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79A" w:rsidRPr="0056786F" w:rsidRDefault="006A579A" w:rsidP="006A579A">
      <w:pPr>
        <w:rPr>
          <w:rFonts w:cs="MbSadr (1)" w:hint="cs"/>
          <w:sz w:val="26"/>
          <w:szCs w:val="32"/>
          <w:rtl/>
          <w:lang w:bidi="ar-IQ"/>
        </w:rPr>
      </w:pPr>
    </w:p>
    <w:p w:rsidR="006A579A" w:rsidRPr="00676741" w:rsidRDefault="006A579A" w:rsidP="006A579A">
      <w:pPr>
        <w:shd w:val="clear" w:color="auto" w:fill="333399"/>
        <w:jc w:val="center"/>
        <w:rPr>
          <w:rFonts w:cs="MbSadr (2)" w:hint="cs"/>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hint="cs"/>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د</w:t>
      </w:r>
      <w:r w:rsidRPr="00D77043">
        <w:rPr>
          <w:rFonts w:cs="MbSadr (2)" w:hint="cs"/>
          <w:bCs/>
          <w:sz w:val="34"/>
          <w:szCs w:val="32"/>
          <w:rtl/>
        </w:rPr>
        <w:t>روس</w:t>
      </w:r>
      <w:r w:rsidRPr="004F0AB4">
        <w:rPr>
          <w:rFonts w:cs="MbSadr (1)" w:hint="cs"/>
          <w:color w:val="FF0000"/>
          <w:sz w:val="34"/>
          <w:szCs w:val="32"/>
          <w:rtl/>
        </w:rPr>
        <w:t xml:space="preserve"> </w:t>
      </w:r>
      <w:r w:rsidRPr="00D77043">
        <w:rPr>
          <w:rFonts w:cs="MbSadr (2)"/>
          <w:bCs/>
          <w:sz w:val="34"/>
          <w:szCs w:val="32"/>
          <w:rtl/>
        </w:rPr>
        <w:t>ف</w:t>
      </w:r>
      <w:r w:rsidRPr="00D77043">
        <w:rPr>
          <w:rFonts w:cs="MbSadr (2)" w:hint="cs"/>
          <w:bCs/>
          <w:sz w:val="34"/>
          <w:szCs w:val="32"/>
          <w:rtl/>
        </w:rPr>
        <w:t>ي علم الاُصول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w:t>
      </w:r>
      <w:r w:rsidRPr="00676741">
        <w:rPr>
          <w:rFonts w:cs="MbSadr (2)" w:hint="cs"/>
          <w:color w:val="FFFF00"/>
          <w:sz w:val="30"/>
          <w:szCs w:val="32"/>
          <w:rtl/>
        </w:rPr>
        <w:t>)</w:t>
      </w:r>
    </w:p>
    <w:p w:rsidR="006A579A" w:rsidRPr="00116869" w:rsidRDefault="006A579A" w:rsidP="006A579A">
      <w:pPr>
        <w:spacing w:before="136"/>
        <w:rPr>
          <w:rFonts w:cs="MbSadr (2)" w:hint="cs"/>
          <w:sz w:val="30"/>
          <w:szCs w:val="32"/>
          <w:rtl/>
        </w:rPr>
      </w:pPr>
      <w:r w:rsidRPr="00116869">
        <w:rPr>
          <w:rFonts w:cs="MbSadr (2)" w:hint="cs"/>
          <w:sz w:val="30"/>
          <w:szCs w:val="32"/>
          <w:rtl/>
        </w:rPr>
        <w:t xml:space="preserve">اسم الكتاب: دروس في علم الاصول (الحلقه الثالثة الجزء الاول والثاني) </w:t>
      </w:r>
    </w:p>
    <w:p w:rsidR="006A579A" w:rsidRPr="00116869" w:rsidRDefault="006A579A" w:rsidP="006A579A">
      <w:pPr>
        <w:spacing w:before="136"/>
        <w:rPr>
          <w:rFonts w:cs="MbSadr (2)" w:hint="cs"/>
          <w:sz w:val="30"/>
          <w:szCs w:val="32"/>
          <w:rtl/>
        </w:rPr>
      </w:pPr>
      <w:r w:rsidRPr="00116869">
        <w:rPr>
          <w:rFonts w:cs="MbSadr (2)" w:hint="cs"/>
          <w:sz w:val="30"/>
          <w:szCs w:val="32"/>
          <w:rtl/>
        </w:rPr>
        <w:t xml:space="preserve">المؤلف:  آية الله العظمى الشهيد السيد محمد باقر الصدر قدس سره </w:t>
      </w:r>
    </w:p>
    <w:p w:rsidR="006A579A" w:rsidRPr="00116869" w:rsidRDefault="006A579A" w:rsidP="006A579A">
      <w:pPr>
        <w:pStyle w:val="Titre2"/>
        <w:rPr>
          <w:rFonts w:ascii="MbSadr (1)" w:hAnsi="MbSadr (1)" w:cs="MbSadr (2)"/>
          <w:b w:val="0"/>
          <w:bCs w:val="0"/>
          <w:i w:val="0"/>
          <w:iCs w:val="0"/>
          <w:sz w:val="32"/>
          <w:szCs w:val="32"/>
          <w:rtl/>
        </w:rPr>
      </w:pPr>
      <w:r w:rsidRPr="00116869">
        <w:rPr>
          <w:rFonts w:ascii="MbSadr (1)" w:hAnsi="MbSadr (1)" w:cs="MbSadr (2)"/>
          <w:b w:val="0"/>
          <w:bCs w:val="0"/>
          <w:i w:val="0"/>
          <w:iCs w:val="0"/>
          <w:sz w:val="32"/>
          <w:szCs w:val="32"/>
          <w:rtl/>
        </w:rPr>
        <w:t xml:space="preserve">إعداد وتحقيق: لجنة التحقيق التابعة للمؤتمر العالمي للإمام الشهيد الصدر قدس سره </w:t>
      </w:r>
    </w:p>
    <w:p w:rsidR="006A579A" w:rsidRPr="00116869" w:rsidRDefault="006A579A" w:rsidP="006A579A">
      <w:pPr>
        <w:spacing w:before="136"/>
        <w:rPr>
          <w:rFonts w:cs="MbSadr (2)" w:hint="cs"/>
          <w:sz w:val="30"/>
          <w:szCs w:val="32"/>
          <w:rtl/>
        </w:rPr>
      </w:pPr>
      <w:r w:rsidRPr="00116869">
        <w:rPr>
          <w:rFonts w:cs="MbSadr (2)" w:hint="cs"/>
          <w:sz w:val="30"/>
          <w:szCs w:val="32"/>
          <w:rtl/>
        </w:rPr>
        <w:t>الناشر:  مركز الابحاث والدراسات التخصصية للشهيد الصدر قدس سره</w:t>
      </w:r>
    </w:p>
    <w:p w:rsidR="006A579A" w:rsidRPr="00116869" w:rsidRDefault="006A579A" w:rsidP="006A579A">
      <w:pPr>
        <w:spacing w:before="136"/>
        <w:rPr>
          <w:rFonts w:cs="MbSadr (2)" w:hint="cs"/>
          <w:sz w:val="30"/>
          <w:szCs w:val="32"/>
          <w:rtl/>
        </w:rPr>
      </w:pPr>
      <w:r w:rsidRPr="00116869">
        <w:rPr>
          <w:rFonts w:cs="MbSadr (2)" w:hint="cs"/>
          <w:sz w:val="30"/>
          <w:szCs w:val="32"/>
          <w:rtl/>
        </w:rPr>
        <w:t>الطبعة المحققة في المؤتمر الاولى</w:t>
      </w:r>
    </w:p>
    <w:p w:rsidR="006A579A" w:rsidRPr="00116869" w:rsidRDefault="006A579A" w:rsidP="006A579A">
      <w:pPr>
        <w:spacing w:before="136"/>
        <w:rPr>
          <w:rFonts w:cs="MbSadr (2)" w:hint="cs"/>
          <w:sz w:val="30"/>
          <w:szCs w:val="32"/>
          <w:rtl/>
        </w:rPr>
      </w:pPr>
      <w:r w:rsidRPr="00116869">
        <w:rPr>
          <w:rFonts w:cs="MbSadr (2)" w:hint="cs"/>
          <w:sz w:val="30"/>
          <w:szCs w:val="32"/>
          <w:rtl/>
        </w:rPr>
        <w:t>الطباعة والشؤون الفنية:  مؤسسة الهدى الدولية للنشر والتوزيع</w:t>
      </w:r>
    </w:p>
    <w:p w:rsidR="006A579A" w:rsidRPr="00116869" w:rsidRDefault="006A579A" w:rsidP="006A579A">
      <w:pPr>
        <w:spacing w:before="136"/>
        <w:rPr>
          <w:rFonts w:cs="MbSadr (2)" w:hint="cs"/>
          <w:sz w:val="30"/>
          <w:szCs w:val="32"/>
          <w:rtl/>
        </w:rPr>
      </w:pPr>
      <w:r w:rsidRPr="00116869">
        <w:rPr>
          <w:rFonts w:cs="MbSadr (2)" w:hint="cs"/>
          <w:sz w:val="30"/>
          <w:szCs w:val="32"/>
          <w:rtl/>
        </w:rPr>
        <w:t>تأريخ الطبع: 1421 ق</w:t>
      </w:r>
    </w:p>
    <w:p w:rsidR="006A579A" w:rsidRPr="00116869" w:rsidRDefault="006A579A" w:rsidP="006A579A">
      <w:pPr>
        <w:spacing w:before="136"/>
        <w:rPr>
          <w:rFonts w:cs="MbSadr (2)" w:hint="cs"/>
          <w:sz w:val="30"/>
          <w:szCs w:val="32"/>
          <w:rtl/>
        </w:rPr>
      </w:pPr>
      <w:r w:rsidRPr="00116869">
        <w:rPr>
          <w:rFonts w:cs="MbSadr (2)" w:hint="cs"/>
          <w:sz w:val="30"/>
          <w:szCs w:val="32"/>
          <w:rtl/>
        </w:rPr>
        <w:t>الكمية : 3000 نسخة</w:t>
      </w:r>
    </w:p>
    <w:p w:rsidR="006A579A" w:rsidRPr="0056786F" w:rsidRDefault="006A579A" w:rsidP="006A579A">
      <w:pPr>
        <w:spacing w:before="136"/>
        <w:jc w:val="center"/>
        <w:rPr>
          <w:rFonts w:cs="MbSadr (1)" w:hint="cs"/>
          <w:sz w:val="30"/>
          <w:szCs w:val="32"/>
          <w:rtl/>
        </w:rPr>
      </w:pPr>
      <w:r w:rsidRPr="0056786F">
        <w:rPr>
          <w:rFonts w:cs="MbSadr (1)" w:hint="cs"/>
          <w:sz w:val="30"/>
          <w:szCs w:val="32"/>
          <w:rtl/>
        </w:rPr>
        <w:t>___________________________</w:t>
      </w:r>
    </w:p>
    <w:p w:rsidR="006A579A" w:rsidRPr="0056786F" w:rsidRDefault="006A579A" w:rsidP="006A579A">
      <w:pPr>
        <w:spacing w:before="136"/>
        <w:jc w:val="center"/>
        <w:rPr>
          <w:rFonts w:cs="MbSadr (1)" w:hint="cs"/>
          <w:sz w:val="30"/>
          <w:szCs w:val="32"/>
          <w:rtl/>
        </w:rPr>
      </w:pPr>
      <w:r w:rsidRPr="0056786F">
        <w:rPr>
          <w:rFonts w:cs="MbSadr (1)" w:hint="cs"/>
          <w:sz w:val="30"/>
          <w:szCs w:val="32"/>
          <w:rtl/>
        </w:rPr>
        <w:t>جميع الحقوق محفوظة للناشر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w:t>
      </w:r>
      <w:r w:rsidRPr="00676741">
        <w:rPr>
          <w:rFonts w:cs="MbSadr (2)" w:hint="cs"/>
          <w:color w:val="FFFF00"/>
          <w:sz w:val="30"/>
          <w:szCs w:val="32"/>
          <w:rtl/>
        </w:rPr>
        <w:t>)</w:t>
      </w:r>
    </w:p>
    <w:p w:rsidR="006A579A" w:rsidRPr="00116869" w:rsidRDefault="006A579A" w:rsidP="006A579A">
      <w:pPr>
        <w:pStyle w:val="a"/>
        <w:adjustRightInd w:val="0"/>
        <w:spacing w:line="240" w:lineRule="auto"/>
        <w:jc w:val="both"/>
        <w:rPr>
          <w:rFonts w:cs="MbSadr (2)" w:hint="cs"/>
          <w:sz w:val="30"/>
          <w:szCs w:val="32"/>
          <w:rtl/>
        </w:rPr>
      </w:pPr>
      <w:r w:rsidRPr="00116869">
        <w:rPr>
          <w:rFonts w:cs="MbSadr (2)" w:hint="cs"/>
          <w:sz w:val="30"/>
          <w:szCs w:val="32"/>
          <w:rtl/>
        </w:rPr>
        <w:t xml:space="preserve">تراث الشهيد الصدر </w:t>
      </w:r>
    </w:p>
    <w:p w:rsidR="006A579A" w:rsidRPr="00116869" w:rsidRDefault="006A579A" w:rsidP="006A579A">
      <w:pPr>
        <w:pStyle w:val="a"/>
        <w:adjustRightInd w:val="0"/>
        <w:spacing w:line="240" w:lineRule="auto"/>
        <w:jc w:val="both"/>
        <w:rPr>
          <w:rFonts w:cs="MbSadr (2)" w:hint="cs"/>
          <w:sz w:val="30"/>
          <w:szCs w:val="32"/>
          <w:rtl/>
        </w:rPr>
      </w:pPr>
      <w:r w:rsidRPr="00116869">
        <w:rPr>
          <w:rFonts w:cs="MbSadr (2)" w:hint="cs"/>
          <w:sz w:val="30"/>
          <w:szCs w:val="32"/>
          <w:rtl/>
        </w:rPr>
        <w:t>___________</w:t>
      </w:r>
      <w:r>
        <w:rPr>
          <w:rFonts w:cs="MbSadr (2)" w:hint="cs"/>
          <w:sz w:val="30"/>
          <w:szCs w:val="32"/>
          <w:rtl/>
        </w:rPr>
        <w:t>___</w:t>
      </w:r>
    </w:p>
    <w:p w:rsidR="006A579A" w:rsidRPr="00116869" w:rsidRDefault="006A579A" w:rsidP="006A579A">
      <w:pPr>
        <w:pStyle w:val="a"/>
        <w:adjustRightInd w:val="0"/>
        <w:spacing w:line="240" w:lineRule="auto"/>
        <w:ind w:firstLine="944"/>
        <w:jc w:val="both"/>
        <w:rPr>
          <w:rFonts w:cs="MbSadr (2)" w:hint="cs"/>
          <w:sz w:val="30"/>
          <w:szCs w:val="32"/>
          <w:rtl/>
        </w:rPr>
      </w:pPr>
      <w:r w:rsidRPr="00116869">
        <w:rPr>
          <w:rFonts w:cs="MbSadr (2)" w:hint="cs"/>
          <w:sz w:val="30"/>
          <w:szCs w:val="32"/>
          <w:rtl/>
        </w:rPr>
        <w:t>7</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jc w:val="center"/>
        <w:rPr>
          <w:rFonts w:cs="MbSadr (2)" w:hint="cs"/>
          <w:bCs/>
          <w:sz w:val="34"/>
          <w:szCs w:val="32"/>
          <w:rtl/>
        </w:rPr>
      </w:pPr>
      <w:r w:rsidRPr="00D77043">
        <w:rPr>
          <w:rFonts w:cs="MbSadr (2)"/>
          <w:bCs/>
          <w:sz w:val="34"/>
          <w:szCs w:val="32"/>
          <w:rtl/>
        </w:rPr>
        <w:t>د</w:t>
      </w:r>
      <w:r w:rsidRPr="00D77043">
        <w:rPr>
          <w:rFonts w:cs="MbSadr (2)" w:hint="cs"/>
          <w:bCs/>
          <w:sz w:val="34"/>
          <w:szCs w:val="32"/>
          <w:rtl/>
        </w:rPr>
        <w:t xml:space="preserve">روسٌ </w:t>
      </w: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hint="cs"/>
          <w:bCs/>
          <w:sz w:val="34"/>
          <w:szCs w:val="32"/>
          <w:rtl/>
        </w:rPr>
        <w:t>في</w:t>
      </w:r>
    </w:p>
    <w:p w:rsidR="006A579A" w:rsidRPr="004F0AB4" w:rsidRDefault="006A579A" w:rsidP="006A579A">
      <w:pPr>
        <w:pStyle w:val="a"/>
        <w:adjustRightInd w:val="0"/>
        <w:spacing w:line="240" w:lineRule="auto"/>
        <w:jc w:val="center"/>
        <w:rPr>
          <w:rFonts w:cs="MbSadr (1)"/>
          <w:color w:val="FF0000"/>
          <w:sz w:val="34"/>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ع</w:t>
      </w:r>
      <w:r w:rsidRPr="00D77043">
        <w:rPr>
          <w:rFonts w:cs="MbSadr (2)" w:hint="cs"/>
          <w:bCs/>
          <w:sz w:val="34"/>
          <w:szCs w:val="32"/>
          <w:rtl/>
        </w:rPr>
        <w:t>لم الاُصول</w:t>
      </w:r>
    </w:p>
    <w:p w:rsidR="006A579A" w:rsidRPr="0056786F" w:rsidRDefault="006A579A" w:rsidP="006A579A">
      <w:pPr>
        <w:pStyle w:val="a"/>
        <w:adjustRightInd w:val="0"/>
        <w:spacing w:line="240" w:lineRule="auto"/>
        <w:jc w:val="center"/>
        <w:rPr>
          <w:rFonts w:cs="MbSadr (1)"/>
          <w:sz w:val="30"/>
          <w:szCs w:val="32"/>
          <w:rtl/>
        </w:rPr>
      </w:pPr>
      <w:r w:rsidRPr="00D77043">
        <w:rPr>
          <w:rFonts w:cs="MbSadr (2)"/>
          <w:bCs/>
          <w:sz w:val="30"/>
          <w:szCs w:val="32"/>
          <w:rtl/>
        </w:rPr>
        <w:t>ا</w:t>
      </w:r>
      <w:r w:rsidRPr="00D77043">
        <w:rPr>
          <w:rFonts w:cs="MbSadr (2)" w:hint="cs"/>
          <w:bCs/>
          <w:sz w:val="30"/>
          <w:szCs w:val="32"/>
          <w:rtl/>
        </w:rPr>
        <w:t>لحلقة الثالثة</w:t>
      </w:r>
    </w:p>
    <w:p w:rsidR="006A579A" w:rsidRPr="0056786F" w:rsidRDefault="006A579A" w:rsidP="006A579A">
      <w:pPr>
        <w:pStyle w:val="a"/>
        <w:adjustRightInd w:val="0"/>
        <w:spacing w:line="240" w:lineRule="auto"/>
        <w:jc w:val="center"/>
        <w:rPr>
          <w:rFonts w:cs="MbSadr (1)"/>
          <w:sz w:val="30"/>
          <w:szCs w:val="32"/>
          <w:rtl/>
        </w:rPr>
      </w:pPr>
      <w:r w:rsidRPr="00D77043">
        <w:rPr>
          <w:rFonts w:cs="MbSadr (2)"/>
          <w:bCs/>
          <w:sz w:val="30"/>
          <w:szCs w:val="32"/>
          <w:rtl/>
        </w:rPr>
        <w:lastRenderedPageBreak/>
        <w:t>ت</w:t>
      </w:r>
      <w:r w:rsidRPr="00D77043">
        <w:rPr>
          <w:rFonts w:cs="MbSadr (2)" w:hint="cs"/>
          <w:bCs/>
          <w:sz w:val="30"/>
          <w:szCs w:val="32"/>
          <w:rtl/>
        </w:rPr>
        <w:t>أليف</w:t>
      </w:r>
    </w:p>
    <w:p w:rsidR="006A579A" w:rsidRPr="0056786F" w:rsidRDefault="006A579A" w:rsidP="006A579A">
      <w:pPr>
        <w:pStyle w:val="a"/>
        <w:adjustRightInd w:val="0"/>
        <w:spacing w:line="240" w:lineRule="auto"/>
        <w:jc w:val="center"/>
        <w:rPr>
          <w:rFonts w:cs="MbSadr (1)"/>
          <w:sz w:val="30"/>
          <w:szCs w:val="32"/>
          <w:rtl/>
        </w:rPr>
      </w:pPr>
      <w:r w:rsidRPr="00D77043">
        <w:rPr>
          <w:rFonts w:cs="MbSadr (2)"/>
          <w:bCs/>
          <w:sz w:val="30"/>
          <w:szCs w:val="32"/>
          <w:rtl/>
        </w:rPr>
        <w:t>س</w:t>
      </w:r>
      <w:r w:rsidRPr="00D77043">
        <w:rPr>
          <w:rFonts w:cs="MbSadr (2)" w:hint="cs"/>
          <w:bCs/>
          <w:sz w:val="30"/>
          <w:szCs w:val="32"/>
          <w:rtl/>
        </w:rPr>
        <w:t xml:space="preserve">ماحة آية اله العظمى الإمام الشهيد </w:t>
      </w:r>
      <w:r w:rsidRPr="00D77043">
        <w:rPr>
          <w:rFonts w:cs="MbSadr (2)"/>
          <w:bCs/>
          <w:sz w:val="30"/>
          <w:szCs w:val="32"/>
          <w:rtl/>
        </w:rPr>
        <w:t>ا</w:t>
      </w:r>
      <w:r w:rsidRPr="00D77043">
        <w:rPr>
          <w:rFonts w:cs="MbSadr (2)" w:hint="cs"/>
          <w:bCs/>
          <w:sz w:val="30"/>
          <w:szCs w:val="32"/>
          <w:rtl/>
        </w:rPr>
        <w:t>لسيّد محمّد باقر الصدر قدس سره</w:t>
      </w:r>
    </w:p>
    <w:p w:rsidR="006A579A" w:rsidRPr="0056786F" w:rsidRDefault="006A579A" w:rsidP="006A579A">
      <w:pPr>
        <w:spacing w:before="136"/>
        <w:jc w:val="center"/>
        <w:rPr>
          <w:rFonts w:cs="MbSadr (1)" w:hint="cs"/>
          <w:sz w:val="30"/>
          <w:szCs w:val="32"/>
          <w:rtl/>
        </w:rPr>
      </w:pPr>
      <w:r w:rsidRPr="0056786F">
        <w:rPr>
          <w:rFonts w:cs="MbSadr (1)" w:hint="cs"/>
          <w:sz w:val="30"/>
          <w:szCs w:val="32"/>
          <w:rtl/>
        </w:rPr>
        <w:t>المؤتمر العالمي للأمام الشيهد الصدر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w:t>
      </w:r>
      <w:r w:rsidRPr="00676741">
        <w:rPr>
          <w:rFonts w:cs="MbSadr (2)" w:hint="cs"/>
          <w:color w:val="FFFF00"/>
          <w:sz w:val="30"/>
          <w:szCs w:val="32"/>
          <w:rtl/>
        </w:rPr>
        <w:t>)</w:t>
      </w:r>
    </w:p>
    <w:p w:rsidR="006A579A" w:rsidRDefault="006A579A" w:rsidP="006A579A">
      <w:pPr>
        <w:pStyle w:val="a"/>
        <w:adjustRightInd w:val="0"/>
        <w:spacing w:line="240" w:lineRule="auto"/>
        <w:jc w:val="center"/>
        <w:rPr>
          <w:rFonts w:cs="MbSadr (2)" w:hint="cs"/>
          <w:b/>
          <w:bCs/>
          <w:sz w:val="30"/>
          <w:szCs w:val="32"/>
          <w:rtl/>
        </w:rPr>
      </w:pPr>
    </w:p>
    <w:p w:rsidR="006A579A" w:rsidRPr="00D77043" w:rsidRDefault="006A579A" w:rsidP="006A579A">
      <w:pPr>
        <w:pStyle w:val="a"/>
        <w:adjustRightInd w:val="0"/>
        <w:spacing w:line="240" w:lineRule="auto"/>
        <w:jc w:val="center"/>
        <w:rPr>
          <w:rFonts w:cs="MbSadr (2)" w:hint="cs"/>
          <w:b/>
          <w:bCs/>
          <w:sz w:val="30"/>
          <w:szCs w:val="32"/>
          <w:rtl/>
        </w:rPr>
      </w:pPr>
      <w:r w:rsidRPr="00D77043">
        <w:rPr>
          <w:rFonts w:cs="MbSadr (2)" w:hint="cs"/>
          <w:b/>
          <w:bCs/>
          <w:sz w:val="30"/>
          <w:szCs w:val="32"/>
          <w:rtl/>
        </w:rPr>
        <w:t>بسم الله الرحمن الرحيم</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د</w:t>
      </w:r>
      <w:r w:rsidRPr="00D77043">
        <w:rPr>
          <w:rFonts w:cs="MbSadr (2)" w:hint="cs"/>
          <w:bCs/>
          <w:sz w:val="30"/>
          <w:szCs w:val="32"/>
          <w:rtl/>
        </w:rPr>
        <w:t>روسٌ في علم الاُصول:</w:t>
      </w:r>
    </w:p>
    <w:p w:rsidR="006A579A" w:rsidRPr="0056786F" w:rsidRDefault="006A579A" w:rsidP="006A579A">
      <w:pPr>
        <w:pStyle w:val="a"/>
        <w:adjustRightInd w:val="0"/>
        <w:spacing w:line="240" w:lineRule="auto"/>
        <w:jc w:val="center"/>
        <w:rPr>
          <w:rFonts w:cs="MbSadr (1)"/>
          <w:sz w:val="34"/>
          <w:szCs w:val="32"/>
          <w:rtl/>
        </w:rPr>
      </w:pPr>
      <w:r w:rsidRPr="00D77043">
        <w:rPr>
          <w:rFonts w:cs="MbSadr (2)"/>
          <w:bCs/>
          <w:sz w:val="34"/>
          <w:szCs w:val="32"/>
          <w:rtl/>
        </w:rPr>
        <w:t>ا</w:t>
      </w:r>
      <w:r w:rsidRPr="00D77043">
        <w:rPr>
          <w:rFonts w:cs="MbSadr (2)" w:hint="cs"/>
          <w:bCs/>
          <w:sz w:val="34"/>
          <w:szCs w:val="32"/>
          <w:rtl/>
        </w:rPr>
        <w:t>لحلقة الثالثة</w:t>
      </w:r>
    </w:p>
    <w:p w:rsidR="006A579A" w:rsidRPr="0056786F" w:rsidRDefault="006A579A" w:rsidP="006A579A">
      <w:pPr>
        <w:pStyle w:val="a"/>
        <w:adjustRightInd w:val="0"/>
        <w:spacing w:line="240" w:lineRule="auto"/>
        <w:jc w:val="center"/>
        <w:rPr>
          <w:rFonts w:cs="MbSadr (1)"/>
          <w:sz w:val="30"/>
          <w:szCs w:val="32"/>
          <w:rtl/>
        </w:rPr>
      </w:pPr>
      <w:r w:rsidRPr="00D77043">
        <w:rPr>
          <w:rFonts w:cs="MbSadr (2)"/>
          <w:bCs/>
          <w:sz w:val="30"/>
          <w:szCs w:val="32"/>
          <w:rtl/>
        </w:rPr>
        <w:t>ك</w:t>
      </w:r>
      <w:r w:rsidRPr="00D77043">
        <w:rPr>
          <w:rFonts w:cs="MbSadr (2)" w:hint="cs"/>
          <w:bCs/>
          <w:sz w:val="30"/>
          <w:szCs w:val="32"/>
          <w:rtl/>
        </w:rPr>
        <w:t>تاب دراسي في علم اُصول الفقه اُعدّ</w:t>
      </w:r>
    </w:p>
    <w:p w:rsidR="006A579A" w:rsidRPr="0056786F" w:rsidRDefault="006A579A" w:rsidP="006A579A">
      <w:pPr>
        <w:pStyle w:val="a"/>
        <w:adjustRightInd w:val="0"/>
        <w:spacing w:line="240" w:lineRule="auto"/>
        <w:jc w:val="center"/>
        <w:rPr>
          <w:rFonts w:cs="MbSadr (1)"/>
          <w:sz w:val="30"/>
          <w:szCs w:val="32"/>
          <w:rtl/>
        </w:rPr>
      </w:pPr>
      <w:r w:rsidRPr="00D77043">
        <w:rPr>
          <w:rFonts w:cs="MbSadr (2)"/>
          <w:bCs/>
          <w:sz w:val="30"/>
          <w:szCs w:val="32"/>
          <w:rtl/>
        </w:rPr>
        <w:t>ل</w:t>
      </w:r>
      <w:r w:rsidRPr="00D77043">
        <w:rPr>
          <w:rFonts w:cs="MbSadr (2)" w:hint="cs"/>
          <w:bCs/>
          <w:sz w:val="30"/>
          <w:szCs w:val="32"/>
          <w:rtl/>
        </w:rPr>
        <w:t>طلبة المرحلة الثالثة من دراسة هذا العلم</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jc w:val="center"/>
        <w:rPr>
          <w:rFonts w:cs="MbSadr (2)" w:hint="cs"/>
          <w:b/>
          <w:bCs/>
          <w:sz w:val="30"/>
          <w:szCs w:val="32"/>
          <w:rtl/>
        </w:rPr>
      </w:pPr>
      <w:r w:rsidRPr="00D77043">
        <w:rPr>
          <w:rFonts w:cs="MbSadr (2)" w:hint="cs"/>
          <w:b/>
          <w:bCs/>
          <w:sz w:val="30"/>
          <w:szCs w:val="32"/>
          <w:rtl/>
        </w:rPr>
        <w:t>بسم الله الرحمن الرحيم</w:t>
      </w:r>
    </w:p>
    <w:p w:rsidR="006A579A" w:rsidRPr="0056786F" w:rsidRDefault="006A579A" w:rsidP="006A579A">
      <w:pPr>
        <w:pStyle w:val="a"/>
        <w:adjustRightInd w:val="0"/>
        <w:spacing w:line="240" w:lineRule="auto"/>
        <w:ind w:left="851" w:right="851"/>
        <w:jc w:val="both"/>
        <w:rPr>
          <w:rFonts w:cs="MbSadr (1)"/>
          <w:sz w:val="30"/>
          <w:szCs w:val="32"/>
          <w:rtl/>
        </w:rPr>
      </w:pPr>
      <w:r w:rsidRPr="00D77043">
        <w:rPr>
          <w:rFonts w:cs="MbSadr (2)"/>
          <w:bCs/>
          <w:sz w:val="30"/>
          <w:szCs w:val="32"/>
          <w:rtl/>
        </w:rPr>
        <w:t>ا</w:t>
      </w:r>
      <w:r w:rsidRPr="00D77043">
        <w:rPr>
          <w:rFonts w:cs="MbSadr (2)" w:hint="cs"/>
          <w:bCs/>
          <w:sz w:val="30"/>
          <w:szCs w:val="32"/>
          <w:rtl/>
        </w:rPr>
        <w:t xml:space="preserve">لحمد لله ربّ العالمين، والصلاة والسلام </w:t>
      </w:r>
      <w:r w:rsidRPr="00D77043">
        <w:rPr>
          <w:rFonts w:cs="MbSadr (2)"/>
          <w:bCs/>
          <w:sz w:val="30"/>
          <w:szCs w:val="32"/>
          <w:rtl/>
        </w:rPr>
        <w:t>ع</w:t>
      </w:r>
      <w:r w:rsidRPr="00D77043">
        <w:rPr>
          <w:rFonts w:cs="MbSadr (2)" w:hint="cs"/>
          <w:bCs/>
          <w:sz w:val="30"/>
          <w:szCs w:val="32"/>
          <w:rtl/>
        </w:rPr>
        <w:t xml:space="preserve">لى أشرف خلقه محمّد، وعلى الهداة الميامين </w:t>
      </w:r>
      <w:r w:rsidRPr="00D77043">
        <w:rPr>
          <w:rFonts w:cs="MbSadr (2)"/>
          <w:bCs/>
          <w:sz w:val="30"/>
          <w:szCs w:val="32"/>
          <w:rtl/>
        </w:rPr>
        <w:t>م</w:t>
      </w:r>
      <w:r w:rsidRPr="00D77043">
        <w:rPr>
          <w:rFonts w:cs="MbSadr (2)" w:hint="cs"/>
          <w:bCs/>
          <w:sz w:val="30"/>
          <w:szCs w:val="32"/>
          <w:rtl/>
        </w:rPr>
        <w:t>ن آله الطاهرين.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11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center"/>
        <w:rPr>
          <w:rFonts w:cs="MbSadr (1)"/>
          <w:sz w:val="30"/>
          <w:szCs w:val="32"/>
          <w:rtl/>
        </w:rPr>
      </w:pPr>
      <w:r w:rsidRPr="00D77043">
        <w:rPr>
          <w:rFonts w:cs="MbSadr (2)"/>
          <w:bCs/>
          <w:sz w:val="30"/>
          <w:szCs w:val="32"/>
          <w:rtl/>
        </w:rPr>
        <w:t>ا</w:t>
      </w:r>
      <w:r w:rsidRPr="00D77043">
        <w:rPr>
          <w:rFonts w:cs="MbSadr (2)" w:hint="cs"/>
          <w:bCs/>
          <w:sz w:val="30"/>
          <w:szCs w:val="32"/>
          <w:rtl/>
        </w:rPr>
        <w:t>لحلقة الثالثة</w:t>
      </w:r>
    </w:p>
    <w:p w:rsidR="006A579A" w:rsidRPr="0056786F" w:rsidRDefault="006A579A" w:rsidP="006A579A">
      <w:pPr>
        <w:pStyle w:val="a"/>
        <w:adjustRightInd w:val="0"/>
        <w:spacing w:line="240" w:lineRule="auto"/>
        <w:jc w:val="center"/>
        <w:rPr>
          <w:rFonts w:cs="MbSadr (1)"/>
          <w:sz w:val="30"/>
          <w:szCs w:val="32"/>
          <w:rtl/>
        </w:rPr>
      </w:pPr>
      <w:r w:rsidRPr="00D77043">
        <w:rPr>
          <w:rFonts w:cs="MbSadr (2)"/>
          <w:bCs/>
          <w:sz w:val="30"/>
          <w:szCs w:val="32"/>
          <w:rtl/>
        </w:rPr>
        <w:t>ا</w:t>
      </w:r>
      <w:r w:rsidRPr="00D77043">
        <w:rPr>
          <w:rFonts w:cs="MbSadr (2)" w:hint="cs"/>
          <w:bCs/>
          <w:sz w:val="30"/>
          <w:szCs w:val="32"/>
          <w:rtl/>
        </w:rPr>
        <w:t>لجزء الأوّل</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تمهيد.</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حجّية القطع.</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الأدلّة المحرزة.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w:t>
      </w:r>
      <w:r w:rsidRPr="00676741">
        <w:rPr>
          <w:rFonts w:cs="MbSadr (2)" w:hint="cs"/>
          <w:color w:val="FFFF00"/>
          <w:sz w:val="30"/>
          <w:szCs w:val="32"/>
          <w:rtl/>
        </w:rPr>
        <w:t>)</w:t>
      </w:r>
    </w:p>
    <w:p w:rsidR="006A579A" w:rsidRPr="00D77043" w:rsidRDefault="006A579A" w:rsidP="006A579A">
      <w:pPr>
        <w:pStyle w:val="a"/>
        <w:adjustRightInd w:val="0"/>
        <w:spacing w:line="240" w:lineRule="auto"/>
        <w:jc w:val="both"/>
        <w:rPr>
          <w:rFonts w:cs="MbSadr (2)" w:hint="cs"/>
          <w:b/>
          <w:bCs/>
          <w:sz w:val="30"/>
          <w:szCs w:val="32"/>
          <w:rtl/>
        </w:rPr>
      </w:pPr>
      <w:r w:rsidRPr="00D77043">
        <w:rPr>
          <w:rFonts w:cs="MbSadr (2)" w:hint="cs"/>
          <w:b/>
          <w:bCs/>
          <w:sz w:val="30"/>
          <w:szCs w:val="32"/>
          <w:rtl/>
        </w:rPr>
        <w:t>الجزء الأول</w:t>
      </w:r>
    </w:p>
    <w:p w:rsidR="006A579A" w:rsidRPr="00D77043" w:rsidRDefault="006A579A" w:rsidP="006A579A">
      <w:pPr>
        <w:pStyle w:val="a"/>
        <w:adjustRightInd w:val="0"/>
        <w:spacing w:line="240" w:lineRule="auto"/>
        <w:jc w:val="both"/>
        <w:rPr>
          <w:rFonts w:cs="MbSadr (2)" w:hint="cs"/>
          <w:b/>
          <w:bCs/>
          <w:sz w:val="30"/>
          <w:szCs w:val="32"/>
          <w:rtl/>
        </w:rPr>
      </w:pPr>
      <w:r w:rsidRPr="00D77043">
        <w:rPr>
          <w:rFonts w:cs="MbSadr (2)" w:hint="cs"/>
          <w:b/>
          <w:bCs/>
          <w:sz w:val="30"/>
          <w:szCs w:val="32"/>
          <w:rtl/>
        </w:rPr>
        <w:t>________</w:t>
      </w:r>
    </w:p>
    <w:p w:rsidR="006A579A" w:rsidRPr="00D77043" w:rsidRDefault="006A579A" w:rsidP="006A579A">
      <w:pPr>
        <w:pStyle w:val="a"/>
        <w:adjustRightInd w:val="0"/>
        <w:spacing w:line="240" w:lineRule="auto"/>
        <w:jc w:val="both"/>
        <w:rPr>
          <w:rFonts w:cs="MbSadr (2)"/>
          <w:b/>
          <w:bCs/>
          <w:sz w:val="30"/>
          <w:szCs w:val="32"/>
          <w:rtl/>
        </w:rPr>
      </w:pPr>
      <w:r w:rsidRPr="00D77043">
        <w:rPr>
          <w:rFonts w:cs="MbSadr (2)" w:hint="cs"/>
          <w:b/>
          <w:bCs/>
          <w:sz w:val="30"/>
          <w:szCs w:val="32"/>
          <w:rtl/>
        </w:rPr>
        <w:t xml:space="preserve">     1</w:t>
      </w:r>
    </w:p>
    <w:p w:rsidR="006A579A" w:rsidRPr="001C64E0" w:rsidRDefault="006A579A" w:rsidP="006A579A">
      <w:pPr>
        <w:pStyle w:val="a"/>
        <w:adjustRightInd w:val="0"/>
        <w:spacing w:line="240" w:lineRule="auto"/>
        <w:jc w:val="center"/>
        <w:rPr>
          <w:rFonts w:cs="MbSadr (4)"/>
          <w:color w:val="FF0000"/>
          <w:sz w:val="40"/>
          <w:szCs w:val="40"/>
          <w:rtl/>
        </w:rPr>
      </w:pPr>
      <w:r w:rsidRPr="001C64E0">
        <w:rPr>
          <w:rFonts w:cs="MbSadr (4)"/>
          <w:b/>
          <w:color w:val="FF0000"/>
          <w:sz w:val="40"/>
          <w:szCs w:val="40"/>
          <w:rtl/>
        </w:rPr>
        <w:t xml:space="preserve"> </w:t>
      </w:r>
      <w:r w:rsidRPr="001C64E0">
        <w:rPr>
          <w:rFonts w:cs="MbSadr (4)"/>
          <w:bCs/>
          <w:sz w:val="40"/>
          <w:szCs w:val="40"/>
          <w:rtl/>
        </w:rPr>
        <w:t>ت</w:t>
      </w:r>
      <w:r w:rsidRPr="001C64E0">
        <w:rPr>
          <w:rFonts w:cs="MbSadr (4)" w:hint="cs"/>
          <w:bCs/>
          <w:sz w:val="40"/>
          <w:szCs w:val="40"/>
          <w:rtl/>
        </w:rPr>
        <w:t>ـمـهـيـد</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تعريف علم الاُصول.</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موضوع علم الاُصول.</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الحكم الشرعي وتقسيماته.</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تقسيم بحوث الكتاب.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ت</w:t>
      </w:r>
      <w:r w:rsidRPr="00D77043">
        <w:rPr>
          <w:rFonts w:cs="MbSadr (2)" w:hint="cs"/>
          <w:bCs/>
          <w:sz w:val="34"/>
          <w:szCs w:val="32"/>
          <w:rtl/>
        </w:rPr>
        <w:t>عريف علم الاُصول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ُرِّف علم الاُصول ب</w:t>
      </w:r>
      <w:r>
        <w:rPr>
          <w:rFonts w:cs="MbSadr (1)" w:hint="cs"/>
          <w:sz w:val="30"/>
          <w:szCs w:val="32"/>
          <w:rtl/>
        </w:rPr>
        <w:t>أنّ</w:t>
      </w:r>
      <w:r w:rsidRPr="0056786F">
        <w:rPr>
          <w:rFonts w:cs="MbSadr (1)" w:hint="cs"/>
          <w:sz w:val="30"/>
          <w:szCs w:val="32"/>
          <w:rtl/>
        </w:rPr>
        <w:t>ه «</w:t>
      </w:r>
      <w:r w:rsidRPr="0056786F">
        <w:rPr>
          <w:rFonts w:cs="Times New Roman" w:hint="cs"/>
          <w:sz w:val="30"/>
          <w:szCs w:val="32"/>
          <w:rtl/>
        </w:rPr>
        <w:t> </w:t>
      </w:r>
      <w:r w:rsidRPr="0056786F">
        <w:rPr>
          <w:rFonts w:cs="MbSadr (1)" w:hint="cs"/>
          <w:sz w:val="30"/>
          <w:szCs w:val="32"/>
          <w:rtl/>
        </w:rPr>
        <w:t xml:space="preserve">العلم بالقواعد الممهّدة لاستنباط الحكم </w:t>
      </w:r>
      <w:r w:rsidRPr="0056786F">
        <w:rPr>
          <w:rFonts w:cs="MbSadr (1)"/>
          <w:sz w:val="30"/>
          <w:szCs w:val="32"/>
          <w:rtl/>
        </w:rPr>
        <w:t>ا</w:t>
      </w:r>
      <w:r w:rsidRPr="0056786F">
        <w:rPr>
          <w:rFonts w:cs="MbSadr (1)" w:hint="cs"/>
          <w:sz w:val="30"/>
          <w:szCs w:val="32"/>
          <w:rtl/>
        </w:rPr>
        <w:t>لشرعي</w:t>
      </w:r>
      <w:r w:rsidRPr="0056786F">
        <w:rPr>
          <w:rFonts w:cs="Times New Roman" w:hint="cs"/>
          <w:sz w:val="30"/>
          <w:szCs w:val="32"/>
          <w:rtl/>
        </w:rPr>
        <w:t> </w:t>
      </w:r>
      <w:r w:rsidRPr="0056786F">
        <w:rPr>
          <w:rFonts w:cs="MbSadr (1)" w:hint="cs"/>
          <w:sz w:val="30"/>
          <w:szCs w:val="32"/>
          <w:rtl/>
        </w:rPr>
        <w:t>»</w:t>
      </w:r>
      <w:r w:rsidRPr="0056786F">
        <w:rPr>
          <w:rFonts w:cs="MbSadr (1)"/>
          <w:sz w:val="30"/>
          <w:szCs w:val="32"/>
          <w:rtl/>
        </w:rPr>
        <w:t xml:space="preserve"> (1) . </w:t>
      </w:r>
      <w:r w:rsidRPr="0056786F">
        <w:rPr>
          <w:rFonts w:cs="MbSadr (1)" w:hint="cs"/>
          <w:sz w:val="30"/>
          <w:szCs w:val="32"/>
          <w:rtl/>
        </w:rPr>
        <w:t>وقد لوحظ على هذا التعريف</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w:t>
      </w:r>
      <w:r w:rsidRPr="0056786F">
        <w:rPr>
          <w:rFonts w:cs="Times New Roman" w:hint="cs"/>
          <w:sz w:val="30"/>
          <w:szCs w:val="32"/>
          <w:rtl/>
        </w:rPr>
        <w:t> </w:t>
      </w:r>
      <w:r w:rsidRPr="0056786F">
        <w:rPr>
          <w:rFonts w:cs="MbSadr (1)" w:hint="cs"/>
          <w:sz w:val="30"/>
          <w:szCs w:val="32"/>
          <w:rtl/>
        </w:rPr>
        <w:t>: ب</w:t>
      </w:r>
      <w:r>
        <w:rPr>
          <w:rFonts w:cs="MbSadr (1)" w:hint="cs"/>
          <w:sz w:val="30"/>
          <w:szCs w:val="32"/>
          <w:rtl/>
        </w:rPr>
        <w:t>أنّ</w:t>
      </w:r>
      <w:r w:rsidRPr="0056786F">
        <w:rPr>
          <w:rFonts w:cs="MbSadr (1)" w:hint="cs"/>
          <w:sz w:val="30"/>
          <w:szCs w:val="32"/>
          <w:rtl/>
        </w:rPr>
        <w:t xml:space="preserve">ه يشمل القواعد الفقهية، كقاعدة أنّ (ما يضمن بصحيحه يضمن </w:t>
      </w:r>
      <w:r w:rsidRPr="0056786F">
        <w:rPr>
          <w:rFonts w:cs="MbSadr (1)"/>
          <w:sz w:val="30"/>
          <w:szCs w:val="32"/>
          <w:rtl/>
        </w:rPr>
        <w:t>ب</w:t>
      </w:r>
      <w:r w:rsidRPr="0056786F">
        <w:rPr>
          <w:rFonts w:cs="MbSadr (1)" w:hint="cs"/>
          <w:sz w:val="30"/>
          <w:szCs w:val="32"/>
          <w:rtl/>
        </w:rPr>
        <w:t>فاسده)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ثانياً</w:t>
      </w:r>
      <w:r w:rsidRPr="0056786F">
        <w:rPr>
          <w:rFonts w:cs="Times New Roman" w:hint="cs"/>
          <w:sz w:val="30"/>
          <w:szCs w:val="32"/>
          <w:rtl/>
        </w:rPr>
        <w:t> </w:t>
      </w:r>
      <w:r w:rsidRPr="0056786F">
        <w:rPr>
          <w:rFonts w:cs="MbSadr (1)" w:hint="cs"/>
          <w:sz w:val="30"/>
          <w:szCs w:val="32"/>
          <w:rtl/>
        </w:rPr>
        <w:t>: ب</w:t>
      </w:r>
      <w:r>
        <w:rPr>
          <w:rFonts w:cs="MbSadr (1)" w:hint="cs"/>
          <w:sz w:val="30"/>
          <w:szCs w:val="32"/>
          <w:rtl/>
        </w:rPr>
        <w:t>أنّ</w:t>
      </w:r>
      <w:r w:rsidRPr="0056786F">
        <w:rPr>
          <w:rFonts w:cs="MbSadr (1)" w:hint="cs"/>
          <w:sz w:val="30"/>
          <w:szCs w:val="32"/>
          <w:rtl/>
        </w:rPr>
        <w:t>ه لا يشمل الاُصول العملية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مجرّد أدلّة عملية وليست أدلّةً </w:t>
      </w:r>
      <w:r w:rsidRPr="0056786F">
        <w:rPr>
          <w:rFonts w:cs="MbSadr (1)"/>
          <w:sz w:val="30"/>
          <w:szCs w:val="32"/>
          <w:rtl/>
        </w:rPr>
        <w:t>م</w:t>
      </w:r>
      <w:r w:rsidRPr="0056786F">
        <w:rPr>
          <w:rFonts w:cs="MbSadr (1)" w:hint="cs"/>
          <w:sz w:val="30"/>
          <w:szCs w:val="32"/>
          <w:rtl/>
        </w:rPr>
        <w:t>حرزة، فلا يثبت بها الحكم الشرعيّ، وإنّما تحدَّد بها الوظيفة العملية.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ثالثاً</w:t>
      </w:r>
      <w:r w:rsidRPr="0056786F">
        <w:rPr>
          <w:rFonts w:cs="Times New Roman" w:hint="cs"/>
          <w:sz w:val="30"/>
          <w:szCs w:val="32"/>
          <w:rtl/>
        </w:rPr>
        <w:t> </w:t>
      </w:r>
      <w:r w:rsidRPr="0056786F">
        <w:rPr>
          <w:rFonts w:cs="MbSadr (1)" w:hint="cs"/>
          <w:sz w:val="30"/>
          <w:szCs w:val="32"/>
          <w:rtl/>
        </w:rPr>
        <w:t>: ب</w:t>
      </w:r>
      <w:r>
        <w:rPr>
          <w:rFonts w:cs="MbSadr (1)" w:hint="cs"/>
          <w:sz w:val="30"/>
          <w:szCs w:val="32"/>
          <w:rtl/>
        </w:rPr>
        <w:t>أنّ</w:t>
      </w:r>
      <w:r w:rsidRPr="0056786F">
        <w:rPr>
          <w:rFonts w:cs="MbSadr (1)" w:hint="cs"/>
          <w:sz w:val="30"/>
          <w:szCs w:val="32"/>
          <w:rtl/>
        </w:rPr>
        <w:t>ه يعمّ المسائل اللغويّة، كظهور كلمة «</w:t>
      </w:r>
      <w:r w:rsidRPr="0056786F">
        <w:rPr>
          <w:rFonts w:cs="Times New Roman" w:hint="cs"/>
          <w:sz w:val="30"/>
          <w:szCs w:val="32"/>
          <w:rtl/>
        </w:rPr>
        <w:t> </w:t>
      </w:r>
      <w:r w:rsidRPr="0056786F">
        <w:rPr>
          <w:rFonts w:cs="MbSadr (1)" w:hint="cs"/>
          <w:sz w:val="30"/>
          <w:szCs w:val="32"/>
          <w:rtl/>
        </w:rPr>
        <w:t>الصعيد</w:t>
      </w:r>
      <w:r w:rsidRPr="0056786F">
        <w:rPr>
          <w:rFonts w:cs="Times New Roman" w:hint="cs"/>
          <w:sz w:val="30"/>
          <w:szCs w:val="32"/>
          <w:rtl/>
        </w:rPr>
        <w:t> </w:t>
      </w:r>
      <w:r w:rsidRPr="0056786F">
        <w:rPr>
          <w:rFonts w:cs="MbSadr (1)" w:hint="cs"/>
          <w:sz w:val="30"/>
          <w:szCs w:val="32"/>
          <w:rtl/>
        </w:rPr>
        <w:t xml:space="preserve">» ـ مثلا ـ لدخولها </w:t>
      </w:r>
      <w:r w:rsidRPr="0056786F">
        <w:rPr>
          <w:rFonts w:cs="MbSadr (1)"/>
          <w:sz w:val="30"/>
          <w:szCs w:val="32"/>
          <w:rtl/>
        </w:rPr>
        <w:t>ف</w:t>
      </w:r>
      <w:r w:rsidRPr="0056786F">
        <w:rPr>
          <w:rFonts w:cs="MbSadr (1)" w:hint="cs"/>
          <w:sz w:val="30"/>
          <w:szCs w:val="32"/>
          <w:rtl/>
        </w:rPr>
        <w:t>ي استنباط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أ</w:t>
      </w:r>
      <w:r w:rsidRPr="0056786F">
        <w:rPr>
          <w:rFonts w:cs="MbSadr (1)" w:hint="cs"/>
          <w:sz w:val="30"/>
          <w:szCs w:val="32"/>
          <w:rtl/>
        </w:rPr>
        <w:t>مّا الملاحظة الاُولى فتندفع</w:t>
      </w:r>
      <w:r w:rsidRPr="0056786F">
        <w:rPr>
          <w:rFonts w:cs="Times New Roman" w:hint="cs"/>
          <w:sz w:val="30"/>
          <w:szCs w:val="32"/>
          <w:rtl/>
        </w:rPr>
        <w:t> </w:t>
      </w:r>
      <w:r w:rsidRPr="0056786F">
        <w:rPr>
          <w:rFonts w:cs="MbSadr (1)" w:hint="cs"/>
          <w:sz w:val="30"/>
          <w:szCs w:val="32"/>
          <w:rtl/>
        </w:rPr>
        <w:t xml:space="preserve">: بأنّ المراد بالحكم الشرعيّ الذي جاء في </w:t>
      </w:r>
      <w:r w:rsidRPr="0056786F">
        <w:rPr>
          <w:rFonts w:cs="MbSadr (1)"/>
          <w:sz w:val="30"/>
          <w:szCs w:val="32"/>
          <w:rtl/>
        </w:rPr>
        <w:t>ا</w:t>
      </w:r>
      <w:r w:rsidRPr="0056786F">
        <w:rPr>
          <w:rFonts w:cs="MbSadr (1)" w:hint="cs"/>
          <w:sz w:val="30"/>
          <w:szCs w:val="32"/>
          <w:rtl/>
        </w:rPr>
        <w:t>لتعريف</w:t>
      </w:r>
      <w:r w:rsidRPr="0056786F">
        <w:rPr>
          <w:rFonts w:cs="Times New Roman" w:hint="cs"/>
          <w:sz w:val="30"/>
          <w:szCs w:val="32"/>
          <w:rtl/>
        </w:rPr>
        <w:t> </w:t>
      </w:r>
      <w:r w:rsidRPr="0056786F">
        <w:rPr>
          <w:rFonts w:cs="MbSadr (1)" w:hint="cs"/>
          <w:sz w:val="30"/>
          <w:szCs w:val="32"/>
          <w:rtl/>
        </w:rPr>
        <w:t>: جعل الحكم الشرعيّ على موضوعه الكلّي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فالقاعدة الاُصولية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ستنتج منها جعل من هذا القبيل، والقاعدة الفقهية هي بنفسها جعل من هذا </w:t>
      </w:r>
      <w:r w:rsidRPr="0056786F">
        <w:rPr>
          <w:rFonts w:cs="MbSadr (1)"/>
          <w:sz w:val="30"/>
          <w:szCs w:val="32"/>
          <w:rtl/>
        </w:rPr>
        <w:t>ا</w:t>
      </w:r>
      <w:r w:rsidRPr="0056786F">
        <w:rPr>
          <w:rFonts w:cs="MbSadr (1)" w:hint="cs"/>
          <w:sz w:val="30"/>
          <w:szCs w:val="32"/>
          <w:rtl/>
        </w:rPr>
        <w:t>لقبيل، ولا يستنتج منها إلاّ تطبيقات ذلك الجعل وتفصيلاته.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فرق كبير بين حجّية خبر الثقة والقاعدة الفقهية المشار اليها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الاُولى </w:t>
      </w:r>
    </w:p>
    <w:p w:rsidR="006A579A" w:rsidRPr="00EE3331" w:rsidRDefault="006A579A" w:rsidP="006A579A">
      <w:pPr>
        <w:widowControl w:val="0"/>
        <w:jc w:val="both"/>
        <w:rPr>
          <w:rStyle w:val="10"/>
          <w:rFonts w:hint="cs"/>
          <w:rtl/>
        </w:rPr>
      </w:pPr>
      <w:r w:rsidRPr="00EE3331">
        <w:rPr>
          <w:rStyle w:val="10"/>
          <w:rFonts w:hint="cs"/>
          <w:rtl/>
        </w:rPr>
        <w:t>________________________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اُنظر القوانين 1: 5، وورد ما يقاربه في الفصول: 9، وهداية المسترشدين: 12.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 xml:space="preserve">ثبت بها جعل وجوب السورة تارةً، وجعل حرمة العصير العنبيّ اُخرى، وهكذا، </w:t>
      </w:r>
      <w:r w:rsidRPr="0056786F">
        <w:rPr>
          <w:rFonts w:cs="MbSadr (1)"/>
          <w:sz w:val="30"/>
          <w:szCs w:val="32"/>
          <w:rtl/>
        </w:rPr>
        <w:t>ف</w:t>
      </w:r>
      <w:r w:rsidRPr="0056786F">
        <w:rPr>
          <w:rFonts w:cs="MbSadr (1)" w:hint="cs"/>
          <w:sz w:val="30"/>
          <w:szCs w:val="32"/>
          <w:rtl/>
        </w:rPr>
        <w:t xml:space="preserve">هي اُصولية. وأمّا الثانية فهي جعل شرعيّ للضمان على موضوع كلّي، وبتطبيقه </w:t>
      </w:r>
      <w:r w:rsidRPr="0056786F">
        <w:rPr>
          <w:rFonts w:cs="MbSadr (1)"/>
          <w:sz w:val="30"/>
          <w:szCs w:val="32"/>
          <w:rtl/>
        </w:rPr>
        <w:t>ع</w:t>
      </w:r>
      <w:r w:rsidRPr="0056786F">
        <w:rPr>
          <w:rFonts w:cs="MbSadr (1)" w:hint="cs"/>
          <w:sz w:val="30"/>
          <w:szCs w:val="32"/>
          <w:rtl/>
        </w:rPr>
        <w:t xml:space="preserve">لى مصاديقه المختلفة ـ كالإجارة والبيع مثلا ـ نثبت ضمانات متعدّدةً مجعولةً </w:t>
      </w:r>
      <w:r w:rsidRPr="0056786F">
        <w:rPr>
          <w:rFonts w:cs="MbSadr (1)"/>
          <w:sz w:val="30"/>
          <w:szCs w:val="32"/>
          <w:rtl/>
        </w:rPr>
        <w:t>ك</w:t>
      </w:r>
      <w:r w:rsidRPr="0056786F">
        <w:rPr>
          <w:rFonts w:cs="MbSadr (1)" w:hint="cs"/>
          <w:sz w:val="30"/>
          <w:szCs w:val="32"/>
          <w:rtl/>
        </w:rPr>
        <w:t>لّها بذلك الجعل الواحد.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الملاحظة الثانية فقد يجاب عليها</w:t>
      </w:r>
      <w:r w:rsidRPr="0056786F">
        <w:rPr>
          <w:rFonts w:cs="Times New Roman" w:hint="cs"/>
          <w:sz w:val="30"/>
          <w:szCs w:val="32"/>
          <w:rtl/>
        </w:rPr>
        <w:t> </w:t>
      </w:r>
      <w:r w:rsidRPr="0056786F">
        <w:rPr>
          <w:rFonts w:ascii="MbSadr (1)" w:hAnsi="MbSadr (1)" w:cs="MbSadr (1)" w:hint="cs"/>
          <w:sz w:val="30"/>
          <w:szCs w:val="32"/>
          <w:rtl/>
        </w:rPr>
        <w:t>: تارةً بإضافة قيد إ</w:t>
      </w:r>
      <w:r w:rsidRPr="0056786F">
        <w:rPr>
          <w:rFonts w:cs="MbSadr (1)" w:hint="cs"/>
          <w:sz w:val="30"/>
          <w:szCs w:val="32"/>
          <w:rtl/>
        </w:rPr>
        <w:t xml:space="preserve">لى التعريف، وهو </w:t>
      </w:r>
      <w:r w:rsidRPr="0056786F">
        <w:rPr>
          <w:rFonts w:cs="MbSadr (1)"/>
          <w:sz w:val="30"/>
          <w:szCs w:val="32"/>
          <w:rtl/>
        </w:rPr>
        <w:t>(</w:t>
      </w:r>
      <w:r w:rsidRPr="0056786F">
        <w:rPr>
          <w:rFonts w:cs="MbSadr (1)" w:hint="cs"/>
          <w:sz w:val="30"/>
          <w:szCs w:val="32"/>
          <w:rtl/>
        </w:rPr>
        <w:t>أو التي ينتهى اليها في مقام العمل) ، كما صنع صاحب الكفاية</w:t>
      </w:r>
      <w:r w:rsidRPr="0056786F">
        <w:rPr>
          <w:rFonts w:cs="MbSadr (1)"/>
          <w:sz w:val="30"/>
          <w:szCs w:val="32"/>
          <w:rtl/>
        </w:rPr>
        <w:t xml:space="preserve"> (1) . </w:t>
      </w:r>
      <w:r w:rsidRPr="0056786F">
        <w:rPr>
          <w:rFonts w:cs="MbSadr (1)" w:hint="cs"/>
          <w:sz w:val="30"/>
          <w:szCs w:val="32"/>
          <w:rtl/>
        </w:rPr>
        <w:t xml:space="preserve">واُخرى بتفسير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الاستنباط</w:t>
      </w:r>
      <w:r w:rsidRPr="0056786F">
        <w:rPr>
          <w:rFonts w:cs="Times New Roman" w:hint="cs"/>
          <w:sz w:val="30"/>
          <w:szCs w:val="32"/>
          <w:rtl/>
        </w:rPr>
        <w:t> </w:t>
      </w:r>
      <w:r w:rsidRPr="0056786F">
        <w:rPr>
          <w:rFonts w:ascii="MbSadr (1)" w:hAnsi="MbSadr (1)" w:cs="MbSadr (1)" w:hint="cs"/>
          <w:sz w:val="30"/>
          <w:szCs w:val="32"/>
          <w:rtl/>
        </w:rPr>
        <w:t xml:space="preserve">» بمعنى الإثبات التنجيزي والتعذيري، وهو إثبات تشترك فيه الأدلّة </w:t>
      </w:r>
      <w:r w:rsidRPr="0056786F">
        <w:rPr>
          <w:rFonts w:cs="MbSadr (1)"/>
          <w:sz w:val="30"/>
          <w:szCs w:val="32"/>
          <w:rtl/>
        </w:rPr>
        <w:t>ا</w:t>
      </w:r>
      <w:r w:rsidRPr="0056786F">
        <w:rPr>
          <w:rFonts w:cs="MbSadr (1)" w:hint="cs"/>
          <w:sz w:val="30"/>
          <w:szCs w:val="32"/>
          <w:rtl/>
        </w:rPr>
        <w:t>لمحرزة والاُصول العملية معاً</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الملاحظة الثالثة فهناك عدّة محاولات للجواب عليها</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ascii="MbSadr (1)" w:hAnsi="MbSadr (1)" w:cs="MbSadr (1)" w:hint="cs"/>
          <w:sz w:val="30"/>
          <w:szCs w:val="32"/>
          <w:rtl/>
        </w:rPr>
        <w:t>: ما ذكره المحقّق النائينيّ</w:t>
      </w:r>
      <w:r w:rsidRPr="0056786F">
        <w:rPr>
          <w:rFonts w:cs="MbSadr (1)"/>
          <w:sz w:val="30"/>
          <w:szCs w:val="32"/>
          <w:rtl/>
        </w:rPr>
        <w:t xml:space="preserve"> (3) </w:t>
      </w:r>
      <w:r w:rsidRPr="0056786F">
        <w:rPr>
          <w:rFonts w:cs="MbSadr (1)" w:hint="cs"/>
          <w:sz w:val="30"/>
          <w:szCs w:val="32"/>
          <w:rtl/>
        </w:rPr>
        <w:t xml:space="preserve">ـ قدّس الله روحه ـ من إضافة قيد </w:t>
      </w:r>
      <w:r w:rsidRPr="0056786F">
        <w:rPr>
          <w:rFonts w:cs="MbSadr (1)"/>
          <w:sz w:val="30"/>
          <w:szCs w:val="32"/>
          <w:rtl/>
        </w:rPr>
        <w:t>ا</w:t>
      </w:r>
      <w:r w:rsidRPr="0056786F">
        <w:rPr>
          <w:rFonts w:cs="MbSadr (1)" w:hint="cs"/>
          <w:sz w:val="30"/>
          <w:szCs w:val="32"/>
          <w:rtl/>
        </w:rPr>
        <w:t xml:space="preserve">لكبروية في التعريف لإخراج ظهور كلمة (الصعيد) ، فالقاعدة الاُصولية يجب أن </w:t>
      </w:r>
      <w:r w:rsidRPr="0056786F">
        <w:rPr>
          <w:rFonts w:cs="MbSadr (1)"/>
          <w:sz w:val="30"/>
          <w:szCs w:val="32"/>
          <w:rtl/>
        </w:rPr>
        <w:t>ت</w:t>
      </w:r>
      <w:r w:rsidRPr="0056786F">
        <w:rPr>
          <w:rFonts w:cs="MbSadr (1)" w:hint="cs"/>
          <w:sz w:val="30"/>
          <w:szCs w:val="32"/>
          <w:rtl/>
        </w:rPr>
        <w:t xml:space="preserve">قع كبرى في قياس الاستنباط، وأمّا ظهور كلمة (الصعيد) فهو صغرى في القياس </w:t>
      </w:r>
      <w:r w:rsidRPr="0056786F">
        <w:rPr>
          <w:rFonts w:cs="MbSadr (1)"/>
          <w:sz w:val="30"/>
          <w:szCs w:val="32"/>
          <w:rtl/>
        </w:rPr>
        <w:t>و</w:t>
      </w:r>
      <w:r w:rsidRPr="0056786F">
        <w:rPr>
          <w:rFonts w:cs="MbSadr (1)" w:hint="cs"/>
          <w:sz w:val="30"/>
          <w:szCs w:val="32"/>
          <w:rtl/>
        </w:rPr>
        <w:t>بحاجة إلى كبرى حجّية الظهور.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ascii="MbSadr (1)" w:hAnsi="MbSadr (1)" w:cs="MbSadr (1)" w:hint="cs"/>
          <w:sz w:val="30"/>
          <w:szCs w:val="32"/>
          <w:rtl/>
        </w:rPr>
        <w:t>: أنّ جملةً من ال</w:t>
      </w:r>
      <w:r w:rsidRPr="0056786F">
        <w:rPr>
          <w:rFonts w:cs="MbSadr (1)" w:hint="cs"/>
          <w:sz w:val="30"/>
          <w:szCs w:val="32"/>
          <w:rtl/>
        </w:rPr>
        <w:t xml:space="preserve">قواعد الاُصولية لا تقع كبرى أيضاً، كظهور صيغة </w:t>
      </w:r>
      <w:r w:rsidRPr="0056786F">
        <w:rPr>
          <w:rFonts w:cs="MbSadr (1)"/>
          <w:sz w:val="30"/>
          <w:szCs w:val="32"/>
          <w:rtl/>
        </w:rPr>
        <w:t>ا</w:t>
      </w:r>
      <w:r w:rsidRPr="0056786F">
        <w:rPr>
          <w:rFonts w:cs="MbSadr (1)" w:hint="cs"/>
          <w:sz w:val="30"/>
          <w:szCs w:val="32"/>
          <w:rtl/>
        </w:rPr>
        <w:t xml:space="preserve">لأمر في الوجوب، وظهور بعض الأدوات في العموم أو في المفهوم، فإنّها </w:t>
      </w:r>
      <w:r w:rsidRPr="0056786F">
        <w:rPr>
          <w:rFonts w:cs="MbSadr (1)"/>
          <w:sz w:val="30"/>
          <w:szCs w:val="32"/>
          <w:rtl/>
        </w:rPr>
        <w:t>م</w:t>
      </w:r>
      <w:r w:rsidRPr="0056786F">
        <w:rPr>
          <w:rFonts w:cs="MbSadr (1)" w:hint="cs"/>
          <w:sz w:val="30"/>
          <w:szCs w:val="32"/>
          <w:rtl/>
        </w:rPr>
        <w:t xml:space="preserve">حتاجة إلى كبرى حجّية الظهور، فما الفرق بينها وبين المسائل اللغوية ؟ وكذلك </w:t>
      </w:r>
      <w:r w:rsidRPr="0056786F">
        <w:rPr>
          <w:rFonts w:cs="MbSadr (1)"/>
          <w:sz w:val="30"/>
          <w:szCs w:val="32"/>
          <w:rtl/>
        </w:rPr>
        <w:t>أ</w:t>
      </w:r>
      <w:r w:rsidRPr="0056786F">
        <w:rPr>
          <w:rFonts w:cs="MbSadr (1)" w:hint="cs"/>
          <w:sz w:val="30"/>
          <w:szCs w:val="32"/>
          <w:rtl/>
        </w:rPr>
        <w:t>يضاً مسألة اجتماع الأمر والنهي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فإنّ الامتناع فيها يحقّق صغرى لكبرى </w:t>
      </w:r>
      <w:r w:rsidRPr="0056786F">
        <w:rPr>
          <w:rFonts w:cs="MbSadr (1)"/>
          <w:sz w:val="30"/>
          <w:szCs w:val="32"/>
          <w:rtl/>
        </w:rPr>
        <w:t>ا</w:t>
      </w:r>
      <w:r w:rsidRPr="0056786F">
        <w:rPr>
          <w:rFonts w:cs="MbSadr (1)" w:hint="cs"/>
          <w:sz w:val="30"/>
          <w:szCs w:val="32"/>
          <w:rtl/>
        </w:rPr>
        <w:t>لتعارض بين خطابَي</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صلِّ</w:t>
      </w:r>
      <w:r w:rsidRPr="0056786F">
        <w:rPr>
          <w:rFonts w:cs="Times New Roman" w:hint="cs"/>
          <w:sz w:val="30"/>
          <w:szCs w:val="32"/>
          <w:rtl/>
        </w:rPr>
        <w:t> </w:t>
      </w:r>
      <w:r w:rsidRPr="0056786F">
        <w:rPr>
          <w:rFonts w:cs="MbSadr (1)" w:hint="cs"/>
          <w:sz w:val="30"/>
          <w:szCs w:val="32"/>
          <w:rtl/>
        </w:rPr>
        <w:t>» و «</w:t>
      </w:r>
      <w:r w:rsidRPr="0056786F">
        <w:rPr>
          <w:rFonts w:cs="Times New Roman" w:hint="cs"/>
          <w:sz w:val="30"/>
          <w:szCs w:val="32"/>
          <w:rtl/>
        </w:rPr>
        <w:t> </w:t>
      </w:r>
      <w:r w:rsidRPr="0056786F">
        <w:rPr>
          <w:rFonts w:cs="MbSadr (1)" w:hint="cs"/>
          <w:sz w:val="30"/>
          <w:szCs w:val="32"/>
          <w:rtl/>
        </w:rPr>
        <w:t>لا تغصب</w:t>
      </w:r>
      <w:r w:rsidRPr="0056786F">
        <w:rPr>
          <w:rFonts w:cs="Times New Roman" w:hint="cs"/>
          <w:sz w:val="30"/>
          <w:szCs w:val="32"/>
          <w:rtl/>
        </w:rPr>
        <w:t> </w:t>
      </w:r>
      <w:r w:rsidRPr="0056786F">
        <w:rPr>
          <w:rFonts w:cs="MbSadr (1)" w:hint="cs"/>
          <w:sz w:val="30"/>
          <w:szCs w:val="32"/>
          <w:rtl/>
        </w:rPr>
        <w:t xml:space="preserve">»، والجواز فيها يحقّق صغرى لكبرى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23.</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المحاضرات 1</w:t>
      </w:r>
      <w:r w:rsidRPr="00EE3331">
        <w:rPr>
          <w:rStyle w:val="10"/>
          <w:rFonts w:cs="Times New Roman" w:hint="cs"/>
          <w:rtl/>
        </w:rPr>
        <w:t> </w:t>
      </w:r>
      <w:r w:rsidRPr="00EE3331">
        <w:rPr>
          <w:rStyle w:val="10"/>
          <w:rFonts w:ascii="MbSadr (1)" w:hAnsi="MbSadr (1)" w:hint="cs"/>
          <w:rtl/>
        </w:rPr>
        <w:t>: 9.</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فوائد الاُصول 1</w:t>
      </w:r>
      <w:r w:rsidRPr="00EE3331">
        <w:rPr>
          <w:rStyle w:val="10"/>
          <w:rFonts w:cs="Times New Roman" w:hint="cs"/>
          <w:rtl/>
        </w:rPr>
        <w:t> </w:t>
      </w:r>
      <w:r w:rsidRPr="00EE3331">
        <w:rPr>
          <w:rStyle w:val="10"/>
          <w:rFonts w:ascii="MbSadr (1)" w:hAnsi="MbSadr (1)" w:hint="cs"/>
          <w:rtl/>
        </w:rPr>
        <w:t>: 29.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ح</w:t>
      </w:r>
      <w:r w:rsidRPr="0056786F">
        <w:rPr>
          <w:rFonts w:cs="MbSadr (1)" w:hint="cs"/>
          <w:sz w:val="30"/>
          <w:szCs w:val="32"/>
          <w:rtl/>
        </w:rPr>
        <w:t>جّية الإطلاق.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ما ذكره السيّد الاُستاذ من استبدال قيد الكبروية بصفة اُخرى، </w:t>
      </w:r>
      <w:r w:rsidRPr="0056786F">
        <w:rPr>
          <w:rFonts w:cs="MbSadr (1)"/>
          <w:sz w:val="30"/>
          <w:szCs w:val="32"/>
          <w:rtl/>
        </w:rPr>
        <w:t>و</w:t>
      </w:r>
      <w:r w:rsidRPr="0056786F">
        <w:rPr>
          <w:rFonts w:cs="MbSadr (1)" w:hint="cs"/>
          <w:sz w:val="30"/>
          <w:szCs w:val="32"/>
          <w:rtl/>
        </w:rPr>
        <w:t>هي</w:t>
      </w:r>
      <w:r w:rsidRPr="0056786F">
        <w:rPr>
          <w:rFonts w:cs="Times New Roman" w:hint="cs"/>
          <w:sz w:val="30"/>
          <w:szCs w:val="32"/>
          <w:rtl/>
        </w:rPr>
        <w:t> </w:t>
      </w:r>
      <w:r w:rsidRPr="0056786F">
        <w:rPr>
          <w:rFonts w:cs="MbSadr (1)" w:hint="cs"/>
          <w:sz w:val="30"/>
          <w:szCs w:val="32"/>
          <w:rtl/>
        </w:rPr>
        <w:t xml:space="preserve">: أن تكون القاعدة وحدها كافيةً لاستنباط الحكم الشرعيّ بلا ضمّ قاعدة </w:t>
      </w:r>
      <w:r w:rsidRPr="0056786F">
        <w:rPr>
          <w:rFonts w:cs="MbSadr (1)"/>
          <w:sz w:val="30"/>
          <w:szCs w:val="32"/>
          <w:rtl/>
        </w:rPr>
        <w:t>ا</w:t>
      </w:r>
      <w:r w:rsidRPr="0056786F">
        <w:rPr>
          <w:rFonts w:cs="MbSadr (1)" w:hint="cs"/>
          <w:sz w:val="30"/>
          <w:szCs w:val="32"/>
          <w:rtl/>
        </w:rPr>
        <w:t>ُصولية اُخرى</w:t>
      </w:r>
      <w:r w:rsidRPr="0056786F">
        <w:rPr>
          <w:rFonts w:cs="MbSadr (1)"/>
          <w:sz w:val="30"/>
          <w:szCs w:val="32"/>
          <w:rtl/>
        </w:rPr>
        <w:t xml:space="preserve"> (1) ،</w:t>
      </w:r>
      <w:r w:rsidRPr="0056786F">
        <w:rPr>
          <w:rFonts w:cs="MbSadr (1)" w:hint="cs"/>
          <w:sz w:val="30"/>
          <w:szCs w:val="32"/>
          <w:rtl/>
        </w:rPr>
        <w:t xml:space="preserve"> فيخرج ظهور كلمة (الصعيد) ; لاحتياجه إلى ضمِّ ظهور صيغة </w:t>
      </w: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افعل</w:t>
      </w:r>
      <w:r w:rsidRPr="0056786F">
        <w:rPr>
          <w:rFonts w:cs="Times New Roman" w:hint="cs"/>
          <w:sz w:val="30"/>
          <w:szCs w:val="32"/>
          <w:rtl/>
        </w:rPr>
        <w:t> </w:t>
      </w:r>
      <w:r w:rsidRPr="0056786F">
        <w:rPr>
          <w:rFonts w:cs="MbSadr (1)" w:hint="cs"/>
          <w:sz w:val="30"/>
          <w:szCs w:val="32"/>
          <w:rtl/>
        </w:rPr>
        <w:t>» في الوجوب، ولا يخرج ظهور صيغة «</w:t>
      </w:r>
      <w:r w:rsidRPr="0056786F">
        <w:rPr>
          <w:rFonts w:cs="Times New Roman" w:hint="cs"/>
          <w:sz w:val="30"/>
          <w:szCs w:val="32"/>
          <w:rtl/>
        </w:rPr>
        <w:t> </w:t>
      </w:r>
      <w:r w:rsidRPr="0056786F">
        <w:rPr>
          <w:rFonts w:cs="MbSadr (1)" w:hint="cs"/>
          <w:sz w:val="30"/>
          <w:szCs w:val="32"/>
          <w:rtl/>
        </w:rPr>
        <w:t>افعل</w:t>
      </w:r>
      <w:r w:rsidRPr="0056786F">
        <w:rPr>
          <w:rFonts w:cs="Times New Roman" w:hint="cs"/>
          <w:sz w:val="30"/>
          <w:szCs w:val="32"/>
          <w:rtl/>
        </w:rPr>
        <w:t> </w:t>
      </w:r>
      <w:r w:rsidRPr="0056786F">
        <w:rPr>
          <w:rFonts w:cs="MbSadr (1)" w:hint="cs"/>
          <w:sz w:val="30"/>
          <w:szCs w:val="32"/>
          <w:rtl/>
        </w:rPr>
        <w:t xml:space="preserve">» في الوجوب وإن كان </w:t>
      </w:r>
      <w:r w:rsidRPr="0056786F">
        <w:rPr>
          <w:rFonts w:cs="MbSadr (1)"/>
          <w:sz w:val="30"/>
          <w:szCs w:val="32"/>
          <w:rtl/>
        </w:rPr>
        <w:t>م</w:t>
      </w:r>
      <w:r w:rsidRPr="0056786F">
        <w:rPr>
          <w:rFonts w:cs="MbSadr (1)" w:hint="cs"/>
          <w:sz w:val="30"/>
          <w:szCs w:val="32"/>
          <w:rtl/>
        </w:rPr>
        <w:t>حتاجاً إلى كبرى حجّية الظهور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هذه الكبرى ليست من المباحث الاُصولية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لاتّفاق عليها</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أنّ عدم احتياج القاعدة الاُصولية إلى اُخرى</w:t>
      </w:r>
      <w:r w:rsidRPr="0056786F">
        <w:rPr>
          <w:rFonts w:cs="Times New Roman" w:hint="cs"/>
          <w:sz w:val="30"/>
          <w:szCs w:val="32"/>
          <w:rtl/>
        </w:rPr>
        <w:t> </w:t>
      </w:r>
      <w:r w:rsidRPr="0056786F">
        <w:rPr>
          <w:rFonts w:cs="MbSadr (1)" w:hint="cs"/>
          <w:sz w:val="30"/>
          <w:szCs w:val="32"/>
          <w:rtl/>
        </w:rPr>
        <w:t xml:space="preserve">: إن اُريد به عدم </w:t>
      </w:r>
      <w:r w:rsidRPr="0056786F">
        <w:rPr>
          <w:rFonts w:cs="MbSadr (1)"/>
          <w:sz w:val="30"/>
          <w:szCs w:val="32"/>
          <w:rtl/>
        </w:rPr>
        <w:t>ا</w:t>
      </w:r>
      <w:r w:rsidRPr="0056786F">
        <w:rPr>
          <w:rFonts w:cs="MbSadr (1)" w:hint="cs"/>
          <w:sz w:val="30"/>
          <w:szCs w:val="32"/>
          <w:rtl/>
        </w:rPr>
        <w:t>لاحتياج في كلّ الحالات فلا يتحقّق هذا في القواعد الاُصولية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ظهور صيغة </w:t>
      </w:r>
      <w:r w:rsidRPr="0056786F">
        <w:rPr>
          <w:rFonts w:cs="MbSadr (1)"/>
          <w:sz w:val="30"/>
          <w:szCs w:val="32"/>
          <w:rtl/>
        </w:rPr>
        <w:t>ا</w:t>
      </w:r>
      <w:r w:rsidRPr="0056786F">
        <w:rPr>
          <w:rFonts w:cs="MbSadr (1)" w:hint="cs"/>
          <w:sz w:val="30"/>
          <w:szCs w:val="32"/>
          <w:rtl/>
        </w:rPr>
        <w:t xml:space="preserve">لأمر في الوجوب ـ مثلا ـ بحاجة في كثير من الأحيان إلى دليل حجّية السند </w:t>
      </w:r>
      <w:r w:rsidRPr="0056786F">
        <w:rPr>
          <w:rFonts w:cs="MbSadr (1)"/>
          <w:sz w:val="30"/>
          <w:szCs w:val="32"/>
          <w:rtl/>
        </w:rPr>
        <w:t>ح</w:t>
      </w:r>
      <w:r w:rsidRPr="0056786F">
        <w:rPr>
          <w:rFonts w:cs="MbSadr (1)" w:hint="cs"/>
          <w:sz w:val="30"/>
          <w:szCs w:val="32"/>
          <w:rtl/>
        </w:rPr>
        <w:t>ينما تجيء الصيغة في دليل ظنّيّ السند.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إن اُريد به عدم الاحتياج ولو في حالة واحدة فهذا قد يتّفق في غيرها، </w:t>
      </w:r>
      <w:r w:rsidRPr="0056786F">
        <w:rPr>
          <w:rFonts w:cs="MbSadr (1)"/>
          <w:sz w:val="30"/>
          <w:szCs w:val="32"/>
          <w:rtl/>
        </w:rPr>
        <w:t>ك</w:t>
      </w:r>
      <w:r w:rsidRPr="0056786F">
        <w:rPr>
          <w:rFonts w:cs="MbSadr (1)" w:hint="cs"/>
          <w:sz w:val="30"/>
          <w:szCs w:val="32"/>
          <w:rtl/>
        </w:rPr>
        <w:t>ما في ظهور كلمة «</w:t>
      </w:r>
      <w:r w:rsidRPr="0056786F">
        <w:rPr>
          <w:rFonts w:cs="Times New Roman" w:hint="cs"/>
          <w:sz w:val="30"/>
          <w:szCs w:val="32"/>
          <w:rtl/>
        </w:rPr>
        <w:t> </w:t>
      </w:r>
      <w:r w:rsidRPr="0056786F">
        <w:rPr>
          <w:rFonts w:cs="MbSadr (1)" w:hint="cs"/>
          <w:sz w:val="30"/>
          <w:szCs w:val="32"/>
          <w:rtl/>
        </w:rPr>
        <w:t>الصعيد</w:t>
      </w:r>
      <w:r w:rsidRPr="0056786F">
        <w:rPr>
          <w:rFonts w:cs="Times New Roman" w:hint="cs"/>
          <w:sz w:val="30"/>
          <w:szCs w:val="32"/>
          <w:rtl/>
        </w:rPr>
        <w:t> </w:t>
      </w:r>
      <w:r w:rsidRPr="0056786F">
        <w:rPr>
          <w:rFonts w:cs="MbSadr (1)" w:hint="cs"/>
          <w:sz w:val="30"/>
          <w:szCs w:val="32"/>
          <w:rtl/>
        </w:rPr>
        <w:t>» إذا كانت سائر جهات الدليل قطعيّة.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ظهور صيغة الأمر في الوجوب وأيّ ظهور آخر بحاجة إلى ضمِّ </w:t>
      </w:r>
      <w:r w:rsidRPr="0056786F">
        <w:rPr>
          <w:rFonts w:cs="MbSadr (1)"/>
          <w:sz w:val="30"/>
          <w:szCs w:val="32"/>
          <w:rtl/>
        </w:rPr>
        <w:t>ق</w:t>
      </w:r>
      <w:r w:rsidRPr="0056786F">
        <w:rPr>
          <w:rFonts w:cs="MbSadr (1)" w:hint="cs"/>
          <w:sz w:val="30"/>
          <w:szCs w:val="32"/>
          <w:rtl/>
        </w:rPr>
        <w:t>اعدة حجّية الظهور، وهي اُصوليّة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مجرّد عدم الخلاف فيها لا يخرجها عن </w:t>
      </w:r>
      <w:r w:rsidRPr="0056786F">
        <w:rPr>
          <w:rFonts w:cs="MbSadr (1)"/>
          <w:sz w:val="30"/>
          <w:szCs w:val="32"/>
          <w:rtl/>
        </w:rPr>
        <w:t>ك</w:t>
      </w:r>
      <w:r w:rsidRPr="0056786F">
        <w:rPr>
          <w:rFonts w:cs="MbSadr (1)" w:hint="cs"/>
          <w:sz w:val="30"/>
          <w:szCs w:val="32"/>
          <w:rtl/>
        </w:rPr>
        <w:t>ونها اُصوليّة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المسألة لا تكتسب اُصوليّتها من الخلاف فيها، وإنّما الخلاف </w:t>
      </w:r>
      <w:r w:rsidRPr="0056786F">
        <w:rPr>
          <w:rFonts w:cs="MbSadr (1)"/>
          <w:sz w:val="30"/>
          <w:szCs w:val="32"/>
          <w:rtl/>
        </w:rPr>
        <w:t>ي</w:t>
      </w:r>
      <w:r w:rsidRPr="0056786F">
        <w:rPr>
          <w:rFonts w:cs="MbSadr (1)" w:hint="cs"/>
          <w:sz w:val="30"/>
          <w:szCs w:val="32"/>
          <w:rtl/>
        </w:rPr>
        <w:t>نصبّ على المسألة الاُصوليّة.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هكذا يتّضح أنّ الملاحظة الثالثة واردة على تعريف المشهور.</w:t>
      </w:r>
    </w:p>
    <w:p w:rsidR="006A579A" w:rsidRPr="00EE3331" w:rsidRDefault="006A579A" w:rsidP="006A579A">
      <w:pPr>
        <w:widowControl w:val="0"/>
        <w:jc w:val="both"/>
        <w:rPr>
          <w:rStyle w:val="10"/>
          <w:rFonts w:hint="cs"/>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المحاضرات 1: 8.</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المحاضرات 1: 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الأصحّ في التعريف أن يقال</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علم الاُصول هو العلم بالعناصر المشتركة </w:t>
      </w:r>
      <w:r w:rsidRPr="0056786F">
        <w:rPr>
          <w:rFonts w:cs="MbSadr (1)"/>
          <w:sz w:val="30"/>
          <w:szCs w:val="32"/>
          <w:rtl/>
        </w:rPr>
        <w:t>ل</w:t>
      </w:r>
      <w:r w:rsidRPr="0056786F">
        <w:rPr>
          <w:rFonts w:cs="MbSadr (1)" w:hint="cs"/>
          <w:sz w:val="30"/>
          <w:szCs w:val="32"/>
          <w:rtl/>
        </w:rPr>
        <w:t>استنباط جعل شرعي</w:t>
      </w:r>
      <w:r w:rsidRPr="0056786F">
        <w:rPr>
          <w:rFonts w:cs="Times New Roman" w:hint="cs"/>
          <w:sz w:val="30"/>
          <w:szCs w:val="32"/>
          <w:rtl/>
        </w:rPr>
        <w:t> </w:t>
      </w:r>
      <w:r w:rsidRPr="0056786F">
        <w:rPr>
          <w:rFonts w:cs="MbSadr (1)" w:hint="cs"/>
          <w:sz w:val="30"/>
          <w:szCs w:val="32"/>
          <w:rtl/>
        </w:rPr>
        <w:t xml:space="preserve">»، وعلى هذا الأساس تخرج المسألة اللغوية كظهور كلمة </w:t>
      </w: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الصعيد</w:t>
      </w:r>
      <w:r w:rsidRPr="0056786F">
        <w:rPr>
          <w:rFonts w:cs="Times New Roman" w:hint="cs"/>
          <w:sz w:val="30"/>
          <w:szCs w:val="32"/>
          <w:rtl/>
        </w:rPr>
        <w:t> </w:t>
      </w:r>
      <w:r w:rsidRPr="0056786F">
        <w:rPr>
          <w:rFonts w:cs="MbSadr (1)" w:hint="cs"/>
          <w:sz w:val="30"/>
          <w:szCs w:val="32"/>
          <w:rtl/>
        </w:rPr>
        <w:t>»</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لا تشترك إلاّ في استنباط حال الحكم المتعلّق بهذه المادّة فقط، </w:t>
      </w:r>
      <w:r w:rsidRPr="0056786F">
        <w:rPr>
          <w:rFonts w:cs="MbSadr (1)"/>
          <w:sz w:val="30"/>
          <w:szCs w:val="32"/>
          <w:rtl/>
        </w:rPr>
        <w:t>ف</w:t>
      </w:r>
      <w:r w:rsidRPr="0056786F">
        <w:rPr>
          <w:rFonts w:cs="MbSadr (1)" w:hint="cs"/>
          <w:sz w:val="30"/>
          <w:szCs w:val="32"/>
          <w:rtl/>
        </w:rPr>
        <w:t>لا تعتبر عنصراً مشتركاً.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م</w:t>
      </w:r>
      <w:r w:rsidRPr="00D77043">
        <w:rPr>
          <w:rFonts w:cs="MbSadr (2)" w:hint="cs"/>
          <w:bCs/>
          <w:sz w:val="34"/>
          <w:szCs w:val="32"/>
          <w:rtl/>
        </w:rPr>
        <w:t>وضوع علم الاُصول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وضوع علم الاُصول ـ كما تقدم في الحلقة السابقة</w:t>
      </w:r>
      <w:r w:rsidRPr="0056786F">
        <w:rPr>
          <w:rFonts w:cs="MbSadr (1)"/>
          <w:sz w:val="30"/>
          <w:szCs w:val="32"/>
          <w:rtl/>
        </w:rPr>
        <w:t xml:space="preserve"> (1) </w:t>
      </w:r>
      <w:r w:rsidRPr="0056786F">
        <w:rPr>
          <w:rFonts w:cs="MbSadr (1)" w:hint="cs"/>
          <w:sz w:val="30"/>
          <w:szCs w:val="32"/>
          <w:rtl/>
        </w:rPr>
        <w:t>ـ «</w:t>
      </w:r>
      <w:r w:rsidRPr="0056786F">
        <w:rPr>
          <w:rFonts w:cs="Times New Roman" w:hint="cs"/>
          <w:sz w:val="30"/>
          <w:szCs w:val="32"/>
          <w:rtl/>
        </w:rPr>
        <w:t> </w:t>
      </w:r>
      <w:r w:rsidRPr="0056786F">
        <w:rPr>
          <w:rFonts w:ascii="MbSadr (1)" w:hAnsi="MbSadr (1)" w:cs="MbSadr (1)" w:hint="cs"/>
          <w:sz w:val="30"/>
          <w:szCs w:val="32"/>
          <w:rtl/>
        </w:rPr>
        <w:t xml:space="preserve">الأدلّة المشتركة </w:t>
      </w:r>
      <w:r w:rsidRPr="0056786F">
        <w:rPr>
          <w:rFonts w:cs="MbSadr (1)"/>
          <w:sz w:val="30"/>
          <w:szCs w:val="32"/>
          <w:rtl/>
        </w:rPr>
        <w:t>ف</w:t>
      </w:r>
      <w:r w:rsidRPr="0056786F">
        <w:rPr>
          <w:rFonts w:cs="MbSadr (1)" w:hint="cs"/>
          <w:sz w:val="30"/>
          <w:szCs w:val="32"/>
          <w:rtl/>
        </w:rPr>
        <w:t>ي الاستدلال الفقهي</w:t>
      </w:r>
      <w:r w:rsidRPr="0056786F">
        <w:rPr>
          <w:rFonts w:cs="Times New Roman" w:hint="cs"/>
          <w:sz w:val="30"/>
          <w:szCs w:val="32"/>
          <w:rtl/>
        </w:rPr>
        <w:t> </w:t>
      </w:r>
      <w:r w:rsidRPr="0056786F">
        <w:rPr>
          <w:rFonts w:ascii="MbSadr (1)" w:hAnsi="MbSadr (1)" w:cs="MbSadr (1)" w:hint="cs"/>
          <w:sz w:val="30"/>
          <w:szCs w:val="32"/>
          <w:rtl/>
        </w:rPr>
        <w:t>». والبحث الاُصوليّ يدور دائماً حول دليليّتها.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عدم تمكّن بعض المحقّقين</w:t>
      </w:r>
      <w:r w:rsidRPr="0056786F">
        <w:rPr>
          <w:rFonts w:cs="MbSadr (1)"/>
          <w:sz w:val="30"/>
          <w:szCs w:val="32"/>
          <w:rtl/>
        </w:rPr>
        <w:t xml:space="preserve"> (2) </w:t>
      </w:r>
      <w:r w:rsidRPr="0056786F">
        <w:rPr>
          <w:rFonts w:cs="MbSadr (1)" w:hint="cs"/>
          <w:sz w:val="30"/>
          <w:szCs w:val="32"/>
          <w:rtl/>
        </w:rPr>
        <w:t xml:space="preserve">من تصوير موضوع العلم على النحو الذي </w:t>
      </w:r>
      <w:r w:rsidRPr="0056786F">
        <w:rPr>
          <w:rFonts w:cs="MbSadr (1)"/>
          <w:sz w:val="30"/>
          <w:szCs w:val="32"/>
          <w:rtl/>
        </w:rPr>
        <w:t>ذ</w:t>
      </w:r>
      <w:r w:rsidRPr="0056786F">
        <w:rPr>
          <w:rFonts w:cs="MbSadr (1)" w:hint="cs"/>
          <w:sz w:val="30"/>
          <w:szCs w:val="32"/>
          <w:rtl/>
        </w:rPr>
        <w:t xml:space="preserve">كرناه أدّى إلى التشكّك في ضرورة أن يكون لكلّ علم موضوع، ووقع ذلك </w:t>
      </w:r>
      <w:r w:rsidRPr="0056786F">
        <w:rPr>
          <w:rFonts w:cs="MbSadr (1)"/>
          <w:sz w:val="30"/>
          <w:szCs w:val="32"/>
          <w:rtl/>
        </w:rPr>
        <w:t>م</w:t>
      </w:r>
      <w:r w:rsidRPr="0056786F">
        <w:rPr>
          <w:rFonts w:cs="MbSadr (1)" w:hint="cs"/>
          <w:sz w:val="30"/>
          <w:szCs w:val="32"/>
          <w:rtl/>
        </w:rPr>
        <w:t>وضعاً للبحث، فاستدلّ على ضرورة وجود موضوع لكلّ علم بدليلين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ascii="MbSadr (1)" w:hAnsi="MbSadr (1)" w:cs="MbSadr (1)" w:hint="cs"/>
          <w:sz w:val="30"/>
          <w:szCs w:val="32"/>
          <w:rtl/>
        </w:rPr>
        <w:t xml:space="preserve">: أنّ التمايز بين العلوم بالموضوعات، بمعنى أنّ استقلال علم النحو </w:t>
      </w:r>
      <w:r w:rsidRPr="0056786F">
        <w:rPr>
          <w:rFonts w:cs="MbSadr (1)"/>
          <w:sz w:val="30"/>
          <w:szCs w:val="32"/>
          <w:rtl/>
        </w:rPr>
        <w:t>ع</w:t>
      </w:r>
      <w:r w:rsidRPr="0056786F">
        <w:rPr>
          <w:rFonts w:cs="MbSadr (1)" w:hint="cs"/>
          <w:sz w:val="30"/>
          <w:szCs w:val="32"/>
          <w:rtl/>
        </w:rPr>
        <w:t xml:space="preserve">ن علم الطبّ إنّما هو باختصاص كلٍّ منهما بموضوع كلّيٍّ يتميّز عن موضوع </w:t>
      </w:r>
      <w:r w:rsidRPr="0056786F">
        <w:rPr>
          <w:rFonts w:cs="MbSadr (1)"/>
          <w:sz w:val="30"/>
          <w:szCs w:val="32"/>
          <w:rtl/>
        </w:rPr>
        <w:t>ا</w:t>
      </w:r>
      <w:r w:rsidRPr="0056786F">
        <w:rPr>
          <w:rFonts w:cs="MbSadr (1)" w:hint="cs"/>
          <w:sz w:val="30"/>
          <w:szCs w:val="32"/>
          <w:rtl/>
        </w:rPr>
        <w:t>لآخر، فلابدّ من افتراض الموضوع لكلّ علم.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الدليل أشبه بالمصادرة</w:t>
      </w:r>
      <w:r w:rsidRPr="0056786F">
        <w:rPr>
          <w:rFonts w:cs="Times New Roman" w:hint="cs"/>
          <w:sz w:val="30"/>
          <w:szCs w:val="32"/>
          <w:rtl/>
        </w:rPr>
        <w:t> ;</w:t>
      </w:r>
      <w:r w:rsidRPr="0056786F">
        <w:rPr>
          <w:rFonts w:ascii="MbSadr (1)" w:hAnsi="MbSadr (1)" w:cs="MbSadr (1)" w:hint="cs"/>
          <w:sz w:val="30"/>
          <w:szCs w:val="32"/>
          <w:rtl/>
        </w:rPr>
        <w:t xml:space="preserve"> لأنّ كون التمايز بين العلوم بالموضوعات </w:t>
      </w:r>
      <w:r w:rsidRPr="0056786F">
        <w:rPr>
          <w:rFonts w:cs="MbSadr (1)"/>
          <w:sz w:val="30"/>
          <w:szCs w:val="32"/>
          <w:rtl/>
        </w:rPr>
        <w:t>ف</w:t>
      </w:r>
      <w:r w:rsidRPr="0056786F">
        <w:rPr>
          <w:rFonts w:cs="MbSadr (1)" w:hint="cs"/>
          <w:sz w:val="30"/>
          <w:szCs w:val="32"/>
          <w:rtl/>
        </w:rPr>
        <w:t xml:space="preserve">رع وجود موضوع لكلّ علم، وإلاّ تعيّن أن يكون التمييز قائماً على أساس آخر، </w:t>
      </w:r>
      <w:r w:rsidRPr="0056786F">
        <w:rPr>
          <w:rFonts w:cs="MbSadr (1)"/>
          <w:sz w:val="30"/>
          <w:szCs w:val="32"/>
          <w:rtl/>
        </w:rPr>
        <w:t>ك</w:t>
      </w:r>
      <w:r w:rsidRPr="0056786F">
        <w:rPr>
          <w:rFonts w:cs="MbSadr (1)" w:hint="cs"/>
          <w:sz w:val="30"/>
          <w:szCs w:val="32"/>
          <w:rtl/>
        </w:rPr>
        <w:t>الغرض.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hint="cs"/>
          <w:sz w:val="30"/>
          <w:szCs w:val="32"/>
          <w:rtl/>
        </w:rPr>
        <w:t xml:space="preserve"> أنّ التمايز بين العلوم إن كان بالموضوع فلابدّ من موضوع لكلّ </w:t>
      </w:r>
      <w:r w:rsidRPr="0056786F">
        <w:rPr>
          <w:rFonts w:cs="MbSadr (1)"/>
          <w:sz w:val="30"/>
          <w:szCs w:val="32"/>
          <w:rtl/>
        </w:rPr>
        <w:t>ع</w:t>
      </w:r>
      <w:r w:rsidRPr="0056786F">
        <w:rPr>
          <w:rFonts w:cs="MbSadr (1)" w:hint="cs"/>
          <w:sz w:val="30"/>
          <w:szCs w:val="32"/>
          <w:rtl/>
        </w:rPr>
        <w:t xml:space="preserve">لم إذن لكي يحصل التمايز، وإن كان بالغرض على أساس أنّ لكلّ علم غرضاً </w:t>
      </w:r>
      <w:r w:rsidRPr="0056786F">
        <w:rPr>
          <w:rFonts w:cs="MbSadr (1)"/>
          <w:sz w:val="30"/>
          <w:szCs w:val="32"/>
          <w:rtl/>
        </w:rPr>
        <w:t>ي</w:t>
      </w:r>
      <w:r w:rsidRPr="0056786F">
        <w:rPr>
          <w:rFonts w:cs="MbSadr (1)" w:hint="cs"/>
          <w:sz w:val="30"/>
          <w:szCs w:val="32"/>
          <w:rtl/>
        </w:rPr>
        <w:t xml:space="preserve">ختلف عن الغرض من العلم الآخر فحيث إنّ الغرض من كلّ علم واحد، والواحد </w:t>
      </w:r>
      <w:r w:rsidRPr="0056786F">
        <w:rPr>
          <w:rFonts w:cs="MbSadr (1)"/>
          <w:sz w:val="30"/>
          <w:szCs w:val="32"/>
          <w:rtl/>
        </w:rPr>
        <w:t>ل</w:t>
      </w:r>
      <w:r w:rsidRPr="0056786F">
        <w:rPr>
          <w:rFonts w:cs="MbSadr (1)" w:hint="cs"/>
          <w:sz w:val="30"/>
          <w:szCs w:val="32"/>
          <w:rtl/>
        </w:rPr>
        <w:t xml:space="preserve">ا يصدر إلاّ من واحد فلابدّ من افتراض مؤثِّر واحد في ذلك الغرض. ولمّا كانت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مباحث التمهيد، تحت عنوان</w:t>
      </w:r>
      <w:r w:rsidRPr="00EE3331">
        <w:rPr>
          <w:rStyle w:val="10"/>
          <w:rFonts w:cs="Times New Roman" w:hint="cs"/>
          <w:rtl/>
        </w:rPr>
        <w:t> </w:t>
      </w:r>
      <w:r w:rsidRPr="00EE3331">
        <w:rPr>
          <w:rStyle w:val="10"/>
          <w:rFonts w:ascii="MbSadr (1)" w:hAnsi="MbSadr (1)" w:hint="cs"/>
          <w:rtl/>
        </w:rPr>
        <w:t>: موضوع علم الاُصول وفائدته.</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 xml:space="preserve">كالمحقّق العراقي </w:t>
      </w:r>
      <w:r w:rsidRPr="00EE3331">
        <w:rPr>
          <w:rStyle w:val="10"/>
          <w:rtl/>
        </w:rPr>
        <w:t>(</w:t>
      </w:r>
      <w:r w:rsidRPr="00EE3331">
        <w:rPr>
          <w:rStyle w:val="10"/>
          <w:rFonts w:hint="cs"/>
          <w:rtl/>
        </w:rPr>
        <w:t>رحمه الله) في نهاية الأفكار 1</w:t>
      </w:r>
      <w:r w:rsidRPr="00EE3331">
        <w:rPr>
          <w:rStyle w:val="10"/>
          <w:rFonts w:cs="Times New Roman" w:hint="cs"/>
          <w:rtl/>
        </w:rPr>
        <w:t> </w:t>
      </w:r>
      <w:r w:rsidRPr="00EE3331">
        <w:rPr>
          <w:rStyle w:val="10"/>
          <w:rFonts w:ascii="MbSadr (1)" w:hAnsi="MbSadr (1)" w:hint="cs"/>
          <w:rtl/>
        </w:rPr>
        <w:t xml:space="preserve">: 9 ـ 12، والسيّد الخوئي </w:t>
      </w:r>
      <w:r w:rsidRPr="00EE3331">
        <w:rPr>
          <w:rStyle w:val="10"/>
          <w:rtl/>
        </w:rPr>
        <w:t>(</w:t>
      </w:r>
      <w:r w:rsidRPr="00EE3331">
        <w:rPr>
          <w:rStyle w:val="10"/>
          <w:rFonts w:hint="cs"/>
          <w:rtl/>
        </w:rPr>
        <w:t>رحمه الله) في</w:t>
      </w:r>
      <w:r>
        <w:rPr>
          <w:rStyle w:val="10"/>
          <w:rFonts w:hint="cs"/>
          <w:rtl/>
        </w:rPr>
        <w:t xml:space="preserve"> </w:t>
      </w:r>
      <w:r w:rsidRPr="00EE3331">
        <w:rPr>
          <w:rStyle w:val="10"/>
          <w:rtl/>
        </w:rPr>
        <w:t>ا</w:t>
      </w:r>
      <w:r w:rsidRPr="00EE3331">
        <w:rPr>
          <w:rStyle w:val="10"/>
          <w:rFonts w:hint="cs"/>
          <w:rtl/>
        </w:rPr>
        <w:t>لمحاضرات 1</w:t>
      </w:r>
      <w:r w:rsidRPr="00EE3331">
        <w:rPr>
          <w:rStyle w:val="10"/>
          <w:rFonts w:cs="Times New Roman" w:hint="cs"/>
          <w:rtl/>
        </w:rPr>
        <w:t> </w:t>
      </w:r>
      <w:r w:rsidRPr="00EE3331">
        <w:rPr>
          <w:rStyle w:val="10"/>
          <w:rFonts w:ascii="MbSadr (1)" w:hAnsi="MbSadr (1)" w:hint="cs"/>
          <w:rtl/>
        </w:rPr>
        <w:t>: 20.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سائل العلم متعدّدةً ومتغايرةً فيستحيل أن تكون هي المؤثّرة بما هي كثيرة في </w:t>
      </w:r>
      <w:r w:rsidRPr="0056786F">
        <w:rPr>
          <w:rFonts w:cs="MbSadr (1)"/>
          <w:sz w:val="30"/>
          <w:szCs w:val="32"/>
          <w:rtl/>
        </w:rPr>
        <w:t>ذ</w:t>
      </w:r>
      <w:r w:rsidRPr="0056786F">
        <w:rPr>
          <w:rFonts w:cs="MbSadr (1)" w:hint="cs"/>
          <w:sz w:val="30"/>
          <w:szCs w:val="32"/>
          <w:rtl/>
        </w:rPr>
        <w:t xml:space="preserve">لك الغرض الواحد، بل يتعيّن أن تكون مؤثّرةً بما هي مصاديق لأمر واحد. وهذا </w:t>
      </w:r>
      <w:r w:rsidRPr="0056786F">
        <w:rPr>
          <w:rFonts w:cs="MbSadr (1)"/>
          <w:sz w:val="30"/>
          <w:szCs w:val="32"/>
          <w:rtl/>
        </w:rPr>
        <w:t>ي</w:t>
      </w:r>
      <w:r w:rsidRPr="0056786F">
        <w:rPr>
          <w:rFonts w:cs="MbSadr (1)" w:hint="cs"/>
          <w:sz w:val="30"/>
          <w:szCs w:val="32"/>
          <w:rtl/>
        </w:rPr>
        <w:t xml:space="preserve">عني فرض قضية كلّيّة تكون </w:t>
      </w:r>
      <w:r w:rsidRPr="0056786F">
        <w:rPr>
          <w:rFonts w:cs="MbSadr (1)" w:hint="cs"/>
          <w:sz w:val="30"/>
          <w:szCs w:val="32"/>
          <w:rtl/>
        </w:rPr>
        <w:lastRenderedPageBreak/>
        <w:t xml:space="preserve">بموضوعها جامعةً بين الموضوعات، وبمحمولها </w:t>
      </w:r>
      <w:r w:rsidRPr="0056786F">
        <w:rPr>
          <w:rFonts w:cs="MbSadr (1)"/>
          <w:sz w:val="30"/>
          <w:szCs w:val="32"/>
          <w:rtl/>
        </w:rPr>
        <w:t>ج</w:t>
      </w:r>
      <w:r w:rsidRPr="0056786F">
        <w:rPr>
          <w:rFonts w:cs="MbSadr (1)" w:hint="cs"/>
          <w:sz w:val="30"/>
          <w:szCs w:val="32"/>
          <w:rtl/>
        </w:rPr>
        <w:t xml:space="preserve">امعةً بين المحمولات للمسائل، وهذه القضية الكلّية هي المؤثرة، وبذلك يثبت </w:t>
      </w:r>
      <w:r w:rsidRPr="0056786F">
        <w:rPr>
          <w:rFonts w:cs="MbSadr (1)"/>
          <w:sz w:val="30"/>
          <w:szCs w:val="32"/>
          <w:rtl/>
        </w:rPr>
        <w:t>أ</w:t>
      </w:r>
      <w:r w:rsidRPr="0056786F">
        <w:rPr>
          <w:rFonts w:cs="MbSadr (1)" w:hint="cs"/>
          <w:sz w:val="30"/>
          <w:szCs w:val="32"/>
          <w:rtl/>
        </w:rPr>
        <w:t>نّ لكلّ علم موضوعاً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وهو موضوع تلك القضية الكلّية فيه</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ذلك</w:t>
      </w:r>
      <w:r w:rsidRPr="0056786F">
        <w:rPr>
          <w:rFonts w:cs="Times New Roman" w:hint="cs"/>
          <w:sz w:val="30"/>
          <w:szCs w:val="32"/>
          <w:rtl/>
        </w:rPr>
        <w:t> </w:t>
      </w:r>
      <w:r w:rsidRPr="0056786F">
        <w:rPr>
          <w:rFonts w:cs="MbSadr (1)" w:hint="cs"/>
          <w:sz w:val="30"/>
          <w:szCs w:val="32"/>
          <w:rtl/>
        </w:rPr>
        <w:t>: بأنّ الواحد على ثلاثة أقسام</w:t>
      </w:r>
      <w:r w:rsidRPr="0056786F">
        <w:rPr>
          <w:rFonts w:cs="Times New Roman" w:hint="cs"/>
          <w:sz w:val="30"/>
          <w:szCs w:val="32"/>
          <w:rtl/>
        </w:rPr>
        <w:t> </w:t>
      </w:r>
      <w:r w:rsidRPr="0056786F">
        <w:rPr>
          <w:rFonts w:cs="MbSadr (1)" w:hint="cs"/>
          <w:sz w:val="30"/>
          <w:szCs w:val="32"/>
          <w:rtl/>
        </w:rPr>
        <w:t xml:space="preserve">: واحد بالشخص، </w:t>
      </w:r>
      <w:r w:rsidRPr="0056786F">
        <w:rPr>
          <w:rFonts w:cs="MbSadr (1)"/>
          <w:sz w:val="30"/>
          <w:szCs w:val="32"/>
          <w:rtl/>
        </w:rPr>
        <w:t>و</w:t>
      </w:r>
      <w:r w:rsidRPr="0056786F">
        <w:rPr>
          <w:rFonts w:cs="MbSadr (1)" w:hint="cs"/>
          <w:sz w:val="30"/>
          <w:szCs w:val="32"/>
          <w:rtl/>
        </w:rPr>
        <w:t xml:space="preserve">واحد بالنوع وهو الجامع الذاتيّ لأفراده، وواحد بالعنوان، وهو الجامع </w:t>
      </w:r>
      <w:r w:rsidRPr="0056786F">
        <w:rPr>
          <w:rFonts w:cs="MbSadr (1)"/>
          <w:sz w:val="30"/>
          <w:szCs w:val="32"/>
          <w:rtl/>
        </w:rPr>
        <w:t>ا</w:t>
      </w:r>
      <w:r w:rsidRPr="0056786F">
        <w:rPr>
          <w:rFonts w:cs="MbSadr (1)" w:hint="cs"/>
          <w:sz w:val="30"/>
          <w:szCs w:val="32"/>
          <w:rtl/>
        </w:rPr>
        <w:t xml:space="preserve">لانتزاعيّ الذي قد ينتزع من أنواع متخالفة. واستحالة صدور الواحد من الكثير </w:t>
      </w:r>
      <w:r w:rsidRPr="0056786F">
        <w:rPr>
          <w:rFonts w:cs="MbSadr (1)"/>
          <w:sz w:val="30"/>
          <w:szCs w:val="32"/>
          <w:rtl/>
        </w:rPr>
        <w:t>ت</w:t>
      </w:r>
      <w:r w:rsidRPr="0056786F">
        <w:rPr>
          <w:rFonts w:cs="MbSadr (1)" w:hint="cs"/>
          <w:sz w:val="30"/>
          <w:szCs w:val="32"/>
          <w:rtl/>
        </w:rPr>
        <w:t>ختصّ بالأوّل</w:t>
      </w:r>
      <w:r w:rsidRPr="0056786F">
        <w:rPr>
          <w:rFonts w:cs="MbSadr (1)"/>
          <w:sz w:val="30"/>
          <w:szCs w:val="32"/>
          <w:rtl/>
        </w:rPr>
        <w:t xml:space="preserve"> (2) ،</w:t>
      </w:r>
      <w:r w:rsidRPr="0056786F">
        <w:rPr>
          <w:rFonts w:cs="MbSadr (1)" w:hint="cs"/>
          <w:sz w:val="30"/>
          <w:szCs w:val="32"/>
          <w:rtl/>
        </w:rPr>
        <w:t xml:space="preserve"> والغرض المفترض لكلّ علم ليست وحدته شخصيّة، بل نوعيّةً</w:t>
      </w:r>
      <w:r w:rsidRPr="0056786F">
        <w:rPr>
          <w:rFonts w:cs="MbSadr (1)"/>
          <w:sz w:val="30"/>
          <w:szCs w:val="32"/>
          <w:rtl/>
        </w:rPr>
        <w:t xml:space="preserve"> (3) أ</w:t>
      </w:r>
      <w:r w:rsidRPr="0056786F">
        <w:rPr>
          <w:rFonts w:cs="MbSadr (1)" w:hint="cs"/>
          <w:sz w:val="30"/>
          <w:szCs w:val="32"/>
          <w:rtl/>
        </w:rPr>
        <w:t>و عنوانيّة</w:t>
      </w:r>
      <w:r w:rsidRPr="0056786F">
        <w:rPr>
          <w:rFonts w:cs="MbSadr (1)"/>
          <w:sz w:val="30"/>
          <w:szCs w:val="32"/>
          <w:rtl/>
        </w:rPr>
        <w:t xml:space="preserve"> (4) ،</w:t>
      </w:r>
      <w:r w:rsidRPr="0056786F">
        <w:rPr>
          <w:rFonts w:cs="MbSadr (1)" w:hint="cs"/>
          <w:sz w:val="30"/>
          <w:szCs w:val="32"/>
          <w:rtl/>
        </w:rPr>
        <w:t xml:space="preserve"> فلا ينطبق برهان تلك الاستحالة في المقام.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هكذا يرفض بعض المحقّقين</w:t>
      </w:r>
      <w:r w:rsidRPr="0056786F">
        <w:rPr>
          <w:rFonts w:cs="MbSadr (1)"/>
          <w:sz w:val="30"/>
          <w:szCs w:val="32"/>
          <w:rtl/>
        </w:rPr>
        <w:t xml:space="preserve"> (5) </w:t>
      </w:r>
      <w:r w:rsidRPr="0056786F">
        <w:rPr>
          <w:rFonts w:cs="MbSadr (1)" w:hint="cs"/>
          <w:sz w:val="30"/>
          <w:szCs w:val="32"/>
          <w:rtl/>
        </w:rPr>
        <w:t xml:space="preserve">الدليل على وجود موضوع لكلّ علم، </w:t>
      </w:r>
      <w:r w:rsidRPr="0056786F">
        <w:rPr>
          <w:rFonts w:cs="MbSadr (1)"/>
          <w:sz w:val="30"/>
          <w:szCs w:val="32"/>
          <w:rtl/>
        </w:rPr>
        <w:t>ب</w:t>
      </w:r>
      <w:r w:rsidRPr="0056786F">
        <w:rPr>
          <w:rFonts w:cs="MbSadr (1)" w:hint="cs"/>
          <w:sz w:val="30"/>
          <w:szCs w:val="32"/>
          <w:rtl/>
        </w:rPr>
        <w:t>ل</w:t>
      </w:r>
      <w:r w:rsidRPr="00D77043">
        <w:rPr>
          <w:rFonts w:cs="MbSadr (2)"/>
          <w:bCs/>
          <w:sz w:val="30"/>
          <w:szCs w:val="32"/>
          <w:rtl/>
        </w:rPr>
        <w:t xml:space="preserve"> </w:t>
      </w:r>
      <w:r w:rsidRPr="0056786F">
        <w:rPr>
          <w:rFonts w:cs="MbSadr (1)"/>
          <w:sz w:val="30"/>
          <w:szCs w:val="32"/>
          <w:rtl/>
        </w:rPr>
        <w:t>ق</w:t>
      </w:r>
      <w:r w:rsidRPr="0056786F">
        <w:rPr>
          <w:rFonts w:cs="MbSadr (1)" w:hint="cs"/>
          <w:sz w:val="30"/>
          <w:szCs w:val="32"/>
          <w:rtl/>
        </w:rPr>
        <w:t>د يبرهن على عدمه</w:t>
      </w:r>
      <w:r w:rsidRPr="0056786F">
        <w:rPr>
          <w:rFonts w:cs="Times New Roman" w:hint="cs"/>
          <w:sz w:val="30"/>
          <w:szCs w:val="32"/>
          <w:rtl/>
        </w:rPr>
        <w:t> </w:t>
      </w:r>
      <w:r w:rsidRPr="0056786F">
        <w:rPr>
          <w:rFonts w:ascii="MbSadr (1)" w:hAnsi="MbSadr (1)" w:cs="MbSadr (1)" w:hint="cs"/>
          <w:sz w:val="30"/>
          <w:szCs w:val="32"/>
          <w:rtl/>
        </w:rPr>
        <w:t xml:space="preserve">: بأنّ بعض العلوم تشتمل على مسائل موضوعها الفعل </w:t>
      </w:r>
      <w:r w:rsidRPr="0056786F">
        <w:rPr>
          <w:rFonts w:cs="MbSadr (1)"/>
          <w:sz w:val="30"/>
          <w:szCs w:val="32"/>
          <w:rtl/>
        </w:rPr>
        <w:t>و</w:t>
      </w:r>
      <w:r w:rsidRPr="0056786F">
        <w:rPr>
          <w:rFonts w:cs="MbSadr (1)" w:hint="cs"/>
          <w:sz w:val="30"/>
          <w:szCs w:val="32"/>
          <w:rtl/>
        </w:rPr>
        <w:t xml:space="preserve">الوجود، وعلى مسائل موضوعها الترك والعدم، وتنتسب موضوعات مسائله </w:t>
      </w:r>
      <w:r w:rsidRPr="0056786F">
        <w:rPr>
          <w:rFonts w:cs="MbSadr (1)"/>
          <w:sz w:val="30"/>
          <w:szCs w:val="32"/>
          <w:rtl/>
        </w:rPr>
        <w:t>إ</w:t>
      </w:r>
      <w:r w:rsidRPr="0056786F">
        <w:rPr>
          <w:rFonts w:cs="MbSadr (1)" w:hint="cs"/>
          <w:sz w:val="30"/>
          <w:szCs w:val="32"/>
          <w:rtl/>
        </w:rPr>
        <w:t xml:space="preserve">لى مقولات ماهويّة وأجناس متباينة، كعلم الفقه الذي موضوع مسائله الفعل تارةً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تجد خلاصة هذا البيان مع الإيراد عليه في ألسنة جملة من الاُصوليّين، منهم المحقّق </w:t>
      </w:r>
      <w:r w:rsidRPr="00EE3331">
        <w:rPr>
          <w:rStyle w:val="10"/>
          <w:rtl/>
        </w:rPr>
        <w:t>ا</w:t>
      </w:r>
      <w:r w:rsidRPr="00EE3331">
        <w:rPr>
          <w:rStyle w:val="10"/>
          <w:rFonts w:hint="cs"/>
          <w:rtl/>
        </w:rPr>
        <w:t xml:space="preserve">لإصفهاني </w:t>
      </w:r>
      <w:r w:rsidRPr="00EE3331">
        <w:rPr>
          <w:rStyle w:val="10"/>
          <w:rtl/>
        </w:rPr>
        <w:t>(</w:t>
      </w:r>
      <w:r w:rsidRPr="00EE3331">
        <w:rPr>
          <w:rStyle w:val="10"/>
          <w:rFonts w:hint="cs"/>
          <w:rtl/>
        </w:rPr>
        <w:t>رحمه الله) في نهاية الدراية 1</w:t>
      </w:r>
      <w:r w:rsidRPr="00EE3331">
        <w:rPr>
          <w:rStyle w:val="10"/>
          <w:rFonts w:cs="Times New Roman" w:hint="cs"/>
          <w:rtl/>
        </w:rPr>
        <w:t> </w:t>
      </w:r>
      <w:r w:rsidRPr="00EE3331">
        <w:rPr>
          <w:rStyle w:val="10"/>
          <w:rFonts w:ascii="MbSadr (1)" w:hAnsi="MbSadr (1)" w:hint="cs"/>
          <w:rtl/>
        </w:rPr>
        <w:t xml:space="preserve">: 34، والسيّد الخوئي </w:t>
      </w:r>
      <w:r w:rsidRPr="00EE3331">
        <w:rPr>
          <w:rStyle w:val="10"/>
          <w:rtl/>
        </w:rPr>
        <w:t>(</w:t>
      </w:r>
      <w:r w:rsidRPr="00EE3331">
        <w:rPr>
          <w:rStyle w:val="10"/>
          <w:rFonts w:hint="cs"/>
          <w:rtl/>
        </w:rPr>
        <w:t xml:space="preserve">رحمه الله) في هامش كتاب أجود </w:t>
      </w:r>
      <w:r w:rsidRPr="00EE3331">
        <w:rPr>
          <w:rStyle w:val="10"/>
          <w:rtl/>
        </w:rPr>
        <w:t>ا</w:t>
      </w:r>
      <w:r w:rsidRPr="00EE3331">
        <w:rPr>
          <w:rStyle w:val="10"/>
          <w:rFonts w:hint="cs"/>
          <w:rtl/>
        </w:rPr>
        <w:t>لتقريرات 1</w:t>
      </w:r>
      <w:r w:rsidRPr="00EE3331">
        <w:rPr>
          <w:rStyle w:val="10"/>
          <w:rFonts w:cs="Times New Roman" w:hint="cs"/>
          <w:rtl/>
        </w:rPr>
        <w:t> </w:t>
      </w:r>
      <w:r w:rsidRPr="00EE3331">
        <w:rPr>
          <w:rStyle w:val="10"/>
          <w:rFonts w:ascii="MbSadr (1)" w:hAnsi="MbSadr (1)" w:hint="cs"/>
          <w:rtl/>
        </w:rPr>
        <w:t>: 4.</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 xml:space="preserve">و (3) كما ادّعاه السيّد الخوئي </w:t>
      </w:r>
      <w:r w:rsidRPr="00EE3331">
        <w:rPr>
          <w:rStyle w:val="10"/>
          <w:rtl/>
        </w:rPr>
        <w:t>(</w:t>
      </w:r>
      <w:r w:rsidRPr="00EE3331">
        <w:rPr>
          <w:rStyle w:val="10"/>
          <w:rFonts w:hint="cs"/>
          <w:rtl/>
        </w:rPr>
        <w:t>رحمه الله) في المصدر السابق.</w:t>
      </w:r>
    </w:p>
    <w:p w:rsidR="006A579A" w:rsidRPr="00EE3331" w:rsidRDefault="006A579A" w:rsidP="006A579A">
      <w:pPr>
        <w:widowControl w:val="0"/>
        <w:jc w:val="both"/>
        <w:rPr>
          <w:rStyle w:val="10"/>
          <w:rtl/>
        </w:rPr>
      </w:pPr>
      <w:r w:rsidRPr="00EE3331">
        <w:rPr>
          <w:rStyle w:val="10"/>
          <w:rtl/>
        </w:rPr>
        <w:t xml:space="preserve"> (4) </w:t>
      </w:r>
      <w:r w:rsidRPr="00EE3331">
        <w:rPr>
          <w:rStyle w:val="10"/>
          <w:rFonts w:hint="cs"/>
          <w:rtl/>
        </w:rPr>
        <w:t xml:space="preserve">كما ادّعاه المحقّق الإصفهاني </w:t>
      </w:r>
      <w:r w:rsidRPr="00EE3331">
        <w:rPr>
          <w:rStyle w:val="10"/>
          <w:rtl/>
        </w:rPr>
        <w:t>(</w:t>
      </w:r>
      <w:r w:rsidRPr="00EE3331">
        <w:rPr>
          <w:rStyle w:val="10"/>
          <w:rFonts w:hint="cs"/>
          <w:rtl/>
        </w:rPr>
        <w:t>رحمه الله) في نهاية الدراية 1</w:t>
      </w:r>
      <w:r w:rsidRPr="00EE3331">
        <w:rPr>
          <w:rStyle w:val="10"/>
          <w:rFonts w:cs="Times New Roman" w:hint="cs"/>
          <w:rtl/>
        </w:rPr>
        <w:t> </w:t>
      </w:r>
      <w:r w:rsidRPr="00EE3331">
        <w:rPr>
          <w:rStyle w:val="10"/>
          <w:rFonts w:ascii="MbSadr (1)" w:hAnsi="MbSadr (1)" w:hint="cs"/>
          <w:rtl/>
        </w:rPr>
        <w:t>: 34.</w:t>
      </w:r>
    </w:p>
    <w:p w:rsidR="006A579A" w:rsidRPr="00EE3331" w:rsidRDefault="006A579A" w:rsidP="006A579A">
      <w:pPr>
        <w:widowControl w:val="0"/>
        <w:jc w:val="both"/>
        <w:rPr>
          <w:rStyle w:val="10"/>
          <w:rtl/>
        </w:rPr>
      </w:pPr>
      <w:r w:rsidRPr="00EE3331">
        <w:rPr>
          <w:rStyle w:val="10"/>
          <w:rtl/>
        </w:rPr>
        <w:t xml:space="preserve"> (</w:t>
      </w:r>
      <w:r w:rsidRPr="00EE3331">
        <w:rPr>
          <w:rStyle w:val="10"/>
          <w:rFonts w:hint="cs"/>
          <w:rtl/>
        </w:rPr>
        <w:t xml:space="preserve">5) منهم المحقّق العراقي </w:t>
      </w:r>
      <w:r w:rsidRPr="00EE3331">
        <w:rPr>
          <w:rStyle w:val="10"/>
          <w:rtl/>
        </w:rPr>
        <w:t>(</w:t>
      </w:r>
      <w:r w:rsidRPr="00EE3331">
        <w:rPr>
          <w:rStyle w:val="10"/>
          <w:rFonts w:hint="cs"/>
          <w:rtl/>
        </w:rPr>
        <w:t>رحمه الله) في المقالات 1</w:t>
      </w:r>
      <w:r w:rsidRPr="00EE3331">
        <w:rPr>
          <w:rStyle w:val="10"/>
          <w:rFonts w:cs="Times New Roman" w:hint="cs"/>
          <w:rtl/>
        </w:rPr>
        <w:t> </w:t>
      </w:r>
      <w:r w:rsidRPr="00EE3331">
        <w:rPr>
          <w:rStyle w:val="10"/>
          <w:rFonts w:ascii="MbSadr (1)" w:hAnsi="MbSadr (1)" w:hint="cs"/>
          <w:rtl/>
        </w:rPr>
        <w:t xml:space="preserve">: 37، والسيّد الخوئي </w:t>
      </w:r>
      <w:r w:rsidRPr="00EE3331">
        <w:rPr>
          <w:rStyle w:val="10"/>
          <w:rtl/>
        </w:rPr>
        <w:t>(</w:t>
      </w:r>
      <w:r w:rsidRPr="00EE3331">
        <w:rPr>
          <w:rStyle w:val="10"/>
          <w:rFonts w:hint="cs"/>
          <w:rtl/>
        </w:rPr>
        <w:t>رحمه الله) في</w:t>
      </w:r>
      <w:r>
        <w:rPr>
          <w:rStyle w:val="10"/>
          <w:rFonts w:hint="cs"/>
          <w:rtl/>
        </w:rPr>
        <w:t xml:space="preserve"> </w:t>
      </w:r>
      <w:r w:rsidRPr="00EE3331">
        <w:rPr>
          <w:rStyle w:val="10"/>
          <w:rtl/>
        </w:rPr>
        <w:t>ا</w:t>
      </w:r>
      <w:r w:rsidRPr="00EE3331">
        <w:rPr>
          <w:rStyle w:val="10"/>
          <w:rFonts w:hint="cs"/>
          <w:rtl/>
        </w:rPr>
        <w:t>لمحاضرات 1</w:t>
      </w:r>
      <w:r w:rsidRPr="00EE3331">
        <w:rPr>
          <w:rStyle w:val="10"/>
          <w:rFonts w:cs="Times New Roman" w:hint="cs"/>
          <w:rtl/>
        </w:rPr>
        <w:t> </w:t>
      </w:r>
      <w:r w:rsidRPr="00EE3331">
        <w:rPr>
          <w:rStyle w:val="10"/>
          <w:rFonts w:ascii="MbSadr (1)" w:hAnsi="MbSadr (1)" w:hint="cs"/>
          <w:rtl/>
        </w:rPr>
        <w:t>: 20.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الترك اُخرى، والوضع تارةً والكيف اُخرى، فكيف يمكن الحصول على جامع </w:t>
      </w:r>
      <w:r w:rsidRPr="0056786F">
        <w:rPr>
          <w:rFonts w:cs="MbSadr (1)"/>
          <w:sz w:val="30"/>
          <w:szCs w:val="32"/>
          <w:rtl/>
        </w:rPr>
        <w:t>ب</w:t>
      </w:r>
      <w:r w:rsidRPr="0056786F">
        <w:rPr>
          <w:rFonts w:cs="MbSadr (1)" w:hint="cs"/>
          <w:sz w:val="30"/>
          <w:szCs w:val="32"/>
          <w:rtl/>
        </w:rPr>
        <w:t>ين موضوعات مسائله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استساغوا أن لا يكون لعلم الاُصول موضوع. غير </w:t>
      </w:r>
      <w:r>
        <w:rPr>
          <w:rFonts w:cs="MbSadr (1)" w:hint="cs"/>
          <w:sz w:val="30"/>
          <w:szCs w:val="32"/>
          <w:rtl/>
        </w:rPr>
        <w:t>أنّ</w:t>
      </w:r>
      <w:r w:rsidRPr="0056786F">
        <w:rPr>
          <w:rFonts w:cs="MbSadr (1)" w:hint="cs"/>
          <w:sz w:val="30"/>
          <w:szCs w:val="32"/>
          <w:rtl/>
        </w:rPr>
        <w:t xml:space="preserve">ك </w:t>
      </w:r>
      <w:r w:rsidRPr="0056786F">
        <w:rPr>
          <w:rFonts w:cs="MbSadr (1)"/>
          <w:sz w:val="30"/>
          <w:szCs w:val="32"/>
          <w:rtl/>
        </w:rPr>
        <w:t>ع</w:t>
      </w:r>
      <w:r w:rsidRPr="0056786F">
        <w:rPr>
          <w:rFonts w:cs="MbSadr (1)" w:hint="cs"/>
          <w:sz w:val="30"/>
          <w:szCs w:val="32"/>
          <w:rtl/>
        </w:rPr>
        <w:t>رفت أنّ لعلم الاُصول موضوعاً كلّياً على ما تقدّم</w:t>
      </w:r>
      <w:r w:rsidRPr="0056786F">
        <w:rPr>
          <w:rFonts w:cs="MbSadr (1)"/>
          <w:sz w:val="30"/>
          <w:szCs w:val="32"/>
          <w:rtl/>
        </w:rPr>
        <w:t xml:space="preserve"> (1)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بداية هذا البحث.</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لحكم الشرعيّ وتقسيماته</w:t>
      </w: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لأحكام التكليفية والوضعية: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د تقدَّم في الحلقة السابقة</w:t>
      </w:r>
      <w:r w:rsidRPr="0056786F">
        <w:rPr>
          <w:rFonts w:cs="MbSadr (1)"/>
          <w:sz w:val="30"/>
          <w:szCs w:val="32"/>
          <w:rtl/>
        </w:rPr>
        <w:t xml:space="preserve"> (1) </w:t>
      </w:r>
      <w:r w:rsidRPr="0056786F">
        <w:rPr>
          <w:rFonts w:cs="MbSadr (1)" w:hint="cs"/>
          <w:sz w:val="30"/>
          <w:szCs w:val="32"/>
          <w:rtl/>
        </w:rPr>
        <w:t>أنّ الأحكام الشرعية على قسمين</w:t>
      </w:r>
      <w:r w:rsidRPr="0056786F">
        <w:rPr>
          <w:rFonts w:cs="Times New Roman" w:hint="cs"/>
          <w:sz w:val="30"/>
          <w:szCs w:val="32"/>
          <w:rtl/>
        </w:rPr>
        <w:t> </w:t>
      </w:r>
      <w:r w:rsidRPr="0056786F">
        <w:rPr>
          <w:rFonts w:cs="MbSadr (1)" w:hint="cs"/>
          <w:sz w:val="30"/>
          <w:szCs w:val="32"/>
          <w:rtl/>
        </w:rPr>
        <w:t xml:space="preserve">: أحدهما </w:t>
      </w:r>
      <w:r w:rsidRPr="0056786F">
        <w:rPr>
          <w:rFonts w:cs="MbSadr (1)"/>
          <w:sz w:val="30"/>
          <w:szCs w:val="32"/>
          <w:rtl/>
        </w:rPr>
        <w:t>ا</w:t>
      </w:r>
      <w:r w:rsidRPr="0056786F">
        <w:rPr>
          <w:rFonts w:cs="MbSadr (1)" w:hint="cs"/>
          <w:sz w:val="30"/>
          <w:szCs w:val="32"/>
          <w:rtl/>
        </w:rPr>
        <w:t xml:space="preserve">لأحكام التكليفية، والآخر الأحكام الوضعيّة، وقد عرفنا سابقاً نبذةً عن الأحكام </w:t>
      </w:r>
      <w:r w:rsidRPr="0056786F">
        <w:rPr>
          <w:rFonts w:cs="MbSadr (1)"/>
          <w:sz w:val="30"/>
          <w:szCs w:val="32"/>
          <w:rtl/>
        </w:rPr>
        <w:t>ا</w:t>
      </w:r>
      <w:r w:rsidRPr="0056786F">
        <w:rPr>
          <w:rFonts w:cs="MbSadr (1)" w:hint="cs"/>
          <w:sz w:val="30"/>
          <w:szCs w:val="32"/>
          <w:rtl/>
        </w:rPr>
        <w:t>لتكليفية. وأمّا الأحكام الوضعيّة فهي على نحوين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ما كان واقعاً موضوعاً للحكم التكليفي، كالزوجية الواقعة موضوعاً </w:t>
      </w:r>
      <w:r w:rsidRPr="0056786F">
        <w:rPr>
          <w:rFonts w:cs="MbSadr (1)"/>
          <w:sz w:val="30"/>
          <w:szCs w:val="32"/>
          <w:rtl/>
        </w:rPr>
        <w:t>ل</w:t>
      </w:r>
      <w:r w:rsidRPr="0056786F">
        <w:rPr>
          <w:rFonts w:cs="MbSadr (1)" w:hint="cs"/>
          <w:sz w:val="30"/>
          <w:szCs w:val="32"/>
          <w:rtl/>
        </w:rPr>
        <w:t xml:space="preserve">وجوب الإنفاق، والملكية الواقعة موضوعاً لحرمة تصرّف الغير في المال بدون </w:t>
      </w:r>
      <w:r w:rsidRPr="0056786F">
        <w:rPr>
          <w:rFonts w:cs="MbSadr (1)"/>
          <w:sz w:val="30"/>
          <w:szCs w:val="32"/>
          <w:rtl/>
        </w:rPr>
        <w:t>إ</w:t>
      </w:r>
      <w:r w:rsidRPr="0056786F">
        <w:rPr>
          <w:rFonts w:cs="MbSadr (1)" w:hint="cs"/>
          <w:sz w:val="30"/>
          <w:szCs w:val="32"/>
          <w:rtl/>
        </w:rPr>
        <w:t>ذن المالك.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ما كان منتزعاً عن الحكم التكليفي، كجزئيّة السورة للواجب </w:t>
      </w:r>
      <w:r w:rsidRPr="0056786F">
        <w:rPr>
          <w:rFonts w:cs="MbSadr (1)"/>
          <w:sz w:val="30"/>
          <w:szCs w:val="32"/>
          <w:rtl/>
        </w:rPr>
        <w:t>ا</w:t>
      </w:r>
      <w:r w:rsidRPr="0056786F">
        <w:rPr>
          <w:rFonts w:cs="MbSadr (1)" w:hint="cs"/>
          <w:sz w:val="30"/>
          <w:szCs w:val="32"/>
          <w:rtl/>
        </w:rPr>
        <w:t xml:space="preserve">لمنتزعة عن الأمر بالمركّب منها، وشرطيّة الزوال للوجوب المجعول لصلاة الظهر </w:t>
      </w:r>
      <w:r w:rsidRPr="0056786F">
        <w:rPr>
          <w:rFonts w:cs="MbSadr (1)"/>
          <w:sz w:val="30"/>
          <w:szCs w:val="32"/>
          <w:rtl/>
        </w:rPr>
        <w:t>ا</w:t>
      </w:r>
      <w:r w:rsidRPr="0056786F">
        <w:rPr>
          <w:rFonts w:cs="MbSadr (1)" w:hint="cs"/>
          <w:sz w:val="30"/>
          <w:szCs w:val="32"/>
          <w:rtl/>
        </w:rPr>
        <w:t>لمنتزعة عن جعل الوجوب المشروط بالزوال.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ينبغي الشكّ في أنّ القسم الثاني ليس مجعولا للمولى بالاستقلال، وإنّما </w:t>
      </w:r>
      <w:r w:rsidRPr="0056786F">
        <w:rPr>
          <w:rFonts w:cs="MbSadr (1)"/>
          <w:sz w:val="30"/>
          <w:szCs w:val="32"/>
          <w:rtl/>
        </w:rPr>
        <w:t>ه</w:t>
      </w:r>
      <w:r w:rsidRPr="0056786F">
        <w:rPr>
          <w:rFonts w:cs="MbSadr (1)" w:hint="cs"/>
          <w:sz w:val="30"/>
          <w:szCs w:val="32"/>
          <w:rtl/>
        </w:rPr>
        <w:t>و منتزع عن جعل الحكم التكليفي</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مع جعل الأمر بالمركّب من السورة </w:t>
      </w:r>
      <w:r w:rsidRPr="0056786F">
        <w:rPr>
          <w:rFonts w:cs="MbSadr (1)"/>
          <w:sz w:val="30"/>
          <w:szCs w:val="32"/>
          <w:rtl/>
        </w:rPr>
        <w:t>و</w:t>
      </w:r>
      <w:r w:rsidRPr="0056786F">
        <w:rPr>
          <w:rFonts w:cs="MbSadr (1)" w:hint="cs"/>
          <w:sz w:val="30"/>
          <w:szCs w:val="32"/>
          <w:rtl/>
        </w:rPr>
        <w:t xml:space="preserve">غيرها يكفي هذا الأمر التكليفيّ في </w:t>
      </w:r>
      <w:r w:rsidRPr="0056786F">
        <w:rPr>
          <w:rFonts w:cs="MbSadr (1)" w:hint="cs"/>
          <w:sz w:val="30"/>
          <w:szCs w:val="32"/>
          <w:rtl/>
        </w:rPr>
        <w:lastRenderedPageBreak/>
        <w:t xml:space="preserve">انتزاع عنوان الجزئية للواجب من السورة، </w:t>
      </w:r>
      <w:r w:rsidRPr="0056786F">
        <w:rPr>
          <w:rFonts w:cs="MbSadr (1)"/>
          <w:sz w:val="30"/>
          <w:szCs w:val="32"/>
          <w:rtl/>
        </w:rPr>
        <w:t>و</w:t>
      </w:r>
      <w:r w:rsidRPr="0056786F">
        <w:rPr>
          <w:rFonts w:cs="MbSadr (1)" w:hint="cs"/>
          <w:sz w:val="30"/>
          <w:szCs w:val="32"/>
          <w:rtl/>
        </w:rPr>
        <w:t>بدونه لا يمكن أن تتحقّق الجزئيّة للواجب بمجرّد إنشائها وجعلها مستقلاّ.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بكلمة اُخرى</w:t>
      </w:r>
      <w:r w:rsidRPr="0056786F">
        <w:rPr>
          <w:rFonts w:cs="Times New Roman" w:hint="cs"/>
          <w:sz w:val="30"/>
          <w:szCs w:val="32"/>
          <w:rtl/>
        </w:rPr>
        <w:t> </w:t>
      </w:r>
      <w:r w:rsidRPr="0056786F">
        <w:rPr>
          <w:rFonts w:cs="MbSadr (1)" w:hint="cs"/>
          <w:sz w:val="30"/>
          <w:szCs w:val="32"/>
          <w:rtl/>
        </w:rPr>
        <w:t>: أنّ الجزئية للواجب من الاُمور الانتزاعية الواقعية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وإن </w:t>
      </w:r>
      <w:r w:rsidRPr="0056786F">
        <w:rPr>
          <w:rFonts w:cs="MbSadr (1)"/>
          <w:sz w:val="30"/>
          <w:szCs w:val="32"/>
          <w:rtl/>
        </w:rPr>
        <w:t>ك</w:t>
      </w:r>
      <w:r w:rsidRPr="0056786F">
        <w:rPr>
          <w:rFonts w:cs="MbSadr (1)" w:hint="cs"/>
          <w:sz w:val="30"/>
          <w:szCs w:val="32"/>
          <w:rtl/>
        </w:rPr>
        <w:t xml:space="preserve">ان وعاء واقعها هو عالم جعل الوجوب، فلا فرق بينها وبين جزئيّة الجزء </w:t>
      </w:r>
      <w:r w:rsidRPr="0056786F">
        <w:rPr>
          <w:rFonts w:cs="MbSadr (1)"/>
          <w:sz w:val="30"/>
          <w:szCs w:val="32"/>
          <w:rtl/>
        </w:rPr>
        <w:t>ل</w:t>
      </w:r>
      <w:r w:rsidRPr="0056786F">
        <w:rPr>
          <w:rFonts w:cs="MbSadr (1)" w:hint="cs"/>
          <w:sz w:val="30"/>
          <w:szCs w:val="32"/>
          <w:rtl/>
        </w:rPr>
        <w:t>لمركّبات الخارجيّة من حيث كونها أمراً انتزاعياً واقعياً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وإن اختلفت الجزئيتان </w:t>
      </w:r>
      <w:r w:rsidRPr="0056786F">
        <w:rPr>
          <w:rFonts w:cs="MbSadr (1)"/>
          <w:sz w:val="30"/>
          <w:szCs w:val="32"/>
          <w:rtl/>
        </w:rPr>
        <w:t>ف</w:t>
      </w:r>
      <w:r w:rsidRPr="0056786F">
        <w:rPr>
          <w:rFonts w:cs="MbSadr (1)" w:hint="cs"/>
          <w:sz w:val="30"/>
          <w:szCs w:val="32"/>
          <w:rtl/>
        </w:rPr>
        <w:t xml:space="preserve">ي وعاء الواقع ومنشأ الانتزاع، وما دامت الجزئية أمراً واقعياً فلا يمكن إيجادها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مباحث التمهيد، تحت عنوان</w:t>
      </w:r>
      <w:r w:rsidRPr="00EE3331">
        <w:rPr>
          <w:rStyle w:val="10"/>
          <w:rFonts w:cs="Times New Roman" w:hint="cs"/>
          <w:rtl/>
        </w:rPr>
        <w:t> </w:t>
      </w:r>
      <w:r w:rsidRPr="00EE3331">
        <w:rPr>
          <w:rStyle w:val="10"/>
          <w:rFonts w:ascii="MbSadr (1)" w:hAnsi="MbSadr (1)" w:hint="cs"/>
          <w:rtl/>
        </w:rPr>
        <w:t>: الحكم الشرعي وتقسيمه.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الجعل التشريعيّ والاعتبار.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القسم الأوّل فمقتضى وقوعه موضوعاً للأحكام التكليفية عقلائيّاً </w:t>
      </w:r>
      <w:r w:rsidRPr="0056786F">
        <w:rPr>
          <w:rFonts w:cs="MbSadr (1)"/>
          <w:sz w:val="30"/>
          <w:szCs w:val="32"/>
          <w:rtl/>
        </w:rPr>
        <w:t>و</w:t>
      </w:r>
      <w:r w:rsidRPr="0056786F">
        <w:rPr>
          <w:rFonts w:cs="MbSadr (1)" w:hint="cs"/>
          <w:sz w:val="30"/>
          <w:szCs w:val="32"/>
          <w:rtl/>
        </w:rPr>
        <w:t>شرعاً هو كونه مجعولا بالاستقلال</w:t>
      </w:r>
      <w:r w:rsidRPr="0056786F">
        <w:rPr>
          <w:rFonts w:cs="Times New Roman" w:hint="cs"/>
          <w:sz w:val="30"/>
          <w:szCs w:val="32"/>
          <w:rtl/>
        </w:rPr>
        <w:t> ;</w:t>
      </w:r>
      <w:r w:rsidRPr="0056786F">
        <w:rPr>
          <w:rFonts w:ascii="MbSadr (1)" w:hAnsi="MbSadr (1)" w:cs="MbSadr (1)" w:hint="cs"/>
          <w:sz w:val="30"/>
          <w:szCs w:val="32"/>
          <w:rtl/>
        </w:rPr>
        <w:t xml:space="preserve"> لا منتزعاً عن الحكم التكليفي</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م</w:t>
      </w:r>
      <w:r w:rsidRPr="0056786F">
        <w:rPr>
          <w:rFonts w:cs="MbSadr (1)" w:hint="cs"/>
          <w:sz w:val="30"/>
          <w:szCs w:val="32"/>
          <w:rtl/>
        </w:rPr>
        <w:t xml:space="preserve">وضوعيّته للحكم التكليفيّ تقتضي سبقه عليه رتبةً، مع أنّ انتزاعه يقتضي تأخّره </w:t>
      </w:r>
      <w:r w:rsidRPr="0056786F">
        <w:rPr>
          <w:rFonts w:cs="MbSadr (1)"/>
          <w:sz w:val="30"/>
          <w:szCs w:val="32"/>
          <w:rtl/>
        </w:rPr>
        <w:t>ع</w:t>
      </w:r>
      <w:r w:rsidRPr="0056786F">
        <w:rPr>
          <w:rFonts w:cs="MbSadr (1)" w:hint="cs"/>
          <w:sz w:val="30"/>
          <w:szCs w:val="32"/>
          <w:rtl/>
        </w:rPr>
        <w:t>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تُثار شبهة لنفي الجعل الاستقلاليّ لهذا القسم أيضاً بدعوى </w:t>
      </w:r>
      <w:r>
        <w:rPr>
          <w:rFonts w:cs="MbSadr (1)" w:hint="cs"/>
          <w:sz w:val="30"/>
          <w:szCs w:val="32"/>
          <w:rtl/>
        </w:rPr>
        <w:t>أنّ</w:t>
      </w:r>
      <w:r w:rsidRPr="0056786F">
        <w:rPr>
          <w:rFonts w:cs="MbSadr (1)" w:hint="cs"/>
          <w:sz w:val="30"/>
          <w:szCs w:val="32"/>
          <w:rtl/>
        </w:rPr>
        <w:t>ه لغو</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ب</w:t>
      </w:r>
      <w:r w:rsidRPr="0056786F">
        <w:rPr>
          <w:rFonts w:cs="MbSadr (1)" w:hint="cs"/>
          <w:sz w:val="30"/>
          <w:szCs w:val="32"/>
          <w:rtl/>
        </w:rPr>
        <w:t xml:space="preserve">دون جعل الحكم التكليفيّ المقصود لا أثر له، ومعه لا حاجة إلى الحكم الوضعي، </w:t>
      </w:r>
      <w:r w:rsidRPr="0056786F">
        <w:rPr>
          <w:rFonts w:cs="MbSadr (1)"/>
          <w:sz w:val="30"/>
          <w:szCs w:val="32"/>
          <w:rtl/>
        </w:rPr>
        <w:t>ب</w:t>
      </w:r>
      <w:r w:rsidRPr="0056786F">
        <w:rPr>
          <w:rFonts w:cs="MbSadr (1)" w:hint="cs"/>
          <w:sz w:val="30"/>
          <w:szCs w:val="32"/>
          <w:rtl/>
        </w:rPr>
        <w:t xml:space="preserve">ل يمكن جعل الحكم التكليفيّ ابتداءً على نفس الموضوع الذي يفترض جعل </w:t>
      </w:r>
      <w:r w:rsidRPr="0056786F">
        <w:rPr>
          <w:rFonts w:cs="MbSadr (1)"/>
          <w:sz w:val="30"/>
          <w:szCs w:val="32"/>
          <w:rtl/>
        </w:rPr>
        <w:t>ا</w:t>
      </w:r>
      <w:r w:rsidRPr="0056786F">
        <w:rPr>
          <w:rFonts w:cs="MbSadr (1)" w:hint="cs"/>
          <w:sz w:val="30"/>
          <w:szCs w:val="32"/>
          <w:rtl/>
        </w:rPr>
        <w:t>لحكم الوضعيّ عليه.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هذه الشبهة</w:t>
      </w:r>
      <w:r w:rsidRPr="0056786F">
        <w:rPr>
          <w:rFonts w:cs="Times New Roman" w:hint="cs"/>
          <w:sz w:val="30"/>
          <w:szCs w:val="32"/>
          <w:rtl/>
        </w:rPr>
        <w:t> </w:t>
      </w:r>
      <w:r w:rsidRPr="0056786F">
        <w:rPr>
          <w:rFonts w:cs="MbSadr (1)" w:hint="cs"/>
          <w:sz w:val="30"/>
          <w:szCs w:val="32"/>
          <w:rtl/>
        </w:rPr>
        <w:t xml:space="preserve">: أنّ الأحكام الوضعية التي تعود إلى القسم </w:t>
      </w:r>
      <w:r w:rsidRPr="0056786F">
        <w:rPr>
          <w:rFonts w:cs="MbSadr (1)"/>
          <w:sz w:val="30"/>
          <w:szCs w:val="32"/>
          <w:rtl/>
        </w:rPr>
        <w:t>ا</w:t>
      </w:r>
      <w:r w:rsidRPr="0056786F">
        <w:rPr>
          <w:rFonts w:cs="MbSadr (1)" w:hint="cs"/>
          <w:sz w:val="30"/>
          <w:szCs w:val="32"/>
          <w:rtl/>
        </w:rPr>
        <w:t>لأوّل اعتبارات ذات جذور عقلائية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الغرض من جعلها تنظيم الأحكام التكليفية </w:t>
      </w:r>
      <w:r w:rsidRPr="0056786F">
        <w:rPr>
          <w:rFonts w:cs="MbSadr (1)"/>
          <w:sz w:val="30"/>
          <w:szCs w:val="32"/>
          <w:rtl/>
        </w:rPr>
        <w:t>و</w:t>
      </w:r>
      <w:r w:rsidRPr="0056786F">
        <w:rPr>
          <w:rFonts w:cs="MbSadr (1)" w:hint="cs"/>
          <w:sz w:val="30"/>
          <w:szCs w:val="32"/>
          <w:rtl/>
        </w:rPr>
        <w:t>تسهيل صياغتها التشريعية، فلا تكون لغواً.</w:t>
      </w:r>
    </w:p>
    <w:p w:rsidR="006A579A" w:rsidRPr="004F0AB4" w:rsidRDefault="006A579A" w:rsidP="006A579A">
      <w:pPr>
        <w:pStyle w:val="a"/>
        <w:adjustRightInd w:val="0"/>
        <w:spacing w:before="334" w:after="83"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ش</w:t>
      </w:r>
      <w:r w:rsidRPr="00D77043">
        <w:rPr>
          <w:rFonts w:cs="MbSadr (2)" w:hint="cs"/>
          <w:bCs/>
          <w:sz w:val="30"/>
          <w:szCs w:val="32"/>
          <w:rtl/>
        </w:rPr>
        <w:t>مول الحكم للعالم والجاهل: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أحكام الشريعة ـ تكليفيةً ووضعيةً ـ تشمل في الغالب العالم بالحكم </w:t>
      </w:r>
      <w:r w:rsidRPr="0056786F">
        <w:rPr>
          <w:rFonts w:cs="MbSadr (1)"/>
          <w:sz w:val="30"/>
          <w:szCs w:val="32"/>
          <w:rtl/>
        </w:rPr>
        <w:t>و</w:t>
      </w:r>
      <w:r w:rsidRPr="0056786F">
        <w:rPr>
          <w:rFonts w:cs="MbSadr (1)" w:hint="cs"/>
          <w:sz w:val="30"/>
          <w:szCs w:val="32"/>
          <w:rtl/>
        </w:rPr>
        <w:t xml:space="preserve">الجاهل على السواء، ولا تختصّ بالعالم. وقد ادّعي أنّ الأخبار الدالّة على ذلك </w:t>
      </w:r>
      <w:r w:rsidRPr="0056786F">
        <w:rPr>
          <w:rFonts w:cs="MbSadr (1)"/>
          <w:sz w:val="30"/>
          <w:szCs w:val="32"/>
          <w:rtl/>
        </w:rPr>
        <w:t>م</w:t>
      </w:r>
      <w:r w:rsidRPr="0056786F">
        <w:rPr>
          <w:rFonts w:cs="MbSadr (1)" w:hint="cs"/>
          <w:sz w:val="30"/>
          <w:szCs w:val="32"/>
          <w:rtl/>
        </w:rPr>
        <w:t>ستفيضة</w:t>
      </w:r>
      <w:r w:rsidRPr="0056786F">
        <w:rPr>
          <w:rFonts w:cs="MbSadr (1)"/>
          <w:sz w:val="30"/>
          <w:szCs w:val="32"/>
          <w:rtl/>
        </w:rPr>
        <w:t xml:space="preserve"> (1) ،</w:t>
      </w:r>
      <w:r w:rsidRPr="0056786F">
        <w:rPr>
          <w:rFonts w:cs="MbSadr (1)" w:hint="cs"/>
          <w:sz w:val="30"/>
          <w:szCs w:val="32"/>
          <w:rtl/>
        </w:rPr>
        <w:t xml:space="preserve"> ويكفي دليلا على ذلك إطلاقات أدلّة تلك الأحكام. ولهذا أصبحت </w:t>
      </w:r>
    </w:p>
    <w:p w:rsidR="006A579A" w:rsidRPr="00EE3331" w:rsidRDefault="006A579A" w:rsidP="006A579A">
      <w:pPr>
        <w:widowControl w:val="0"/>
        <w:jc w:val="both"/>
        <w:rPr>
          <w:rStyle w:val="10"/>
          <w:rtl/>
        </w:rPr>
      </w:pPr>
      <w:r w:rsidRPr="00EE3331">
        <w:rPr>
          <w:rStyle w:val="10"/>
          <w:rtl/>
        </w:rPr>
        <w:t>_____________________</w:t>
      </w:r>
    </w:p>
    <w:p w:rsidR="006A579A" w:rsidRPr="003D1355" w:rsidRDefault="006A579A" w:rsidP="006A579A">
      <w:pPr>
        <w:widowControl w:val="0"/>
        <w:jc w:val="both"/>
        <w:rPr>
          <w:rStyle w:val="10"/>
          <w:rtl/>
        </w:rPr>
      </w:pPr>
      <w:r w:rsidRPr="003D1355">
        <w:rPr>
          <w:rStyle w:val="10"/>
          <w:rtl/>
        </w:rPr>
        <w:t xml:space="preserve"> (1) </w:t>
      </w:r>
      <w:r w:rsidRPr="003D1355">
        <w:rPr>
          <w:rStyle w:val="10"/>
          <w:rFonts w:hint="cs"/>
          <w:rtl/>
        </w:rPr>
        <w:t xml:space="preserve">بل قد ادّعى الشيخ الأعظم </w:t>
      </w:r>
      <w:r w:rsidRPr="003D1355">
        <w:rPr>
          <w:rStyle w:val="10"/>
          <w:rtl/>
        </w:rPr>
        <w:t>(</w:t>
      </w:r>
      <w:r w:rsidRPr="003D1355">
        <w:rPr>
          <w:rStyle w:val="10"/>
          <w:rFonts w:hint="cs"/>
          <w:rtl/>
        </w:rPr>
        <w:t>رحمه الله) في فرائده (1</w:t>
      </w:r>
      <w:r w:rsidRPr="003D1355">
        <w:rPr>
          <w:rStyle w:val="10"/>
          <w:rFonts w:cs="Times New Roman" w:hint="cs"/>
          <w:rtl/>
        </w:rPr>
        <w:t> </w:t>
      </w:r>
      <w:r w:rsidRPr="003D1355">
        <w:rPr>
          <w:rStyle w:val="10"/>
          <w:rFonts w:ascii="MbSadr (1)" w:hAnsi="MbSadr (1)" w:hint="cs"/>
          <w:rtl/>
        </w:rPr>
        <w:t xml:space="preserve">: 113) </w:t>
      </w:r>
      <w:r>
        <w:rPr>
          <w:rStyle w:val="10"/>
          <w:rFonts w:ascii="MbSadr (1)" w:hAnsi="MbSadr (1)" w:hint="cs"/>
          <w:rtl/>
        </w:rPr>
        <w:t>أنّ</w:t>
      </w:r>
      <w:r w:rsidRPr="003D1355">
        <w:rPr>
          <w:rStyle w:val="10"/>
          <w:rFonts w:ascii="MbSadr (1)" w:hAnsi="MbSadr (1)" w:hint="cs"/>
          <w:rtl/>
        </w:rPr>
        <w:t xml:space="preserve">ها متواترة. والظاهر أنّ المقصود </w:t>
      </w:r>
      <w:r w:rsidRPr="003D1355">
        <w:rPr>
          <w:rStyle w:val="10"/>
          <w:rtl/>
        </w:rPr>
        <w:t>ب</w:t>
      </w:r>
      <w:r w:rsidRPr="003D1355">
        <w:rPr>
          <w:rStyle w:val="10"/>
          <w:rFonts w:hint="cs"/>
          <w:rtl/>
        </w:rPr>
        <w:t xml:space="preserve">ها أخبار الاحتياط الوارد جلّها في كتاب الوسائل الجزء 27 الباب 12 من أبواب صفات </w:t>
      </w:r>
      <w:r w:rsidRPr="003D1355">
        <w:rPr>
          <w:rStyle w:val="10"/>
          <w:rtl/>
        </w:rPr>
        <w:t>ا</w:t>
      </w:r>
      <w:r w:rsidRPr="003D1355">
        <w:rPr>
          <w:rStyle w:val="10"/>
          <w:rFonts w:hint="cs"/>
          <w:rtl/>
        </w:rPr>
        <w:t xml:space="preserve">لقاضي، وذلك بدعوى أنّ هذه الأخبار لو لم تتمّ دلالتها على وجوب الاحتياط عند الشكّ </w:t>
      </w:r>
      <w:r w:rsidRPr="003D1355">
        <w:rPr>
          <w:rStyle w:val="10"/>
          <w:rtl/>
        </w:rPr>
        <w:t>ف</w:t>
      </w:r>
      <w:r w:rsidRPr="003D1355">
        <w:rPr>
          <w:rStyle w:val="10"/>
          <w:rFonts w:hint="cs"/>
          <w:rtl/>
        </w:rPr>
        <w:t xml:space="preserve">لا أقلّ من دلالتها على شمول الحكم الواقعي للإنسان الشاكّ وإن كان محكوماً بالبراءة </w:t>
      </w:r>
      <w:r w:rsidRPr="003D1355">
        <w:rPr>
          <w:rStyle w:val="10"/>
          <w:rtl/>
        </w:rPr>
        <w:t>ظ</w:t>
      </w:r>
      <w:r w:rsidRPr="003D1355">
        <w:rPr>
          <w:rStyle w:val="10"/>
          <w:rFonts w:hint="cs"/>
          <w:rtl/>
        </w:rPr>
        <w:t>اهراً.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اعدة اشتراك الحكم الشرعيّ بين العالم والجاهل مورداً للقبول على وجه العموم </w:t>
      </w:r>
      <w:r w:rsidRPr="0056786F">
        <w:rPr>
          <w:rFonts w:cs="MbSadr (1)"/>
          <w:sz w:val="30"/>
          <w:szCs w:val="32"/>
          <w:rtl/>
        </w:rPr>
        <w:t>ب</w:t>
      </w:r>
      <w:r w:rsidRPr="0056786F">
        <w:rPr>
          <w:rFonts w:cs="MbSadr (1)" w:hint="cs"/>
          <w:sz w:val="30"/>
          <w:szCs w:val="32"/>
          <w:rtl/>
        </w:rPr>
        <w:t>ين أصحابنا، إلاّ إذا دلّ دليل خاصّ على خلاف ذلك في مورد.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يبرهن على هذه القاعدة عن طريق إثبات استحالة اختصاص الحكم </w:t>
      </w:r>
      <w:r w:rsidRPr="0056786F">
        <w:rPr>
          <w:rFonts w:cs="MbSadr (1)"/>
          <w:sz w:val="30"/>
          <w:szCs w:val="32"/>
          <w:rtl/>
        </w:rPr>
        <w:t>ب</w:t>
      </w:r>
      <w:r w:rsidRPr="0056786F">
        <w:rPr>
          <w:rFonts w:cs="MbSadr (1)" w:hint="cs"/>
          <w:sz w:val="30"/>
          <w:szCs w:val="32"/>
          <w:rtl/>
        </w:rPr>
        <w:t>العالم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يعني أنّ العلم بالحكم قد اُخذ في موضوعه، وينتج عن ذلك </w:t>
      </w:r>
      <w:r w:rsidRPr="0056786F">
        <w:rPr>
          <w:rFonts w:cs="MbSadr (1)"/>
          <w:sz w:val="30"/>
          <w:szCs w:val="32"/>
          <w:rtl/>
        </w:rPr>
        <w:t>ت</w:t>
      </w:r>
      <w:r w:rsidRPr="0056786F">
        <w:rPr>
          <w:rFonts w:cs="MbSadr (1)" w:hint="cs"/>
          <w:sz w:val="30"/>
          <w:szCs w:val="32"/>
          <w:rtl/>
        </w:rPr>
        <w:t>أخّر</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لحكم رتبةً عن العلم به وتوقّفه عليه وفقاً لطبيعة العلاقة بين الحكم </w:t>
      </w:r>
      <w:r w:rsidRPr="0056786F">
        <w:rPr>
          <w:rFonts w:cs="MbSadr (1)"/>
          <w:sz w:val="30"/>
          <w:szCs w:val="32"/>
          <w:rtl/>
        </w:rPr>
        <w:t>و</w:t>
      </w:r>
      <w:r w:rsidRPr="0056786F">
        <w:rPr>
          <w:rFonts w:cs="MbSadr (1)" w:hint="cs"/>
          <w:sz w:val="30"/>
          <w:szCs w:val="32"/>
          <w:rtl/>
        </w:rPr>
        <w:t>موضوعه.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قد مرّ بنا في الحلقة السابقة</w:t>
      </w:r>
      <w:r w:rsidRPr="0056786F">
        <w:rPr>
          <w:rFonts w:cs="MbSadr (1)"/>
          <w:sz w:val="30"/>
          <w:szCs w:val="32"/>
          <w:rtl/>
        </w:rPr>
        <w:t xml:space="preserve"> (1) </w:t>
      </w:r>
      <w:r w:rsidRPr="0056786F">
        <w:rPr>
          <w:rFonts w:cs="MbSadr (1)" w:hint="cs"/>
          <w:sz w:val="30"/>
          <w:szCs w:val="32"/>
          <w:rtl/>
        </w:rPr>
        <w:t xml:space="preserve">: أنّ المستحيل هو أخذ العلم </w:t>
      </w:r>
      <w:r w:rsidRPr="0056786F">
        <w:rPr>
          <w:rFonts w:cs="MbSadr (1)"/>
          <w:sz w:val="30"/>
          <w:szCs w:val="32"/>
          <w:rtl/>
        </w:rPr>
        <w:t>ب</w:t>
      </w:r>
      <w:r w:rsidRPr="0056786F">
        <w:rPr>
          <w:rFonts w:cs="MbSadr (1)" w:hint="cs"/>
          <w:sz w:val="30"/>
          <w:szCs w:val="32"/>
          <w:rtl/>
        </w:rPr>
        <w:t>الحكم</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لمجعول في موضوعه لا أخذ العلم بالجعل في موضوع الحكم المجعول </w:t>
      </w:r>
      <w:r w:rsidRPr="0056786F">
        <w:rPr>
          <w:rFonts w:cs="MbSadr (1)"/>
          <w:sz w:val="30"/>
          <w:szCs w:val="32"/>
          <w:rtl/>
        </w:rPr>
        <w:t>ف</w:t>
      </w:r>
      <w:r w:rsidRPr="0056786F">
        <w:rPr>
          <w:rFonts w:cs="MbSadr (1)" w:hint="cs"/>
          <w:sz w:val="30"/>
          <w:szCs w:val="32"/>
          <w:rtl/>
        </w:rPr>
        <w:t>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يترتّب على ما ذكرناه من الشمول</w:t>
      </w:r>
      <w:r w:rsidRPr="0056786F">
        <w:rPr>
          <w:rFonts w:cs="Times New Roman" w:hint="cs"/>
          <w:sz w:val="30"/>
          <w:szCs w:val="32"/>
          <w:rtl/>
        </w:rPr>
        <w:t> </w:t>
      </w:r>
      <w:r w:rsidRPr="0056786F">
        <w:rPr>
          <w:rFonts w:cs="MbSadr (1)" w:hint="cs"/>
          <w:sz w:val="30"/>
          <w:szCs w:val="32"/>
          <w:rtl/>
        </w:rPr>
        <w:t xml:space="preserve">: أنّ الأمارات والاُصول التي يرجع </w:t>
      </w:r>
      <w:r w:rsidRPr="0056786F">
        <w:rPr>
          <w:rFonts w:cs="MbSadr (1)"/>
          <w:sz w:val="30"/>
          <w:szCs w:val="32"/>
          <w:rtl/>
        </w:rPr>
        <w:t>ا</w:t>
      </w:r>
      <w:r w:rsidRPr="0056786F">
        <w:rPr>
          <w:rFonts w:cs="MbSadr (1)" w:hint="cs"/>
          <w:sz w:val="30"/>
          <w:szCs w:val="32"/>
          <w:rtl/>
        </w:rPr>
        <w:t xml:space="preserve">ليها المكلّف الجاهل في الشبهة الحكمية أو الموضوعية قد تصيب الواقع، وقد </w:t>
      </w:r>
      <w:r w:rsidRPr="0056786F">
        <w:rPr>
          <w:rFonts w:cs="MbSadr (1)"/>
          <w:sz w:val="30"/>
          <w:szCs w:val="32"/>
          <w:rtl/>
        </w:rPr>
        <w:t>ت</w:t>
      </w:r>
      <w:r w:rsidRPr="0056786F">
        <w:rPr>
          <w:rFonts w:cs="MbSadr (1)" w:hint="cs"/>
          <w:sz w:val="30"/>
          <w:szCs w:val="32"/>
          <w:rtl/>
        </w:rPr>
        <w:t xml:space="preserve">خطئ، فللشارع إذن أحكام واقعية محفوظة في حقّ الجميع، والأدلّة والاُصول </w:t>
      </w:r>
      <w:r w:rsidRPr="0056786F">
        <w:rPr>
          <w:rFonts w:cs="MbSadr (1)"/>
          <w:sz w:val="30"/>
          <w:szCs w:val="32"/>
          <w:rtl/>
        </w:rPr>
        <w:t>ف</w:t>
      </w:r>
      <w:r w:rsidRPr="0056786F">
        <w:rPr>
          <w:rFonts w:cs="MbSadr (1)" w:hint="cs"/>
          <w:sz w:val="30"/>
          <w:szCs w:val="32"/>
          <w:rtl/>
        </w:rPr>
        <w:t>ي معرض الإصابة والخطأ، غير أنّ خطأها مغتفر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الشارع جعلها حجّة، وهذا </w:t>
      </w:r>
      <w:r w:rsidRPr="0056786F">
        <w:rPr>
          <w:rFonts w:cs="MbSadr (1)"/>
          <w:sz w:val="30"/>
          <w:szCs w:val="32"/>
          <w:rtl/>
        </w:rPr>
        <w:t>م</w:t>
      </w:r>
      <w:r w:rsidRPr="0056786F">
        <w:rPr>
          <w:rFonts w:cs="MbSadr (1)" w:hint="cs"/>
          <w:sz w:val="30"/>
          <w:szCs w:val="32"/>
          <w:rtl/>
        </w:rPr>
        <w:t>عنى القول بالتخطئة.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مقابله ما يسمّى بالقول بالتصويب، وهو</w:t>
      </w:r>
      <w:r w:rsidRPr="0056786F">
        <w:rPr>
          <w:rFonts w:cs="Times New Roman" w:hint="cs"/>
          <w:sz w:val="30"/>
          <w:szCs w:val="32"/>
          <w:rtl/>
        </w:rPr>
        <w:t> </w:t>
      </w:r>
      <w:r w:rsidRPr="0056786F">
        <w:rPr>
          <w:rFonts w:cs="MbSadr (1)" w:hint="cs"/>
          <w:sz w:val="30"/>
          <w:szCs w:val="32"/>
          <w:rtl/>
        </w:rPr>
        <w:t xml:space="preserve">: أنّ أحكام الله تعالى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ؤدّي إليه الدليل والأصل، ومعنى ذلك </w:t>
      </w:r>
      <w:r>
        <w:rPr>
          <w:rFonts w:cs="MbSadr (1)" w:hint="cs"/>
          <w:sz w:val="30"/>
          <w:szCs w:val="32"/>
          <w:rtl/>
        </w:rPr>
        <w:t>أنّ</w:t>
      </w:r>
      <w:r w:rsidRPr="0056786F">
        <w:rPr>
          <w:rFonts w:cs="MbSadr (1)" w:hint="cs"/>
          <w:sz w:val="30"/>
          <w:szCs w:val="32"/>
          <w:rtl/>
        </w:rPr>
        <w:t xml:space="preserve">ه ليس له من حيث الأساس </w:t>
      </w:r>
      <w:r w:rsidRPr="0056786F">
        <w:rPr>
          <w:rFonts w:cs="MbSadr (1)"/>
          <w:sz w:val="30"/>
          <w:szCs w:val="32"/>
          <w:rtl/>
        </w:rPr>
        <w:t>أ</w:t>
      </w:r>
      <w:r w:rsidRPr="0056786F">
        <w:rPr>
          <w:rFonts w:cs="MbSadr (1)" w:hint="cs"/>
          <w:sz w:val="30"/>
          <w:szCs w:val="32"/>
          <w:rtl/>
        </w:rPr>
        <w:t>حكام،</w:t>
      </w:r>
      <w:r w:rsidRPr="00D77043">
        <w:rPr>
          <w:rFonts w:cs="MbSadr (2)"/>
          <w:bCs/>
          <w:sz w:val="30"/>
          <w:szCs w:val="32"/>
          <w:rtl/>
        </w:rPr>
        <w:t xml:space="preserve"> </w:t>
      </w:r>
      <w:r w:rsidRPr="0056786F">
        <w:rPr>
          <w:rFonts w:cs="MbSadr (1)"/>
          <w:sz w:val="30"/>
          <w:szCs w:val="32"/>
          <w:rtl/>
        </w:rPr>
        <w:t>و</w:t>
      </w:r>
      <w:r w:rsidRPr="0056786F">
        <w:rPr>
          <w:rFonts w:cs="MbSadr (1)" w:hint="cs"/>
          <w:sz w:val="30"/>
          <w:szCs w:val="32"/>
          <w:rtl/>
        </w:rPr>
        <w:t xml:space="preserve">إنّما يحكم تبعاً للدليل أو الأصل، فلا يمكن أن يتخلّف الحكم الواقعيّ </w:t>
      </w:r>
      <w:r w:rsidRPr="0056786F">
        <w:rPr>
          <w:rFonts w:cs="MbSadr (1)"/>
          <w:sz w:val="30"/>
          <w:szCs w:val="32"/>
          <w:rtl/>
        </w:rPr>
        <w:t>ع</w:t>
      </w:r>
      <w:r w:rsidRPr="0056786F">
        <w:rPr>
          <w:rFonts w:cs="MbSadr (1)" w:hint="cs"/>
          <w:sz w:val="30"/>
          <w:szCs w:val="32"/>
          <w:rtl/>
        </w:rPr>
        <w:t>نهما.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صورة مخفَّفة للتصويب، مؤدّاها</w:t>
      </w:r>
      <w:r w:rsidRPr="0056786F">
        <w:rPr>
          <w:rFonts w:cs="Times New Roman" w:hint="cs"/>
          <w:sz w:val="30"/>
          <w:szCs w:val="32"/>
          <w:rtl/>
        </w:rPr>
        <w:t> </w:t>
      </w:r>
      <w:r w:rsidRPr="0056786F">
        <w:rPr>
          <w:rFonts w:cs="MbSadr (1)" w:hint="cs"/>
          <w:sz w:val="30"/>
          <w:szCs w:val="32"/>
          <w:rtl/>
        </w:rPr>
        <w:t xml:space="preserve">: أنّ الله تعالى له أحكام واقعية </w:t>
      </w:r>
      <w:r w:rsidRPr="0056786F">
        <w:rPr>
          <w:rFonts w:cs="MbSadr (1)"/>
          <w:sz w:val="30"/>
          <w:szCs w:val="32"/>
          <w:rtl/>
        </w:rPr>
        <w:t>ث</w:t>
      </w:r>
      <w:r w:rsidRPr="0056786F">
        <w:rPr>
          <w:rFonts w:cs="MbSadr (1)" w:hint="cs"/>
          <w:sz w:val="30"/>
          <w:szCs w:val="32"/>
          <w:rtl/>
        </w:rPr>
        <w:t>ابتة من حيث الأساس</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ولكنّها مقيّدة بعدم قيام الحجّة من أمارة أو أصل على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مباحث الدليل العقلي، تحت عنوان</w:t>
      </w:r>
      <w:r w:rsidRPr="00EE3331">
        <w:rPr>
          <w:rStyle w:val="10"/>
          <w:rFonts w:cs="Times New Roman" w:hint="cs"/>
          <w:rtl/>
        </w:rPr>
        <w:t> </w:t>
      </w:r>
      <w:r w:rsidRPr="00EE3331">
        <w:rPr>
          <w:rStyle w:val="10"/>
          <w:rFonts w:ascii="MbSadr (1)" w:hAnsi="MbSadr (1)" w:hint="cs"/>
          <w:rtl/>
        </w:rPr>
        <w:t>: أخذ العلم بالحكم في موضوع الحكم.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خ</w:t>
      </w:r>
      <w:r w:rsidRPr="0056786F">
        <w:rPr>
          <w:rFonts w:cs="MbSadr (1)" w:hint="cs"/>
          <w:sz w:val="30"/>
          <w:szCs w:val="32"/>
          <w:rtl/>
        </w:rPr>
        <w:t>لافها، فإن قامت الحجّة على خلافها تبدّلت واستقرّ ما قامت عليه الحجّة.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كلا هذين النحوين من التصويب باطل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فلشناعته ووضوح بطلانه، حيث إنّ الأدلّة والحجج إنّما جاءت </w:t>
      </w:r>
      <w:r w:rsidRPr="0056786F">
        <w:rPr>
          <w:rFonts w:cs="MbSadr (1)"/>
          <w:sz w:val="30"/>
          <w:szCs w:val="32"/>
          <w:rtl/>
        </w:rPr>
        <w:t>ل</w:t>
      </w:r>
      <w:r w:rsidRPr="0056786F">
        <w:rPr>
          <w:rFonts w:cs="MbSadr (1)" w:hint="cs"/>
          <w:sz w:val="30"/>
          <w:szCs w:val="32"/>
          <w:rtl/>
        </w:rPr>
        <w:t xml:space="preserve">تُخبرنا عن حكم الله وتحدّد موقفنا تجاهه، فكيف نفترض </w:t>
      </w:r>
      <w:r>
        <w:rPr>
          <w:rFonts w:cs="MbSadr (1)" w:hint="cs"/>
          <w:sz w:val="30"/>
          <w:szCs w:val="32"/>
          <w:rtl/>
        </w:rPr>
        <w:t>أنّ</w:t>
      </w:r>
      <w:r w:rsidRPr="0056786F">
        <w:rPr>
          <w:rFonts w:cs="MbSadr (1)" w:hint="cs"/>
          <w:sz w:val="30"/>
          <w:szCs w:val="32"/>
          <w:rtl/>
        </w:rPr>
        <w:t xml:space="preserve">ه لا حكم لله من </w:t>
      </w:r>
      <w:r w:rsidRPr="0056786F">
        <w:rPr>
          <w:rFonts w:cs="MbSadr (1)"/>
          <w:sz w:val="30"/>
          <w:szCs w:val="32"/>
          <w:rtl/>
        </w:rPr>
        <w:t>ح</w:t>
      </w:r>
      <w:r w:rsidRPr="0056786F">
        <w:rPr>
          <w:rFonts w:cs="MbSadr (1)" w:hint="cs"/>
          <w:sz w:val="30"/>
          <w:szCs w:val="32"/>
          <w:rtl/>
        </w:rPr>
        <w:t>يث الأساس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الثاني فل</w:t>
      </w:r>
      <w:r>
        <w:rPr>
          <w:rFonts w:cs="MbSadr (1)" w:hint="cs"/>
          <w:sz w:val="30"/>
          <w:szCs w:val="32"/>
          <w:rtl/>
        </w:rPr>
        <w:t>أنّ</w:t>
      </w:r>
      <w:r w:rsidRPr="0056786F">
        <w:rPr>
          <w:rFonts w:cs="MbSadr (1)" w:hint="cs"/>
          <w:sz w:val="30"/>
          <w:szCs w:val="32"/>
          <w:rtl/>
        </w:rPr>
        <w:t xml:space="preserve">ه مخالف لظواهر الأدلّة، ولَمِا دلّ على اشتراك الجاهل </w:t>
      </w:r>
      <w:r w:rsidRPr="0056786F">
        <w:rPr>
          <w:rFonts w:cs="MbSadr (1)"/>
          <w:sz w:val="30"/>
          <w:szCs w:val="32"/>
          <w:rtl/>
        </w:rPr>
        <w:t>و</w:t>
      </w:r>
      <w:r w:rsidRPr="0056786F">
        <w:rPr>
          <w:rFonts w:cs="MbSadr (1)" w:hint="cs"/>
          <w:sz w:val="30"/>
          <w:szCs w:val="32"/>
          <w:rtl/>
        </w:rPr>
        <w:t>العالم في الأحكام الواقعية.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لحكم الواقعي والظاهري: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 xml:space="preserve">نقسم الحكم الشرعيّ ـ كما عرفنا سابقاً ـ إلى واقعيٍّ لم يؤخذ في موضوعه </w:t>
      </w:r>
      <w:r w:rsidRPr="0056786F">
        <w:rPr>
          <w:rFonts w:cs="MbSadr (1)"/>
          <w:sz w:val="30"/>
          <w:szCs w:val="32"/>
          <w:rtl/>
        </w:rPr>
        <w:t>ا</w:t>
      </w:r>
      <w:r w:rsidRPr="0056786F">
        <w:rPr>
          <w:rFonts w:cs="MbSadr (1)" w:hint="cs"/>
          <w:sz w:val="30"/>
          <w:szCs w:val="32"/>
          <w:rtl/>
        </w:rPr>
        <w:t xml:space="preserve">لشكّ، وظاهريٍّ اُخذ في موضوعه الشكّ في حكم شرعيٍّ مسبق. وقد كنّا نقصد </w:t>
      </w:r>
      <w:r w:rsidRPr="0056786F">
        <w:rPr>
          <w:rFonts w:cs="MbSadr (1)"/>
          <w:sz w:val="30"/>
          <w:szCs w:val="32"/>
          <w:rtl/>
        </w:rPr>
        <w:t>ح</w:t>
      </w:r>
      <w:r w:rsidRPr="0056786F">
        <w:rPr>
          <w:rFonts w:cs="MbSadr (1)" w:hint="cs"/>
          <w:sz w:val="30"/>
          <w:szCs w:val="32"/>
          <w:rtl/>
        </w:rPr>
        <w:t>تى الآن في حديثنا عن الحكم</w:t>
      </w:r>
      <w:r w:rsidRPr="0056786F">
        <w:rPr>
          <w:rFonts w:cs="Times New Roman" w:hint="cs"/>
          <w:sz w:val="30"/>
          <w:szCs w:val="32"/>
          <w:rtl/>
        </w:rPr>
        <w:t> </w:t>
      </w:r>
      <w:r w:rsidRPr="0056786F">
        <w:rPr>
          <w:rFonts w:cs="MbSadr (1)" w:hint="cs"/>
          <w:sz w:val="30"/>
          <w:szCs w:val="32"/>
          <w:rtl/>
        </w:rPr>
        <w:t>: الأحكام الواقعية.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مرَّ بنا في الحلقة السابقة</w:t>
      </w:r>
      <w:r w:rsidRPr="0056786F">
        <w:rPr>
          <w:rFonts w:cs="MbSadr (1)"/>
          <w:sz w:val="30"/>
          <w:szCs w:val="32"/>
          <w:rtl/>
        </w:rPr>
        <w:t xml:space="preserve"> (1) </w:t>
      </w:r>
      <w:r w:rsidRPr="0056786F">
        <w:rPr>
          <w:rFonts w:cs="MbSadr (1)" w:hint="cs"/>
          <w:sz w:val="30"/>
          <w:szCs w:val="32"/>
          <w:rtl/>
        </w:rPr>
        <w:t xml:space="preserve">أنّ مرحلة الثبوت للحكم ـ الحكم الواقعيّ ـ </w:t>
      </w:r>
      <w:r w:rsidRPr="0056786F">
        <w:rPr>
          <w:rFonts w:cs="MbSadr (1)"/>
          <w:sz w:val="30"/>
          <w:szCs w:val="32"/>
          <w:rtl/>
        </w:rPr>
        <w:t>ت</w:t>
      </w:r>
      <w:r w:rsidRPr="0056786F">
        <w:rPr>
          <w:rFonts w:cs="MbSadr (1)" w:hint="cs"/>
          <w:sz w:val="30"/>
          <w:szCs w:val="32"/>
          <w:rtl/>
        </w:rPr>
        <w:t>شتمل على ثلاثة عناصر، وهي</w:t>
      </w:r>
      <w:r w:rsidRPr="0056786F">
        <w:rPr>
          <w:rFonts w:cs="Times New Roman" w:hint="cs"/>
          <w:sz w:val="30"/>
          <w:szCs w:val="32"/>
          <w:rtl/>
        </w:rPr>
        <w:t> </w:t>
      </w:r>
      <w:r w:rsidRPr="0056786F">
        <w:rPr>
          <w:rFonts w:cs="MbSadr (1)" w:hint="cs"/>
          <w:sz w:val="30"/>
          <w:szCs w:val="32"/>
          <w:rtl/>
        </w:rPr>
        <w:t>: الملاك، والارادة، والاعتبار. وقلنا</w:t>
      </w:r>
      <w:r w:rsidRPr="0056786F">
        <w:rPr>
          <w:rFonts w:cs="Times New Roman" w:hint="cs"/>
          <w:sz w:val="30"/>
          <w:szCs w:val="32"/>
          <w:rtl/>
        </w:rPr>
        <w:t> </w:t>
      </w:r>
      <w:r w:rsidRPr="0056786F">
        <w:rPr>
          <w:rFonts w:cs="MbSadr (1)" w:hint="cs"/>
          <w:sz w:val="30"/>
          <w:szCs w:val="32"/>
          <w:rtl/>
        </w:rPr>
        <w:t xml:space="preserve">: إنّ </w:t>
      </w:r>
      <w:r w:rsidRPr="0056786F">
        <w:rPr>
          <w:rFonts w:cs="MbSadr (1)"/>
          <w:sz w:val="30"/>
          <w:szCs w:val="32"/>
          <w:rtl/>
        </w:rPr>
        <w:t>ا</w:t>
      </w:r>
      <w:r w:rsidRPr="0056786F">
        <w:rPr>
          <w:rFonts w:cs="MbSadr (1)" w:hint="cs"/>
          <w:sz w:val="30"/>
          <w:szCs w:val="32"/>
          <w:rtl/>
        </w:rPr>
        <w:t>لاعتبار ليس عنصراً ضروريّاً، بل يستخدم غالباً كعمل تنظيميٍّ وصياغي.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نريد أن نشير الآن إلى حقيقة العنصر الثالث الذي يقوم الاعتبار بدور </w:t>
      </w:r>
      <w:r w:rsidRPr="0056786F">
        <w:rPr>
          <w:rFonts w:cs="MbSadr (1)"/>
          <w:sz w:val="30"/>
          <w:szCs w:val="32"/>
          <w:rtl/>
        </w:rPr>
        <w:t>ا</w:t>
      </w:r>
      <w:r w:rsidRPr="0056786F">
        <w:rPr>
          <w:rFonts w:cs="MbSadr (1)" w:hint="cs"/>
          <w:sz w:val="30"/>
          <w:szCs w:val="32"/>
          <w:rtl/>
        </w:rPr>
        <w:t>لتعبير عنه غالباً.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توضيحه</w:t>
      </w:r>
      <w:r w:rsidRPr="0056786F">
        <w:rPr>
          <w:rFonts w:cs="Times New Roman" w:hint="cs"/>
          <w:sz w:val="30"/>
          <w:szCs w:val="32"/>
          <w:rtl/>
        </w:rPr>
        <w:t> </w:t>
      </w:r>
      <w:r w:rsidRPr="0056786F">
        <w:rPr>
          <w:rFonts w:cs="MbSadr (1)" w:hint="cs"/>
          <w:sz w:val="30"/>
          <w:szCs w:val="32"/>
          <w:rtl/>
        </w:rPr>
        <w:t xml:space="preserve">: أنّ المولى كما أنّ له حقَّ الطاعة على المكلّف فيما يريده منه </w:t>
      </w:r>
      <w:r w:rsidRPr="0056786F">
        <w:rPr>
          <w:rFonts w:cs="MbSadr (1)"/>
          <w:sz w:val="30"/>
          <w:szCs w:val="32"/>
          <w:rtl/>
        </w:rPr>
        <w:t>ك</w:t>
      </w:r>
      <w:r w:rsidRPr="0056786F">
        <w:rPr>
          <w:rFonts w:cs="MbSadr (1)" w:hint="cs"/>
          <w:sz w:val="30"/>
          <w:szCs w:val="32"/>
          <w:rtl/>
        </w:rPr>
        <w:t xml:space="preserve">ذلك له حقّ تحديد مركز حقّ الطاعة في حالات إرادته شيئاً من المكلّف، </w:t>
      </w:r>
      <w:r w:rsidRPr="0056786F">
        <w:rPr>
          <w:rFonts w:cs="MbSadr (1)"/>
          <w:sz w:val="30"/>
          <w:szCs w:val="32"/>
          <w:rtl/>
        </w:rPr>
        <w:t>ف</w:t>
      </w:r>
      <w:r w:rsidRPr="0056786F">
        <w:rPr>
          <w:rFonts w:cs="MbSadr (1)" w:hint="cs"/>
          <w:sz w:val="30"/>
          <w:szCs w:val="32"/>
          <w:rtl/>
        </w:rPr>
        <w:t>ليس</w:t>
      </w:r>
      <w:r w:rsidRPr="00D77043">
        <w:rPr>
          <w:rFonts w:cs="MbSadr (2)"/>
          <w:bCs/>
          <w:sz w:val="30"/>
          <w:szCs w:val="32"/>
          <w:rtl/>
        </w:rPr>
        <w:t xml:space="preserve"> </w:t>
      </w:r>
      <w:r w:rsidRPr="0056786F">
        <w:rPr>
          <w:rFonts w:cs="MbSadr (1)"/>
          <w:sz w:val="30"/>
          <w:szCs w:val="32"/>
          <w:rtl/>
        </w:rPr>
        <w:t>ض</w:t>
      </w:r>
      <w:r w:rsidRPr="0056786F">
        <w:rPr>
          <w:rFonts w:cs="MbSadr (1)" w:hint="cs"/>
          <w:sz w:val="30"/>
          <w:szCs w:val="32"/>
          <w:rtl/>
        </w:rPr>
        <w:t xml:space="preserve">رورياً ـ إذا تمّ الملاك في شيء وأراده المولى ـ أن يجعل نفس ذلك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مباحث التمهيد، تحت عنوان</w:t>
      </w:r>
      <w:r w:rsidRPr="00EE3331">
        <w:rPr>
          <w:rStyle w:val="10"/>
          <w:rFonts w:cs="Times New Roman" w:hint="cs"/>
          <w:rtl/>
        </w:rPr>
        <w:t> </w:t>
      </w:r>
      <w:r w:rsidRPr="00EE3331">
        <w:rPr>
          <w:rStyle w:val="10"/>
          <w:rFonts w:ascii="MbSadr (1)" w:hAnsi="MbSadr (1)" w:hint="cs"/>
          <w:rtl/>
        </w:rPr>
        <w:t>: مبادئ الحكم التكليفي.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لشيء في عهدة المكلّف مصبّاً لحقّ الطاعة، بل يمكنه أن يجعل مقدمة ذلك الشيء </w:t>
      </w:r>
      <w:r w:rsidRPr="0056786F">
        <w:rPr>
          <w:rFonts w:cs="MbSadr (1)"/>
          <w:sz w:val="30"/>
          <w:szCs w:val="32"/>
          <w:rtl/>
        </w:rPr>
        <w:t>ـ</w:t>
      </w:r>
      <w:r w:rsidRPr="0056786F">
        <w:rPr>
          <w:rFonts w:cs="MbSadr (1)" w:hint="cs"/>
          <w:sz w:val="30"/>
          <w:szCs w:val="32"/>
          <w:rtl/>
        </w:rPr>
        <w:t xml:space="preserve"> التي يعلم المولى بأنّها مؤدِّية إليه ـ في عهدة المكلّف دون نفس الشيء، فيكون </w:t>
      </w:r>
      <w:r w:rsidRPr="0056786F">
        <w:rPr>
          <w:rFonts w:cs="MbSadr (1)"/>
          <w:sz w:val="30"/>
          <w:szCs w:val="32"/>
          <w:rtl/>
        </w:rPr>
        <w:t>ح</w:t>
      </w:r>
      <w:r w:rsidRPr="0056786F">
        <w:rPr>
          <w:rFonts w:cs="MbSadr (1)" w:hint="cs"/>
          <w:sz w:val="30"/>
          <w:szCs w:val="32"/>
          <w:rtl/>
        </w:rPr>
        <w:t xml:space="preserve">قّ الطاعة منصبّاً على المقدّمة ابتداءً، وإن كان الشوق المولويّ غير متعلّق بها إلاّ </w:t>
      </w:r>
      <w:r w:rsidRPr="0056786F">
        <w:rPr>
          <w:rFonts w:cs="MbSadr (1)"/>
          <w:sz w:val="30"/>
          <w:szCs w:val="32"/>
          <w:rtl/>
        </w:rPr>
        <w:t>ت</w:t>
      </w:r>
      <w:r w:rsidRPr="0056786F">
        <w:rPr>
          <w:rFonts w:cs="MbSadr (1)" w:hint="cs"/>
          <w:sz w:val="30"/>
          <w:szCs w:val="32"/>
          <w:rtl/>
        </w:rPr>
        <w:t xml:space="preserve">بعاً. وهذا يعني أنّ حقّ الطاعة ينصبّ على ما يحدّده المولى ـ عند إرادته لشيء ـ </w:t>
      </w:r>
      <w:r w:rsidRPr="0056786F">
        <w:rPr>
          <w:rFonts w:cs="MbSadr (1)"/>
          <w:sz w:val="30"/>
          <w:szCs w:val="32"/>
          <w:rtl/>
        </w:rPr>
        <w:t>م</w:t>
      </w:r>
      <w:r w:rsidRPr="0056786F">
        <w:rPr>
          <w:rFonts w:cs="MbSadr (1)" w:hint="cs"/>
          <w:sz w:val="30"/>
          <w:szCs w:val="32"/>
          <w:rtl/>
        </w:rPr>
        <w:t xml:space="preserve">صبّاً له ويدخله في عهدة المكلّف، والاعتبار هو الذي </w:t>
      </w:r>
      <w:r w:rsidRPr="0056786F">
        <w:rPr>
          <w:rFonts w:cs="MbSadr (1)" w:hint="cs"/>
          <w:sz w:val="30"/>
          <w:szCs w:val="32"/>
          <w:rtl/>
        </w:rPr>
        <w:lastRenderedPageBreak/>
        <w:t xml:space="preserve">يستخدم عادةً للكشف </w:t>
      </w:r>
      <w:r w:rsidRPr="0056786F">
        <w:rPr>
          <w:rFonts w:cs="MbSadr (1)"/>
          <w:sz w:val="30"/>
          <w:szCs w:val="32"/>
          <w:rtl/>
        </w:rPr>
        <w:t>ع</w:t>
      </w:r>
      <w:r w:rsidRPr="0056786F">
        <w:rPr>
          <w:rFonts w:cs="MbSadr (1)" w:hint="cs"/>
          <w:sz w:val="30"/>
          <w:szCs w:val="32"/>
          <w:rtl/>
        </w:rPr>
        <w:t>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لمصبّ الذي عيّنه المولى لحقّ الطاعة، فقد يتّحد مع مصبّ إرادته، وقد </w:t>
      </w:r>
      <w:r w:rsidRPr="0056786F">
        <w:rPr>
          <w:rFonts w:cs="MbSadr (1)"/>
          <w:sz w:val="30"/>
          <w:szCs w:val="32"/>
          <w:rtl/>
        </w:rPr>
        <w:t>ي</w:t>
      </w:r>
      <w:r w:rsidRPr="0056786F">
        <w:rPr>
          <w:rFonts w:cs="MbSadr (1)" w:hint="cs"/>
          <w:sz w:val="30"/>
          <w:szCs w:val="32"/>
          <w:rtl/>
        </w:rPr>
        <w:t>تغاير.</w:t>
      </w:r>
    </w:p>
    <w:p w:rsidR="006A579A" w:rsidRPr="004F0AB4" w:rsidRDefault="006A579A" w:rsidP="006A579A">
      <w:pPr>
        <w:pStyle w:val="a"/>
        <w:adjustRightInd w:val="0"/>
        <w:spacing w:before="334" w:after="83"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شبهات حول الحكم الظاهري: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الأحكام الظاهرية فهي مثار لبحث واسع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وُجِّهت فيه عدّة اعتراضات </w:t>
      </w:r>
      <w:r w:rsidRPr="0056786F">
        <w:rPr>
          <w:rFonts w:cs="MbSadr (1)"/>
          <w:sz w:val="30"/>
          <w:szCs w:val="32"/>
          <w:rtl/>
        </w:rPr>
        <w:t>ل</w:t>
      </w:r>
      <w:r w:rsidRPr="0056786F">
        <w:rPr>
          <w:rFonts w:cs="MbSadr (1)" w:hint="cs"/>
          <w:sz w:val="30"/>
          <w:szCs w:val="32"/>
          <w:rtl/>
        </w:rPr>
        <w:t>لحكم الظاهريّ تبرهن على استحالة جعله عقلا</w:t>
      </w:r>
      <w:r w:rsidRPr="0056786F">
        <w:rPr>
          <w:rFonts w:cs="MbSadr (1)"/>
          <w:sz w:val="30"/>
          <w:szCs w:val="32"/>
          <w:rtl/>
        </w:rPr>
        <w:t xml:space="preserve"> (1) ،</w:t>
      </w:r>
      <w:r w:rsidRPr="0056786F">
        <w:rPr>
          <w:rFonts w:cs="MbSadr (1)" w:hint="cs"/>
          <w:sz w:val="30"/>
          <w:szCs w:val="32"/>
          <w:rtl/>
        </w:rPr>
        <w:t xml:space="preserve"> ويمكن تلخيص هذه البراهين </w:t>
      </w:r>
      <w:r w:rsidRPr="0056786F">
        <w:rPr>
          <w:rFonts w:cs="MbSadr (1)"/>
          <w:sz w:val="30"/>
          <w:szCs w:val="32"/>
          <w:rtl/>
        </w:rPr>
        <w:t>ف</w:t>
      </w:r>
      <w:r w:rsidRPr="0056786F">
        <w:rPr>
          <w:rFonts w:cs="MbSadr (1)" w:hint="cs"/>
          <w:sz w:val="30"/>
          <w:szCs w:val="32"/>
          <w:rtl/>
        </w:rPr>
        <w:t>ي ما يلي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1 </w:t>
      </w:r>
      <w:r w:rsidRPr="00D77043">
        <w:rPr>
          <w:rFonts w:cs="MbSadr (2)" w:hint="cs"/>
          <w:bCs/>
          <w:sz w:val="30"/>
          <w:szCs w:val="32"/>
          <w:rtl/>
        </w:rPr>
        <w:t>ـ</w:t>
      </w:r>
      <w:r w:rsidRPr="0056786F">
        <w:rPr>
          <w:rFonts w:cs="MbSadr (1)"/>
          <w:sz w:val="30"/>
          <w:szCs w:val="32"/>
          <w:rtl/>
        </w:rPr>
        <w:t xml:space="preserve"> </w:t>
      </w:r>
      <w:r w:rsidRPr="0056786F">
        <w:rPr>
          <w:rFonts w:cs="MbSadr (1)" w:hint="cs"/>
          <w:sz w:val="30"/>
          <w:szCs w:val="32"/>
          <w:rtl/>
        </w:rPr>
        <w:t>إنّ جعل الحكم الظاهريّ يؤدّي إلى اجتماع الضدّين أو المثلين</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 xml:space="preserve">لحكم الواقعيّ ثابت في فرض الشكّ بحكم قاعدة الاشتراك المتقدّمة، وحينئذ </w:t>
      </w:r>
      <w:r w:rsidRPr="0056786F">
        <w:rPr>
          <w:rFonts w:cs="MbSadr (1)"/>
          <w:sz w:val="30"/>
          <w:szCs w:val="32"/>
          <w:rtl/>
        </w:rPr>
        <w:t>ف</w:t>
      </w:r>
      <w:r w:rsidRPr="0056786F">
        <w:rPr>
          <w:rFonts w:cs="MbSadr (1)" w:hint="cs"/>
          <w:sz w:val="30"/>
          <w:szCs w:val="32"/>
          <w:rtl/>
        </w:rPr>
        <w:t xml:space="preserve">إن كان الحكم الظاهريّ المجعول على الشاكّ مغايراً للحكم الواقعيّ نوعاً </w:t>
      </w:r>
      <w:r w:rsidRPr="0056786F">
        <w:rPr>
          <w:rFonts w:cs="MbSadr (1)"/>
          <w:sz w:val="30"/>
          <w:szCs w:val="32"/>
          <w:rtl/>
        </w:rPr>
        <w:t>ـ</w:t>
      </w:r>
      <w:r w:rsidRPr="0056786F">
        <w:rPr>
          <w:rFonts w:cs="MbSadr (1)" w:hint="cs"/>
          <w:sz w:val="30"/>
          <w:szCs w:val="32"/>
          <w:rtl/>
        </w:rPr>
        <w:t xml:space="preserve"> كالحلّيّة والحرمة ـ لزم اجتماع الضدّين، وإلاّ لزم اجتماع المثلين.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ما قيل سابقاً</w:t>
      </w:r>
      <w:r w:rsidRPr="0056786F">
        <w:rPr>
          <w:rFonts w:cs="MbSadr (1)"/>
          <w:sz w:val="30"/>
          <w:szCs w:val="32"/>
          <w:rtl/>
        </w:rPr>
        <w:t xml:space="preserve"> (2) </w:t>
      </w:r>
      <w:r w:rsidRPr="0056786F">
        <w:rPr>
          <w:rFonts w:cs="MbSadr (1)" w:hint="cs"/>
          <w:sz w:val="30"/>
          <w:szCs w:val="32"/>
          <w:rtl/>
        </w:rPr>
        <w:t xml:space="preserve">من </w:t>
      </w:r>
      <w:r>
        <w:rPr>
          <w:rFonts w:cs="MbSadr (1)" w:hint="cs"/>
          <w:sz w:val="30"/>
          <w:szCs w:val="32"/>
          <w:rtl/>
        </w:rPr>
        <w:t>أنّ</w:t>
      </w:r>
      <w:r w:rsidRPr="0056786F">
        <w:rPr>
          <w:rFonts w:cs="MbSadr (1)" w:hint="cs"/>
          <w:sz w:val="30"/>
          <w:szCs w:val="32"/>
          <w:rtl/>
        </w:rPr>
        <w:t>ه لا تنافي بين الحكم الواقعيّ والظاهري ل</w:t>
      </w:r>
      <w:r>
        <w:rPr>
          <w:rFonts w:cs="MbSadr (1)" w:hint="cs"/>
          <w:sz w:val="30"/>
          <w:szCs w:val="32"/>
          <w:rtl/>
        </w:rPr>
        <w:t>أنّ</w:t>
      </w:r>
      <w:r w:rsidRPr="0056786F">
        <w:rPr>
          <w:rFonts w:cs="MbSadr (1)" w:hint="cs"/>
          <w:sz w:val="30"/>
          <w:szCs w:val="32"/>
          <w:rtl/>
        </w:rPr>
        <w:t xml:space="preserve">هما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اُثيرت هذه الشبهة حول حجّية خبر الواحد غير القطعيّ من قبل محمّد بن عبد الرحمن </w:t>
      </w:r>
      <w:r w:rsidRPr="00EE3331">
        <w:rPr>
          <w:rStyle w:val="10"/>
          <w:rtl/>
        </w:rPr>
        <w:t>ا</w:t>
      </w:r>
      <w:r w:rsidRPr="00EE3331">
        <w:rPr>
          <w:rStyle w:val="10"/>
          <w:rFonts w:hint="cs"/>
          <w:rtl/>
        </w:rPr>
        <w:t>لمعروف بابن قبة على ما نسب إليه في المعالم</w:t>
      </w:r>
      <w:r w:rsidRPr="00EE3331">
        <w:rPr>
          <w:rStyle w:val="10"/>
          <w:rFonts w:cs="Times New Roman" w:hint="cs"/>
          <w:rtl/>
        </w:rPr>
        <w:t> </w:t>
      </w:r>
      <w:r w:rsidRPr="00EE3331">
        <w:rPr>
          <w:rStyle w:val="10"/>
          <w:rFonts w:ascii="MbSadr (1)" w:hAnsi="MbSadr (1)" w:hint="cs"/>
          <w:rtl/>
        </w:rPr>
        <w:t xml:space="preserve">: 189، كما نسبت إليه الشبهة المذكورة أيضاً </w:t>
      </w:r>
      <w:r w:rsidRPr="00EE3331">
        <w:rPr>
          <w:rStyle w:val="10"/>
          <w:rtl/>
        </w:rPr>
        <w:t>ح</w:t>
      </w:r>
      <w:r w:rsidRPr="00EE3331">
        <w:rPr>
          <w:rStyle w:val="10"/>
          <w:rFonts w:hint="cs"/>
          <w:rtl/>
        </w:rPr>
        <w:t>ول حجّية مطلق الأمارات غير القطعيّة في كتاب أجود التقريرات 2</w:t>
      </w:r>
      <w:r w:rsidRPr="00EE3331">
        <w:rPr>
          <w:rStyle w:val="10"/>
          <w:rFonts w:cs="Times New Roman" w:hint="cs"/>
          <w:rtl/>
        </w:rPr>
        <w:t> </w:t>
      </w:r>
      <w:r w:rsidRPr="00EE3331">
        <w:rPr>
          <w:rStyle w:val="10"/>
          <w:rFonts w:ascii="MbSadr (1)" w:hAnsi="MbSadr (1)" w:hint="cs"/>
          <w:rtl/>
        </w:rPr>
        <w:t>: 63.</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الحلقة الثانية من هذا الكتاب ضمن مباحث التمهيد، تحت عنوان</w:t>
      </w:r>
      <w:r w:rsidRPr="00EE3331">
        <w:rPr>
          <w:rStyle w:val="10"/>
          <w:rFonts w:cs="Times New Roman" w:hint="cs"/>
          <w:rtl/>
        </w:rPr>
        <w:t> </w:t>
      </w:r>
      <w:r w:rsidRPr="00EE3331">
        <w:rPr>
          <w:rStyle w:val="10"/>
          <w:rFonts w:ascii="MbSadr (1)" w:hAnsi="MbSadr (1)" w:hint="cs"/>
          <w:rtl/>
        </w:rPr>
        <w:t xml:space="preserve">: اجتماع الحكم </w:t>
      </w:r>
      <w:r w:rsidRPr="00EE3331">
        <w:rPr>
          <w:rStyle w:val="10"/>
          <w:rtl/>
        </w:rPr>
        <w:t>ا</w:t>
      </w:r>
      <w:r w:rsidRPr="00EE3331">
        <w:rPr>
          <w:rStyle w:val="10"/>
          <w:rFonts w:hint="cs"/>
          <w:rtl/>
        </w:rPr>
        <w:t>لواقعي والظاهري.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س</w:t>
      </w:r>
      <w:r w:rsidRPr="0056786F">
        <w:rPr>
          <w:rFonts w:cs="MbSadr (1)" w:hint="cs"/>
          <w:sz w:val="30"/>
          <w:szCs w:val="32"/>
          <w:rtl/>
        </w:rPr>
        <w:t>نخان مجرّد كلام صوريٍّ إذا لم يُعطَ مضموناً محدَّداً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مجرّد تسمية هذا </w:t>
      </w:r>
      <w:r w:rsidRPr="0056786F">
        <w:rPr>
          <w:rFonts w:cs="MbSadr (1)"/>
          <w:sz w:val="30"/>
          <w:szCs w:val="32"/>
          <w:rtl/>
        </w:rPr>
        <w:t>ب</w:t>
      </w:r>
      <w:r w:rsidRPr="0056786F">
        <w:rPr>
          <w:rFonts w:cs="MbSadr (1)" w:hint="cs"/>
          <w:sz w:val="30"/>
          <w:szCs w:val="32"/>
          <w:rtl/>
        </w:rPr>
        <w:t xml:space="preserve">الواقعيِّ وهذا بالظاهريِّ لا يخرجهما عن كونهما حكمين من الأحكام التكليفية، </w:t>
      </w:r>
      <w:r w:rsidRPr="0056786F">
        <w:rPr>
          <w:rFonts w:cs="MbSadr (1)"/>
          <w:sz w:val="30"/>
          <w:szCs w:val="32"/>
          <w:rtl/>
        </w:rPr>
        <w:t>و</w:t>
      </w:r>
      <w:r w:rsidRPr="0056786F">
        <w:rPr>
          <w:rFonts w:cs="MbSadr (1)" w:hint="cs"/>
          <w:sz w:val="30"/>
          <w:szCs w:val="32"/>
          <w:rtl/>
        </w:rPr>
        <w:t>هي متضادّة.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2 </w:t>
      </w:r>
      <w:r w:rsidRPr="00D77043">
        <w:rPr>
          <w:rFonts w:cs="MbSadr (2)" w:hint="cs"/>
          <w:bCs/>
          <w:sz w:val="30"/>
          <w:szCs w:val="32"/>
          <w:rtl/>
        </w:rPr>
        <w:t>ـ</w:t>
      </w:r>
      <w:r w:rsidRPr="0056786F">
        <w:rPr>
          <w:rFonts w:cs="MbSadr (1)"/>
          <w:sz w:val="30"/>
          <w:szCs w:val="32"/>
          <w:rtl/>
        </w:rPr>
        <w:t xml:space="preserve"> </w:t>
      </w:r>
      <w:r w:rsidRPr="0056786F">
        <w:rPr>
          <w:rFonts w:cs="MbSadr (1)" w:hint="cs"/>
          <w:sz w:val="30"/>
          <w:szCs w:val="32"/>
          <w:rtl/>
        </w:rPr>
        <w:t xml:space="preserve">إنّ الحكم الظاهريّ إذا خالف الحكم الواقعيّ فحيث إنّ الحكم الواقعيّ </w:t>
      </w:r>
      <w:r w:rsidRPr="0056786F">
        <w:rPr>
          <w:rFonts w:cs="MbSadr (1)"/>
          <w:sz w:val="30"/>
          <w:szCs w:val="32"/>
          <w:rtl/>
        </w:rPr>
        <w:t>ب</w:t>
      </w:r>
      <w:r w:rsidRPr="0056786F">
        <w:rPr>
          <w:rFonts w:cs="MbSadr (1)" w:hint="cs"/>
          <w:sz w:val="30"/>
          <w:szCs w:val="32"/>
          <w:rtl/>
        </w:rPr>
        <w:t xml:space="preserve">مبادئه محفوظ في هذا الفرض ـ بحكم قاعدة الاشتراك ـ يلزم من جعل الحكم </w:t>
      </w:r>
      <w:r w:rsidRPr="0056786F">
        <w:rPr>
          <w:rFonts w:cs="MbSadr (1)"/>
          <w:sz w:val="30"/>
          <w:szCs w:val="32"/>
          <w:rtl/>
        </w:rPr>
        <w:t>ا</w:t>
      </w:r>
      <w:r w:rsidRPr="0056786F">
        <w:rPr>
          <w:rFonts w:cs="MbSadr (1)" w:hint="cs"/>
          <w:sz w:val="30"/>
          <w:szCs w:val="32"/>
          <w:rtl/>
        </w:rPr>
        <w:t>لظاهريّ في هذه الحالة نقض المولى لغرضه الواقعي بالسماح للمكلّف بتفويته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ا</w:t>
      </w:r>
      <w:r w:rsidRPr="0056786F">
        <w:rPr>
          <w:rFonts w:cs="MbSadr (1)" w:hint="cs"/>
          <w:sz w:val="30"/>
          <w:szCs w:val="32"/>
          <w:rtl/>
        </w:rPr>
        <w:t xml:space="preserve">عتماداً على الحكم الظاهريّ في حالات عدم تطابقه مع الواقع، وهو يعني إلقاء </w:t>
      </w:r>
      <w:r w:rsidRPr="0056786F">
        <w:rPr>
          <w:rFonts w:cs="MbSadr (1)"/>
          <w:sz w:val="30"/>
          <w:szCs w:val="32"/>
          <w:rtl/>
        </w:rPr>
        <w:t>ا</w:t>
      </w:r>
      <w:r w:rsidRPr="0056786F">
        <w:rPr>
          <w:rFonts w:cs="MbSadr (1)" w:hint="cs"/>
          <w:sz w:val="30"/>
          <w:szCs w:val="32"/>
          <w:rtl/>
        </w:rPr>
        <w:t>لمكلّف في المفسدة، وتفويت المصالح الواقعية المهمّة عليه.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3 </w:t>
      </w:r>
      <w:r w:rsidRPr="00D77043">
        <w:rPr>
          <w:rFonts w:cs="MbSadr (2)" w:hint="cs"/>
          <w:bCs/>
          <w:sz w:val="30"/>
          <w:szCs w:val="32"/>
          <w:rtl/>
        </w:rPr>
        <w:t>ـ</w:t>
      </w:r>
      <w:r w:rsidRPr="0056786F">
        <w:rPr>
          <w:rFonts w:cs="MbSadr (1)"/>
          <w:sz w:val="30"/>
          <w:szCs w:val="32"/>
          <w:rtl/>
        </w:rPr>
        <w:t xml:space="preserve"> </w:t>
      </w:r>
      <w:r w:rsidRPr="0056786F">
        <w:rPr>
          <w:rFonts w:cs="MbSadr (1)" w:hint="cs"/>
          <w:sz w:val="30"/>
          <w:szCs w:val="32"/>
          <w:rtl/>
        </w:rPr>
        <w:t xml:space="preserve">إنّ الحكم الظاهريّ من المستحيل أن يكون منجِّزاً للتكليف الواقعيّ </w:t>
      </w:r>
      <w:r w:rsidRPr="0056786F">
        <w:rPr>
          <w:rFonts w:cs="MbSadr (1)"/>
          <w:sz w:val="30"/>
          <w:szCs w:val="32"/>
          <w:rtl/>
        </w:rPr>
        <w:t>ا</w:t>
      </w:r>
      <w:r w:rsidRPr="0056786F">
        <w:rPr>
          <w:rFonts w:cs="MbSadr (1)" w:hint="cs"/>
          <w:sz w:val="30"/>
          <w:szCs w:val="32"/>
          <w:rtl/>
        </w:rPr>
        <w:t>لمشكوك ومصحّحاً للعقاب على مخالفة الواقع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الواقع لا يخرج عن كونه </w:t>
      </w:r>
      <w:r w:rsidRPr="0056786F">
        <w:rPr>
          <w:rFonts w:cs="MbSadr (1)"/>
          <w:sz w:val="30"/>
          <w:szCs w:val="32"/>
          <w:rtl/>
        </w:rPr>
        <w:t>م</w:t>
      </w:r>
      <w:r w:rsidRPr="0056786F">
        <w:rPr>
          <w:rFonts w:cs="MbSadr (1)" w:hint="cs"/>
          <w:sz w:val="30"/>
          <w:szCs w:val="32"/>
          <w:rtl/>
        </w:rPr>
        <w:t xml:space="preserve">شكوكاً بقيام الأصل أو الأمارة المثبِتَين للتكليف. ومعه يشمله حكم العقل بقبح </w:t>
      </w:r>
      <w:r w:rsidRPr="0056786F">
        <w:rPr>
          <w:rFonts w:cs="MbSadr (1)"/>
          <w:sz w:val="30"/>
          <w:szCs w:val="32"/>
          <w:rtl/>
        </w:rPr>
        <w:t>ا</w:t>
      </w:r>
      <w:r w:rsidRPr="0056786F">
        <w:rPr>
          <w:rFonts w:cs="MbSadr (1)" w:hint="cs"/>
          <w:sz w:val="30"/>
          <w:szCs w:val="32"/>
          <w:rtl/>
        </w:rPr>
        <w:t>لعقاب بلا بيان ـ بناءً على مسلك قاعدة قبح العقاب بلا بيان ـ</w:t>
      </w:r>
      <w:r w:rsidRPr="0056786F">
        <w:rPr>
          <w:rFonts w:cs="Times New Roman" w:hint="cs"/>
          <w:sz w:val="30"/>
          <w:szCs w:val="32"/>
          <w:rtl/>
        </w:rPr>
        <w:t> </w:t>
      </w:r>
      <w:r w:rsidRPr="0056786F">
        <w:rPr>
          <w:rFonts w:cs="MbSadr (1)" w:hint="cs"/>
          <w:sz w:val="30"/>
          <w:szCs w:val="32"/>
          <w:rtl/>
        </w:rPr>
        <w:t xml:space="preserve">، والأحكام العقلية </w:t>
      </w:r>
      <w:r w:rsidRPr="0056786F">
        <w:rPr>
          <w:rFonts w:cs="MbSadr (1)"/>
          <w:sz w:val="30"/>
          <w:szCs w:val="32"/>
          <w:rtl/>
        </w:rPr>
        <w:t>غ</w:t>
      </w:r>
      <w:r w:rsidRPr="0056786F">
        <w:rPr>
          <w:rFonts w:cs="MbSadr (1)" w:hint="cs"/>
          <w:sz w:val="30"/>
          <w:szCs w:val="32"/>
          <w:rtl/>
        </w:rPr>
        <w:t>ير قابلة للتخصيص.</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ش</w:t>
      </w:r>
      <w:r w:rsidRPr="00D77043">
        <w:rPr>
          <w:rFonts w:cs="MbSadr (2)" w:hint="cs"/>
          <w:bCs/>
          <w:sz w:val="30"/>
          <w:szCs w:val="32"/>
          <w:rtl/>
        </w:rPr>
        <w:t>بهة التضادّ ونقض الغرض: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الاعتراض الأوّل فقد اُجيب عليه بوجوه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cs="MbSadr (1)" w:hint="cs"/>
          <w:sz w:val="30"/>
          <w:szCs w:val="32"/>
          <w:rtl/>
        </w:rPr>
        <w:t>: ما ذكره المحقِّق النائيني</w:t>
      </w:r>
      <w:r w:rsidRPr="0056786F">
        <w:rPr>
          <w:rFonts w:cs="MbSadr (1)"/>
          <w:sz w:val="30"/>
          <w:szCs w:val="32"/>
          <w:rtl/>
        </w:rPr>
        <w:t xml:space="preserve"> (1) (</w:t>
      </w:r>
      <w:r w:rsidRPr="0056786F">
        <w:rPr>
          <w:rFonts w:cs="MbSadr (1)" w:hint="cs"/>
          <w:sz w:val="30"/>
          <w:szCs w:val="32"/>
          <w:rtl/>
        </w:rPr>
        <w:t xml:space="preserve">قدس سره) من أنّ إشكال التضادّ نشأ من افتراض </w:t>
      </w:r>
      <w:r w:rsidRPr="0056786F">
        <w:rPr>
          <w:rFonts w:cs="MbSadr (1)"/>
          <w:sz w:val="30"/>
          <w:szCs w:val="32"/>
          <w:rtl/>
        </w:rPr>
        <w:t>أ</w:t>
      </w:r>
      <w:r w:rsidRPr="0056786F">
        <w:rPr>
          <w:rFonts w:cs="MbSadr (1)" w:hint="cs"/>
          <w:sz w:val="30"/>
          <w:szCs w:val="32"/>
          <w:rtl/>
        </w:rPr>
        <w:t xml:space="preserve">نّ الحكم الظاهريّ حكم تكليفي، وأنّ حجّية خبر الثقة ـ مثلا ـ معناها جعل حكم </w:t>
      </w:r>
      <w:r w:rsidRPr="0056786F">
        <w:rPr>
          <w:rFonts w:cs="MbSadr (1)"/>
          <w:sz w:val="30"/>
          <w:szCs w:val="32"/>
          <w:rtl/>
        </w:rPr>
        <w:t>ت</w:t>
      </w:r>
      <w:r w:rsidRPr="0056786F">
        <w:rPr>
          <w:rFonts w:cs="MbSadr (1)" w:hint="cs"/>
          <w:sz w:val="30"/>
          <w:szCs w:val="32"/>
          <w:rtl/>
        </w:rPr>
        <w:t xml:space="preserve">كليفيٍّ يطابق ما أخبر عنه الثقة من أحكام، وهو ما يسمّى بـ (جعل الحكم </w:t>
      </w:r>
      <w:r w:rsidRPr="0056786F">
        <w:rPr>
          <w:rFonts w:cs="MbSadr (1)"/>
          <w:sz w:val="30"/>
          <w:szCs w:val="32"/>
          <w:rtl/>
        </w:rPr>
        <w:t>ا</w:t>
      </w:r>
      <w:r w:rsidRPr="0056786F">
        <w:rPr>
          <w:rFonts w:cs="MbSadr (1)" w:hint="cs"/>
          <w:sz w:val="30"/>
          <w:szCs w:val="32"/>
          <w:rtl/>
        </w:rPr>
        <w:t xml:space="preserve">لمماثل) ، فإن أخبر الثقة بوجوب شيء وكان حراماً في الواقع، تمثّلت حجّيته 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105.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ج</w:t>
      </w:r>
      <w:r w:rsidRPr="0056786F">
        <w:rPr>
          <w:rFonts w:cs="MbSadr (1)" w:hint="cs"/>
          <w:sz w:val="30"/>
          <w:szCs w:val="32"/>
          <w:rtl/>
        </w:rPr>
        <w:t>عل وجوب ظاهريٍّ لذلك الشيء وفقاً لما أخبر به الثقة، فيلزم على هذا الأساس</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جتماع الضدّين، وهما</w:t>
      </w:r>
      <w:r w:rsidRPr="0056786F">
        <w:rPr>
          <w:rFonts w:cs="Times New Roman" w:hint="cs"/>
          <w:sz w:val="30"/>
          <w:szCs w:val="32"/>
          <w:rtl/>
        </w:rPr>
        <w:t> </w:t>
      </w:r>
      <w:r w:rsidRPr="0056786F">
        <w:rPr>
          <w:rFonts w:ascii="MbSadr (1)" w:hAnsi="MbSadr (1)" w:cs="MbSadr (1)" w:hint="cs"/>
          <w:sz w:val="30"/>
          <w:szCs w:val="32"/>
          <w:rtl/>
        </w:rPr>
        <w:t>: الوجوب الظاهري والحرمة الواقعية.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الافتراض المذكور خطأ</w:t>
      </w:r>
      <w:r w:rsidRPr="0056786F">
        <w:rPr>
          <w:rFonts w:cs="Times New Roman" w:hint="cs"/>
          <w:sz w:val="30"/>
          <w:szCs w:val="32"/>
          <w:rtl/>
        </w:rPr>
        <w:t> ;</w:t>
      </w:r>
      <w:r w:rsidRPr="0056786F">
        <w:rPr>
          <w:rFonts w:ascii="MbSadr (1)" w:hAnsi="MbSadr (1)" w:cs="MbSadr (1)" w:hint="cs"/>
          <w:sz w:val="30"/>
          <w:szCs w:val="32"/>
          <w:rtl/>
        </w:rPr>
        <w:t xml:space="preserve"> لأنّ الصحيح أنّ معنى حجّية خبر الثقة </w:t>
      </w:r>
      <w:r w:rsidRPr="0056786F">
        <w:rPr>
          <w:rFonts w:cs="MbSadr (1)"/>
          <w:sz w:val="30"/>
          <w:szCs w:val="32"/>
          <w:rtl/>
        </w:rPr>
        <w:t>ـ</w:t>
      </w:r>
      <w:r w:rsidRPr="0056786F">
        <w:rPr>
          <w:rFonts w:cs="MbSadr (1)" w:hint="cs"/>
          <w:sz w:val="30"/>
          <w:szCs w:val="32"/>
          <w:rtl/>
        </w:rPr>
        <w:t xml:space="preserve"> مثلا ـ جعلُه عِلماً وكاشفاً تامّاً عن مؤدّاه بالاعتبار، فلا يوجد حكم تكليفيّ </w:t>
      </w:r>
      <w:r w:rsidRPr="0056786F">
        <w:rPr>
          <w:rFonts w:cs="MbSadr (1)"/>
          <w:sz w:val="30"/>
          <w:szCs w:val="32"/>
          <w:rtl/>
        </w:rPr>
        <w:t>ظ</w:t>
      </w:r>
      <w:r w:rsidRPr="0056786F">
        <w:rPr>
          <w:rFonts w:cs="MbSadr (1)" w:hint="cs"/>
          <w:sz w:val="30"/>
          <w:szCs w:val="32"/>
          <w:rtl/>
        </w:rPr>
        <w:t xml:space="preserve">اهريّ زائداً على الحكم التكليفيّ الواقعيّ ليلزم اجتماع حكمين تكليفيّين </w:t>
      </w:r>
      <w:r w:rsidRPr="0056786F">
        <w:rPr>
          <w:rFonts w:cs="MbSadr (1)"/>
          <w:sz w:val="30"/>
          <w:szCs w:val="32"/>
          <w:rtl/>
        </w:rPr>
        <w:t>م</w:t>
      </w:r>
      <w:r w:rsidRPr="0056786F">
        <w:rPr>
          <w:rFonts w:cs="MbSadr (1)" w:hint="cs"/>
          <w:sz w:val="30"/>
          <w:szCs w:val="32"/>
          <w:rtl/>
        </w:rPr>
        <w:t>تضادّين</w:t>
      </w:r>
      <w:r w:rsidRPr="0056786F">
        <w:rPr>
          <w:rFonts w:cs="Times New Roman" w:hint="cs"/>
          <w:sz w:val="30"/>
          <w:szCs w:val="32"/>
          <w:rtl/>
        </w:rPr>
        <w:t> ;</w:t>
      </w:r>
      <w:r w:rsidRPr="0056786F">
        <w:rPr>
          <w:rFonts w:ascii="MbSadr (1)" w:hAnsi="MbSadr (1)" w:cs="MbSadr (1)" w:hint="cs"/>
          <w:sz w:val="30"/>
          <w:szCs w:val="32"/>
          <w:rtl/>
        </w:rPr>
        <w:t xml:space="preserve"> وذلك لأنّ المقصود من جعل الحجية للخبر ـ مثلا ـ جعله منجِّزاً </w:t>
      </w:r>
      <w:r w:rsidRPr="0056786F">
        <w:rPr>
          <w:rFonts w:cs="MbSadr (1)"/>
          <w:sz w:val="30"/>
          <w:szCs w:val="32"/>
          <w:rtl/>
        </w:rPr>
        <w:t>ل</w:t>
      </w:r>
      <w:r w:rsidRPr="0056786F">
        <w:rPr>
          <w:rFonts w:cs="MbSadr (1)" w:hint="cs"/>
          <w:sz w:val="30"/>
          <w:szCs w:val="32"/>
          <w:rtl/>
        </w:rPr>
        <w:t>لأحكام الشرعية التي يحكي عنها، وهذا يحصل بجعله علماً وبياناً تامّاً</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 xml:space="preserve">لعلم منجِّز، سواء كان علماً حقيقةً كالقطع، أو علماً بحكم الشارع كالأمارة. وهذا </w:t>
      </w:r>
      <w:r w:rsidRPr="0056786F">
        <w:rPr>
          <w:rFonts w:cs="MbSadr (1)"/>
          <w:sz w:val="30"/>
          <w:szCs w:val="32"/>
          <w:rtl/>
        </w:rPr>
        <w:t>م</w:t>
      </w:r>
      <w:r w:rsidRPr="0056786F">
        <w:rPr>
          <w:rFonts w:cs="MbSadr (1)" w:hint="cs"/>
          <w:sz w:val="30"/>
          <w:szCs w:val="32"/>
          <w:rtl/>
        </w:rPr>
        <w:t>ا يسمّى بمسلك (جعل الطريقية)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ذلك</w:t>
      </w:r>
      <w:r w:rsidRPr="0056786F">
        <w:rPr>
          <w:rFonts w:cs="Times New Roman" w:hint="cs"/>
          <w:sz w:val="30"/>
          <w:szCs w:val="32"/>
          <w:rtl/>
        </w:rPr>
        <w:t> </w:t>
      </w:r>
      <w:r w:rsidRPr="0056786F">
        <w:rPr>
          <w:rFonts w:ascii="MbSadr (1)" w:hAnsi="MbSadr (1)" w:cs="MbSadr (1)" w:hint="cs"/>
          <w:sz w:val="30"/>
          <w:szCs w:val="32"/>
          <w:rtl/>
        </w:rPr>
        <w:t xml:space="preserve">: أنّ التضادّ بين الحكمين التكليفيّين ليس بلحاظ </w:t>
      </w:r>
      <w:r w:rsidRPr="0056786F">
        <w:rPr>
          <w:rFonts w:cs="MbSadr (1)"/>
          <w:sz w:val="30"/>
          <w:szCs w:val="32"/>
          <w:rtl/>
        </w:rPr>
        <w:t>ا</w:t>
      </w:r>
      <w:r w:rsidRPr="0056786F">
        <w:rPr>
          <w:rFonts w:cs="MbSadr (1)" w:hint="cs"/>
          <w:sz w:val="30"/>
          <w:szCs w:val="32"/>
          <w:rtl/>
        </w:rPr>
        <w:t xml:space="preserve">عتباريهما حتى يندفع بمجرّد تغيير الاعتبار في الحكم الظاهريّ من اعتبار </w:t>
      </w:r>
      <w:r w:rsidRPr="0056786F">
        <w:rPr>
          <w:rFonts w:cs="MbSadr (1)"/>
          <w:sz w:val="30"/>
          <w:szCs w:val="32"/>
          <w:rtl/>
        </w:rPr>
        <w:t>ا</w:t>
      </w:r>
      <w:r w:rsidRPr="0056786F">
        <w:rPr>
          <w:rFonts w:cs="MbSadr (1)" w:hint="cs"/>
          <w:sz w:val="30"/>
          <w:szCs w:val="32"/>
          <w:rtl/>
        </w:rPr>
        <w:t xml:space="preserve">لحكم التكليفيّ إلى اعتبار العلمية والطريقية، بل بلحاظ مبادئ الحكم، كما تقدّم </w:t>
      </w:r>
      <w:r w:rsidRPr="0056786F">
        <w:rPr>
          <w:rFonts w:cs="MbSadr (1)"/>
          <w:sz w:val="30"/>
          <w:szCs w:val="32"/>
          <w:rtl/>
        </w:rPr>
        <w:t>ف</w:t>
      </w:r>
      <w:r w:rsidRPr="0056786F">
        <w:rPr>
          <w:rFonts w:cs="MbSadr (1)" w:hint="cs"/>
          <w:sz w:val="30"/>
          <w:szCs w:val="32"/>
          <w:rtl/>
        </w:rPr>
        <w:t>ي الحلقة السابقة</w:t>
      </w:r>
      <w:r w:rsidRPr="0056786F">
        <w:rPr>
          <w:rFonts w:cs="MbSadr (1)"/>
          <w:sz w:val="30"/>
          <w:szCs w:val="32"/>
          <w:rtl/>
        </w:rPr>
        <w:t xml:space="preserve"> (1) . </w:t>
      </w:r>
      <w:r w:rsidRPr="0056786F">
        <w:rPr>
          <w:rFonts w:cs="MbSadr (1)" w:hint="cs"/>
          <w:sz w:val="30"/>
          <w:szCs w:val="32"/>
          <w:rtl/>
        </w:rPr>
        <w:t xml:space="preserve">وحينئذ فإن قيل بأنّ الحكم الظاهريّ ناشئ من مصلحة </w:t>
      </w:r>
      <w:r w:rsidRPr="0056786F">
        <w:rPr>
          <w:rFonts w:cs="MbSadr (1)"/>
          <w:sz w:val="30"/>
          <w:szCs w:val="32"/>
          <w:rtl/>
        </w:rPr>
        <w:t>م</w:t>
      </w:r>
      <w:r w:rsidRPr="0056786F">
        <w:rPr>
          <w:rFonts w:cs="MbSadr (1)" w:hint="cs"/>
          <w:sz w:val="30"/>
          <w:szCs w:val="32"/>
          <w:rtl/>
        </w:rPr>
        <w:t xml:space="preserve">لزمة وشوق في فعل المكلّف الذي تعلّق به ذلك الحكم، حصل التنافي بينه وبين </w:t>
      </w:r>
      <w:r w:rsidRPr="0056786F">
        <w:rPr>
          <w:rFonts w:cs="MbSadr (1)"/>
          <w:sz w:val="30"/>
          <w:szCs w:val="32"/>
          <w:rtl/>
        </w:rPr>
        <w:t>ا</w:t>
      </w:r>
      <w:r w:rsidRPr="0056786F">
        <w:rPr>
          <w:rFonts w:cs="MbSadr (1)" w:hint="cs"/>
          <w:sz w:val="30"/>
          <w:szCs w:val="32"/>
          <w:rtl/>
        </w:rPr>
        <w:t xml:space="preserve">لحرمة الواقعية مهما كانت الصيغة الاعتبارية لجعل الحكم الظاهري. وإن قيل </w:t>
      </w:r>
      <w:r w:rsidRPr="0056786F">
        <w:rPr>
          <w:rFonts w:cs="MbSadr (1)"/>
          <w:sz w:val="30"/>
          <w:szCs w:val="32"/>
          <w:rtl/>
        </w:rPr>
        <w:t>ب</w:t>
      </w:r>
      <w:r w:rsidRPr="0056786F">
        <w:rPr>
          <w:rFonts w:cs="MbSadr (1)" w:hint="cs"/>
          <w:sz w:val="30"/>
          <w:szCs w:val="32"/>
          <w:rtl/>
        </w:rPr>
        <w:t xml:space="preserve">عدم نشوئه من ذلك ـ ولو بافتراض قيام المبادئ بنفس جعل الحكم الظاهريّ ـ </w:t>
      </w:r>
      <w:r w:rsidRPr="0056786F">
        <w:rPr>
          <w:rFonts w:cs="MbSadr (1)"/>
          <w:sz w:val="30"/>
          <w:szCs w:val="32"/>
          <w:rtl/>
        </w:rPr>
        <w:t>ز</w:t>
      </w:r>
      <w:r w:rsidRPr="0056786F">
        <w:rPr>
          <w:rFonts w:cs="MbSadr (1)" w:hint="cs"/>
          <w:sz w:val="30"/>
          <w:szCs w:val="32"/>
          <w:rtl/>
        </w:rPr>
        <w:t xml:space="preserve">ال التنافي بين الحكم الواقعيّ والحكم الظاهري، سواء جُعِل هذا حكماً تكليفياً، </w:t>
      </w:r>
      <w:r w:rsidRPr="0056786F">
        <w:rPr>
          <w:rFonts w:cs="MbSadr (1)"/>
          <w:sz w:val="30"/>
          <w:szCs w:val="32"/>
          <w:rtl/>
        </w:rPr>
        <w:t>أ</w:t>
      </w:r>
      <w:r w:rsidRPr="0056786F">
        <w:rPr>
          <w:rFonts w:cs="MbSadr (1)" w:hint="cs"/>
          <w:sz w:val="30"/>
          <w:szCs w:val="32"/>
          <w:rtl/>
        </w:rPr>
        <w:t>و بلسان جعل الطريقية.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ما ذكره السيّد الاُستاذ</w:t>
      </w:r>
      <w:r w:rsidRPr="0056786F">
        <w:rPr>
          <w:rFonts w:cs="MbSadr (1)"/>
          <w:sz w:val="30"/>
          <w:szCs w:val="32"/>
          <w:rtl/>
        </w:rPr>
        <w:t xml:space="preserve"> (2) </w:t>
      </w:r>
      <w:r w:rsidRPr="0056786F">
        <w:rPr>
          <w:rFonts w:cs="MbSadr (1)" w:hint="cs"/>
          <w:sz w:val="30"/>
          <w:szCs w:val="32"/>
          <w:rtl/>
        </w:rPr>
        <w:t xml:space="preserve">من أنّ التنافي بين الحرمة والوجوب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بحث (الحكم الشرعي وأقسامه) من مباحث التمهيد، تحت عنوان</w:t>
      </w:r>
      <w:r w:rsidRPr="00EE3331">
        <w:rPr>
          <w:rStyle w:val="10"/>
          <w:rFonts w:cs="Times New Roman" w:hint="cs"/>
          <w:rtl/>
        </w:rPr>
        <w:t> </w:t>
      </w:r>
      <w:r w:rsidRPr="00EE3331">
        <w:rPr>
          <w:rStyle w:val="10"/>
          <w:rFonts w:ascii="MbSadr (1)" w:hAnsi="MbSadr (1)" w:hint="cs"/>
          <w:rtl/>
        </w:rPr>
        <w:t xml:space="preserve">: التضادّ بين </w:t>
      </w:r>
      <w:r w:rsidRPr="00EE3331">
        <w:rPr>
          <w:rStyle w:val="10"/>
          <w:rtl/>
        </w:rPr>
        <w:t>ا</w:t>
      </w:r>
      <w:r w:rsidRPr="00EE3331">
        <w:rPr>
          <w:rStyle w:val="10"/>
          <w:rFonts w:hint="cs"/>
          <w:rtl/>
        </w:rPr>
        <w:t>لأحكام التكليفيّة.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مصباح الاُصول 2</w:t>
      </w:r>
      <w:r w:rsidRPr="00EE3331">
        <w:rPr>
          <w:rStyle w:val="10"/>
          <w:rFonts w:cs="Times New Roman" w:hint="cs"/>
          <w:rtl/>
        </w:rPr>
        <w:t> </w:t>
      </w:r>
      <w:r w:rsidRPr="00EE3331">
        <w:rPr>
          <w:rStyle w:val="10"/>
          <w:rFonts w:ascii="MbSadr (1)" w:hAnsi="MbSadr (1)" w:hint="cs"/>
          <w:rtl/>
        </w:rPr>
        <w:t>: 108 ـ 111.</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ـ</w:t>
      </w:r>
      <w:r w:rsidRPr="0056786F">
        <w:rPr>
          <w:rFonts w:cs="MbSadr (1)" w:hint="cs"/>
          <w:sz w:val="30"/>
          <w:szCs w:val="32"/>
          <w:rtl/>
        </w:rPr>
        <w:t xml:space="preserve"> مثلا ـ ليس بين اعتباريهما، بل بين مبادئهما من ناحية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الشيء الواحد</w:t>
      </w:r>
      <w:r>
        <w:rPr>
          <w:rFonts w:cs="MbSadr (1)" w:hint="cs"/>
          <w:sz w:val="30"/>
          <w:szCs w:val="32"/>
          <w:rtl/>
        </w:rPr>
        <w:t xml:space="preserve">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مكن أن يكون مبغوضاً ومحبوباً، وبين متطلّباتهما في مقام الامتثال من ناحية </w:t>
      </w:r>
      <w:r w:rsidRPr="0056786F">
        <w:rPr>
          <w:rFonts w:cs="MbSadr (1)"/>
          <w:sz w:val="30"/>
          <w:szCs w:val="32"/>
          <w:rtl/>
        </w:rPr>
        <w:t>ا</w:t>
      </w:r>
      <w:r w:rsidRPr="0056786F">
        <w:rPr>
          <w:rFonts w:cs="MbSadr (1)" w:hint="cs"/>
          <w:sz w:val="30"/>
          <w:szCs w:val="32"/>
          <w:rtl/>
        </w:rPr>
        <w:t>ُخرى</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كلاّ منهما يستدعي تصرّفاً مخالفاً لِمَا يستدعيه الآخر. فإذا كانت </w:t>
      </w:r>
      <w:r w:rsidRPr="0056786F">
        <w:rPr>
          <w:rFonts w:cs="MbSadr (1)"/>
          <w:sz w:val="30"/>
          <w:szCs w:val="32"/>
          <w:rtl/>
        </w:rPr>
        <w:t>ا</w:t>
      </w:r>
      <w:r w:rsidRPr="0056786F">
        <w:rPr>
          <w:rFonts w:cs="MbSadr (1)" w:hint="cs"/>
          <w:sz w:val="30"/>
          <w:szCs w:val="32"/>
          <w:rtl/>
        </w:rPr>
        <w:t>لحرمة واقعية والوجوب ظاهرياً فلا تنافي بينهما في المبادئ</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نا نفترض </w:t>
      </w:r>
      <w:r w:rsidRPr="0056786F">
        <w:rPr>
          <w:rFonts w:cs="MbSadr (1)"/>
          <w:sz w:val="30"/>
          <w:szCs w:val="32"/>
          <w:rtl/>
        </w:rPr>
        <w:t>م</w:t>
      </w:r>
      <w:r w:rsidRPr="0056786F">
        <w:rPr>
          <w:rFonts w:cs="MbSadr (1)" w:hint="cs"/>
          <w:sz w:val="30"/>
          <w:szCs w:val="32"/>
          <w:rtl/>
        </w:rPr>
        <w:t xml:space="preserve">بادئ الحكم الظاهريّ في نفس جعله لا في المتعلق المشترك بينه وبين الحكم </w:t>
      </w:r>
      <w:r w:rsidRPr="0056786F">
        <w:rPr>
          <w:rFonts w:cs="MbSadr (1)"/>
          <w:sz w:val="30"/>
          <w:szCs w:val="32"/>
          <w:rtl/>
        </w:rPr>
        <w:t>ا</w:t>
      </w:r>
      <w:r w:rsidRPr="0056786F">
        <w:rPr>
          <w:rFonts w:cs="MbSadr (1)" w:hint="cs"/>
          <w:sz w:val="30"/>
          <w:szCs w:val="32"/>
          <w:rtl/>
        </w:rPr>
        <w:t>لواقعي، ولا تنافي بينهما في متطلّبات مقام الامتثال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الحرمة الواقعية </w:t>
      </w:r>
      <w:r w:rsidRPr="0056786F">
        <w:rPr>
          <w:rFonts w:cs="MbSadr (1)"/>
          <w:sz w:val="30"/>
          <w:szCs w:val="32"/>
          <w:rtl/>
        </w:rPr>
        <w:t>غ</w:t>
      </w:r>
      <w:r w:rsidRPr="0056786F">
        <w:rPr>
          <w:rFonts w:cs="MbSadr (1)" w:hint="cs"/>
          <w:sz w:val="30"/>
          <w:szCs w:val="32"/>
          <w:rtl/>
        </w:rPr>
        <w:t>ير</w:t>
      </w:r>
      <w:r w:rsidRPr="00D77043">
        <w:rPr>
          <w:rFonts w:cs="MbSadr (2)"/>
          <w:bCs/>
          <w:sz w:val="30"/>
          <w:szCs w:val="32"/>
          <w:rtl/>
        </w:rPr>
        <w:t xml:space="preserve"> </w:t>
      </w:r>
      <w:r w:rsidRPr="0056786F">
        <w:rPr>
          <w:rFonts w:cs="MbSadr (1)"/>
          <w:sz w:val="30"/>
          <w:szCs w:val="32"/>
          <w:rtl/>
        </w:rPr>
        <w:t>و</w:t>
      </w:r>
      <w:r w:rsidRPr="0056786F">
        <w:rPr>
          <w:rFonts w:cs="MbSadr (1)" w:hint="cs"/>
          <w:sz w:val="30"/>
          <w:szCs w:val="32"/>
          <w:rtl/>
        </w:rPr>
        <w:t xml:space="preserve">اصلة ـ كما يقتضيه جعل الحكم الظاهريّ في موردها ـ فلا امتثال لها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تطلّبات عملية</w:t>
      </w:r>
      <w:r w:rsidRPr="0056786F">
        <w:rPr>
          <w:rFonts w:cs="Times New Roman" w:hint="cs"/>
          <w:sz w:val="30"/>
          <w:szCs w:val="32"/>
          <w:rtl/>
        </w:rPr>
        <w:t> ;</w:t>
      </w:r>
      <w:r w:rsidRPr="0056786F">
        <w:rPr>
          <w:rFonts w:ascii="MbSadr (1)" w:hAnsi="MbSadr (1)" w:cs="MbSadr (1)" w:hint="cs"/>
          <w:sz w:val="30"/>
          <w:szCs w:val="32"/>
          <w:rtl/>
        </w:rPr>
        <w:t xml:space="preserve"> لأنّ استحقاق ا</w:t>
      </w:r>
      <w:r w:rsidRPr="0056786F">
        <w:rPr>
          <w:rFonts w:cs="MbSadr (1)" w:hint="cs"/>
          <w:sz w:val="30"/>
          <w:szCs w:val="32"/>
          <w:rtl/>
        </w:rPr>
        <w:t>لحكم للامتثال فرع الوصول والتنجّز.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نتساءل</w:t>
      </w:r>
      <w:r w:rsidRPr="0056786F">
        <w:rPr>
          <w:rFonts w:cs="Times New Roman" w:hint="cs"/>
          <w:sz w:val="30"/>
          <w:szCs w:val="32"/>
          <w:rtl/>
        </w:rPr>
        <w:t> </w:t>
      </w:r>
      <w:r w:rsidRPr="0056786F">
        <w:rPr>
          <w:rFonts w:ascii="MbSadr (1)" w:hAnsi="MbSadr (1)" w:cs="MbSadr (1)" w:hint="cs"/>
          <w:sz w:val="30"/>
          <w:szCs w:val="32"/>
          <w:rtl/>
        </w:rPr>
        <w:t xml:space="preserve">: هل يمكن أن يجعل المولى وجوباً أو حرمةً لملاك في نفس </w:t>
      </w:r>
      <w:r w:rsidRPr="0056786F">
        <w:rPr>
          <w:rFonts w:cs="MbSadr (1)"/>
          <w:sz w:val="30"/>
          <w:szCs w:val="32"/>
          <w:rtl/>
        </w:rPr>
        <w:t>ا</w:t>
      </w:r>
      <w:r w:rsidRPr="0056786F">
        <w:rPr>
          <w:rFonts w:cs="MbSadr (1)" w:hint="cs"/>
          <w:sz w:val="30"/>
          <w:szCs w:val="32"/>
          <w:rtl/>
        </w:rPr>
        <w:t xml:space="preserve">لوجوب أو الحرمة ؟ ولو اتّفق حقّاً أنّ المولى أحسّ بأنّ من مصلحته أن يجعل </w:t>
      </w:r>
      <w:r w:rsidRPr="0056786F">
        <w:rPr>
          <w:rFonts w:cs="MbSadr (1)"/>
          <w:sz w:val="30"/>
          <w:szCs w:val="32"/>
          <w:rtl/>
        </w:rPr>
        <w:t>ا</w:t>
      </w:r>
      <w:r w:rsidRPr="0056786F">
        <w:rPr>
          <w:rFonts w:cs="MbSadr (1)" w:hint="cs"/>
          <w:sz w:val="30"/>
          <w:szCs w:val="32"/>
          <w:rtl/>
        </w:rPr>
        <w:t xml:space="preserve">لوجوب على فعل بدون أن يكون مهتّماً بوجوده إطلاقاً، وإنّما دفعه إلى ذلك </w:t>
      </w:r>
      <w:r w:rsidRPr="0056786F">
        <w:rPr>
          <w:rFonts w:cs="MbSadr (1)"/>
          <w:sz w:val="30"/>
          <w:szCs w:val="32"/>
          <w:rtl/>
        </w:rPr>
        <w:t>و</w:t>
      </w:r>
      <w:r w:rsidRPr="0056786F">
        <w:rPr>
          <w:rFonts w:cs="MbSadr (1)" w:hint="cs"/>
          <w:sz w:val="30"/>
          <w:szCs w:val="32"/>
          <w:rtl/>
        </w:rPr>
        <w:t xml:space="preserve">جود المصلحة في نفس الجعل، كما إذا كان ينتظر مكافأة على نفس ذلك من </w:t>
      </w:r>
      <w:r w:rsidRPr="0056786F">
        <w:rPr>
          <w:rFonts w:cs="MbSadr (1)"/>
          <w:sz w:val="30"/>
          <w:szCs w:val="32"/>
          <w:rtl/>
        </w:rPr>
        <w:t>ش</w:t>
      </w:r>
      <w:r w:rsidRPr="0056786F">
        <w:rPr>
          <w:rFonts w:cs="MbSadr (1)" w:hint="cs"/>
          <w:sz w:val="30"/>
          <w:szCs w:val="32"/>
          <w:rtl/>
        </w:rPr>
        <w:t>خص، ولا يهمّه بعد ذلك أن يقع الفعل أو لا يقع، أقول</w:t>
      </w:r>
      <w:r w:rsidRPr="0056786F">
        <w:rPr>
          <w:rFonts w:cs="Times New Roman" w:hint="cs"/>
          <w:sz w:val="30"/>
          <w:szCs w:val="32"/>
          <w:rtl/>
        </w:rPr>
        <w:t> </w:t>
      </w:r>
      <w:r w:rsidRPr="0056786F">
        <w:rPr>
          <w:rFonts w:ascii="MbSadr (1)" w:hAnsi="MbSadr (1)" w:cs="MbSadr (1)" w:hint="cs"/>
          <w:sz w:val="30"/>
          <w:szCs w:val="32"/>
          <w:rtl/>
        </w:rPr>
        <w:t xml:space="preserve">: لو اتّفق ذلك حقّاً فلا أثر </w:t>
      </w:r>
      <w:r w:rsidRPr="0056786F">
        <w:rPr>
          <w:rFonts w:cs="MbSadr (1)"/>
          <w:sz w:val="30"/>
          <w:szCs w:val="32"/>
          <w:rtl/>
        </w:rPr>
        <w:t>ل</w:t>
      </w:r>
      <w:r w:rsidRPr="0056786F">
        <w:rPr>
          <w:rFonts w:cs="MbSadr (1)" w:hint="cs"/>
          <w:sz w:val="30"/>
          <w:szCs w:val="32"/>
          <w:rtl/>
        </w:rPr>
        <w:t xml:space="preserve">مثل هذا الجعل، ولا يحكم العقل بوجوب امتثاله. فافتراض أنّ الأحكام </w:t>
      </w:r>
      <w:r w:rsidRPr="0056786F">
        <w:rPr>
          <w:rFonts w:cs="MbSadr (1)"/>
          <w:sz w:val="30"/>
          <w:szCs w:val="32"/>
          <w:rtl/>
        </w:rPr>
        <w:t>ا</w:t>
      </w:r>
      <w:r w:rsidRPr="0056786F">
        <w:rPr>
          <w:rFonts w:cs="MbSadr (1)" w:hint="cs"/>
          <w:sz w:val="30"/>
          <w:szCs w:val="32"/>
          <w:rtl/>
        </w:rPr>
        <w:t xml:space="preserve">لظاهرية ناشئة من مبادئ في نفس الجعل يعني تفريغها من حقيقة الحكم ومن </w:t>
      </w:r>
      <w:r w:rsidRPr="0056786F">
        <w:rPr>
          <w:rFonts w:cs="MbSadr (1)"/>
          <w:sz w:val="30"/>
          <w:szCs w:val="32"/>
          <w:rtl/>
        </w:rPr>
        <w:t>أ</w:t>
      </w:r>
      <w:r w:rsidRPr="0056786F">
        <w:rPr>
          <w:rFonts w:cs="MbSadr (1)" w:hint="cs"/>
          <w:sz w:val="30"/>
          <w:szCs w:val="32"/>
          <w:rtl/>
        </w:rPr>
        <w:t>ثره عقلا.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الجواب المذكور في افتراضه المصلحة في نفس الجعل غير تامّ، ولكنّه في </w:t>
      </w:r>
      <w:r w:rsidRPr="0056786F">
        <w:rPr>
          <w:rFonts w:cs="MbSadr (1)"/>
          <w:sz w:val="30"/>
          <w:szCs w:val="32"/>
          <w:rtl/>
        </w:rPr>
        <w:t>ا</w:t>
      </w:r>
      <w:r w:rsidRPr="0056786F">
        <w:rPr>
          <w:rFonts w:cs="MbSadr (1)" w:hint="cs"/>
          <w:sz w:val="30"/>
          <w:szCs w:val="32"/>
          <w:rtl/>
        </w:rPr>
        <w:t xml:space="preserve">فتراضه أنّ الحكم الظاهريّ لا ينشأ من مبادئ في متعلّقه بالخصوص تامّ، فنحن </w:t>
      </w:r>
      <w:r w:rsidRPr="0056786F">
        <w:rPr>
          <w:rFonts w:cs="MbSadr (1)"/>
          <w:sz w:val="30"/>
          <w:szCs w:val="32"/>
          <w:rtl/>
        </w:rPr>
        <w:t>ب</w:t>
      </w:r>
      <w:r w:rsidRPr="0056786F">
        <w:rPr>
          <w:rFonts w:cs="MbSadr (1)" w:hint="cs"/>
          <w:sz w:val="30"/>
          <w:szCs w:val="32"/>
          <w:rtl/>
        </w:rPr>
        <w:t xml:space="preserve">حاجة إذن في تصوير الحكم الظاهريّ إلى افتراض أنّ مبادئه ليس من المحتوم </w:t>
      </w:r>
      <w:r w:rsidRPr="0056786F">
        <w:rPr>
          <w:rFonts w:cs="MbSadr (1)"/>
          <w:sz w:val="30"/>
          <w:szCs w:val="32"/>
          <w:rtl/>
        </w:rPr>
        <w:t>ت</w:t>
      </w:r>
      <w:r w:rsidRPr="0056786F">
        <w:rPr>
          <w:rFonts w:cs="MbSadr (1)" w:hint="cs"/>
          <w:sz w:val="30"/>
          <w:szCs w:val="32"/>
          <w:rtl/>
        </w:rPr>
        <w:t>واجدها في متعلّقه بالخصوص</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لئلاّ يلزم التضاد، ولكنّها في نفس الوقت ليست </w:t>
      </w:r>
      <w:r w:rsidRPr="0056786F">
        <w:rPr>
          <w:rFonts w:cs="MbSadr (1)"/>
          <w:sz w:val="30"/>
          <w:szCs w:val="32"/>
          <w:rtl/>
        </w:rPr>
        <w:t>ق</w:t>
      </w:r>
      <w:r w:rsidRPr="0056786F">
        <w:rPr>
          <w:rFonts w:cs="MbSadr (1)" w:hint="cs"/>
          <w:sz w:val="30"/>
          <w:szCs w:val="32"/>
          <w:rtl/>
        </w:rPr>
        <w:t>ائمةً بالجعل فقط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لئلاّ يلزم تفريغ الحكم الظاهريّ من حقيقة الحكم، وذلك بأن </w:t>
      </w:r>
      <w:r w:rsidRPr="0056786F">
        <w:rPr>
          <w:rFonts w:cs="MbSadr (1)"/>
          <w:sz w:val="30"/>
          <w:szCs w:val="32"/>
          <w:rtl/>
        </w:rPr>
        <w:t>ن</w:t>
      </w:r>
      <w:r w:rsidRPr="0056786F">
        <w:rPr>
          <w:rFonts w:cs="MbSadr (1)" w:hint="cs"/>
          <w:sz w:val="30"/>
          <w:szCs w:val="32"/>
          <w:rtl/>
        </w:rPr>
        <w:t>قول</w:t>
      </w:r>
      <w:r w:rsidRPr="0056786F">
        <w:rPr>
          <w:rFonts w:cs="Times New Roman" w:hint="cs"/>
          <w:sz w:val="30"/>
          <w:szCs w:val="32"/>
          <w:rtl/>
        </w:rPr>
        <w:t> </w:t>
      </w:r>
      <w:r w:rsidRPr="0056786F">
        <w:rPr>
          <w:rFonts w:cs="MbSadr (1)" w:hint="cs"/>
          <w:sz w:val="30"/>
          <w:szCs w:val="32"/>
          <w:rtl/>
        </w:rPr>
        <w:t>: إنّ مبادئ الأحكام الظاهرية هي نفس مبادئ الأحكام الواقعية.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cs="MbSadr (1)" w:hint="cs"/>
          <w:sz w:val="30"/>
          <w:szCs w:val="32"/>
          <w:rtl/>
        </w:rPr>
        <w:t xml:space="preserve">: أنّ كلّ حرمة واقعية لها ملاك اقتضائي، وهو المفسدة </w:t>
      </w:r>
      <w:r w:rsidRPr="0056786F">
        <w:rPr>
          <w:rFonts w:cs="MbSadr (1)"/>
          <w:sz w:val="30"/>
          <w:szCs w:val="32"/>
          <w:rtl/>
        </w:rPr>
        <w:t>و</w:t>
      </w:r>
      <w:r w:rsidRPr="0056786F">
        <w:rPr>
          <w:rFonts w:cs="MbSadr (1)" w:hint="cs"/>
          <w:sz w:val="30"/>
          <w:szCs w:val="32"/>
          <w:rtl/>
        </w:rPr>
        <w:t xml:space="preserve">المبغوضية القائمتان بالفعل، وكذلك الأمر في الوجوب. وأمّا الإباحة فقد تقدم </w:t>
      </w:r>
      <w:r w:rsidRPr="0056786F">
        <w:rPr>
          <w:rFonts w:cs="MbSadr (1)"/>
          <w:sz w:val="30"/>
          <w:szCs w:val="32"/>
          <w:rtl/>
        </w:rPr>
        <w:t>ف</w:t>
      </w:r>
      <w:r w:rsidRPr="0056786F">
        <w:rPr>
          <w:rFonts w:cs="MbSadr (1)" w:hint="cs"/>
          <w:sz w:val="30"/>
          <w:szCs w:val="32"/>
          <w:rtl/>
        </w:rPr>
        <w:t>ي الحلقة السابقة</w:t>
      </w:r>
      <w:r w:rsidRPr="0056786F">
        <w:rPr>
          <w:rFonts w:cs="MbSadr (1)"/>
          <w:sz w:val="30"/>
          <w:szCs w:val="32"/>
          <w:rtl/>
        </w:rPr>
        <w:t xml:space="preserve"> (1) </w:t>
      </w:r>
      <w:r w:rsidRPr="0056786F">
        <w:rPr>
          <w:rFonts w:cs="MbSadr (1)" w:hint="cs"/>
          <w:sz w:val="30"/>
          <w:szCs w:val="32"/>
          <w:rtl/>
        </w:rPr>
        <w:t>أنّ ملاكها قد يكون اقتضائياً وقد يكون غير اقتضائي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w:t>
      </w:r>
      <w:r w:rsidRPr="0056786F">
        <w:rPr>
          <w:rFonts w:cs="MbSadr (1)"/>
          <w:sz w:val="30"/>
          <w:szCs w:val="32"/>
          <w:rtl/>
        </w:rPr>
        <w:t>ق</w:t>
      </w:r>
      <w:r w:rsidRPr="0056786F">
        <w:rPr>
          <w:rFonts w:cs="MbSadr (1)" w:hint="cs"/>
          <w:sz w:val="30"/>
          <w:szCs w:val="32"/>
          <w:rtl/>
        </w:rPr>
        <w:t xml:space="preserve">د تنشأ عن وجود ملاك في أن يكون المكلّف مطلق العنان، وقد تنشأ عن خلوّ </w:t>
      </w:r>
      <w:r w:rsidRPr="0056786F">
        <w:rPr>
          <w:rFonts w:cs="MbSadr (1)"/>
          <w:sz w:val="30"/>
          <w:szCs w:val="32"/>
          <w:rtl/>
        </w:rPr>
        <w:t>ا</w:t>
      </w:r>
      <w:r w:rsidRPr="0056786F">
        <w:rPr>
          <w:rFonts w:cs="MbSadr (1)" w:hint="cs"/>
          <w:sz w:val="30"/>
          <w:szCs w:val="32"/>
          <w:rtl/>
        </w:rPr>
        <w:t>لفعل المباح من أيِّ ملاك.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فإذا اختلطت المباحات بالمحرّمات ولم يتميّز بعضها عن البعض، </w:t>
      </w:r>
      <w:r w:rsidRPr="0056786F">
        <w:rPr>
          <w:rFonts w:cs="MbSadr (1)"/>
          <w:sz w:val="30"/>
          <w:szCs w:val="32"/>
          <w:rtl/>
        </w:rPr>
        <w:t>ل</w:t>
      </w:r>
      <w:r w:rsidRPr="0056786F">
        <w:rPr>
          <w:rFonts w:cs="MbSadr (1)" w:hint="cs"/>
          <w:sz w:val="30"/>
          <w:szCs w:val="32"/>
          <w:rtl/>
        </w:rPr>
        <w:t>م</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ؤدِّ ذلك إلى تغيّر في الأغراض والملاكات والمبادئ للأحكام الواقعية،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لمباح بعدم تمييز المكلّف له عن الحرام يصبح مبغوضاً، ولا الحرام بعدم </w:t>
      </w:r>
      <w:r w:rsidRPr="0056786F">
        <w:rPr>
          <w:rFonts w:cs="MbSadr (1)"/>
          <w:sz w:val="30"/>
          <w:szCs w:val="32"/>
          <w:rtl/>
        </w:rPr>
        <w:t>ت</w:t>
      </w:r>
      <w:r w:rsidRPr="0056786F">
        <w:rPr>
          <w:rFonts w:cs="MbSadr (1)" w:hint="cs"/>
          <w:sz w:val="30"/>
          <w:szCs w:val="32"/>
          <w:rtl/>
        </w:rPr>
        <w:t xml:space="preserve">مييزه عن المباح تسقط مبغوضيّته، فالحرام على حرمته واقعاً ولا توجد فيه </w:t>
      </w:r>
      <w:r w:rsidRPr="0056786F">
        <w:rPr>
          <w:rFonts w:cs="MbSadr (1)"/>
          <w:sz w:val="30"/>
          <w:szCs w:val="32"/>
          <w:rtl/>
        </w:rPr>
        <w:t>س</w:t>
      </w:r>
      <w:r w:rsidRPr="0056786F">
        <w:rPr>
          <w:rFonts w:cs="MbSadr (1)" w:hint="cs"/>
          <w:sz w:val="30"/>
          <w:szCs w:val="32"/>
          <w:rtl/>
        </w:rPr>
        <w:t>وى مبادئ الحرمة، والمباح على إباحته ولا توجد فيه سوى مبادئ الإباحة.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 xml:space="preserve">ير أنّ المولى في مقام التوجيه للمكلّف الذي اختلطت عليه المباحات </w:t>
      </w:r>
      <w:r w:rsidRPr="0056786F">
        <w:rPr>
          <w:rFonts w:cs="MbSadr (1)"/>
          <w:sz w:val="30"/>
          <w:szCs w:val="32"/>
          <w:rtl/>
        </w:rPr>
        <w:t>ب</w:t>
      </w:r>
      <w:r w:rsidRPr="0056786F">
        <w:rPr>
          <w:rFonts w:cs="MbSadr (1)" w:hint="cs"/>
          <w:sz w:val="30"/>
          <w:szCs w:val="32"/>
          <w:rtl/>
        </w:rPr>
        <w:t>المحرّمات بين أمرين</w:t>
      </w:r>
      <w:r w:rsidRPr="0056786F">
        <w:rPr>
          <w:rFonts w:cs="Times New Roman" w:hint="cs"/>
          <w:sz w:val="30"/>
          <w:szCs w:val="32"/>
          <w:rtl/>
        </w:rPr>
        <w:t> </w:t>
      </w:r>
      <w:r w:rsidRPr="0056786F">
        <w:rPr>
          <w:rFonts w:cs="MbSadr (1)" w:hint="cs"/>
          <w:sz w:val="30"/>
          <w:szCs w:val="32"/>
          <w:rtl/>
        </w:rPr>
        <w:t xml:space="preserve">: إمّا أن يُرخّصه في ارتكاب ما يحتمل إباحته، وإمّا أن </w:t>
      </w:r>
      <w:r w:rsidRPr="0056786F">
        <w:rPr>
          <w:rFonts w:cs="MbSadr (1)"/>
          <w:sz w:val="30"/>
          <w:szCs w:val="32"/>
          <w:rtl/>
        </w:rPr>
        <w:t>ي</w:t>
      </w:r>
      <w:r w:rsidRPr="0056786F">
        <w:rPr>
          <w:rFonts w:cs="MbSadr (1)" w:hint="cs"/>
          <w:sz w:val="30"/>
          <w:szCs w:val="32"/>
          <w:rtl/>
        </w:rPr>
        <w:t xml:space="preserve">منعه عن ارتكاب ما يحتمل حرمته. وواضح أنّ اهتمامه بالاجتناب عن </w:t>
      </w:r>
      <w:r w:rsidRPr="0056786F">
        <w:rPr>
          <w:rFonts w:cs="MbSadr (1)"/>
          <w:sz w:val="30"/>
          <w:szCs w:val="32"/>
          <w:rtl/>
        </w:rPr>
        <w:t>ا</w:t>
      </w:r>
      <w:r w:rsidRPr="0056786F">
        <w:rPr>
          <w:rFonts w:cs="MbSadr (1)" w:hint="cs"/>
          <w:sz w:val="30"/>
          <w:szCs w:val="32"/>
          <w:rtl/>
        </w:rPr>
        <w:t xml:space="preserve">لمحرَّمات الواقعية يدعوه إلى المنع عن ارتكاب كلّ ما يحتمل حرمته، لا لأنّ كلّ </w:t>
      </w:r>
      <w:r w:rsidRPr="0056786F">
        <w:rPr>
          <w:rFonts w:cs="MbSadr (1)"/>
          <w:sz w:val="30"/>
          <w:szCs w:val="32"/>
          <w:rtl/>
        </w:rPr>
        <w:t>م</w:t>
      </w:r>
      <w:r w:rsidRPr="0056786F">
        <w:rPr>
          <w:rFonts w:cs="MbSadr (1)" w:hint="cs"/>
          <w:sz w:val="30"/>
          <w:szCs w:val="32"/>
          <w:rtl/>
        </w:rPr>
        <w:t xml:space="preserve">ا يحتمل حرمته فهو مبغوض وذو مفسدة، بل لضمان الاجتناب عن المحرّمات </w:t>
      </w:r>
      <w:r w:rsidRPr="0056786F">
        <w:rPr>
          <w:rFonts w:cs="MbSadr (1)"/>
          <w:sz w:val="30"/>
          <w:szCs w:val="32"/>
          <w:rtl/>
        </w:rPr>
        <w:t>ا</w:t>
      </w:r>
      <w:r w:rsidRPr="0056786F">
        <w:rPr>
          <w:rFonts w:cs="MbSadr (1)" w:hint="cs"/>
          <w:sz w:val="30"/>
          <w:szCs w:val="32"/>
          <w:rtl/>
        </w:rPr>
        <w:t xml:space="preserve">لواقعية الموجودة ضمنها، فهو منع ظاهريّ ناشئ من مبغوضية المحرّمات الواقعية </w:t>
      </w:r>
      <w:r w:rsidRPr="0056786F">
        <w:rPr>
          <w:rFonts w:cs="MbSadr (1)"/>
          <w:sz w:val="30"/>
          <w:szCs w:val="32"/>
          <w:rtl/>
        </w:rPr>
        <w:t>و</w:t>
      </w:r>
      <w:r w:rsidRPr="0056786F">
        <w:rPr>
          <w:rFonts w:cs="MbSadr (1)" w:hint="cs"/>
          <w:sz w:val="30"/>
          <w:szCs w:val="32"/>
          <w:rtl/>
        </w:rPr>
        <w:t>الحرص على ضمان اجتنابها.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مقابل ذلك إن كانت الإباحة في المباحات الواقعية ذات ملاك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قتضائيّ فلن يجد المولى ما يحول دون إصدار المنع المذكور، وهذا المنع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بحث (الحكم الشرعي وتقسيمه) من مباحث التمهيد، تحت عنوان</w:t>
      </w:r>
      <w:r w:rsidRPr="00EE3331">
        <w:rPr>
          <w:rStyle w:val="10"/>
          <w:rFonts w:cs="Times New Roman" w:hint="cs"/>
          <w:rtl/>
        </w:rPr>
        <w:t> </w:t>
      </w:r>
      <w:r w:rsidRPr="00EE3331">
        <w:rPr>
          <w:rStyle w:val="10"/>
          <w:rFonts w:ascii="MbSadr (1)" w:hAnsi="MbSadr (1)" w:hint="cs"/>
          <w:rtl/>
        </w:rPr>
        <w:t xml:space="preserve">: مبادئ الحكم </w:t>
      </w:r>
      <w:r w:rsidRPr="00EE3331">
        <w:rPr>
          <w:rStyle w:val="10"/>
          <w:rtl/>
        </w:rPr>
        <w:t>ا</w:t>
      </w:r>
      <w:r w:rsidRPr="00EE3331">
        <w:rPr>
          <w:rStyle w:val="10"/>
          <w:rFonts w:hint="cs"/>
          <w:rtl/>
        </w:rPr>
        <w:t>لتكليفي.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س</w:t>
      </w:r>
      <w:r w:rsidRPr="0056786F">
        <w:rPr>
          <w:rFonts w:cs="MbSadr (1)" w:hint="cs"/>
          <w:sz w:val="30"/>
          <w:szCs w:val="32"/>
          <w:rtl/>
        </w:rPr>
        <w:t xml:space="preserve">يشمل الحرام الواقعيّ والمباح الواقعيّ أيضاً إذا كان محتمل الحرمة للمكلّف، </w:t>
      </w:r>
      <w:r w:rsidRPr="0056786F">
        <w:rPr>
          <w:rFonts w:cs="MbSadr (1)"/>
          <w:sz w:val="30"/>
          <w:szCs w:val="32"/>
          <w:rtl/>
        </w:rPr>
        <w:t>و</w:t>
      </w:r>
      <w:r w:rsidRPr="0056786F">
        <w:rPr>
          <w:rFonts w:cs="MbSadr (1)" w:hint="cs"/>
          <w:sz w:val="30"/>
          <w:szCs w:val="32"/>
          <w:rtl/>
        </w:rPr>
        <w:t>في حالة شموله للمباح الواقعيّ لا يكون منافياً لإباحته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ـ كما قلنا ـ لم ينشأ </w:t>
      </w:r>
      <w:r w:rsidRPr="0056786F">
        <w:rPr>
          <w:rFonts w:cs="MbSadr (1)"/>
          <w:sz w:val="30"/>
          <w:szCs w:val="32"/>
          <w:rtl/>
        </w:rPr>
        <w:t>ع</w:t>
      </w:r>
      <w:r w:rsidRPr="0056786F">
        <w:rPr>
          <w:rFonts w:cs="MbSadr (1)" w:hint="cs"/>
          <w:sz w:val="30"/>
          <w:szCs w:val="32"/>
          <w:rtl/>
        </w:rPr>
        <w:t xml:space="preserve">ن مبغوضية نفس متعلّقه، بل عن مبغوضية المحرّمات الواقعية والحرص على </w:t>
      </w:r>
      <w:r w:rsidRPr="0056786F">
        <w:rPr>
          <w:rFonts w:cs="MbSadr (1)"/>
          <w:sz w:val="30"/>
          <w:szCs w:val="32"/>
          <w:rtl/>
        </w:rPr>
        <w:t>ض</w:t>
      </w:r>
      <w:r w:rsidRPr="0056786F">
        <w:rPr>
          <w:rFonts w:cs="MbSadr (1)" w:hint="cs"/>
          <w:sz w:val="30"/>
          <w:szCs w:val="32"/>
          <w:rtl/>
        </w:rPr>
        <w:t>مان اجتنابها.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كانت الإباحة الواقعية ذات ملاك اقتضائيٍّ، فهي تدعو ـ خلافاً </w:t>
      </w:r>
      <w:r w:rsidRPr="0056786F">
        <w:rPr>
          <w:rFonts w:cs="MbSadr (1)"/>
          <w:sz w:val="30"/>
          <w:szCs w:val="32"/>
          <w:rtl/>
        </w:rPr>
        <w:t>ل</w:t>
      </w:r>
      <w:r w:rsidRPr="0056786F">
        <w:rPr>
          <w:rFonts w:cs="MbSadr (1)" w:hint="cs"/>
          <w:sz w:val="30"/>
          <w:szCs w:val="32"/>
          <w:rtl/>
        </w:rPr>
        <w:t>لحرمة ـ إلى الترخيص في كلّ ما يحتمل إباحته، لا</w:t>
      </w:r>
      <w:r>
        <w:rPr>
          <w:rFonts w:cs="MbSadr (1)" w:hint="cs"/>
          <w:sz w:val="30"/>
          <w:szCs w:val="32"/>
          <w:rtl/>
        </w:rPr>
        <w:t xml:space="preserve"> </w:t>
      </w:r>
      <w:r w:rsidRPr="0056786F">
        <w:rPr>
          <w:rFonts w:cs="MbSadr (1)" w:hint="cs"/>
          <w:sz w:val="30"/>
          <w:szCs w:val="32"/>
          <w:rtl/>
        </w:rPr>
        <w:t xml:space="preserve">لأنّ كلّ ما يحتمل إباحته ففيه </w:t>
      </w:r>
      <w:r w:rsidRPr="0056786F">
        <w:rPr>
          <w:rFonts w:cs="MbSadr (1)"/>
          <w:sz w:val="30"/>
          <w:szCs w:val="32"/>
          <w:rtl/>
        </w:rPr>
        <w:t>م</w:t>
      </w:r>
      <w:r w:rsidRPr="0056786F">
        <w:rPr>
          <w:rFonts w:cs="MbSadr (1)" w:hint="cs"/>
          <w:sz w:val="30"/>
          <w:szCs w:val="32"/>
          <w:rtl/>
        </w:rPr>
        <w:t xml:space="preserve">لاك الإباحة، بل لضمان إطلاق العنان في المباحات الواقعية الموجودة ضمن </w:t>
      </w:r>
      <w:r w:rsidRPr="0056786F">
        <w:rPr>
          <w:rFonts w:cs="MbSadr (1)"/>
          <w:sz w:val="30"/>
          <w:szCs w:val="32"/>
          <w:rtl/>
        </w:rPr>
        <w:t>م</w:t>
      </w:r>
      <w:r w:rsidRPr="0056786F">
        <w:rPr>
          <w:rFonts w:cs="MbSadr (1)" w:hint="cs"/>
          <w:sz w:val="30"/>
          <w:szCs w:val="32"/>
          <w:rtl/>
        </w:rPr>
        <w:t xml:space="preserve">حتملات الإباحة، فهو ترخيص ظاهريّ ناشئ عن الملاك الاقتضائيّ للمباحات </w:t>
      </w:r>
      <w:r w:rsidRPr="0056786F">
        <w:rPr>
          <w:rFonts w:cs="MbSadr (1)"/>
          <w:sz w:val="30"/>
          <w:szCs w:val="32"/>
          <w:rtl/>
        </w:rPr>
        <w:t>ا</w:t>
      </w:r>
      <w:r w:rsidRPr="0056786F">
        <w:rPr>
          <w:rFonts w:cs="MbSadr (1)" w:hint="cs"/>
          <w:sz w:val="30"/>
          <w:szCs w:val="32"/>
          <w:rtl/>
        </w:rPr>
        <w:t>لواقعية والحرص على تحقيقه.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هذه الحالة يَزِنُ المولى درجة اهتمامه بمحرّماته ومباحاته، فإن كان </w:t>
      </w:r>
      <w:r w:rsidRPr="0056786F">
        <w:rPr>
          <w:rFonts w:cs="MbSadr (1)"/>
          <w:sz w:val="30"/>
          <w:szCs w:val="32"/>
          <w:rtl/>
        </w:rPr>
        <w:t>ا</w:t>
      </w:r>
      <w:r w:rsidRPr="0056786F">
        <w:rPr>
          <w:rFonts w:cs="MbSadr (1)" w:hint="cs"/>
          <w:sz w:val="30"/>
          <w:szCs w:val="32"/>
          <w:rtl/>
        </w:rPr>
        <w:t xml:space="preserve">لملاك الاقتضائيّ في الإباحة أقوى وأهمّ رخّص في المحتملات، وهذا </w:t>
      </w:r>
      <w:r w:rsidRPr="0056786F">
        <w:rPr>
          <w:rFonts w:cs="MbSadr (1)"/>
          <w:sz w:val="30"/>
          <w:szCs w:val="32"/>
          <w:rtl/>
        </w:rPr>
        <w:t>ا</w:t>
      </w:r>
      <w:r w:rsidRPr="0056786F">
        <w:rPr>
          <w:rFonts w:cs="MbSadr (1)" w:hint="cs"/>
          <w:sz w:val="30"/>
          <w:szCs w:val="32"/>
          <w:rtl/>
        </w:rPr>
        <w:t xml:space="preserve">لترخيص سيشمل المباح الواقعيّ والحرام الواقعيّ إذا كان محتمل الإباحة، وفي </w:t>
      </w:r>
      <w:r w:rsidRPr="0056786F">
        <w:rPr>
          <w:rFonts w:cs="MbSadr (1)"/>
          <w:sz w:val="30"/>
          <w:szCs w:val="32"/>
          <w:rtl/>
        </w:rPr>
        <w:t>ح</w:t>
      </w:r>
      <w:r w:rsidRPr="0056786F">
        <w:rPr>
          <w:rFonts w:cs="MbSadr (1)" w:hint="cs"/>
          <w:sz w:val="30"/>
          <w:szCs w:val="32"/>
          <w:rtl/>
        </w:rPr>
        <w:t>الة شموله للحرام الواقعيّ لا يكون منافياً لحرمته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لم ينشأ عن مل</w:t>
      </w:r>
      <w:r w:rsidRPr="0056786F">
        <w:rPr>
          <w:rFonts w:cs="MbSadr (1)" w:hint="cs"/>
          <w:sz w:val="30"/>
          <w:szCs w:val="32"/>
          <w:rtl/>
        </w:rPr>
        <w:t xml:space="preserve">اك </w:t>
      </w:r>
      <w:r w:rsidRPr="0056786F">
        <w:rPr>
          <w:rFonts w:cs="MbSadr (1)"/>
          <w:sz w:val="30"/>
          <w:szCs w:val="32"/>
          <w:rtl/>
        </w:rPr>
        <w:t>ل</w:t>
      </w:r>
      <w:r w:rsidRPr="0056786F">
        <w:rPr>
          <w:rFonts w:cs="MbSadr (1)" w:hint="cs"/>
          <w:sz w:val="30"/>
          <w:szCs w:val="32"/>
          <w:rtl/>
        </w:rPr>
        <w:t xml:space="preserve">لإباحة في نفس متعلّقه، بل عن ملاك الإباحة في المباحات الواقعية والحرص </w:t>
      </w:r>
      <w:r w:rsidRPr="0056786F">
        <w:rPr>
          <w:rFonts w:cs="MbSadr (1)"/>
          <w:sz w:val="30"/>
          <w:szCs w:val="32"/>
          <w:rtl/>
        </w:rPr>
        <w:t>ع</w:t>
      </w:r>
      <w:r w:rsidRPr="0056786F">
        <w:rPr>
          <w:rFonts w:cs="MbSadr (1)" w:hint="cs"/>
          <w:sz w:val="30"/>
          <w:szCs w:val="32"/>
          <w:rtl/>
        </w:rPr>
        <w:t xml:space="preserve">لى ضمان ذلك الملاك. وإذا كان ملاك المحرّمات الواقعية أهمّ منع من الإقدام </w:t>
      </w:r>
      <w:r w:rsidRPr="0056786F">
        <w:rPr>
          <w:rFonts w:cs="MbSadr (1)"/>
          <w:sz w:val="30"/>
          <w:szCs w:val="32"/>
          <w:rtl/>
        </w:rPr>
        <w:t>ف</w:t>
      </w:r>
      <w:r w:rsidRPr="0056786F">
        <w:rPr>
          <w:rFonts w:cs="MbSadr (1)" w:hint="cs"/>
          <w:sz w:val="30"/>
          <w:szCs w:val="32"/>
          <w:rtl/>
        </w:rPr>
        <w:t>ي المحتملات ضماناً للمحافظة على الأهمّ.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يتّضح أنّ الأحكام الظاهريّة خطابات تعيّن الأهمّ من الملاكات </w:t>
      </w:r>
      <w:r w:rsidRPr="0056786F">
        <w:rPr>
          <w:rFonts w:cs="MbSadr (1)"/>
          <w:sz w:val="30"/>
          <w:szCs w:val="32"/>
          <w:rtl/>
        </w:rPr>
        <w:t>و</w:t>
      </w:r>
      <w:r w:rsidRPr="0056786F">
        <w:rPr>
          <w:rFonts w:cs="MbSadr (1)" w:hint="cs"/>
          <w:sz w:val="30"/>
          <w:szCs w:val="32"/>
          <w:rtl/>
        </w:rPr>
        <w:t xml:space="preserve">المبادئ الواقعية حين يتطلّب كلّ نوع منها الحفاظ عليه بنحو ينافي ما يضمن به </w:t>
      </w:r>
      <w:r w:rsidRPr="0056786F">
        <w:rPr>
          <w:rFonts w:cs="MbSadr (1)"/>
          <w:sz w:val="30"/>
          <w:szCs w:val="32"/>
          <w:rtl/>
        </w:rPr>
        <w:t>ا</w:t>
      </w:r>
      <w:r w:rsidRPr="0056786F">
        <w:rPr>
          <w:rFonts w:cs="MbSadr (1)" w:hint="cs"/>
          <w:sz w:val="30"/>
          <w:szCs w:val="32"/>
          <w:rtl/>
        </w:rPr>
        <w:t>لحفاظ على النوع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بهذا اتّضح الجواب على الاعتراض الثاني، وهو</w:t>
      </w:r>
      <w:r w:rsidRPr="0056786F">
        <w:rPr>
          <w:rFonts w:cs="Times New Roman" w:hint="cs"/>
          <w:sz w:val="30"/>
          <w:szCs w:val="32"/>
          <w:rtl/>
        </w:rPr>
        <w:t> </w:t>
      </w:r>
      <w:r w:rsidRPr="0056786F">
        <w:rPr>
          <w:rFonts w:cs="MbSadr (1)" w:hint="cs"/>
          <w:sz w:val="30"/>
          <w:szCs w:val="32"/>
          <w:rtl/>
        </w:rPr>
        <w:t xml:space="preserve">: أنّ الحكم الظاهريّ </w:t>
      </w:r>
      <w:r w:rsidRPr="0056786F">
        <w:rPr>
          <w:rFonts w:cs="MbSadr (1)"/>
          <w:sz w:val="30"/>
          <w:szCs w:val="32"/>
          <w:rtl/>
        </w:rPr>
        <w:t>ي</w:t>
      </w:r>
      <w:r w:rsidRPr="0056786F">
        <w:rPr>
          <w:rFonts w:cs="MbSadr (1)" w:hint="cs"/>
          <w:sz w:val="30"/>
          <w:szCs w:val="32"/>
          <w:rtl/>
        </w:rPr>
        <w:t xml:space="preserve">ؤدّي إلى تفويت المصلحة والإلقاء في المفسدة، فإنّ الحكم الظاهريّ وإن كان قد </w:t>
      </w:r>
      <w:r w:rsidRPr="0056786F">
        <w:rPr>
          <w:rFonts w:cs="MbSadr (1)"/>
          <w:sz w:val="30"/>
          <w:szCs w:val="32"/>
          <w:rtl/>
        </w:rPr>
        <w:t>ي</w:t>
      </w:r>
      <w:r w:rsidRPr="0056786F">
        <w:rPr>
          <w:rFonts w:cs="MbSadr (1)" w:hint="cs"/>
          <w:sz w:val="30"/>
          <w:szCs w:val="32"/>
          <w:rtl/>
        </w:rPr>
        <w:t>سبِّب ذلك، ولكنّه إنّما يسبّبه من أجل الحفاظ على غرض أهمّ.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ش</w:t>
      </w:r>
      <w:r w:rsidRPr="00D77043">
        <w:rPr>
          <w:rFonts w:cs="MbSadr (2)" w:hint="cs"/>
          <w:bCs/>
          <w:sz w:val="30"/>
          <w:szCs w:val="32"/>
          <w:rtl/>
        </w:rPr>
        <w:t>بهة تنجّز الواقع المشكوك: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الاعتراض الثالث فقد اُجيب</w:t>
      </w:r>
      <w:r w:rsidRPr="0056786F">
        <w:rPr>
          <w:rFonts w:cs="MbSadr (1)"/>
          <w:sz w:val="30"/>
          <w:szCs w:val="32"/>
          <w:rtl/>
        </w:rPr>
        <w:t xml:space="preserve"> (1) </w:t>
      </w:r>
      <w:r w:rsidRPr="0056786F">
        <w:rPr>
          <w:rFonts w:cs="MbSadr (1)" w:hint="cs"/>
          <w:sz w:val="30"/>
          <w:szCs w:val="32"/>
          <w:rtl/>
        </w:rPr>
        <w:t xml:space="preserve">: بأنّ تصحيح العقاب على التكليف </w:t>
      </w:r>
      <w:r w:rsidRPr="0056786F">
        <w:rPr>
          <w:rFonts w:cs="MbSadr (1)"/>
          <w:sz w:val="30"/>
          <w:szCs w:val="32"/>
          <w:rtl/>
        </w:rPr>
        <w:t>ا</w:t>
      </w:r>
      <w:r w:rsidRPr="0056786F">
        <w:rPr>
          <w:rFonts w:cs="MbSadr (1)" w:hint="cs"/>
          <w:sz w:val="30"/>
          <w:szCs w:val="32"/>
          <w:rtl/>
        </w:rPr>
        <w:t xml:space="preserve">لواقعيّ الذي أخبر عنه الثقة بلحاظ حجّية خبره لا ينافي قاعدة قبح العقاب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يان</w:t>
      </w:r>
      <w:r w:rsidRPr="0056786F">
        <w:rPr>
          <w:rFonts w:cs="Times New Roman" w:hint="cs"/>
          <w:sz w:val="30"/>
          <w:szCs w:val="32"/>
          <w:rtl/>
        </w:rPr>
        <w:t> ;</w:t>
      </w:r>
      <w:r w:rsidRPr="0056786F">
        <w:rPr>
          <w:rFonts w:ascii="MbSadr (1)" w:hAnsi="MbSadr (1)" w:cs="MbSadr (1)" w:hint="cs"/>
          <w:sz w:val="30"/>
          <w:szCs w:val="32"/>
          <w:rtl/>
        </w:rPr>
        <w:t xml:space="preserve"> لأنّ المولى حينما يجعل خبر الثقة حجّةً يعطيه صفة العلم والكاشفية </w:t>
      </w:r>
      <w:r w:rsidRPr="0056786F">
        <w:rPr>
          <w:rFonts w:cs="MbSadr (1)"/>
          <w:sz w:val="30"/>
          <w:szCs w:val="32"/>
          <w:rtl/>
        </w:rPr>
        <w:t>ا</w:t>
      </w:r>
      <w:r w:rsidRPr="0056786F">
        <w:rPr>
          <w:rFonts w:cs="MbSadr (1)" w:hint="cs"/>
          <w:sz w:val="30"/>
          <w:szCs w:val="32"/>
          <w:rtl/>
        </w:rPr>
        <w:t xml:space="preserve">عتباراً على مسلك الطريقية المتقدم، وبذلك يخرج التكليف الواقعيّ عن دائرة </w:t>
      </w:r>
      <w:r w:rsidRPr="0056786F">
        <w:rPr>
          <w:rFonts w:cs="MbSadr (1)"/>
          <w:sz w:val="30"/>
          <w:szCs w:val="32"/>
          <w:rtl/>
        </w:rPr>
        <w:t>ق</w:t>
      </w:r>
      <w:r w:rsidRPr="0056786F">
        <w:rPr>
          <w:rFonts w:cs="MbSadr (1)" w:hint="cs"/>
          <w:sz w:val="30"/>
          <w:szCs w:val="32"/>
          <w:rtl/>
        </w:rPr>
        <w:t>بح العقاب بلا بيان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يصبح معلوماً بالتعبّد الشرعي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وإن كان مشكوكاً </w:t>
      </w:r>
      <w:r w:rsidRPr="0056786F">
        <w:rPr>
          <w:rFonts w:cs="MbSadr (1)"/>
          <w:sz w:val="30"/>
          <w:szCs w:val="32"/>
          <w:rtl/>
        </w:rPr>
        <w:t>و</w:t>
      </w:r>
      <w:r w:rsidRPr="0056786F">
        <w:rPr>
          <w:rFonts w:cs="MbSadr (1)" w:hint="cs"/>
          <w:sz w:val="30"/>
          <w:szCs w:val="32"/>
          <w:rtl/>
        </w:rPr>
        <w:t>جداناً.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هذه المحاولة إذا تمّت فلا تجدي في الأحكام </w:t>
      </w:r>
      <w:r w:rsidRPr="0056786F">
        <w:rPr>
          <w:rFonts w:cs="MbSadr (1)"/>
          <w:sz w:val="30"/>
          <w:szCs w:val="32"/>
          <w:rtl/>
        </w:rPr>
        <w:t>ا</w:t>
      </w:r>
      <w:r w:rsidRPr="0056786F">
        <w:rPr>
          <w:rFonts w:cs="MbSadr (1)" w:hint="cs"/>
          <w:sz w:val="30"/>
          <w:szCs w:val="32"/>
          <w:rtl/>
        </w:rPr>
        <w:t>لظاهرية المجعولة في الاُصول العملية غير المحرزة، كأصالة الاحتياط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على أنّ </w:t>
      </w:r>
      <w:r w:rsidRPr="0056786F">
        <w:rPr>
          <w:rFonts w:cs="MbSadr (1)"/>
          <w:sz w:val="30"/>
          <w:szCs w:val="32"/>
          <w:rtl/>
        </w:rPr>
        <w:t>ا</w:t>
      </w:r>
      <w:r w:rsidRPr="0056786F">
        <w:rPr>
          <w:rFonts w:cs="MbSadr (1)" w:hint="cs"/>
          <w:sz w:val="30"/>
          <w:szCs w:val="32"/>
          <w:rtl/>
        </w:rPr>
        <w:t>لمحاولة غير تامّة، كما يأتي</w:t>
      </w:r>
      <w:r w:rsidRPr="0056786F">
        <w:rPr>
          <w:rFonts w:cs="MbSadr (1)"/>
          <w:sz w:val="30"/>
          <w:szCs w:val="32"/>
          <w:rtl/>
        </w:rPr>
        <w:t xml:space="preserve"> (2) </w:t>
      </w:r>
      <w:r w:rsidRPr="0056786F">
        <w:rPr>
          <w:rFonts w:cs="MbSadr (1)" w:hint="cs"/>
          <w:sz w:val="30"/>
          <w:szCs w:val="32"/>
          <w:rtl/>
        </w:rPr>
        <w:t>إن شاء الله تعالى.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لا موضوع لهذا الاعتراض على مسلك حقّ الطاعة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w:t>
      </w:r>
      <w:r w:rsidRPr="0056786F">
        <w:rPr>
          <w:rFonts w:cs="MbSadr (1)"/>
          <w:sz w:val="30"/>
          <w:szCs w:val="32"/>
          <w:rtl/>
        </w:rPr>
        <w:t>ت</w:t>
      </w:r>
      <w:r w:rsidRPr="0056786F">
        <w:rPr>
          <w:rFonts w:cs="MbSadr (1)" w:hint="cs"/>
          <w:sz w:val="30"/>
          <w:szCs w:val="32"/>
          <w:rtl/>
        </w:rPr>
        <w:t>قدّم من أنّ هذا المسلك المختار يقتضي إنكار قاعدة قبح العقاب بلا بيان رأساً.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تلخّص ممّا تقدم</w:t>
      </w:r>
      <w:r w:rsidRPr="0056786F">
        <w:rPr>
          <w:rFonts w:cs="Times New Roman" w:hint="cs"/>
          <w:sz w:val="30"/>
          <w:szCs w:val="32"/>
          <w:rtl/>
        </w:rPr>
        <w:t> </w:t>
      </w:r>
      <w:r w:rsidRPr="0056786F">
        <w:rPr>
          <w:rFonts w:cs="MbSadr (1)" w:hint="cs"/>
          <w:sz w:val="30"/>
          <w:szCs w:val="32"/>
          <w:rtl/>
        </w:rPr>
        <w:t>: أنّ جعل الأحكام الظاهرية ممكن.</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لأمارات والاُصول: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نقسم الأحكام الظاهرية إلى 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xml:space="preserve">: الأحكام الظاهرية التي تُجعل لإحراز الواقع، وهذه الأحكام </w:t>
      </w:r>
      <w:r w:rsidRPr="0056786F">
        <w:rPr>
          <w:rFonts w:cs="MbSadr (1)"/>
          <w:sz w:val="30"/>
          <w:szCs w:val="32"/>
          <w:rtl/>
        </w:rPr>
        <w:t>ت</w:t>
      </w:r>
      <w:r w:rsidRPr="0056786F">
        <w:rPr>
          <w:rFonts w:cs="MbSadr (1)" w:hint="cs"/>
          <w:sz w:val="30"/>
          <w:szCs w:val="32"/>
          <w:rtl/>
        </w:rPr>
        <w:t>تطلّب وجود طريق ظنّيٍّ له درجة كشف عن الحكم الشرعي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ويتولّى الشارع </w:t>
      </w:r>
    </w:p>
    <w:p w:rsidR="006A579A" w:rsidRPr="00EE3331" w:rsidRDefault="006A579A" w:rsidP="006A579A">
      <w:pPr>
        <w:widowControl w:val="0"/>
        <w:jc w:val="both"/>
        <w:rPr>
          <w:rStyle w:val="10"/>
          <w:rtl/>
        </w:rPr>
      </w:pPr>
      <w:r w:rsidRPr="00EE3331">
        <w:rPr>
          <w:rStyle w:val="10"/>
          <w:rtl/>
        </w:rPr>
        <w:t>_____________________</w:t>
      </w:r>
    </w:p>
    <w:p w:rsidR="006A579A" w:rsidRPr="003D1355" w:rsidRDefault="006A579A" w:rsidP="006A579A">
      <w:pPr>
        <w:widowControl w:val="0"/>
        <w:jc w:val="both"/>
        <w:rPr>
          <w:rStyle w:val="10"/>
          <w:rtl/>
        </w:rPr>
      </w:pPr>
      <w:r w:rsidRPr="004F0AB4">
        <w:rPr>
          <w:rFonts w:cs="MbSadr (1)"/>
          <w:color w:val="FF0000"/>
          <w:szCs w:val="32"/>
          <w:rtl/>
        </w:rPr>
        <w:t xml:space="preserve"> </w:t>
      </w:r>
      <w:r w:rsidRPr="003D1355">
        <w:rPr>
          <w:rStyle w:val="10"/>
          <w:rtl/>
        </w:rPr>
        <w:t xml:space="preserve">(1) </w:t>
      </w:r>
      <w:r w:rsidRPr="003D1355">
        <w:rPr>
          <w:rStyle w:val="10"/>
          <w:rFonts w:hint="cs"/>
          <w:rtl/>
        </w:rPr>
        <w:t>يمكن استفادة ذلك ممّا جاء في أجود التقريرات 2</w:t>
      </w:r>
      <w:r w:rsidRPr="003D1355">
        <w:rPr>
          <w:rStyle w:val="10"/>
          <w:rFonts w:cs="Times New Roman" w:hint="cs"/>
          <w:rtl/>
        </w:rPr>
        <w:t> </w:t>
      </w:r>
      <w:r w:rsidRPr="003D1355">
        <w:rPr>
          <w:rStyle w:val="10"/>
          <w:rFonts w:ascii="MbSadr (1)" w:hAnsi="MbSadr (1)" w:hint="cs"/>
          <w:rtl/>
        </w:rPr>
        <w:t>: 11.</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ضمن المبادئ العامّة من مباحث الأدلّة المحرزة، تحت عنوان</w:t>
      </w:r>
      <w:r w:rsidRPr="00EE3331">
        <w:rPr>
          <w:rStyle w:val="10"/>
          <w:rFonts w:cs="Times New Roman" w:hint="cs"/>
          <w:rtl/>
        </w:rPr>
        <w:t> </w:t>
      </w:r>
      <w:r w:rsidRPr="00EE3331">
        <w:rPr>
          <w:rStyle w:val="10"/>
          <w:rFonts w:ascii="MbSadr (1)" w:hAnsi="MbSadr (1)" w:hint="cs"/>
          <w:rtl/>
        </w:rPr>
        <w:t xml:space="preserve">: وفاء الدليل بدور القطع </w:t>
      </w:r>
      <w:r w:rsidRPr="00EE3331">
        <w:rPr>
          <w:rStyle w:val="10"/>
          <w:rtl/>
        </w:rPr>
        <w:t>ا</w:t>
      </w:r>
      <w:r w:rsidRPr="00EE3331">
        <w:rPr>
          <w:rStyle w:val="10"/>
          <w:rFonts w:hint="cs"/>
          <w:rtl/>
        </w:rPr>
        <w:t>لطريقي والموضوعي.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لحكم على طبقه بنحو يلزم على المكلّف التصرّف بموجبه. ويسمّى الطريق </w:t>
      </w:r>
      <w:r w:rsidRPr="0056786F">
        <w:rPr>
          <w:rFonts w:cs="MbSadr (1)"/>
          <w:sz w:val="30"/>
          <w:szCs w:val="32"/>
          <w:rtl/>
        </w:rPr>
        <w:t>ب</w:t>
      </w:r>
      <w:r w:rsidRPr="0056786F">
        <w:rPr>
          <w:rFonts w:cs="MbSadr (1)" w:hint="cs"/>
          <w:sz w:val="30"/>
          <w:szCs w:val="32"/>
          <w:rtl/>
        </w:rPr>
        <w:t>ـ (الأمارة) ، ويسمّى الحكم الظاهريّ بـ (الحجّية) ، من قبيل حجّية خبر الثقة.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القسم الآخر</w:t>
      </w:r>
      <w:r w:rsidRPr="0056786F">
        <w:rPr>
          <w:rFonts w:cs="Times New Roman" w:hint="cs"/>
          <w:sz w:val="30"/>
          <w:szCs w:val="32"/>
          <w:rtl/>
        </w:rPr>
        <w:t> </w:t>
      </w:r>
      <w:r w:rsidRPr="0056786F">
        <w:rPr>
          <w:rFonts w:ascii="MbSadr (1)" w:hAnsi="MbSadr (1)" w:cs="MbSadr (1)" w:hint="cs"/>
          <w:sz w:val="30"/>
          <w:szCs w:val="32"/>
          <w:rtl/>
        </w:rPr>
        <w:t>: الأحك</w:t>
      </w:r>
      <w:r w:rsidRPr="0056786F">
        <w:rPr>
          <w:rFonts w:cs="MbSadr (1)" w:hint="cs"/>
          <w:sz w:val="30"/>
          <w:szCs w:val="32"/>
          <w:rtl/>
        </w:rPr>
        <w:t xml:space="preserve">ام الظاهرية التي تُجعل لتقرير الوظيفة العملية تجاه </w:t>
      </w:r>
      <w:r w:rsidRPr="0056786F">
        <w:rPr>
          <w:rFonts w:cs="MbSadr (1)"/>
          <w:sz w:val="30"/>
          <w:szCs w:val="32"/>
          <w:rtl/>
        </w:rPr>
        <w:t>ا</w:t>
      </w:r>
      <w:r w:rsidRPr="0056786F">
        <w:rPr>
          <w:rFonts w:cs="MbSadr (1)" w:hint="cs"/>
          <w:sz w:val="30"/>
          <w:szCs w:val="32"/>
          <w:rtl/>
        </w:rPr>
        <w:t>لحكم المشكوك، ولا يراد بها إحرازه، وتسمّى بـ (الاُصول العملية)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يبدو من مدرسة المحقّق النائيني</w:t>
      </w:r>
      <w:r w:rsidRPr="0056786F">
        <w:rPr>
          <w:rFonts w:cs="MbSadr (1)"/>
          <w:sz w:val="30"/>
          <w:szCs w:val="32"/>
          <w:rtl/>
        </w:rPr>
        <w:t xml:space="preserve"> (1) (</w:t>
      </w:r>
      <w:r w:rsidRPr="0056786F">
        <w:rPr>
          <w:rFonts w:cs="MbSadr (1)" w:hint="cs"/>
          <w:sz w:val="30"/>
          <w:szCs w:val="32"/>
          <w:rtl/>
        </w:rPr>
        <w:t xml:space="preserve">قدس سره) التمييز بين هذين القسمين على </w:t>
      </w:r>
      <w:r w:rsidRPr="0056786F">
        <w:rPr>
          <w:rFonts w:cs="MbSadr (1)"/>
          <w:sz w:val="30"/>
          <w:szCs w:val="32"/>
          <w:rtl/>
        </w:rPr>
        <w:t>أ</w:t>
      </w:r>
      <w:r w:rsidRPr="0056786F">
        <w:rPr>
          <w:rFonts w:cs="MbSadr (1)" w:hint="cs"/>
          <w:sz w:val="30"/>
          <w:szCs w:val="32"/>
          <w:rtl/>
        </w:rPr>
        <w:t xml:space="preserve">ساس ما هو المجعول الاعتباريّ في الحكم الظاهري، فإن كان المجعول هو </w:t>
      </w:r>
      <w:r w:rsidRPr="0056786F">
        <w:rPr>
          <w:rFonts w:cs="MbSadr (1)"/>
          <w:sz w:val="30"/>
          <w:szCs w:val="32"/>
          <w:rtl/>
        </w:rPr>
        <w:t>ا</w:t>
      </w:r>
      <w:r w:rsidRPr="0056786F">
        <w:rPr>
          <w:rFonts w:cs="MbSadr (1)" w:hint="cs"/>
          <w:sz w:val="30"/>
          <w:szCs w:val="32"/>
          <w:rtl/>
        </w:rPr>
        <w:t xml:space="preserve">لطريقية والكاشفية دخل المورد في (الأمارات) . وإذا لم يكن المجعول ذلك </w:t>
      </w:r>
      <w:r w:rsidRPr="0056786F">
        <w:rPr>
          <w:rFonts w:cs="MbSadr (1)"/>
          <w:sz w:val="30"/>
          <w:szCs w:val="32"/>
          <w:rtl/>
        </w:rPr>
        <w:t>و</w:t>
      </w:r>
      <w:r w:rsidRPr="0056786F">
        <w:rPr>
          <w:rFonts w:cs="MbSadr (1)" w:hint="cs"/>
          <w:sz w:val="30"/>
          <w:szCs w:val="32"/>
          <w:rtl/>
        </w:rPr>
        <w:t xml:space="preserve">كان الجعل في الحكم الظاهري متّجهاً إلى إنشاء الوظيفة العملية دخل في نطاق </w:t>
      </w:r>
      <w:r w:rsidRPr="0056786F">
        <w:rPr>
          <w:rFonts w:cs="MbSadr (1)"/>
          <w:sz w:val="30"/>
          <w:szCs w:val="32"/>
          <w:rtl/>
        </w:rPr>
        <w:t>(</w:t>
      </w:r>
      <w:r w:rsidRPr="0056786F">
        <w:rPr>
          <w:rFonts w:cs="MbSadr (1)" w:hint="cs"/>
          <w:sz w:val="30"/>
          <w:szCs w:val="32"/>
          <w:rtl/>
        </w:rPr>
        <w:t>الاُصول)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هذه الحالة إذا كان إنشاء الوظيفة العملية بلسان تنزيل مؤدَّى الأصل </w:t>
      </w:r>
      <w:r w:rsidRPr="0056786F">
        <w:rPr>
          <w:rFonts w:cs="MbSadr (1)"/>
          <w:sz w:val="30"/>
          <w:szCs w:val="32"/>
          <w:rtl/>
        </w:rPr>
        <w:t>م</w:t>
      </w:r>
      <w:r w:rsidRPr="0056786F">
        <w:rPr>
          <w:rFonts w:cs="MbSadr (1)" w:hint="cs"/>
          <w:sz w:val="30"/>
          <w:szCs w:val="32"/>
          <w:rtl/>
        </w:rPr>
        <w:t xml:space="preserve">نزلة الواقع في الجانب العملي، أو تنزيل نفس الأصل أو الاحتمال المقوِّم له </w:t>
      </w:r>
      <w:r w:rsidRPr="0056786F">
        <w:rPr>
          <w:rFonts w:cs="MbSadr (1)"/>
          <w:sz w:val="30"/>
          <w:szCs w:val="32"/>
          <w:rtl/>
        </w:rPr>
        <w:t>م</w:t>
      </w:r>
      <w:r w:rsidRPr="0056786F">
        <w:rPr>
          <w:rFonts w:cs="MbSadr (1)" w:hint="cs"/>
          <w:sz w:val="30"/>
          <w:szCs w:val="32"/>
          <w:rtl/>
        </w:rPr>
        <w:t xml:space="preserve">نزلة اليقين في جانبه العمليّ لا الإحرازيّ </w:t>
      </w:r>
      <w:r w:rsidRPr="0056786F">
        <w:rPr>
          <w:rFonts w:cs="MbSadr (1)" w:hint="cs"/>
          <w:sz w:val="30"/>
          <w:szCs w:val="32"/>
          <w:rtl/>
        </w:rPr>
        <w:lastRenderedPageBreak/>
        <w:t xml:space="preserve">فالأصل تنزيلي، أو أصل محرز. وإذا </w:t>
      </w:r>
      <w:r w:rsidRPr="0056786F">
        <w:rPr>
          <w:rFonts w:cs="MbSadr (1)"/>
          <w:sz w:val="30"/>
          <w:szCs w:val="32"/>
          <w:rtl/>
        </w:rPr>
        <w:t>ك</w:t>
      </w:r>
      <w:r w:rsidRPr="0056786F">
        <w:rPr>
          <w:rFonts w:cs="MbSadr (1)" w:hint="cs"/>
          <w:sz w:val="30"/>
          <w:szCs w:val="32"/>
          <w:rtl/>
        </w:rPr>
        <w:t>ان بلسان تسجيل وظيفة عملية محدّدة بدون ذلك فالأصل أصل عمليّ صرف.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يعني أنّ الفرق بين الأمارات والاُصول ينشأ من كيفية صياغة الحكم </w:t>
      </w:r>
      <w:r w:rsidRPr="0056786F">
        <w:rPr>
          <w:rFonts w:cs="MbSadr (1)"/>
          <w:sz w:val="30"/>
          <w:szCs w:val="32"/>
          <w:rtl/>
        </w:rPr>
        <w:t>ا</w:t>
      </w:r>
      <w:r w:rsidRPr="0056786F">
        <w:rPr>
          <w:rFonts w:cs="MbSadr (1)" w:hint="cs"/>
          <w:sz w:val="30"/>
          <w:szCs w:val="32"/>
          <w:rtl/>
        </w:rPr>
        <w:t>لظاهريّ في عالم الجعل والاعتبار.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hint="cs"/>
          <w:sz w:val="30"/>
          <w:szCs w:val="32"/>
          <w:rtl/>
        </w:rPr>
        <w:t xml:space="preserve"> أنّ الفرق بينهما أعمق من ذلك، فإنّ روح الحكم الظاهريّ </w:t>
      </w:r>
      <w:r w:rsidRPr="0056786F">
        <w:rPr>
          <w:rFonts w:cs="MbSadr (1)"/>
          <w:sz w:val="30"/>
          <w:szCs w:val="32"/>
          <w:rtl/>
        </w:rPr>
        <w:t>ف</w:t>
      </w:r>
      <w:r w:rsidRPr="0056786F">
        <w:rPr>
          <w:rFonts w:cs="MbSadr (1)" w:hint="cs"/>
          <w:sz w:val="30"/>
          <w:szCs w:val="32"/>
          <w:rtl/>
        </w:rPr>
        <w:t xml:space="preserve">ي موارد الأمارة تختلف عن روحه في موارد الأصل بقطع النظر عن نوع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يبدو أنّ التفاصيل المنسوبة هنا إلى مدرسة المحقّق النائيني </w:t>
      </w:r>
      <w:r w:rsidRPr="00EE3331">
        <w:rPr>
          <w:rStyle w:val="10"/>
          <w:rtl/>
        </w:rPr>
        <w:t>(</w:t>
      </w:r>
      <w:r w:rsidRPr="00EE3331">
        <w:rPr>
          <w:rStyle w:val="10"/>
          <w:rFonts w:hint="cs"/>
          <w:rtl/>
        </w:rPr>
        <w:t xml:space="preserve">رحمه الله) حصيلة ما جاء في مصادر </w:t>
      </w:r>
      <w:r w:rsidRPr="00EE3331">
        <w:rPr>
          <w:rStyle w:val="10"/>
          <w:rtl/>
        </w:rPr>
        <w:t>ع</w:t>
      </w:r>
      <w:r w:rsidRPr="00EE3331">
        <w:rPr>
          <w:rStyle w:val="10"/>
          <w:rFonts w:hint="cs"/>
          <w:rtl/>
        </w:rPr>
        <w:t xml:space="preserve">ديدة وإن كان كلّ واحد منها غير خال عن الغموض والتشويش، بل المغايرة أحياناً في </w:t>
      </w:r>
      <w:r w:rsidRPr="00EE3331">
        <w:rPr>
          <w:rStyle w:val="10"/>
          <w:rtl/>
        </w:rPr>
        <w:t>ب</w:t>
      </w:r>
      <w:r w:rsidRPr="00EE3331">
        <w:rPr>
          <w:rStyle w:val="10"/>
          <w:rFonts w:hint="cs"/>
          <w:rtl/>
        </w:rPr>
        <w:t>عض جوانب تلك التفاصيل. اُنظر بهذا الصدد</w:t>
      </w:r>
      <w:r w:rsidRPr="00EE3331">
        <w:rPr>
          <w:rStyle w:val="10"/>
          <w:rFonts w:cs="Times New Roman" w:hint="cs"/>
          <w:rtl/>
        </w:rPr>
        <w:t> </w:t>
      </w:r>
      <w:r w:rsidRPr="00EE3331">
        <w:rPr>
          <w:rStyle w:val="10"/>
          <w:rFonts w:ascii="MbSadr (1)" w:hAnsi="MbSadr (1)" w:hint="cs"/>
          <w:rtl/>
        </w:rPr>
        <w:t>: أجود التقريرات 2</w:t>
      </w:r>
      <w:r w:rsidRPr="00EE3331">
        <w:rPr>
          <w:rStyle w:val="10"/>
          <w:rFonts w:cs="Times New Roman" w:hint="cs"/>
          <w:rtl/>
        </w:rPr>
        <w:t> </w:t>
      </w:r>
      <w:r w:rsidRPr="00EE3331">
        <w:rPr>
          <w:rStyle w:val="10"/>
          <w:rFonts w:ascii="MbSadr (1)" w:hAnsi="MbSadr (1)" w:hint="cs"/>
          <w:rtl/>
        </w:rPr>
        <w:t xml:space="preserve">: 78 و 416، ومصباح </w:t>
      </w:r>
      <w:r w:rsidRPr="00EE3331">
        <w:rPr>
          <w:rStyle w:val="10"/>
          <w:rtl/>
        </w:rPr>
        <w:t>ا</w:t>
      </w:r>
      <w:r w:rsidRPr="00EE3331">
        <w:rPr>
          <w:rStyle w:val="10"/>
          <w:rFonts w:hint="cs"/>
          <w:rtl/>
        </w:rPr>
        <w:t>لاُصول 2</w:t>
      </w:r>
      <w:r w:rsidRPr="00EE3331">
        <w:rPr>
          <w:rStyle w:val="10"/>
          <w:rFonts w:cs="Times New Roman" w:hint="cs"/>
          <w:rtl/>
        </w:rPr>
        <w:t> </w:t>
      </w:r>
      <w:r w:rsidRPr="00EE3331">
        <w:rPr>
          <w:rStyle w:val="10"/>
          <w:rFonts w:ascii="MbSadr (1)" w:hAnsi="MbSadr (1)" w:hint="cs"/>
          <w:rtl/>
        </w:rPr>
        <w:t>: 104 ـ 106 و 3</w:t>
      </w:r>
      <w:r w:rsidRPr="00EE3331">
        <w:rPr>
          <w:rStyle w:val="10"/>
          <w:rFonts w:cs="Times New Roman" w:hint="cs"/>
          <w:rtl/>
        </w:rPr>
        <w:t> </w:t>
      </w:r>
      <w:r w:rsidRPr="00EE3331">
        <w:rPr>
          <w:rStyle w:val="10"/>
          <w:rFonts w:ascii="MbSadr (1)" w:hAnsi="MbSadr (1)" w:hint="cs"/>
          <w:rtl/>
        </w:rPr>
        <w:t>: 154.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لصياغة، وليس الاختلاف الصياغيّ المذكور إلاّ تعبيراً عن ذلك الاختلاف </w:t>
      </w:r>
      <w:r w:rsidRPr="0056786F">
        <w:rPr>
          <w:rFonts w:cs="MbSadr (1)"/>
          <w:sz w:val="30"/>
          <w:szCs w:val="32"/>
          <w:rtl/>
        </w:rPr>
        <w:t>ا</w:t>
      </w:r>
      <w:r w:rsidRPr="0056786F">
        <w:rPr>
          <w:rFonts w:cs="MbSadr (1)" w:hint="cs"/>
          <w:sz w:val="30"/>
          <w:szCs w:val="32"/>
          <w:rtl/>
        </w:rPr>
        <w:t>لأعمق في الروح بين الحكمين.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ا عرفنا سابقاً أنّ الأحكام الظاهرية مردّها إلى خطابات </w:t>
      </w:r>
      <w:r w:rsidRPr="0056786F">
        <w:rPr>
          <w:rFonts w:cs="MbSadr (1)"/>
          <w:sz w:val="30"/>
          <w:szCs w:val="32"/>
          <w:rtl/>
        </w:rPr>
        <w:t>ت</w:t>
      </w:r>
      <w:r w:rsidRPr="0056786F">
        <w:rPr>
          <w:rFonts w:cs="MbSadr (1)" w:hint="cs"/>
          <w:sz w:val="30"/>
          <w:szCs w:val="32"/>
          <w:rtl/>
        </w:rPr>
        <w:t xml:space="preserve">ُعيِّن الأهمّ من الملاكات والمبادئ الواقعية حين يتطلّب كلّ نوع منها ضمان </w:t>
      </w:r>
      <w:r w:rsidRPr="0056786F">
        <w:rPr>
          <w:rFonts w:cs="MbSadr (1)"/>
          <w:sz w:val="30"/>
          <w:szCs w:val="32"/>
          <w:rtl/>
        </w:rPr>
        <w:t>ا</w:t>
      </w:r>
      <w:r w:rsidRPr="0056786F">
        <w:rPr>
          <w:rFonts w:cs="MbSadr (1)" w:hint="cs"/>
          <w:sz w:val="30"/>
          <w:szCs w:val="32"/>
          <w:rtl/>
        </w:rPr>
        <w:t xml:space="preserve">لحفاظ عليه بنحو ينافي ما يضمن به الحفاظ على النوع الآخر، وكلّ ذلك يحصل </w:t>
      </w:r>
      <w:r w:rsidRPr="0056786F">
        <w:rPr>
          <w:rFonts w:cs="MbSadr (1)"/>
          <w:sz w:val="30"/>
          <w:szCs w:val="32"/>
          <w:rtl/>
        </w:rPr>
        <w:t>ن</w:t>
      </w:r>
      <w:r w:rsidRPr="0056786F">
        <w:rPr>
          <w:rFonts w:cs="MbSadr (1)" w:hint="cs"/>
          <w:sz w:val="30"/>
          <w:szCs w:val="32"/>
          <w:rtl/>
        </w:rPr>
        <w:t xml:space="preserve">تيجة الاختلاط بين الأنواع عند المكلّف، وعدم تمييزه المباحات عن المحرَّمات </w:t>
      </w:r>
      <w:r w:rsidRPr="0056786F">
        <w:rPr>
          <w:rFonts w:cs="MbSadr (1)"/>
          <w:sz w:val="30"/>
          <w:szCs w:val="32"/>
          <w:rtl/>
        </w:rPr>
        <w:t>م</w:t>
      </w:r>
      <w:r w:rsidRPr="0056786F">
        <w:rPr>
          <w:rFonts w:cs="MbSadr (1)" w:hint="cs"/>
          <w:sz w:val="30"/>
          <w:szCs w:val="32"/>
          <w:rtl/>
        </w:rPr>
        <w:t>ثلا.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الأهميّة التي تستدعي جعل الحكم الظاهري وفقاً لها</w:t>
      </w:r>
      <w:r w:rsidRPr="0056786F">
        <w:rPr>
          <w:rFonts w:cs="Times New Roman" w:hint="cs"/>
          <w:sz w:val="30"/>
          <w:szCs w:val="32"/>
          <w:rtl/>
        </w:rPr>
        <w:t> </w:t>
      </w:r>
      <w:r w:rsidRPr="0056786F">
        <w:rPr>
          <w:rFonts w:ascii="MbSadr (1)" w:hAnsi="MbSadr (1)" w:cs="MbSadr (1)" w:hint="cs"/>
          <w:sz w:val="30"/>
          <w:szCs w:val="32"/>
          <w:rtl/>
        </w:rPr>
        <w:t>: تارةً تكون بل</w:t>
      </w:r>
      <w:r w:rsidRPr="0056786F">
        <w:rPr>
          <w:rFonts w:cs="MbSadr (1)" w:hint="cs"/>
          <w:sz w:val="30"/>
          <w:szCs w:val="32"/>
          <w:rtl/>
        </w:rPr>
        <w:t xml:space="preserve">حاظ </w:t>
      </w:r>
      <w:r w:rsidRPr="0056786F">
        <w:rPr>
          <w:rFonts w:cs="MbSadr (1)"/>
          <w:sz w:val="30"/>
          <w:szCs w:val="32"/>
          <w:rtl/>
        </w:rPr>
        <w:t>ا</w:t>
      </w:r>
      <w:r w:rsidRPr="0056786F">
        <w:rPr>
          <w:rFonts w:cs="MbSadr (1)" w:hint="cs"/>
          <w:sz w:val="30"/>
          <w:szCs w:val="32"/>
          <w:rtl/>
        </w:rPr>
        <w:t xml:space="preserve">لاحتمال، واُخرى بلحاظ المحتمل، وثالثةً بلحاظ الاحتمال والمحتمل معاً. فإنّ </w:t>
      </w:r>
      <w:r w:rsidRPr="0056786F">
        <w:rPr>
          <w:rFonts w:cs="MbSadr (1)"/>
          <w:sz w:val="30"/>
          <w:szCs w:val="32"/>
          <w:rtl/>
        </w:rPr>
        <w:t>ش</w:t>
      </w:r>
      <w:r w:rsidRPr="0056786F">
        <w:rPr>
          <w:rFonts w:cs="MbSadr (1)" w:hint="cs"/>
          <w:sz w:val="30"/>
          <w:szCs w:val="32"/>
          <w:rtl/>
        </w:rPr>
        <w:t xml:space="preserve">كّ المكلّف في الحكم يعني وجود احتمالين أو أكثر في تشخيص الواقع </w:t>
      </w:r>
      <w:r w:rsidRPr="0056786F">
        <w:rPr>
          <w:rFonts w:cs="MbSadr (1)"/>
          <w:sz w:val="30"/>
          <w:szCs w:val="32"/>
          <w:rtl/>
        </w:rPr>
        <w:t>ا</w:t>
      </w:r>
      <w:r w:rsidRPr="0056786F">
        <w:rPr>
          <w:rFonts w:cs="MbSadr (1)" w:hint="cs"/>
          <w:sz w:val="30"/>
          <w:szCs w:val="32"/>
          <w:rtl/>
        </w:rPr>
        <w:t xml:space="preserve">لمشكوك، وحينئذ فإن قُدِّمت بعض المحتملات على البعض الآخر، وجعل </w:t>
      </w:r>
      <w:r w:rsidRPr="0056786F">
        <w:rPr>
          <w:rFonts w:cs="MbSadr (1)"/>
          <w:sz w:val="30"/>
          <w:szCs w:val="32"/>
          <w:rtl/>
        </w:rPr>
        <w:t>ا</w:t>
      </w:r>
      <w:r w:rsidRPr="0056786F">
        <w:rPr>
          <w:rFonts w:cs="MbSadr (1)" w:hint="cs"/>
          <w:sz w:val="30"/>
          <w:szCs w:val="32"/>
          <w:rtl/>
        </w:rPr>
        <w:t>لحكم الظاهريّ وفقاً لها</w:t>
      </w:r>
      <w:r w:rsidRPr="0056786F">
        <w:rPr>
          <w:rFonts w:cs="Times New Roman" w:hint="cs"/>
          <w:sz w:val="30"/>
          <w:szCs w:val="32"/>
          <w:rtl/>
        </w:rPr>
        <w:t> ;</w:t>
      </w:r>
      <w:r w:rsidRPr="0056786F">
        <w:rPr>
          <w:rFonts w:ascii="MbSadr (1)" w:hAnsi="MbSadr (1)" w:cs="MbSadr (1)" w:hint="cs"/>
          <w:sz w:val="30"/>
          <w:szCs w:val="32"/>
          <w:rtl/>
        </w:rPr>
        <w:t xml:space="preserve"> لقوة احتمالها وغلبة مص</w:t>
      </w:r>
      <w:r w:rsidRPr="0056786F">
        <w:rPr>
          <w:rFonts w:cs="MbSadr (1)" w:hint="cs"/>
          <w:sz w:val="30"/>
          <w:szCs w:val="32"/>
          <w:rtl/>
        </w:rPr>
        <w:t xml:space="preserve">ادفته للواقع بدون أخذ نوع </w:t>
      </w:r>
      <w:r w:rsidRPr="0056786F">
        <w:rPr>
          <w:rFonts w:cs="MbSadr (1)"/>
          <w:sz w:val="30"/>
          <w:szCs w:val="32"/>
          <w:rtl/>
        </w:rPr>
        <w:t>ا</w:t>
      </w:r>
      <w:r w:rsidRPr="0056786F">
        <w:rPr>
          <w:rFonts w:cs="MbSadr (1)" w:hint="cs"/>
          <w:sz w:val="30"/>
          <w:szCs w:val="32"/>
          <w:rtl/>
        </w:rPr>
        <w:t xml:space="preserve">لمحتمل بعين الاعتبار، فهذا هو معنى الأهمّية بلحاظ الاحتمال، وبذلك يصبح </w:t>
      </w:r>
      <w:r w:rsidRPr="0056786F">
        <w:rPr>
          <w:rFonts w:cs="MbSadr (1)"/>
          <w:sz w:val="30"/>
          <w:szCs w:val="32"/>
          <w:rtl/>
        </w:rPr>
        <w:t>ا</w:t>
      </w:r>
      <w:r w:rsidRPr="0056786F">
        <w:rPr>
          <w:rFonts w:cs="MbSadr (1)" w:hint="cs"/>
          <w:sz w:val="30"/>
          <w:szCs w:val="32"/>
          <w:rtl/>
        </w:rPr>
        <w:t xml:space="preserve">لاحتمال المقدّم أمارة، سواء كان لسان الإنشاء والجعل للحكم الظاهريّ لسان </w:t>
      </w:r>
      <w:r w:rsidRPr="0056786F">
        <w:rPr>
          <w:rFonts w:cs="MbSadr (1)"/>
          <w:sz w:val="30"/>
          <w:szCs w:val="32"/>
          <w:rtl/>
        </w:rPr>
        <w:t>ج</w:t>
      </w:r>
      <w:r w:rsidRPr="0056786F">
        <w:rPr>
          <w:rFonts w:cs="MbSadr (1)" w:hint="cs"/>
          <w:sz w:val="30"/>
          <w:szCs w:val="32"/>
          <w:rtl/>
        </w:rPr>
        <w:t>عل الطريقية، أو وجوب الجري على وفق الأمارة.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قُدِّمت بعض المحتملات على البعض الآخر لأهمّـيّة المحتمل بدون </w:t>
      </w:r>
      <w:r w:rsidRPr="0056786F">
        <w:rPr>
          <w:rFonts w:cs="MbSadr (1)"/>
          <w:sz w:val="30"/>
          <w:szCs w:val="32"/>
          <w:rtl/>
        </w:rPr>
        <w:t>د</w:t>
      </w:r>
      <w:r w:rsidRPr="0056786F">
        <w:rPr>
          <w:rFonts w:cs="MbSadr (1)" w:hint="cs"/>
          <w:sz w:val="30"/>
          <w:szCs w:val="32"/>
          <w:rtl/>
        </w:rPr>
        <w:t xml:space="preserve">خل لكاشفية الاحتمال في ذلك كان الحكم من الاُصول العملية البحتة، كأصالة </w:t>
      </w:r>
      <w:r w:rsidRPr="0056786F">
        <w:rPr>
          <w:rFonts w:cs="MbSadr (1)"/>
          <w:sz w:val="30"/>
          <w:szCs w:val="32"/>
          <w:rtl/>
        </w:rPr>
        <w:t>ا</w:t>
      </w:r>
      <w:r w:rsidRPr="0056786F">
        <w:rPr>
          <w:rFonts w:cs="MbSadr (1)" w:hint="cs"/>
          <w:sz w:val="30"/>
          <w:szCs w:val="32"/>
          <w:rtl/>
        </w:rPr>
        <w:t xml:space="preserve">لإباحة وأصالة الاحتياط الملحوظ في أحدهما أهمّية الحكم الترخيصيّ </w:t>
      </w:r>
      <w:r w:rsidRPr="0056786F">
        <w:rPr>
          <w:rFonts w:cs="MbSadr (1)"/>
          <w:sz w:val="30"/>
          <w:szCs w:val="32"/>
          <w:rtl/>
        </w:rPr>
        <w:t>ا</w:t>
      </w:r>
      <w:r w:rsidRPr="0056786F">
        <w:rPr>
          <w:rFonts w:cs="MbSadr (1)" w:hint="cs"/>
          <w:sz w:val="30"/>
          <w:szCs w:val="32"/>
          <w:rtl/>
        </w:rPr>
        <w:t xml:space="preserve">لمحتمل، وفي الآخر أهمّية الحكم الإلزاميِّ المحتمل بقطع النظر عن درجة </w:t>
      </w:r>
      <w:r w:rsidRPr="0056786F">
        <w:rPr>
          <w:rFonts w:cs="MbSadr (1)"/>
          <w:sz w:val="30"/>
          <w:szCs w:val="32"/>
          <w:rtl/>
        </w:rPr>
        <w:t>ا</w:t>
      </w:r>
      <w:r w:rsidRPr="0056786F">
        <w:rPr>
          <w:rFonts w:cs="MbSadr (1)" w:hint="cs"/>
          <w:sz w:val="30"/>
          <w:szCs w:val="32"/>
          <w:rtl/>
        </w:rPr>
        <w:t xml:space="preserve">لاحتمال، سواء كان لسان الإنشاء والجعل للحكم الظاهريّ لسان تسجيل وظيفة </w:t>
      </w:r>
      <w:r w:rsidRPr="0056786F">
        <w:rPr>
          <w:rFonts w:cs="MbSadr (1)"/>
          <w:sz w:val="30"/>
          <w:szCs w:val="32"/>
          <w:rtl/>
        </w:rPr>
        <w:t>ع</w:t>
      </w:r>
      <w:r w:rsidRPr="0056786F">
        <w:rPr>
          <w:rFonts w:cs="MbSadr (1)" w:hint="cs"/>
          <w:sz w:val="30"/>
          <w:szCs w:val="32"/>
          <w:rtl/>
        </w:rPr>
        <w:t>ملية، أو لسان جعل الطريقية.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قُدِّمت بعض المحتملات على البعض الآخر بلحاظ كلا الأمرين من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لاحتمال والمحتمل، كان الحكم من الاُصول العملية التنزيلية أو المحرزة، </w:t>
      </w:r>
      <w:r w:rsidRPr="0056786F">
        <w:rPr>
          <w:rFonts w:cs="MbSadr (1)"/>
          <w:sz w:val="30"/>
          <w:szCs w:val="32"/>
          <w:rtl/>
        </w:rPr>
        <w:t>ك</w:t>
      </w:r>
      <w:r w:rsidRPr="0056786F">
        <w:rPr>
          <w:rFonts w:cs="MbSadr (1)" w:hint="cs"/>
          <w:sz w:val="30"/>
          <w:szCs w:val="32"/>
          <w:rtl/>
        </w:rPr>
        <w:t>قاعدة الفراغ.</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الأنسب في موارد التقديم بلحاظ قوّة الاحتمال أن يصاغ الحكم </w:t>
      </w:r>
      <w:r w:rsidRPr="0056786F">
        <w:rPr>
          <w:rFonts w:cs="MbSadr (1)"/>
          <w:sz w:val="30"/>
          <w:szCs w:val="32"/>
          <w:rtl/>
        </w:rPr>
        <w:t>ا</w:t>
      </w:r>
      <w:r w:rsidRPr="0056786F">
        <w:rPr>
          <w:rFonts w:cs="MbSadr (1)" w:hint="cs"/>
          <w:sz w:val="30"/>
          <w:szCs w:val="32"/>
          <w:rtl/>
        </w:rPr>
        <w:t xml:space="preserve">لظاهريّ بلسان جعل الطريقية. والأنسب في موارد التقديم بلحاظ قوة المحتمل </w:t>
      </w:r>
      <w:r w:rsidRPr="0056786F">
        <w:rPr>
          <w:rFonts w:cs="MbSadr (1)"/>
          <w:sz w:val="30"/>
          <w:szCs w:val="32"/>
          <w:rtl/>
        </w:rPr>
        <w:t>أ</w:t>
      </w:r>
      <w:r w:rsidRPr="0056786F">
        <w:rPr>
          <w:rFonts w:cs="MbSadr (1)" w:hint="cs"/>
          <w:sz w:val="30"/>
          <w:szCs w:val="32"/>
          <w:rtl/>
        </w:rPr>
        <w:t xml:space="preserve">ن يصاغ بلسان تسجيل الوظيفة، لا أنّ هذا الاختلاف الصياغيّ هو جوهر الفرق </w:t>
      </w:r>
      <w:r w:rsidRPr="0056786F">
        <w:rPr>
          <w:rFonts w:cs="MbSadr (1)"/>
          <w:sz w:val="30"/>
          <w:szCs w:val="32"/>
          <w:rtl/>
        </w:rPr>
        <w:t>ب</w:t>
      </w:r>
      <w:r w:rsidRPr="0056786F">
        <w:rPr>
          <w:rFonts w:cs="MbSadr (1)" w:hint="cs"/>
          <w:sz w:val="30"/>
          <w:szCs w:val="32"/>
          <w:rtl/>
        </w:rPr>
        <w:t>ين الأمارات والاُصول.</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لتنافي بين الأحكام الظاهرية: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ع</w:t>
      </w:r>
      <w:r w:rsidRPr="0056786F">
        <w:rPr>
          <w:rFonts w:cs="MbSadr (1)" w:hint="cs"/>
          <w:sz w:val="30"/>
          <w:szCs w:val="32"/>
          <w:rtl/>
        </w:rPr>
        <w:t>رفنا سابقاً</w:t>
      </w:r>
      <w:r w:rsidRPr="0056786F">
        <w:rPr>
          <w:rFonts w:cs="MbSadr (1)"/>
          <w:sz w:val="30"/>
          <w:szCs w:val="32"/>
          <w:rtl/>
        </w:rPr>
        <w:t xml:space="preserve"> (1) </w:t>
      </w:r>
      <w:r w:rsidRPr="0056786F">
        <w:rPr>
          <w:rFonts w:cs="MbSadr (1)" w:hint="cs"/>
          <w:sz w:val="30"/>
          <w:szCs w:val="32"/>
          <w:rtl/>
        </w:rPr>
        <w:t xml:space="preserve">أنّ الأحكام الواقعية المتغايرة نوعاً ـ كالوجوب والحرمة </w:t>
      </w:r>
      <w:r w:rsidRPr="0056786F">
        <w:rPr>
          <w:rFonts w:cs="MbSadr (1)"/>
          <w:sz w:val="30"/>
          <w:szCs w:val="32"/>
          <w:rtl/>
        </w:rPr>
        <w:t>و</w:t>
      </w:r>
      <w:r w:rsidRPr="0056786F">
        <w:rPr>
          <w:rFonts w:cs="MbSadr (1)" w:hint="cs"/>
          <w:sz w:val="30"/>
          <w:szCs w:val="32"/>
          <w:rtl/>
        </w:rPr>
        <w:t xml:space="preserve">الإباحة ـ متضادّة، وهذا يعني أنّ من المستحيل أن يثبت حكمان واقعيّان </w:t>
      </w:r>
      <w:r w:rsidRPr="0056786F">
        <w:rPr>
          <w:rFonts w:cs="MbSadr (1)"/>
          <w:sz w:val="30"/>
          <w:szCs w:val="32"/>
          <w:rtl/>
        </w:rPr>
        <w:t>م</w:t>
      </w:r>
      <w:r w:rsidRPr="0056786F">
        <w:rPr>
          <w:rFonts w:cs="MbSadr (1)" w:hint="cs"/>
          <w:sz w:val="30"/>
          <w:szCs w:val="32"/>
          <w:rtl/>
        </w:rPr>
        <w:t>تغايران على شيء واحد، سواء علم المكلّف بذلك، أوْ لا</w:t>
      </w:r>
      <w:r w:rsidRPr="0056786F">
        <w:rPr>
          <w:rFonts w:cs="Times New Roman" w:hint="cs"/>
          <w:sz w:val="30"/>
          <w:szCs w:val="32"/>
          <w:rtl/>
        </w:rPr>
        <w:t> ;</w:t>
      </w:r>
      <w:r w:rsidRPr="0056786F">
        <w:rPr>
          <w:rFonts w:ascii="MbSadr (1)" w:hAnsi="MbSadr (1)" w:cs="MbSadr (1)" w:hint="cs"/>
          <w:sz w:val="30"/>
          <w:szCs w:val="32"/>
          <w:rtl/>
        </w:rPr>
        <w:t xml:space="preserve"> لاست</w:t>
      </w:r>
      <w:r w:rsidRPr="0056786F">
        <w:rPr>
          <w:rFonts w:cs="MbSadr (1)" w:hint="cs"/>
          <w:sz w:val="30"/>
          <w:szCs w:val="32"/>
          <w:rtl/>
        </w:rPr>
        <w:t xml:space="preserve">حالة اجتماع </w:t>
      </w:r>
      <w:r w:rsidRPr="0056786F">
        <w:rPr>
          <w:rFonts w:cs="MbSadr (1)"/>
          <w:sz w:val="30"/>
          <w:szCs w:val="32"/>
          <w:rtl/>
        </w:rPr>
        <w:t>ا</w:t>
      </w:r>
      <w:r w:rsidRPr="0056786F">
        <w:rPr>
          <w:rFonts w:cs="MbSadr (1)" w:hint="cs"/>
          <w:sz w:val="30"/>
          <w:szCs w:val="32"/>
          <w:rtl/>
        </w:rPr>
        <w:t>لضدّين في الواقع.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السؤال هنا هو</w:t>
      </w:r>
      <w:r w:rsidRPr="0056786F">
        <w:rPr>
          <w:rFonts w:cs="Times New Roman" w:hint="cs"/>
          <w:sz w:val="30"/>
          <w:szCs w:val="32"/>
          <w:rtl/>
        </w:rPr>
        <w:t> </w:t>
      </w:r>
      <w:r w:rsidRPr="0056786F">
        <w:rPr>
          <w:rFonts w:ascii="MbSadr (1)" w:hAnsi="MbSadr (1)" w:cs="MbSadr (1)" w:hint="cs"/>
          <w:sz w:val="30"/>
          <w:szCs w:val="32"/>
          <w:rtl/>
        </w:rPr>
        <w:t xml:space="preserve">: أنّ اجتماع حكمين ظاهريّين متغايرين نوعاً هل هو </w:t>
      </w:r>
      <w:r w:rsidRPr="0056786F">
        <w:rPr>
          <w:rFonts w:cs="MbSadr (1)"/>
          <w:sz w:val="30"/>
          <w:szCs w:val="32"/>
          <w:rtl/>
        </w:rPr>
        <w:t>م</w:t>
      </w:r>
      <w:r w:rsidRPr="0056786F">
        <w:rPr>
          <w:rFonts w:cs="MbSadr (1)" w:hint="cs"/>
          <w:sz w:val="30"/>
          <w:szCs w:val="32"/>
          <w:rtl/>
        </w:rPr>
        <w:t xml:space="preserve">عقول، أوْ لا ؟ فهل يمكن أن يكون مشكوك الحرمة حراماً ظاهراً ومباحاً ظاهراً </w:t>
      </w:r>
      <w:r w:rsidRPr="0056786F">
        <w:rPr>
          <w:rFonts w:cs="MbSadr (1)"/>
          <w:sz w:val="30"/>
          <w:szCs w:val="32"/>
          <w:rtl/>
        </w:rPr>
        <w:t>ف</w:t>
      </w:r>
      <w:r w:rsidRPr="0056786F">
        <w:rPr>
          <w:rFonts w:cs="MbSadr (1)" w:hint="cs"/>
          <w:sz w:val="30"/>
          <w:szCs w:val="32"/>
          <w:rtl/>
        </w:rPr>
        <w:t>ي نفس الوقت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الجواب على هذا السؤال يختلف باختلاف المبنى في تصوير الحكم </w:t>
      </w:r>
      <w:r w:rsidRPr="0056786F">
        <w:rPr>
          <w:rFonts w:cs="MbSadr (1)"/>
          <w:sz w:val="30"/>
          <w:szCs w:val="32"/>
          <w:rtl/>
        </w:rPr>
        <w:t>ا</w:t>
      </w:r>
      <w:r w:rsidRPr="0056786F">
        <w:rPr>
          <w:rFonts w:cs="MbSadr (1)" w:hint="cs"/>
          <w:sz w:val="30"/>
          <w:szCs w:val="32"/>
          <w:rtl/>
        </w:rPr>
        <w:t xml:space="preserve">لظاهريّ والتوفيق بينه وبين الأحكام الواقعية. فإن أخذنا بوجهة النظر القائلة بأنّ </w:t>
      </w:r>
      <w:r w:rsidRPr="0056786F">
        <w:rPr>
          <w:rFonts w:cs="MbSadr (1)"/>
          <w:sz w:val="30"/>
          <w:szCs w:val="32"/>
          <w:rtl/>
        </w:rPr>
        <w:t>م</w:t>
      </w:r>
      <w:r w:rsidRPr="0056786F">
        <w:rPr>
          <w:rFonts w:cs="MbSadr (1)" w:hint="cs"/>
          <w:sz w:val="30"/>
          <w:szCs w:val="32"/>
          <w:rtl/>
        </w:rPr>
        <w:t xml:space="preserve">بادئ الحكم الظاهريّ ثابتة في نفس جعله لا في متعلّقه أمكن جعل حكمين </w:t>
      </w:r>
      <w:r w:rsidRPr="0056786F">
        <w:rPr>
          <w:rFonts w:cs="MbSadr (1)"/>
          <w:sz w:val="30"/>
          <w:szCs w:val="32"/>
          <w:rtl/>
        </w:rPr>
        <w:t>ظ</w:t>
      </w:r>
      <w:r w:rsidRPr="0056786F">
        <w:rPr>
          <w:rFonts w:cs="MbSadr (1)" w:hint="cs"/>
          <w:sz w:val="30"/>
          <w:szCs w:val="32"/>
          <w:rtl/>
        </w:rPr>
        <w:t xml:space="preserve">اهريّين بالإباحة والحرمة معاً، على شرط أن لا يكونا واصلين معاً، فإنّه في </w:t>
      </w:r>
      <w:r w:rsidRPr="0056786F">
        <w:rPr>
          <w:rFonts w:cs="MbSadr (1)"/>
          <w:sz w:val="30"/>
          <w:szCs w:val="32"/>
          <w:rtl/>
        </w:rPr>
        <w:t>ح</w:t>
      </w:r>
      <w:r w:rsidRPr="0056786F">
        <w:rPr>
          <w:rFonts w:cs="MbSadr (1)" w:hint="cs"/>
          <w:sz w:val="30"/>
          <w:szCs w:val="32"/>
          <w:rtl/>
        </w:rPr>
        <w:t>الة عدم وصول كليهما معاً لا تنافي بينهما، لا بلحاظ نفس الجعل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مجرّد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الحلقة الثانية، ضمن مباحث التمهيد، تحت عنوان</w:t>
      </w:r>
      <w:r w:rsidRPr="00EE3331">
        <w:rPr>
          <w:rStyle w:val="10"/>
          <w:rFonts w:cs="Times New Roman" w:hint="cs"/>
          <w:rtl/>
        </w:rPr>
        <w:t> </w:t>
      </w:r>
      <w:r w:rsidRPr="00EE3331">
        <w:rPr>
          <w:rStyle w:val="10"/>
          <w:rFonts w:ascii="MbSadr (1)" w:hAnsi="MbSadr (1)" w:hint="cs"/>
          <w:rtl/>
        </w:rPr>
        <w:t>: التضادّ بين الأحكام التكليفيّة.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عتبار، ولا بلحاظ المبادئ</w:t>
      </w:r>
      <w:r w:rsidRPr="0056786F">
        <w:rPr>
          <w:rFonts w:cs="Times New Roman" w:hint="cs"/>
          <w:sz w:val="30"/>
          <w:szCs w:val="32"/>
          <w:rtl/>
        </w:rPr>
        <w:t> ;</w:t>
      </w:r>
      <w:r w:rsidRPr="0056786F">
        <w:rPr>
          <w:rFonts w:ascii="MbSadr (1)" w:hAnsi="MbSadr (1)" w:cs="MbSadr (1)" w:hint="cs"/>
          <w:sz w:val="30"/>
          <w:szCs w:val="32"/>
          <w:rtl/>
        </w:rPr>
        <w:t xml:space="preserve"> لأنّ مر</w:t>
      </w:r>
      <w:r w:rsidRPr="0056786F">
        <w:rPr>
          <w:rFonts w:cs="MbSadr (1)" w:hint="cs"/>
          <w:sz w:val="30"/>
          <w:szCs w:val="32"/>
          <w:rtl/>
        </w:rPr>
        <w:t xml:space="preserve">كزها ليس واحداً، بل مبادئ كلّ حكم في </w:t>
      </w:r>
      <w:r w:rsidRPr="0056786F">
        <w:rPr>
          <w:rFonts w:cs="MbSadr (1)"/>
          <w:sz w:val="30"/>
          <w:szCs w:val="32"/>
          <w:rtl/>
        </w:rPr>
        <w:t>ن</w:t>
      </w:r>
      <w:r w:rsidRPr="0056786F">
        <w:rPr>
          <w:rFonts w:cs="MbSadr (1)" w:hint="cs"/>
          <w:sz w:val="30"/>
          <w:szCs w:val="32"/>
          <w:rtl/>
        </w:rPr>
        <w:t>فس جعله لا في متعلّقه، ولا بلحاظ عالم الامتثال والتنجيز والتعذير</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أ</w:t>
      </w:r>
      <w:r w:rsidRPr="0056786F">
        <w:rPr>
          <w:rFonts w:cs="MbSadr (1)" w:hint="cs"/>
          <w:sz w:val="30"/>
          <w:szCs w:val="32"/>
          <w:rtl/>
        </w:rPr>
        <w:t xml:space="preserve">حدهما على الأقلّ غير واصل فلا أثر عمليّ له، وأمّا في حالة وصولهما معاً فهما </w:t>
      </w:r>
      <w:r w:rsidRPr="0056786F">
        <w:rPr>
          <w:rFonts w:cs="MbSadr (1)"/>
          <w:sz w:val="30"/>
          <w:szCs w:val="32"/>
          <w:rtl/>
        </w:rPr>
        <w:t>م</w:t>
      </w:r>
      <w:r w:rsidRPr="0056786F">
        <w:rPr>
          <w:rFonts w:cs="MbSadr (1)" w:hint="cs"/>
          <w:sz w:val="30"/>
          <w:szCs w:val="32"/>
          <w:rtl/>
        </w:rPr>
        <w:t>تنافيان متضادّان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أحدهما ينجِّز والآخر يؤمِّن.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على مسلكنا في تفسير الأحكام الظاهرية و</w:t>
      </w:r>
      <w:r>
        <w:rPr>
          <w:rFonts w:cs="MbSadr (1)" w:hint="cs"/>
          <w:sz w:val="30"/>
          <w:szCs w:val="32"/>
          <w:rtl/>
        </w:rPr>
        <w:t>أنّ</w:t>
      </w:r>
      <w:r w:rsidRPr="0056786F">
        <w:rPr>
          <w:rFonts w:cs="MbSadr (1)" w:hint="cs"/>
          <w:sz w:val="30"/>
          <w:szCs w:val="32"/>
          <w:rtl/>
        </w:rPr>
        <w:t xml:space="preserve">ها خطابات تحدِّد ما هو </w:t>
      </w:r>
      <w:r w:rsidRPr="0056786F">
        <w:rPr>
          <w:rFonts w:cs="MbSadr (1)"/>
          <w:sz w:val="30"/>
          <w:szCs w:val="32"/>
          <w:rtl/>
        </w:rPr>
        <w:t>ا</w:t>
      </w:r>
      <w:r w:rsidRPr="0056786F">
        <w:rPr>
          <w:rFonts w:cs="MbSadr (1)" w:hint="cs"/>
          <w:sz w:val="30"/>
          <w:szCs w:val="32"/>
          <w:rtl/>
        </w:rPr>
        <w:t xml:space="preserve">لأهمّ من الملاكات الواقعية المختلطة، فالخطابان الظاهريان المختلفان </w:t>
      </w:r>
      <w:r w:rsidRPr="0056786F">
        <w:rPr>
          <w:rFonts w:cs="MbSadr (1)"/>
          <w:sz w:val="30"/>
          <w:szCs w:val="32"/>
          <w:rtl/>
        </w:rPr>
        <w:t>ـ</w:t>
      </w:r>
      <w:r w:rsidRPr="0056786F">
        <w:rPr>
          <w:rFonts w:cs="MbSadr (1)" w:hint="cs"/>
          <w:sz w:val="30"/>
          <w:szCs w:val="32"/>
          <w:rtl/>
        </w:rPr>
        <w:t xml:space="preserve"> كالإباحة والمنع ـ متضادّان بنفسيهما، سواء وصلا إلى المكلّف أوْ 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الأوّل </w:t>
      </w:r>
      <w:r w:rsidRPr="0056786F">
        <w:rPr>
          <w:rFonts w:cs="MbSadr (1)"/>
          <w:sz w:val="30"/>
          <w:szCs w:val="32"/>
          <w:rtl/>
        </w:rPr>
        <w:t>ي</w:t>
      </w:r>
      <w:r w:rsidRPr="0056786F">
        <w:rPr>
          <w:rFonts w:cs="MbSadr (1)" w:hint="cs"/>
          <w:sz w:val="30"/>
          <w:szCs w:val="32"/>
          <w:rtl/>
        </w:rPr>
        <w:t xml:space="preserve">ثبت أهميّة ملاك المباحات الواقعية، والثاني يثبت أهميّة ملاك المحرّمات </w:t>
      </w:r>
      <w:r w:rsidRPr="0056786F">
        <w:rPr>
          <w:rFonts w:cs="MbSadr (1)"/>
          <w:sz w:val="30"/>
          <w:szCs w:val="32"/>
          <w:rtl/>
        </w:rPr>
        <w:t>ا</w:t>
      </w:r>
      <w:r w:rsidRPr="0056786F">
        <w:rPr>
          <w:rFonts w:cs="MbSadr (1)" w:hint="cs"/>
          <w:sz w:val="30"/>
          <w:szCs w:val="32"/>
          <w:rtl/>
        </w:rPr>
        <w:t xml:space="preserve">لواقعية، ولا يمكن أن يكون كلّ من هذين الملاكين أهمَّ من الآخر، كما هو </w:t>
      </w:r>
      <w:r w:rsidRPr="0056786F">
        <w:rPr>
          <w:rFonts w:cs="MbSadr (1)"/>
          <w:sz w:val="30"/>
          <w:szCs w:val="32"/>
          <w:rtl/>
        </w:rPr>
        <w:t>و</w:t>
      </w:r>
      <w:r w:rsidRPr="0056786F">
        <w:rPr>
          <w:rFonts w:cs="MbSadr (1)" w:hint="cs"/>
          <w:sz w:val="30"/>
          <w:szCs w:val="32"/>
          <w:rtl/>
        </w:rPr>
        <w:t>اضح.</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و</w:t>
      </w:r>
      <w:r w:rsidRPr="00D77043">
        <w:rPr>
          <w:rFonts w:cs="MbSadr (2)" w:hint="cs"/>
          <w:bCs/>
          <w:sz w:val="30"/>
          <w:szCs w:val="32"/>
          <w:rtl/>
        </w:rPr>
        <w:t>ظيفة الأحكام الظاهرية: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بعد أن اتّضح أنّ الأحكام الظاهريّة خطابات لضمان ما هو الأهمّ من </w:t>
      </w:r>
      <w:r w:rsidRPr="0056786F">
        <w:rPr>
          <w:rFonts w:cs="MbSadr (1)"/>
          <w:sz w:val="30"/>
          <w:szCs w:val="32"/>
          <w:rtl/>
        </w:rPr>
        <w:t>ا</w:t>
      </w:r>
      <w:r w:rsidRPr="0056786F">
        <w:rPr>
          <w:rFonts w:cs="MbSadr (1)" w:hint="cs"/>
          <w:sz w:val="30"/>
          <w:szCs w:val="32"/>
          <w:rtl/>
        </w:rPr>
        <w:t xml:space="preserve">لأحكام الواقعية ومبادئها، وليس لها مبادئ في مقابلها نخرج من ذلك بنتيجة، </w:t>
      </w:r>
      <w:r w:rsidRPr="0056786F">
        <w:rPr>
          <w:rFonts w:cs="MbSadr (1)"/>
          <w:sz w:val="30"/>
          <w:szCs w:val="32"/>
          <w:rtl/>
        </w:rPr>
        <w:t>و</w:t>
      </w:r>
      <w:r w:rsidRPr="0056786F">
        <w:rPr>
          <w:rFonts w:cs="MbSadr (1)" w:hint="cs"/>
          <w:sz w:val="30"/>
          <w:szCs w:val="32"/>
          <w:rtl/>
        </w:rPr>
        <w:t>هي</w:t>
      </w:r>
      <w:r w:rsidRPr="0056786F">
        <w:rPr>
          <w:rFonts w:cs="Times New Roman" w:hint="cs"/>
          <w:sz w:val="30"/>
          <w:szCs w:val="32"/>
          <w:rtl/>
        </w:rPr>
        <w:t> </w:t>
      </w:r>
      <w:r w:rsidRPr="0056786F">
        <w:rPr>
          <w:rFonts w:ascii="MbSadr (1)" w:hAnsi="MbSadr (1)" w:cs="MbSadr (1)" w:hint="cs"/>
          <w:sz w:val="30"/>
          <w:szCs w:val="32"/>
          <w:rtl/>
        </w:rPr>
        <w:t xml:space="preserve">: أنّ الخطاب الظاهريّ وظيفته التنجيز والتعذير بلحاظ الأحكام الواقعية </w:t>
      </w:r>
      <w:r w:rsidRPr="0056786F">
        <w:rPr>
          <w:rFonts w:cs="MbSadr (1)"/>
          <w:sz w:val="30"/>
          <w:szCs w:val="32"/>
          <w:rtl/>
        </w:rPr>
        <w:t>ا</w:t>
      </w:r>
      <w:r w:rsidRPr="0056786F">
        <w:rPr>
          <w:rFonts w:cs="MbSadr (1)" w:hint="cs"/>
          <w:sz w:val="30"/>
          <w:szCs w:val="32"/>
          <w:rtl/>
        </w:rPr>
        <w:t xml:space="preserve">لمشكوكة، فهو ينجِّز تارةً ويعذّر اُخرى، وليس موضوعاً مستقلاّ لحكم العقل </w:t>
      </w:r>
      <w:r w:rsidRPr="0056786F">
        <w:rPr>
          <w:rFonts w:cs="MbSadr (1)"/>
          <w:sz w:val="30"/>
          <w:szCs w:val="32"/>
          <w:rtl/>
        </w:rPr>
        <w:t>ب</w:t>
      </w:r>
      <w:r w:rsidRPr="0056786F">
        <w:rPr>
          <w:rFonts w:cs="MbSadr (1)" w:hint="cs"/>
          <w:sz w:val="30"/>
          <w:szCs w:val="32"/>
          <w:rtl/>
        </w:rPr>
        <w:t>وجوب الطاعة في مقابل الأحكام الواقعية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ليس له مبادئ خاصّة به وراء </w:t>
      </w:r>
      <w:r w:rsidRPr="0056786F">
        <w:rPr>
          <w:rFonts w:cs="MbSadr (1)"/>
          <w:sz w:val="30"/>
          <w:szCs w:val="32"/>
          <w:rtl/>
        </w:rPr>
        <w:t>م</w:t>
      </w:r>
      <w:r w:rsidRPr="0056786F">
        <w:rPr>
          <w:rFonts w:cs="MbSadr (1)" w:hint="cs"/>
          <w:sz w:val="30"/>
          <w:szCs w:val="32"/>
          <w:rtl/>
        </w:rPr>
        <w:t xml:space="preserve">بادئ الأحكام الواقعية، فحين يحكم الشارع بوجوب الاحتياط ظاهراً يستقلّ </w:t>
      </w:r>
      <w:r w:rsidRPr="0056786F">
        <w:rPr>
          <w:rFonts w:cs="MbSadr (1)"/>
          <w:sz w:val="30"/>
          <w:szCs w:val="32"/>
          <w:rtl/>
        </w:rPr>
        <w:t>ا</w:t>
      </w:r>
      <w:r w:rsidRPr="0056786F">
        <w:rPr>
          <w:rFonts w:cs="MbSadr (1)" w:hint="cs"/>
          <w:sz w:val="30"/>
          <w:szCs w:val="32"/>
          <w:rtl/>
        </w:rPr>
        <w:t xml:space="preserve">لعقل بلزوم التحفّظ على الوجوب الواقعيّ المحتمل واستحقاق العقاب على عدم </w:t>
      </w:r>
      <w:r w:rsidRPr="0056786F">
        <w:rPr>
          <w:rFonts w:cs="MbSadr (1)"/>
          <w:sz w:val="30"/>
          <w:szCs w:val="32"/>
          <w:rtl/>
        </w:rPr>
        <w:t>ا</w:t>
      </w:r>
      <w:r w:rsidRPr="0056786F">
        <w:rPr>
          <w:rFonts w:cs="MbSadr (1)" w:hint="cs"/>
          <w:sz w:val="30"/>
          <w:szCs w:val="32"/>
          <w:rtl/>
        </w:rPr>
        <w:t>لتحفّظ عليه، لا على مخالفة نفس الحكم بوجوب الاحتياط بما هو.</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معنى ما يقال من أنّ الأحكام الظاهرية طريقية لا حقيقية. فهي مجرّد </w:t>
      </w:r>
      <w:r w:rsidRPr="0056786F">
        <w:rPr>
          <w:rFonts w:cs="MbSadr (1)"/>
          <w:sz w:val="30"/>
          <w:szCs w:val="32"/>
          <w:rtl/>
        </w:rPr>
        <w:t>و</w:t>
      </w:r>
      <w:r w:rsidRPr="0056786F">
        <w:rPr>
          <w:rFonts w:cs="MbSadr (1)" w:hint="cs"/>
          <w:sz w:val="30"/>
          <w:szCs w:val="32"/>
          <w:rtl/>
        </w:rPr>
        <w:t xml:space="preserve">سائل وطرق لتسجيل الواقع المشكوك وإدخاله في عهدة المكلّف، ولا تكون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ي بنفسها موضوعاً مستقلاّ للدخول في العهدة</w:t>
      </w:r>
      <w:r w:rsidRPr="0056786F">
        <w:rPr>
          <w:rFonts w:cs="Times New Roman" w:hint="cs"/>
          <w:sz w:val="30"/>
          <w:szCs w:val="32"/>
          <w:rtl/>
        </w:rPr>
        <w:t> </w:t>
      </w:r>
      <w:r w:rsidRPr="0056786F">
        <w:rPr>
          <w:rFonts w:cs="MbSadr (1)" w:hint="cs"/>
          <w:sz w:val="30"/>
          <w:szCs w:val="32"/>
          <w:rtl/>
        </w:rPr>
        <w:t xml:space="preserve">; لعدم استقلالها بمبادئ في نفسها. </w:t>
      </w:r>
      <w:r w:rsidRPr="0056786F">
        <w:rPr>
          <w:rFonts w:cs="MbSadr (1)"/>
          <w:sz w:val="30"/>
          <w:szCs w:val="32"/>
          <w:rtl/>
        </w:rPr>
        <w:t>و</w:t>
      </w:r>
      <w:r w:rsidRPr="0056786F">
        <w:rPr>
          <w:rFonts w:cs="MbSadr (1)" w:hint="cs"/>
          <w:sz w:val="30"/>
          <w:szCs w:val="32"/>
          <w:rtl/>
        </w:rPr>
        <w:t xml:space="preserve">لهذا فإنّ من يخالف وجوب الاحتياط في مورد ويتورّط نتيجةً لذلك في ترك </w:t>
      </w:r>
      <w:r w:rsidRPr="0056786F">
        <w:rPr>
          <w:rFonts w:cs="MbSadr (1)"/>
          <w:sz w:val="30"/>
          <w:szCs w:val="32"/>
          <w:rtl/>
        </w:rPr>
        <w:t>ا</w:t>
      </w:r>
      <w:r w:rsidRPr="0056786F">
        <w:rPr>
          <w:rFonts w:cs="MbSadr (1)" w:hint="cs"/>
          <w:sz w:val="30"/>
          <w:szCs w:val="32"/>
          <w:rtl/>
        </w:rPr>
        <w:t xml:space="preserve">لواجب الواقعيّ لا يكون مستحقّاً لعقابين بلحاظ مخالفة الوجوب الواقعيّ </w:t>
      </w:r>
      <w:r w:rsidRPr="0056786F">
        <w:rPr>
          <w:rFonts w:cs="MbSadr (1)"/>
          <w:sz w:val="30"/>
          <w:szCs w:val="32"/>
          <w:rtl/>
        </w:rPr>
        <w:t>و</w:t>
      </w:r>
      <w:r w:rsidRPr="0056786F">
        <w:rPr>
          <w:rFonts w:cs="MbSadr (1)" w:hint="cs"/>
          <w:sz w:val="30"/>
          <w:szCs w:val="32"/>
          <w:rtl/>
        </w:rPr>
        <w:t xml:space="preserve">وجوب الاحتياط الظاهري، بل لعقاب واحد، وإلاّ لكان حاله أشدّ ممّن ترك </w:t>
      </w:r>
      <w:r w:rsidRPr="0056786F">
        <w:rPr>
          <w:rFonts w:cs="MbSadr (1)"/>
          <w:sz w:val="30"/>
          <w:szCs w:val="32"/>
          <w:rtl/>
        </w:rPr>
        <w:t>ا</w:t>
      </w:r>
      <w:r w:rsidRPr="0056786F">
        <w:rPr>
          <w:rFonts w:cs="MbSadr (1)" w:hint="cs"/>
          <w:sz w:val="30"/>
          <w:szCs w:val="32"/>
          <w:rtl/>
        </w:rPr>
        <w:t>لواجب الواقعيّ وهو عالم بوجوبه.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أمّا الأحكام الواقعية فهي أحكام حقيقية لا طريقية، بمعنى أنّ لها مبادئ </w:t>
      </w:r>
      <w:r w:rsidRPr="0056786F">
        <w:rPr>
          <w:rFonts w:cs="MbSadr (1)"/>
          <w:sz w:val="30"/>
          <w:szCs w:val="32"/>
          <w:rtl/>
        </w:rPr>
        <w:t>خ</w:t>
      </w:r>
      <w:r w:rsidRPr="0056786F">
        <w:rPr>
          <w:rFonts w:cs="MbSadr (1)" w:hint="cs"/>
          <w:sz w:val="30"/>
          <w:szCs w:val="32"/>
          <w:rtl/>
        </w:rPr>
        <w:t xml:space="preserve">اصّةً بها، ومن أجل ذلك تُشكِّل موضوعاً مستقلاّ للدخول في العهدة، ولحكم </w:t>
      </w:r>
      <w:r w:rsidRPr="0056786F">
        <w:rPr>
          <w:rFonts w:cs="MbSadr (1)"/>
          <w:sz w:val="30"/>
          <w:szCs w:val="32"/>
          <w:rtl/>
        </w:rPr>
        <w:t>ا</w:t>
      </w:r>
      <w:r w:rsidRPr="0056786F">
        <w:rPr>
          <w:rFonts w:cs="MbSadr (1)" w:hint="cs"/>
          <w:sz w:val="30"/>
          <w:szCs w:val="32"/>
          <w:rtl/>
        </w:rPr>
        <w:t>لعقل بوجوب امتثالها واستحقاق العقاب على مخالفتها.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لتصويب بالنسبة إلى بعض الأحكام الظاهرية: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قدّم</w:t>
      </w:r>
      <w:r w:rsidRPr="0056786F">
        <w:rPr>
          <w:rFonts w:cs="MbSadr (1)"/>
          <w:sz w:val="30"/>
          <w:szCs w:val="32"/>
          <w:rtl/>
        </w:rPr>
        <w:t xml:space="preserve"> (1) </w:t>
      </w:r>
      <w:r w:rsidRPr="0056786F">
        <w:rPr>
          <w:rFonts w:cs="MbSadr (1)" w:hint="cs"/>
          <w:sz w:val="30"/>
          <w:szCs w:val="32"/>
          <w:rtl/>
        </w:rPr>
        <w:t xml:space="preserve">أنّ الأحكام الواقعية محفوظة ومشتركة بين العالم والجاهل، واتّضح </w:t>
      </w:r>
      <w:r w:rsidRPr="0056786F">
        <w:rPr>
          <w:rFonts w:cs="MbSadr (1)"/>
          <w:sz w:val="30"/>
          <w:szCs w:val="32"/>
          <w:rtl/>
        </w:rPr>
        <w:t>أ</w:t>
      </w:r>
      <w:r w:rsidRPr="0056786F">
        <w:rPr>
          <w:rFonts w:cs="MbSadr (1)" w:hint="cs"/>
          <w:sz w:val="30"/>
          <w:szCs w:val="32"/>
          <w:rtl/>
        </w:rPr>
        <w:t xml:space="preserve">نّ الأحكام الظاهرية تجتمع مع الأحكام الواقعية على الجاهل دون منافاة بينهما، </w:t>
      </w:r>
      <w:r w:rsidRPr="0056786F">
        <w:rPr>
          <w:rFonts w:cs="MbSadr (1)"/>
          <w:sz w:val="30"/>
          <w:szCs w:val="32"/>
          <w:rtl/>
        </w:rPr>
        <w:t>و</w:t>
      </w:r>
      <w:r w:rsidRPr="0056786F">
        <w:rPr>
          <w:rFonts w:cs="MbSadr (1)" w:hint="cs"/>
          <w:sz w:val="30"/>
          <w:szCs w:val="32"/>
          <w:rtl/>
        </w:rPr>
        <w:t xml:space="preserve">هذا يعني أنّ الحكم الظاهريّ لا يتصرّف في الحكم الواقعي. ولكن هناك مَن </w:t>
      </w:r>
      <w:r w:rsidRPr="0056786F">
        <w:rPr>
          <w:rFonts w:cs="MbSadr (1)"/>
          <w:sz w:val="30"/>
          <w:szCs w:val="32"/>
          <w:rtl/>
        </w:rPr>
        <w:t>ذ</w:t>
      </w:r>
      <w:r w:rsidRPr="0056786F">
        <w:rPr>
          <w:rFonts w:cs="MbSadr (1)" w:hint="cs"/>
          <w:sz w:val="30"/>
          <w:szCs w:val="32"/>
          <w:rtl/>
        </w:rPr>
        <w:t>هب</w:t>
      </w:r>
      <w:r w:rsidRPr="0056786F">
        <w:rPr>
          <w:rFonts w:cs="MbSadr (1)"/>
          <w:sz w:val="30"/>
          <w:szCs w:val="32"/>
          <w:rtl/>
        </w:rPr>
        <w:t xml:space="preserve"> (2) </w:t>
      </w:r>
      <w:r w:rsidRPr="0056786F">
        <w:rPr>
          <w:rFonts w:cs="MbSadr (1)" w:hint="cs"/>
          <w:sz w:val="30"/>
          <w:szCs w:val="32"/>
          <w:rtl/>
        </w:rPr>
        <w:t xml:space="preserve">إلى أنّ الاُصول الجارية في الشبهات الموضوعية ـ كأصالة الطهارة ـ </w:t>
      </w:r>
      <w:r w:rsidRPr="0056786F">
        <w:rPr>
          <w:rFonts w:cs="MbSadr (1)"/>
          <w:sz w:val="30"/>
          <w:szCs w:val="32"/>
          <w:rtl/>
        </w:rPr>
        <w:t>ت</w:t>
      </w:r>
      <w:r w:rsidRPr="0056786F">
        <w:rPr>
          <w:rFonts w:cs="MbSadr (1)" w:hint="cs"/>
          <w:sz w:val="30"/>
          <w:szCs w:val="32"/>
          <w:rtl/>
        </w:rPr>
        <w:t xml:space="preserve">تصرَّف في الأحكام الواقعية، بمعنى أنّ الحكم الواقعيّ بشرطية الثوب الطاهر في </w:t>
      </w:r>
      <w:r w:rsidRPr="0056786F">
        <w:rPr>
          <w:rFonts w:cs="MbSadr (1)"/>
          <w:sz w:val="30"/>
          <w:szCs w:val="32"/>
          <w:rtl/>
        </w:rPr>
        <w:t>ا</w:t>
      </w:r>
      <w:r w:rsidRPr="0056786F">
        <w:rPr>
          <w:rFonts w:cs="MbSadr (1)" w:hint="cs"/>
          <w:sz w:val="30"/>
          <w:szCs w:val="32"/>
          <w:rtl/>
        </w:rPr>
        <w:t>لصلاة ـ مثلا ـ يتّسع ببركة أصالة الطهارة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فيشمل الثوب المشكوكة طهارته الذي </w:t>
      </w:r>
      <w:r w:rsidRPr="0056786F">
        <w:rPr>
          <w:rFonts w:cs="MbSadr (1)"/>
          <w:sz w:val="30"/>
          <w:szCs w:val="32"/>
          <w:rtl/>
        </w:rPr>
        <w:t>ج</w:t>
      </w:r>
      <w:r w:rsidRPr="0056786F">
        <w:rPr>
          <w:rFonts w:cs="MbSadr (1)" w:hint="cs"/>
          <w:sz w:val="30"/>
          <w:szCs w:val="32"/>
          <w:rtl/>
        </w:rPr>
        <w:t xml:space="preserve">رت فيه أصالة الطهارة حتّى لو كان نجساً في الواقع، وهذا نحو من التصويب </w:t>
      </w:r>
      <w:r w:rsidRPr="0056786F">
        <w:rPr>
          <w:rFonts w:cs="MbSadr (1)"/>
          <w:sz w:val="30"/>
          <w:szCs w:val="32"/>
          <w:rtl/>
        </w:rPr>
        <w:t>ا</w:t>
      </w:r>
      <w:r w:rsidRPr="0056786F">
        <w:rPr>
          <w:rFonts w:cs="MbSadr (1)" w:hint="cs"/>
          <w:sz w:val="30"/>
          <w:szCs w:val="32"/>
          <w:rtl/>
        </w:rPr>
        <w:t xml:space="preserve">لذي ينتج أنّ الصلاة في مثل هذا الثوب تكون صحيحةً واقعاً، ولا تجب إعادتها </w:t>
      </w:r>
      <w:r w:rsidRPr="0056786F">
        <w:rPr>
          <w:rFonts w:cs="MbSadr (1)"/>
          <w:sz w:val="30"/>
          <w:szCs w:val="32"/>
          <w:rtl/>
        </w:rPr>
        <w:t>ع</w:t>
      </w:r>
      <w:r w:rsidRPr="0056786F">
        <w:rPr>
          <w:rFonts w:cs="MbSadr (1)" w:hint="cs"/>
          <w:sz w:val="30"/>
          <w:szCs w:val="32"/>
          <w:rtl/>
        </w:rPr>
        <w:t>لى القاعدة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الشرطية قد اتّسع موضوعها.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هذه الحلقة، تحت عنوان</w:t>
      </w:r>
      <w:r w:rsidRPr="00EE3331">
        <w:rPr>
          <w:rStyle w:val="10"/>
          <w:rFonts w:cs="Times New Roman" w:hint="cs"/>
          <w:rtl/>
        </w:rPr>
        <w:t> </w:t>
      </w:r>
      <w:r w:rsidRPr="00EE3331">
        <w:rPr>
          <w:rStyle w:val="10"/>
          <w:rFonts w:ascii="MbSadr (1)" w:hAnsi="MbSadr (1)" w:hint="cs"/>
          <w:rtl/>
        </w:rPr>
        <w:t>: شمول الحكم للعالم والجاهل.</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110، ونهاية الدراية 1</w:t>
      </w:r>
      <w:r w:rsidRPr="00EE3331">
        <w:rPr>
          <w:rStyle w:val="10"/>
          <w:rFonts w:cs="Times New Roman" w:hint="cs"/>
          <w:rtl/>
        </w:rPr>
        <w:t> </w:t>
      </w:r>
      <w:r w:rsidRPr="00EE3331">
        <w:rPr>
          <w:rStyle w:val="10"/>
          <w:rFonts w:ascii="MbSadr (1)" w:hAnsi="MbSadr (1)" w:hint="cs"/>
          <w:rtl/>
        </w:rPr>
        <w:t>: 392.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تقريب ذلك</w:t>
      </w:r>
      <w:r w:rsidRPr="0056786F">
        <w:rPr>
          <w:rFonts w:cs="Times New Roman" w:hint="cs"/>
          <w:sz w:val="30"/>
          <w:szCs w:val="32"/>
          <w:rtl/>
        </w:rPr>
        <w:t> </w:t>
      </w:r>
      <w:r w:rsidRPr="0056786F">
        <w:rPr>
          <w:rFonts w:ascii="MbSadr (1)" w:hAnsi="MbSadr (1)" w:cs="MbSadr (1)" w:hint="cs"/>
          <w:sz w:val="30"/>
          <w:szCs w:val="32"/>
          <w:rtl/>
        </w:rPr>
        <w:t>: أنّ دليل أصالة الطهارة بقوله</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 xml:space="preserve">كلّ شيء طاهر حتى تعلم </w:t>
      </w:r>
      <w:r>
        <w:rPr>
          <w:rFonts w:cs="MbSadr (1)"/>
          <w:sz w:val="30"/>
          <w:szCs w:val="32"/>
          <w:rtl/>
        </w:rPr>
        <w:t>أنّ</w:t>
      </w:r>
      <w:r w:rsidRPr="0056786F">
        <w:rPr>
          <w:rFonts w:ascii="MbSadr (1)" w:hAnsi="MbSadr (1)" w:cs="MbSadr (1)" w:hint="cs"/>
          <w:sz w:val="30"/>
          <w:szCs w:val="32"/>
          <w:rtl/>
        </w:rPr>
        <w:t>ه قذر</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sz w:val="30"/>
          <w:szCs w:val="32"/>
          <w:rtl/>
        </w:rPr>
        <w:t xml:space="preserve"> (1) </w:t>
      </w:r>
      <w:r w:rsidRPr="0056786F">
        <w:rPr>
          <w:rFonts w:cs="MbSadr (1)" w:hint="cs"/>
          <w:sz w:val="30"/>
          <w:szCs w:val="32"/>
          <w:rtl/>
        </w:rPr>
        <w:t>يعتبر حاكماً على دليل شرطية الثوب الطاهر في الصلاة</w:t>
      </w:r>
      <w:r w:rsidRPr="0056786F">
        <w:rPr>
          <w:rFonts w:cs="Times New Roman" w:hint="cs"/>
          <w:sz w:val="30"/>
          <w:szCs w:val="32"/>
          <w:rtl/>
        </w:rPr>
        <w:t> ;</w:t>
      </w:r>
      <w:r w:rsidRPr="0056786F">
        <w:rPr>
          <w:rFonts w:ascii="MbSadr (1)" w:hAnsi="MbSadr (1)" w:cs="MbSadr (1)" w:hint="cs"/>
          <w:sz w:val="30"/>
          <w:szCs w:val="32"/>
          <w:rtl/>
        </w:rPr>
        <w:t xml:space="preserve"> لأنّ لسانه </w:t>
      </w:r>
      <w:r w:rsidRPr="0056786F">
        <w:rPr>
          <w:rFonts w:cs="MbSadr (1)"/>
          <w:sz w:val="30"/>
          <w:szCs w:val="32"/>
          <w:rtl/>
        </w:rPr>
        <w:t>ل</w:t>
      </w:r>
      <w:r w:rsidRPr="0056786F">
        <w:rPr>
          <w:rFonts w:cs="MbSadr (1)" w:hint="cs"/>
          <w:sz w:val="30"/>
          <w:szCs w:val="32"/>
          <w:rtl/>
        </w:rPr>
        <w:t xml:space="preserve">سان توسعة موضوع ذلك الدليل وإيجاد فرد له، فالشرط موجود إذن. وليس </w:t>
      </w:r>
      <w:r w:rsidRPr="0056786F">
        <w:rPr>
          <w:rFonts w:cs="MbSadr (1)"/>
          <w:sz w:val="30"/>
          <w:szCs w:val="32"/>
          <w:rtl/>
        </w:rPr>
        <w:t>ا</w:t>
      </w:r>
      <w:r w:rsidRPr="0056786F">
        <w:rPr>
          <w:rFonts w:cs="MbSadr (1)" w:hint="cs"/>
          <w:sz w:val="30"/>
          <w:szCs w:val="32"/>
          <w:rtl/>
        </w:rPr>
        <w:t>لأمر كذلك لو ثبتت طهارة الثوب بالأمارة فقط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مفاد دليل حجّية الأمارة </w:t>
      </w:r>
      <w:r w:rsidRPr="0056786F">
        <w:rPr>
          <w:rFonts w:cs="MbSadr (1)"/>
          <w:sz w:val="30"/>
          <w:szCs w:val="32"/>
          <w:rtl/>
        </w:rPr>
        <w:t>ل</w:t>
      </w:r>
      <w:r w:rsidRPr="0056786F">
        <w:rPr>
          <w:rFonts w:cs="MbSadr (1)" w:hint="cs"/>
          <w:sz w:val="30"/>
          <w:szCs w:val="32"/>
          <w:rtl/>
        </w:rPr>
        <w:t xml:space="preserve">يس جعل الحكم المماثل، بل جعل الطريقية والمنجِّزية، فهو بلسانه لا يوسِّع </w:t>
      </w:r>
      <w:r w:rsidRPr="0056786F">
        <w:rPr>
          <w:rFonts w:cs="MbSadr (1)"/>
          <w:sz w:val="30"/>
          <w:szCs w:val="32"/>
          <w:rtl/>
        </w:rPr>
        <w:t>م</w:t>
      </w:r>
      <w:r w:rsidRPr="0056786F">
        <w:rPr>
          <w:rFonts w:cs="MbSadr (1)" w:hint="cs"/>
          <w:sz w:val="30"/>
          <w:szCs w:val="32"/>
          <w:rtl/>
        </w:rPr>
        <w:t>وضوع دليل الشرطية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موضوع دليلها الثوب الطاهر، وهو لا يقول</w:t>
      </w:r>
      <w:r w:rsidRPr="0056786F">
        <w:rPr>
          <w:rFonts w:cs="Times New Roman" w:hint="cs"/>
          <w:sz w:val="30"/>
          <w:szCs w:val="32"/>
          <w:rtl/>
        </w:rPr>
        <w:t> </w:t>
      </w:r>
      <w:r w:rsidRPr="0056786F">
        <w:rPr>
          <w:rFonts w:cs="MbSadr (1)" w:hint="cs"/>
          <w:sz w:val="30"/>
          <w:szCs w:val="32"/>
          <w:rtl/>
        </w:rPr>
        <w:t xml:space="preserve">: هذا </w:t>
      </w:r>
      <w:r w:rsidRPr="0056786F">
        <w:rPr>
          <w:rFonts w:cs="MbSadr (1)"/>
          <w:sz w:val="30"/>
          <w:szCs w:val="32"/>
          <w:rtl/>
        </w:rPr>
        <w:t>ط</w:t>
      </w:r>
      <w:r w:rsidRPr="0056786F">
        <w:rPr>
          <w:rFonts w:cs="MbSadr (1)" w:hint="cs"/>
          <w:sz w:val="30"/>
          <w:szCs w:val="32"/>
          <w:rtl/>
        </w:rPr>
        <w:t>اهر، بل يقول</w:t>
      </w:r>
      <w:r w:rsidRPr="0056786F">
        <w:rPr>
          <w:rFonts w:cs="Times New Roman" w:hint="cs"/>
          <w:sz w:val="30"/>
          <w:szCs w:val="32"/>
          <w:rtl/>
        </w:rPr>
        <w:t> </w:t>
      </w:r>
      <w:r w:rsidRPr="0056786F">
        <w:rPr>
          <w:rFonts w:cs="MbSadr (1)" w:hint="cs"/>
          <w:sz w:val="30"/>
          <w:szCs w:val="32"/>
          <w:rtl/>
        </w:rPr>
        <w:t>: هذا محرز الطهارة بالأمارة، فلا يكون حاكماً.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هذا الأساس فصَّل صاحب الكفاية</w:t>
      </w:r>
      <w:r w:rsidRPr="0056786F">
        <w:rPr>
          <w:rFonts w:cs="MbSadr (1)"/>
          <w:sz w:val="30"/>
          <w:szCs w:val="32"/>
          <w:rtl/>
        </w:rPr>
        <w:t xml:space="preserve"> (2) </w:t>
      </w:r>
      <w:r w:rsidRPr="0056786F">
        <w:rPr>
          <w:rFonts w:cs="MbSadr (1)" w:hint="cs"/>
          <w:sz w:val="30"/>
          <w:szCs w:val="32"/>
          <w:rtl/>
        </w:rPr>
        <w:t xml:space="preserve">بين الأمارات والاُصول </w:t>
      </w:r>
      <w:r w:rsidRPr="0056786F">
        <w:rPr>
          <w:rFonts w:cs="MbSadr (1)"/>
          <w:sz w:val="30"/>
          <w:szCs w:val="32"/>
          <w:rtl/>
        </w:rPr>
        <w:t>ا</w:t>
      </w:r>
      <w:r w:rsidRPr="0056786F">
        <w:rPr>
          <w:rFonts w:cs="MbSadr (1)" w:hint="cs"/>
          <w:sz w:val="30"/>
          <w:szCs w:val="32"/>
          <w:rtl/>
        </w:rPr>
        <w:t xml:space="preserve">لمنقِّحة للموضوع، فبنى على أنّ الاُصول الموضوعية توسّع دائرة الحكم الواقعيّ </w:t>
      </w:r>
      <w:r w:rsidRPr="0056786F">
        <w:rPr>
          <w:rFonts w:cs="MbSadr (1)"/>
          <w:sz w:val="30"/>
          <w:szCs w:val="32"/>
          <w:rtl/>
        </w:rPr>
        <w:t>ا</w:t>
      </w:r>
      <w:r w:rsidRPr="0056786F">
        <w:rPr>
          <w:rFonts w:cs="MbSadr (1)" w:hint="cs"/>
          <w:sz w:val="30"/>
          <w:szCs w:val="32"/>
          <w:rtl/>
        </w:rPr>
        <w:t xml:space="preserve">لمترتّب على ذلك الموضوع دون الأمارات، وهذا غير صحيح، وسيأتي بعض </w:t>
      </w:r>
      <w:r w:rsidRPr="0056786F">
        <w:rPr>
          <w:rFonts w:cs="MbSadr (1)"/>
          <w:sz w:val="30"/>
          <w:szCs w:val="32"/>
          <w:rtl/>
        </w:rPr>
        <w:t>ا</w:t>
      </w:r>
      <w:r w:rsidRPr="0056786F">
        <w:rPr>
          <w:rFonts w:cs="MbSadr (1)" w:hint="cs"/>
          <w:sz w:val="30"/>
          <w:szCs w:val="32"/>
          <w:rtl/>
        </w:rPr>
        <w:t>لحديث عنه إن شاء الله تعالى</w:t>
      </w:r>
      <w:r w:rsidRPr="0056786F">
        <w:rPr>
          <w:rFonts w:cs="MbSadr (1)"/>
          <w:sz w:val="30"/>
          <w:szCs w:val="32"/>
          <w:rtl/>
        </w:rPr>
        <w:t xml:space="preserve"> (3) .</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لقضية الحقيقية والخارجية للأحكام: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رّ بنا في الحلقة السابقة</w:t>
      </w:r>
      <w:r w:rsidRPr="0056786F">
        <w:rPr>
          <w:rFonts w:cs="MbSadr (1)"/>
          <w:sz w:val="30"/>
          <w:szCs w:val="32"/>
          <w:rtl/>
        </w:rPr>
        <w:t xml:space="preserve"> (4) </w:t>
      </w:r>
      <w:r w:rsidRPr="0056786F">
        <w:rPr>
          <w:rFonts w:cs="MbSadr (1)" w:hint="cs"/>
          <w:sz w:val="30"/>
          <w:szCs w:val="32"/>
          <w:rtl/>
        </w:rPr>
        <w:t xml:space="preserve">أنّ الحكم تارةً يُجعل على نهج القضية الحقيقية، </w:t>
      </w:r>
      <w:r w:rsidRPr="0056786F">
        <w:rPr>
          <w:rFonts w:cs="MbSadr (1)"/>
          <w:sz w:val="30"/>
          <w:szCs w:val="32"/>
          <w:rtl/>
        </w:rPr>
        <w:t>و</w:t>
      </w:r>
      <w:r w:rsidRPr="0056786F">
        <w:rPr>
          <w:rFonts w:cs="MbSadr (1)" w:hint="cs"/>
          <w:sz w:val="30"/>
          <w:szCs w:val="32"/>
          <w:rtl/>
        </w:rPr>
        <w:t>اُخرى يُجعل على نهج القضية الخارجية.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الكافي 3</w:t>
      </w:r>
      <w:r w:rsidRPr="00EE3331">
        <w:rPr>
          <w:rStyle w:val="10"/>
          <w:rFonts w:cs="Times New Roman" w:hint="cs"/>
          <w:rtl/>
        </w:rPr>
        <w:t> </w:t>
      </w:r>
      <w:r w:rsidRPr="00EE3331">
        <w:rPr>
          <w:rStyle w:val="10"/>
          <w:rFonts w:ascii="MbSadr (1)" w:hAnsi="MbSadr (1)" w:hint="cs"/>
          <w:rtl/>
        </w:rPr>
        <w:t>: 1، والتهذيب 1</w:t>
      </w:r>
      <w:r w:rsidRPr="00EE3331">
        <w:rPr>
          <w:rStyle w:val="10"/>
          <w:rFonts w:cs="Times New Roman" w:hint="cs"/>
          <w:rtl/>
        </w:rPr>
        <w:t> </w:t>
      </w:r>
      <w:r w:rsidRPr="00EE3331">
        <w:rPr>
          <w:rStyle w:val="10"/>
          <w:rFonts w:ascii="MbSadr (1)" w:hAnsi="MbSadr (1)" w:hint="cs"/>
          <w:rtl/>
        </w:rPr>
        <w:t>: 284، الحديث 832</w:t>
      </w:r>
      <w:r w:rsidRPr="00EE3331">
        <w:rPr>
          <w:rStyle w:val="10"/>
          <w:rFonts w:cs="Times New Roman" w:hint="cs"/>
          <w:rtl/>
        </w:rPr>
        <w:t> </w:t>
      </w:r>
      <w:r w:rsidRPr="00EE3331">
        <w:rPr>
          <w:rStyle w:val="10"/>
          <w:rFonts w:ascii="MbSadr (1)" w:hAnsi="MbSadr (1)" w:hint="cs"/>
          <w:rtl/>
        </w:rPr>
        <w:t>، ووسائل الشيعة 3</w:t>
      </w:r>
      <w:r w:rsidRPr="00EE3331">
        <w:rPr>
          <w:rStyle w:val="10"/>
          <w:rFonts w:cs="Times New Roman" w:hint="cs"/>
          <w:rtl/>
        </w:rPr>
        <w:t> </w:t>
      </w:r>
      <w:r w:rsidRPr="00EE3331">
        <w:rPr>
          <w:rStyle w:val="10"/>
          <w:rFonts w:ascii="MbSadr (1)" w:hAnsi="MbSadr (1)" w:hint="cs"/>
          <w:rtl/>
        </w:rPr>
        <w:t xml:space="preserve">: 467، الباب 37 </w:t>
      </w:r>
      <w:r w:rsidRPr="00EE3331">
        <w:rPr>
          <w:rStyle w:val="10"/>
          <w:rtl/>
        </w:rPr>
        <w:t>م</w:t>
      </w:r>
      <w:r w:rsidRPr="00EE3331">
        <w:rPr>
          <w:rStyle w:val="10"/>
          <w:rFonts w:hint="cs"/>
          <w:rtl/>
        </w:rPr>
        <w:t>ن أبواب النجاسات، الحديث 4، باختلاف في اللفظ فيها.</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110.</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جاءت الإشارة إلى ذلك في هذه الحلقة ضمن أبحاث الدليل العقلي، تحت عنوان</w:t>
      </w:r>
      <w:r w:rsidRPr="00EE3331">
        <w:rPr>
          <w:rStyle w:val="10"/>
          <w:rFonts w:cs="Times New Roman" w:hint="cs"/>
          <w:rtl/>
        </w:rPr>
        <w:t> </w:t>
      </w:r>
      <w:r w:rsidRPr="00EE3331">
        <w:rPr>
          <w:rStyle w:val="10"/>
          <w:rFonts w:ascii="MbSadr (1)" w:hAnsi="MbSadr (1)" w:hint="cs"/>
          <w:rtl/>
        </w:rPr>
        <w:t xml:space="preserve">: دلالة </w:t>
      </w:r>
      <w:r w:rsidRPr="00EE3331">
        <w:rPr>
          <w:rStyle w:val="10"/>
          <w:rtl/>
        </w:rPr>
        <w:t>ا</w:t>
      </w:r>
      <w:r w:rsidRPr="00EE3331">
        <w:rPr>
          <w:rStyle w:val="10"/>
          <w:rFonts w:hint="cs"/>
          <w:rtl/>
        </w:rPr>
        <w:t>لأوامر الظاهريّة على الإجزاء عقلا، من دون بيان تفصيل الردّ عليه.</w:t>
      </w:r>
    </w:p>
    <w:p w:rsidR="006A579A" w:rsidRPr="00EE3331" w:rsidRDefault="006A579A" w:rsidP="006A579A">
      <w:pPr>
        <w:widowControl w:val="0"/>
        <w:jc w:val="both"/>
        <w:rPr>
          <w:rStyle w:val="10"/>
          <w:rtl/>
        </w:rPr>
      </w:pPr>
      <w:r w:rsidRPr="00EE3331">
        <w:rPr>
          <w:rStyle w:val="10"/>
          <w:rtl/>
        </w:rPr>
        <w:t xml:space="preserve"> (4) </w:t>
      </w:r>
      <w:r w:rsidRPr="00EE3331">
        <w:rPr>
          <w:rStyle w:val="10"/>
          <w:rFonts w:hint="cs"/>
          <w:rtl/>
        </w:rPr>
        <w:t>ضمن بحوث التمهيد، تحت عنوان</w:t>
      </w:r>
      <w:r w:rsidRPr="00EE3331">
        <w:rPr>
          <w:rStyle w:val="10"/>
          <w:rFonts w:cs="Times New Roman" w:hint="cs"/>
          <w:rtl/>
        </w:rPr>
        <w:t> </w:t>
      </w:r>
      <w:r w:rsidRPr="00EE3331">
        <w:rPr>
          <w:rStyle w:val="10"/>
          <w:rFonts w:ascii="MbSadr (1)" w:hAnsi="MbSadr (1)" w:hint="cs"/>
          <w:rtl/>
        </w:rPr>
        <w:t>: القضيّة الحقيقيّة والقضيّة</w:t>
      </w:r>
      <w:r w:rsidRPr="00EE3331">
        <w:rPr>
          <w:rStyle w:val="10"/>
          <w:rFonts w:hint="cs"/>
          <w:rtl/>
        </w:rPr>
        <w:t xml:space="preserve"> الخارجيّة للأحكام.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القضية الخارجية</w:t>
      </w:r>
      <w:r w:rsidRPr="0056786F">
        <w:rPr>
          <w:rFonts w:cs="Times New Roman" w:hint="cs"/>
          <w:sz w:val="30"/>
          <w:szCs w:val="32"/>
          <w:rtl/>
        </w:rPr>
        <w:t> </w:t>
      </w:r>
      <w:r w:rsidRPr="0056786F">
        <w:rPr>
          <w:rFonts w:ascii="MbSadr (1)" w:hAnsi="MbSadr (1)" w:cs="MbSadr (1)" w:hint="cs"/>
          <w:sz w:val="30"/>
          <w:szCs w:val="32"/>
          <w:rtl/>
        </w:rPr>
        <w:t xml:space="preserve">: هي القضية التي يَجعل فيها الحاكم حكمه على أفراد </w:t>
      </w:r>
      <w:r w:rsidRPr="0056786F">
        <w:rPr>
          <w:rFonts w:cs="MbSadr (1)"/>
          <w:sz w:val="30"/>
          <w:szCs w:val="32"/>
          <w:rtl/>
        </w:rPr>
        <w:t>م</w:t>
      </w:r>
      <w:r w:rsidRPr="0056786F">
        <w:rPr>
          <w:rFonts w:cs="MbSadr (1)" w:hint="cs"/>
          <w:sz w:val="30"/>
          <w:szCs w:val="32"/>
          <w:rtl/>
        </w:rPr>
        <w:t xml:space="preserve">وجودة فعلا في الخارج في زمان إصدار الحكم، أو في أيّ زمان آخر، فلو اُتيح </w:t>
      </w:r>
      <w:r w:rsidRPr="0056786F">
        <w:rPr>
          <w:rFonts w:cs="MbSadr (1)"/>
          <w:sz w:val="30"/>
          <w:szCs w:val="32"/>
          <w:rtl/>
        </w:rPr>
        <w:t>ل</w:t>
      </w:r>
      <w:r w:rsidRPr="0056786F">
        <w:rPr>
          <w:rFonts w:cs="MbSadr (1)" w:hint="cs"/>
          <w:sz w:val="30"/>
          <w:szCs w:val="32"/>
          <w:rtl/>
        </w:rPr>
        <w:t xml:space="preserve">حاكم أن يعرف بالضبط من وُجِد ومن هو موجود ومن سوف يوجَد في المستقبل </w:t>
      </w:r>
      <w:r w:rsidRPr="0056786F">
        <w:rPr>
          <w:rFonts w:cs="MbSadr (1)"/>
          <w:sz w:val="30"/>
          <w:szCs w:val="32"/>
          <w:rtl/>
        </w:rPr>
        <w:t>م</w:t>
      </w:r>
      <w:r w:rsidRPr="0056786F">
        <w:rPr>
          <w:rFonts w:cs="MbSadr (1)" w:hint="cs"/>
          <w:sz w:val="30"/>
          <w:szCs w:val="32"/>
          <w:rtl/>
        </w:rPr>
        <w:t>ن العلماء فأشار إليهم جميعاً وأمر بإكرامهم فهذه قضية خارجية.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القضية الحقيقية</w:t>
      </w:r>
      <w:r w:rsidRPr="0056786F">
        <w:rPr>
          <w:rFonts w:cs="Times New Roman" w:hint="cs"/>
          <w:sz w:val="30"/>
          <w:szCs w:val="32"/>
          <w:rtl/>
        </w:rPr>
        <w:t> </w:t>
      </w:r>
      <w:r w:rsidRPr="0056786F">
        <w:rPr>
          <w:rFonts w:ascii="MbSadr (1)" w:hAnsi="MbSadr (1)" w:cs="MbSadr (1)" w:hint="cs"/>
          <w:sz w:val="30"/>
          <w:szCs w:val="32"/>
          <w:rtl/>
        </w:rPr>
        <w:t xml:space="preserve">: هي القضية التي يلتفت فيها الحاكم إلى تقديره وذهنه </w:t>
      </w:r>
      <w:r w:rsidRPr="0056786F">
        <w:rPr>
          <w:rFonts w:cs="MbSadr (1)"/>
          <w:sz w:val="30"/>
          <w:szCs w:val="32"/>
          <w:rtl/>
        </w:rPr>
        <w:t>ب</w:t>
      </w:r>
      <w:r w:rsidRPr="0056786F">
        <w:rPr>
          <w:rFonts w:cs="MbSadr (1)" w:hint="cs"/>
          <w:sz w:val="30"/>
          <w:szCs w:val="32"/>
          <w:rtl/>
        </w:rPr>
        <w:t>دلا عن الواقع الخارجي، فيشكِّل قضيةً شرطية</w:t>
      </w:r>
      <w:r w:rsidRPr="0056786F">
        <w:rPr>
          <w:rFonts w:cs="Times New Roman" w:hint="cs"/>
          <w:sz w:val="30"/>
          <w:szCs w:val="32"/>
          <w:rtl/>
        </w:rPr>
        <w:t> ;</w:t>
      </w:r>
      <w:r w:rsidRPr="0056786F">
        <w:rPr>
          <w:rFonts w:ascii="MbSadr (1)" w:hAnsi="MbSadr (1)" w:cs="MbSadr (1)" w:hint="cs"/>
          <w:sz w:val="30"/>
          <w:szCs w:val="32"/>
          <w:rtl/>
        </w:rPr>
        <w:t xml:space="preserve"> شرطها هو الموضوع المقدَّ</w:t>
      </w:r>
      <w:r w:rsidRPr="0056786F">
        <w:rPr>
          <w:rFonts w:cs="MbSadr (1)" w:hint="cs"/>
          <w:sz w:val="30"/>
          <w:szCs w:val="32"/>
          <w:rtl/>
        </w:rPr>
        <w:t xml:space="preserve">ر </w:t>
      </w:r>
      <w:r w:rsidRPr="0056786F">
        <w:rPr>
          <w:rFonts w:cs="MbSadr (1)"/>
          <w:sz w:val="30"/>
          <w:szCs w:val="32"/>
          <w:rtl/>
        </w:rPr>
        <w:t>ا</w:t>
      </w:r>
      <w:r w:rsidRPr="0056786F">
        <w:rPr>
          <w:rFonts w:cs="MbSadr (1)" w:hint="cs"/>
          <w:sz w:val="30"/>
          <w:szCs w:val="32"/>
          <w:rtl/>
        </w:rPr>
        <w:t>لوجود، وجزاؤها هو الحكم، فيقول</w:t>
      </w:r>
      <w:r w:rsidRPr="0056786F">
        <w:rPr>
          <w:rFonts w:cs="Times New Roman" w:hint="cs"/>
          <w:sz w:val="30"/>
          <w:szCs w:val="32"/>
          <w:rtl/>
        </w:rPr>
        <w:t> </w:t>
      </w:r>
      <w:r w:rsidRPr="0056786F">
        <w:rPr>
          <w:rFonts w:ascii="MbSadr (1)" w:hAnsi="MbSadr (1)" w:cs="MbSadr (1)" w:hint="cs"/>
          <w:sz w:val="30"/>
          <w:szCs w:val="32"/>
          <w:rtl/>
        </w:rPr>
        <w:t>: إذا كان الإنسان عالماً فأكْرِمه، وإذا قال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أكْرِم العالم</w:t>
      </w:r>
      <w:r w:rsidRPr="0056786F">
        <w:rPr>
          <w:rFonts w:cs="Times New Roman" w:hint="cs"/>
          <w:sz w:val="30"/>
          <w:szCs w:val="32"/>
          <w:rtl/>
        </w:rPr>
        <w:t> </w:t>
      </w:r>
      <w:r w:rsidRPr="0056786F">
        <w:rPr>
          <w:rFonts w:ascii="MbSadr (1)" w:hAnsi="MbSadr (1)" w:cs="MbSadr (1)" w:hint="cs"/>
          <w:sz w:val="30"/>
          <w:szCs w:val="32"/>
          <w:rtl/>
        </w:rPr>
        <w:t>» قاصداً هذا المعنى فالقضية روحاً شرطيّة وإن كانت صياغةً حمليّة.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فوارق بين القضيتين</w:t>
      </w:r>
      <w:r w:rsidRPr="0056786F">
        <w:rPr>
          <w:rFonts w:cs="Times New Roman" w:hint="cs"/>
          <w:sz w:val="30"/>
          <w:szCs w:val="32"/>
          <w:rtl/>
        </w:rPr>
        <w:t> </w:t>
      </w:r>
      <w:r w:rsidRPr="0056786F">
        <w:rPr>
          <w:rFonts w:ascii="MbSadr (1)" w:hAnsi="MbSadr (1)" w:cs="MbSadr (1)" w:hint="cs"/>
          <w:sz w:val="30"/>
          <w:szCs w:val="32"/>
          <w:rtl/>
        </w:rPr>
        <w:t xml:space="preserve">: منها ما هو نظري، ومنها ما يكون له مغزىً </w:t>
      </w:r>
      <w:r w:rsidRPr="0056786F">
        <w:rPr>
          <w:rFonts w:cs="MbSadr (1)"/>
          <w:sz w:val="30"/>
          <w:szCs w:val="32"/>
          <w:rtl/>
        </w:rPr>
        <w:t>ع</w:t>
      </w:r>
      <w:r w:rsidRPr="0056786F">
        <w:rPr>
          <w:rFonts w:cs="MbSadr (1)" w:hint="cs"/>
          <w:sz w:val="30"/>
          <w:szCs w:val="32"/>
          <w:rtl/>
        </w:rPr>
        <w:t>ملي.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من الفوارق </w:t>
      </w:r>
      <w:r>
        <w:rPr>
          <w:rFonts w:cs="MbSadr (1)" w:hint="cs"/>
          <w:sz w:val="30"/>
          <w:szCs w:val="32"/>
          <w:rtl/>
        </w:rPr>
        <w:t>أنّ</w:t>
      </w:r>
      <w:r w:rsidRPr="0056786F">
        <w:rPr>
          <w:rFonts w:ascii="MbSadr (1)" w:hAnsi="MbSadr (1)" w:cs="MbSadr (1)" w:hint="cs"/>
          <w:sz w:val="30"/>
          <w:szCs w:val="32"/>
          <w:rtl/>
        </w:rPr>
        <w:t>نا بمو</w:t>
      </w:r>
      <w:r w:rsidRPr="0056786F">
        <w:rPr>
          <w:rFonts w:cs="MbSadr (1)" w:hint="cs"/>
          <w:sz w:val="30"/>
          <w:szCs w:val="32"/>
          <w:rtl/>
        </w:rPr>
        <w:t xml:space="preserve">جب القضية الحقيقية نستطيع أن نشير إلى أيّ جاهل </w:t>
      </w:r>
      <w:r w:rsidRPr="0056786F">
        <w:rPr>
          <w:rFonts w:cs="MbSadr (1)"/>
          <w:sz w:val="30"/>
          <w:szCs w:val="32"/>
          <w:rtl/>
        </w:rPr>
        <w:t>و</w:t>
      </w:r>
      <w:r w:rsidRPr="0056786F">
        <w:rPr>
          <w:rFonts w:cs="MbSadr (1)" w:hint="cs"/>
          <w:sz w:val="30"/>
          <w:szCs w:val="32"/>
          <w:rtl/>
        </w:rPr>
        <w:t>نقول</w:t>
      </w:r>
      <w:r w:rsidRPr="0056786F">
        <w:rPr>
          <w:rFonts w:cs="Times New Roman" w:hint="cs"/>
          <w:sz w:val="30"/>
          <w:szCs w:val="32"/>
          <w:rtl/>
        </w:rPr>
        <w:t> </w:t>
      </w:r>
      <w:r w:rsidRPr="0056786F">
        <w:rPr>
          <w:rFonts w:ascii="MbSadr (1)" w:hAnsi="MbSadr (1)" w:cs="MbSadr (1)" w:hint="cs"/>
          <w:sz w:val="30"/>
          <w:szCs w:val="32"/>
          <w:rtl/>
        </w:rPr>
        <w:t>: لو كان هذا عالماً لوجب إكرامه</w:t>
      </w:r>
      <w:r w:rsidRPr="0056786F">
        <w:rPr>
          <w:rFonts w:cs="Times New Roman" w:hint="cs"/>
          <w:sz w:val="30"/>
          <w:szCs w:val="32"/>
          <w:rtl/>
        </w:rPr>
        <w:t> ;</w:t>
      </w:r>
      <w:r w:rsidRPr="0056786F">
        <w:rPr>
          <w:rFonts w:ascii="MbSadr (1)" w:hAnsi="MbSadr (1)" w:cs="MbSadr (1)" w:hint="cs"/>
          <w:sz w:val="30"/>
          <w:szCs w:val="32"/>
          <w:rtl/>
        </w:rPr>
        <w:t xml:space="preserve"> لأنّ الحكم بالوجوب ثبت على الطبيعة </w:t>
      </w:r>
      <w:r w:rsidRPr="0056786F">
        <w:rPr>
          <w:rFonts w:cs="MbSadr (1)"/>
          <w:sz w:val="30"/>
          <w:szCs w:val="32"/>
          <w:rtl/>
        </w:rPr>
        <w:t>ا</w:t>
      </w:r>
      <w:r w:rsidRPr="0056786F">
        <w:rPr>
          <w:rFonts w:cs="MbSadr (1)" w:hint="cs"/>
          <w:sz w:val="30"/>
          <w:szCs w:val="32"/>
          <w:rtl/>
        </w:rPr>
        <w:t xml:space="preserve">لمقدّرة، وهذا مصداقها، وكلّما صدق الشرط صدق الجزاء، خلافاً للقضية </w:t>
      </w:r>
      <w:r w:rsidRPr="0056786F">
        <w:rPr>
          <w:rFonts w:cs="MbSadr (1)"/>
          <w:sz w:val="30"/>
          <w:szCs w:val="32"/>
          <w:rtl/>
        </w:rPr>
        <w:t>ا</w:t>
      </w:r>
      <w:r w:rsidRPr="0056786F">
        <w:rPr>
          <w:rFonts w:cs="MbSadr (1)" w:hint="cs"/>
          <w:sz w:val="30"/>
          <w:szCs w:val="32"/>
          <w:rtl/>
        </w:rPr>
        <w:t xml:space="preserve">لخارجية التي تعتمد على الإحصاء الشخصيِّ للحاكم، فإنّ هذا الفرد الجاهل ليس </w:t>
      </w:r>
      <w:r w:rsidRPr="0056786F">
        <w:rPr>
          <w:rFonts w:cs="MbSadr (1)"/>
          <w:sz w:val="30"/>
          <w:szCs w:val="32"/>
          <w:rtl/>
        </w:rPr>
        <w:t>د</w:t>
      </w:r>
      <w:r w:rsidRPr="0056786F">
        <w:rPr>
          <w:rFonts w:cs="MbSadr (1)" w:hint="cs"/>
          <w:sz w:val="30"/>
          <w:szCs w:val="32"/>
          <w:rtl/>
        </w:rPr>
        <w:t>اخلا فيها، لا بالفعل ولا على تقدير أن يكون عالماً.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فواضح، وأمّا الثاني فلأنّ القضية الخارجية ليس فيها تقدير </w:t>
      </w:r>
      <w:r w:rsidRPr="0056786F">
        <w:rPr>
          <w:rFonts w:cs="MbSadr (1)"/>
          <w:sz w:val="30"/>
          <w:szCs w:val="32"/>
          <w:rtl/>
        </w:rPr>
        <w:t>و</w:t>
      </w:r>
      <w:r w:rsidRPr="0056786F">
        <w:rPr>
          <w:rFonts w:cs="MbSadr (1)" w:hint="cs"/>
          <w:sz w:val="30"/>
          <w:szCs w:val="32"/>
          <w:rtl/>
        </w:rPr>
        <w:t>افتراض، بل هي تنصبّ على موضوع ناجز.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الفوارق</w:t>
      </w:r>
      <w:r w:rsidRPr="0056786F">
        <w:rPr>
          <w:rFonts w:cs="Times New Roman" w:hint="cs"/>
          <w:sz w:val="30"/>
          <w:szCs w:val="32"/>
          <w:rtl/>
        </w:rPr>
        <w:t> </w:t>
      </w:r>
      <w:r w:rsidRPr="0056786F">
        <w:rPr>
          <w:rFonts w:cs="MbSadr (1)" w:hint="cs"/>
          <w:sz w:val="30"/>
          <w:szCs w:val="32"/>
          <w:rtl/>
        </w:rPr>
        <w:t xml:space="preserve">: أنّ الموضوع في القضية الحقيقية وصف كلّيّ دائماً يفترض </w:t>
      </w:r>
      <w:r w:rsidRPr="0056786F">
        <w:rPr>
          <w:rFonts w:cs="MbSadr (1)"/>
          <w:sz w:val="30"/>
          <w:szCs w:val="32"/>
          <w:rtl/>
        </w:rPr>
        <w:t>و</w:t>
      </w:r>
      <w:r w:rsidRPr="0056786F">
        <w:rPr>
          <w:rFonts w:cs="MbSadr (1)" w:hint="cs"/>
          <w:sz w:val="30"/>
          <w:szCs w:val="32"/>
          <w:rtl/>
        </w:rPr>
        <w:t xml:space="preserve">جوده فيرتّب عليه الحكم، سواء كان وصفاً عرضياً كالعالم، أو ذاتياً كالإنسان. </w:t>
      </w:r>
      <w:r w:rsidRPr="0056786F">
        <w:rPr>
          <w:rFonts w:cs="MbSadr (1)"/>
          <w:sz w:val="30"/>
          <w:szCs w:val="32"/>
          <w:rtl/>
        </w:rPr>
        <w:t>و</w:t>
      </w:r>
      <w:r w:rsidRPr="0056786F">
        <w:rPr>
          <w:rFonts w:cs="MbSadr (1)" w:hint="cs"/>
          <w:sz w:val="30"/>
          <w:szCs w:val="32"/>
          <w:rtl/>
        </w:rPr>
        <w:t xml:space="preserve">أمّا الموضوع في القضية الخارجية فهو الذوات الخارجية ـ أي ما يقبل أن يُشار </w:t>
      </w:r>
      <w:r w:rsidRPr="0056786F">
        <w:rPr>
          <w:rFonts w:cs="MbSadr (1)"/>
          <w:sz w:val="30"/>
          <w:szCs w:val="32"/>
          <w:rtl/>
        </w:rPr>
        <w:t>إ</w:t>
      </w:r>
      <w:r w:rsidRPr="0056786F">
        <w:rPr>
          <w:rFonts w:cs="MbSadr (1)" w:hint="cs"/>
          <w:sz w:val="30"/>
          <w:szCs w:val="32"/>
          <w:rtl/>
        </w:rPr>
        <w:t>ليه في الخارج بلحاظ أحد الأزمنة ـ ومن هنا استحال التقدير والافتراض فيها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الذات الخارجية وما يقال عنه (هذا) خارجاً لا معنى لتقدير وجوده، بل هو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حقَّق الوجود.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كان وصفٌ ما دخيلا في ملاك الحكم في القضية الخارجية تصدّى </w:t>
      </w:r>
      <w:r w:rsidRPr="0056786F">
        <w:rPr>
          <w:rFonts w:cs="MbSadr (1)"/>
          <w:sz w:val="30"/>
          <w:szCs w:val="32"/>
          <w:rtl/>
        </w:rPr>
        <w:t>ا</w:t>
      </w:r>
      <w:r w:rsidRPr="0056786F">
        <w:rPr>
          <w:rFonts w:cs="MbSadr (1)" w:hint="cs"/>
          <w:sz w:val="30"/>
          <w:szCs w:val="32"/>
          <w:rtl/>
        </w:rPr>
        <w:t xml:space="preserve">لمولى نفسه لإحراز وجوده، كما إذا أراد أن يحكم على ولده بوجوب إكرام أبناء </w:t>
      </w:r>
      <w:r w:rsidRPr="0056786F">
        <w:rPr>
          <w:rFonts w:cs="MbSadr (1)"/>
          <w:sz w:val="30"/>
          <w:szCs w:val="32"/>
          <w:rtl/>
        </w:rPr>
        <w:t>ع</w:t>
      </w:r>
      <w:r w:rsidRPr="0056786F">
        <w:rPr>
          <w:rFonts w:cs="MbSadr (1)" w:hint="cs"/>
          <w:sz w:val="30"/>
          <w:szCs w:val="32"/>
          <w:rtl/>
        </w:rPr>
        <w:t>مّه وكان لتديّنهم دخل في الحكم، فإنّه يتصدّى بنفسه لإحراز تديّنهم، ثمّ يقول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أكرم أبناءَ عمِّك كلَّهم</w:t>
      </w:r>
      <w:r w:rsidRPr="0056786F">
        <w:rPr>
          <w:rFonts w:cs="Times New Roman" w:hint="cs"/>
          <w:sz w:val="30"/>
          <w:szCs w:val="32"/>
          <w:rtl/>
        </w:rPr>
        <w:t> </w:t>
      </w:r>
      <w:r w:rsidRPr="0056786F">
        <w:rPr>
          <w:rFonts w:ascii="MbSadr (1)" w:hAnsi="MbSadr (1)" w:cs="MbSadr (1)" w:hint="cs"/>
          <w:sz w:val="30"/>
          <w:szCs w:val="32"/>
          <w:rtl/>
        </w:rPr>
        <w:t>»، أو</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إلاّ زيداً</w:t>
      </w:r>
      <w:r w:rsidRPr="0056786F">
        <w:rPr>
          <w:rFonts w:cs="Times New Roman" w:hint="cs"/>
          <w:sz w:val="30"/>
          <w:szCs w:val="32"/>
          <w:rtl/>
        </w:rPr>
        <w:t> </w:t>
      </w:r>
      <w:r w:rsidRPr="0056786F">
        <w:rPr>
          <w:rFonts w:ascii="MbSadr (1)" w:hAnsi="MbSadr (1)" w:cs="MbSadr (1)" w:hint="cs"/>
          <w:sz w:val="30"/>
          <w:szCs w:val="32"/>
          <w:rtl/>
        </w:rPr>
        <w:t>»، تبعاً لما أحرزه من تديّنهم كُلاّ أو جُلاّ.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إذا قال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أكرم أبناء عمِّك إن كانوا متديِّنين</w:t>
      </w:r>
      <w:r w:rsidRPr="0056786F">
        <w:rPr>
          <w:rFonts w:cs="Times New Roman" w:hint="cs"/>
          <w:sz w:val="30"/>
          <w:szCs w:val="32"/>
          <w:rtl/>
        </w:rPr>
        <w:t> </w:t>
      </w:r>
      <w:r w:rsidRPr="0056786F">
        <w:rPr>
          <w:rFonts w:ascii="MbSadr (1)" w:hAnsi="MbSadr (1)" w:cs="MbSadr (1)" w:hint="cs"/>
          <w:sz w:val="30"/>
          <w:szCs w:val="32"/>
          <w:rtl/>
        </w:rPr>
        <w:t xml:space="preserve">» فالقضية شرطية وحقيقية </w:t>
      </w:r>
      <w:r w:rsidRPr="0056786F">
        <w:rPr>
          <w:rFonts w:cs="MbSadr (1)"/>
          <w:sz w:val="30"/>
          <w:szCs w:val="32"/>
          <w:rtl/>
        </w:rPr>
        <w:t>م</w:t>
      </w:r>
      <w:r w:rsidRPr="0056786F">
        <w:rPr>
          <w:rFonts w:cs="MbSadr (1)" w:hint="cs"/>
          <w:sz w:val="30"/>
          <w:szCs w:val="32"/>
          <w:rtl/>
        </w:rPr>
        <w:t>ن ناحية هذا الشرط</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قد افتُرِض وقُدِّر.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الفوارق المترتّبة على ذلك</w:t>
      </w:r>
      <w:r w:rsidRPr="0056786F">
        <w:rPr>
          <w:rFonts w:cs="Times New Roman" w:hint="cs"/>
          <w:sz w:val="30"/>
          <w:szCs w:val="32"/>
          <w:rtl/>
        </w:rPr>
        <w:t> </w:t>
      </w:r>
      <w:r w:rsidRPr="0056786F">
        <w:rPr>
          <w:rFonts w:ascii="MbSadr (1)" w:hAnsi="MbSadr (1)" w:cs="MbSadr (1)" w:hint="cs"/>
          <w:sz w:val="30"/>
          <w:szCs w:val="32"/>
          <w:rtl/>
        </w:rPr>
        <w:t xml:space="preserve">: أنّ الوصف الدخيل في الحكم في باب </w:t>
      </w:r>
      <w:r w:rsidRPr="0056786F">
        <w:rPr>
          <w:rFonts w:cs="MbSadr (1)"/>
          <w:sz w:val="30"/>
          <w:szCs w:val="32"/>
          <w:rtl/>
        </w:rPr>
        <w:t>ا</w:t>
      </w:r>
      <w:r w:rsidRPr="0056786F">
        <w:rPr>
          <w:rFonts w:cs="MbSadr (1)" w:hint="cs"/>
          <w:sz w:val="30"/>
          <w:szCs w:val="32"/>
          <w:rtl/>
        </w:rPr>
        <w:t>لقضايا الحقيقية إذا انتفى ينتفي الحكم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مأخوذ في موضوعه. وإن شئت </w:t>
      </w:r>
      <w:r w:rsidRPr="0056786F">
        <w:rPr>
          <w:rFonts w:cs="MbSadr (1)"/>
          <w:sz w:val="30"/>
          <w:szCs w:val="32"/>
          <w:rtl/>
        </w:rPr>
        <w:t>ق</w:t>
      </w:r>
      <w:r w:rsidRPr="0056786F">
        <w:rPr>
          <w:rFonts w:cs="MbSadr (1)" w:hint="cs"/>
          <w:sz w:val="30"/>
          <w:szCs w:val="32"/>
          <w:rtl/>
        </w:rPr>
        <w:t>لت</w:t>
      </w:r>
      <w:r w:rsidRPr="0056786F">
        <w:rPr>
          <w:rFonts w:cs="Times New Roman" w:hint="cs"/>
          <w:sz w:val="30"/>
          <w:szCs w:val="32"/>
          <w:rtl/>
        </w:rPr>
        <w:t> </w:t>
      </w:r>
      <w:r w:rsidRPr="0056786F">
        <w:rPr>
          <w:rFonts w:cs="MbSadr (1)" w:hint="cs"/>
          <w:sz w:val="30"/>
          <w:szCs w:val="32"/>
          <w:rtl/>
        </w:rPr>
        <w:t>: ل</w:t>
      </w:r>
      <w:r>
        <w:rPr>
          <w:rFonts w:cs="MbSadr (1)" w:hint="cs"/>
          <w:sz w:val="30"/>
          <w:szCs w:val="32"/>
          <w:rtl/>
        </w:rPr>
        <w:t>أنّ</w:t>
      </w:r>
      <w:r w:rsidRPr="0056786F">
        <w:rPr>
          <w:rFonts w:cs="MbSadr (1)" w:hint="cs"/>
          <w:sz w:val="30"/>
          <w:szCs w:val="32"/>
          <w:rtl/>
        </w:rPr>
        <w:t xml:space="preserve">ه شرط، والجزاء ينتفي بانتفاء الشرط، خلافاً لباب القضايا الخارجية، </w:t>
      </w:r>
      <w:r w:rsidRPr="0056786F">
        <w:rPr>
          <w:rFonts w:cs="MbSadr (1)"/>
          <w:sz w:val="30"/>
          <w:szCs w:val="32"/>
          <w:rtl/>
        </w:rPr>
        <w:t>ف</w:t>
      </w:r>
      <w:r w:rsidRPr="0056786F">
        <w:rPr>
          <w:rFonts w:cs="MbSadr (1)" w:hint="cs"/>
          <w:sz w:val="30"/>
          <w:szCs w:val="32"/>
          <w:rtl/>
        </w:rPr>
        <w:t xml:space="preserve">إنّ الأوصاف ليست شروطاً، وإنّما هي اُمور يتصدّى المولى لإحرازها فتدعوه </w:t>
      </w:r>
      <w:r w:rsidRPr="0056786F">
        <w:rPr>
          <w:rFonts w:cs="MbSadr (1)"/>
          <w:sz w:val="30"/>
          <w:szCs w:val="32"/>
          <w:rtl/>
        </w:rPr>
        <w:t>إ</w:t>
      </w:r>
      <w:r w:rsidRPr="0056786F">
        <w:rPr>
          <w:rFonts w:cs="MbSadr (1)" w:hint="cs"/>
          <w:sz w:val="30"/>
          <w:szCs w:val="32"/>
          <w:rtl/>
        </w:rPr>
        <w:t xml:space="preserve">لى جعل الحكم، فإذا أحرز المولى تديّن أبناء العمِّ فحكم بوجوب إكرامهم على </w:t>
      </w:r>
      <w:r w:rsidRPr="0056786F">
        <w:rPr>
          <w:rFonts w:cs="MbSadr (1)"/>
          <w:sz w:val="30"/>
          <w:szCs w:val="32"/>
          <w:rtl/>
        </w:rPr>
        <w:t>ن</w:t>
      </w:r>
      <w:r w:rsidRPr="0056786F">
        <w:rPr>
          <w:rFonts w:cs="MbSadr (1)" w:hint="cs"/>
          <w:sz w:val="30"/>
          <w:szCs w:val="32"/>
          <w:rtl/>
        </w:rPr>
        <w:t xml:space="preserve">هج القضية الخارجية ثبت الحكم ولو لم يكونوا متديّنين في الواقع، وهذا معنى أنّ </w:t>
      </w:r>
      <w:r w:rsidRPr="0056786F">
        <w:rPr>
          <w:rFonts w:cs="MbSadr (1)"/>
          <w:sz w:val="30"/>
          <w:szCs w:val="32"/>
          <w:rtl/>
        </w:rPr>
        <w:t>ا</w:t>
      </w:r>
      <w:r w:rsidRPr="0056786F">
        <w:rPr>
          <w:rFonts w:cs="MbSadr (1)" w:hint="cs"/>
          <w:sz w:val="30"/>
          <w:szCs w:val="32"/>
          <w:rtl/>
        </w:rPr>
        <w:t xml:space="preserve">لذي يتحمّل مسؤولية تطبيق الوصف على أفراده هو المكلّف في باب القضايا </w:t>
      </w:r>
      <w:r w:rsidRPr="0056786F">
        <w:rPr>
          <w:rFonts w:cs="MbSadr (1)"/>
          <w:sz w:val="30"/>
          <w:szCs w:val="32"/>
          <w:rtl/>
        </w:rPr>
        <w:t>ا</w:t>
      </w:r>
      <w:r w:rsidRPr="0056786F">
        <w:rPr>
          <w:rFonts w:cs="MbSadr (1)" w:hint="cs"/>
          <w:sz w:val="30"/>
          <w:szCs w:val="32"/>
          <w:rtl/>
        </w:rPr>
        <w:t>لحقيقية للأحكام، وهو المولى في باب القضايا الخارجية لها.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تعلّق الأحكام بالعناوين الذهنيّة: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ينبغي أن يُعلَم</w:t>
      </w:r>
      <w:r w:rsidRPr="0056786F">
        <w:rPr>
          <w:rFonts w:cs="Times New Roman" w:hint="cs"/>
          <w:sz w:val="30"/>
          <w:szCs w:val="32"/>
          <w:rtl/>
        </w:rPr>
        <w:t> </w:t>
      </w:r>
      <w:r w:rsidRPr="0056786F">
        <w:rPr>
          <w:rFonts w:cs="MbSadr (1)" w:hint="cs"/>
          <w:sz w:val="30"/>
          <w:szCs w:val="32"/>
          <w:rtl/>
        </w:rPr>
        <w:t xml:space="preserve">: أنّ الحاكم ـ سواء كان حكمه على نهج القضية الحقيقية أو </w:t>
      </w:r>
      <w:r w:rsidRPr="0056786F">
        <w:rPr>
          <w:rFonts w:cs="MbSadr (1)"/>
          <w:sz w:val="30"/>
          <w:szCs w:val="32"/>
          <w:rtl/>
        </w:rPr>
        <w:t>ع</w:t>
      </w:r>
      <w:r w:rsidRPr="0056786F">
        <w:rPr>
          <w:rFonts w:cs="MbSadr (1)" w:hint="cs"/>
          <w:sz w:val="30"/>
          <w:szCs w:val="32"/>
          <w:rtl/>
        </w:rPr>
        <w:t xml:space="preserve">لى نهج القضية الخارجية، وسواء كان حكمه تشريعياً كالحكم بوجوب الحجّ </w:t>
      </w:r>
      <w:r w:rsidRPr="0056786F">
        <w:rPr>
          <w:rFonts w:cs="MbSadr (1)"/>
          <w:sz w:val="30"/>
          <w:szCs w:val="32"/>
          <w:rtl/>
        </w:rPr>
        <w:t>ع</w:t>
      </w:r>
      <w:r w:rsidRPr="0056786F">
        <w:rPr>
          <w:rFonts w:cs="MbSadr (1)" w:hint="cs"/>
          <w:sz w:val="30"/>
          <w:szCs w:val="32"/>
          <w:rtl/>
        </w:rPr>
        <w:t xml:space="preserve">لى المستطيع، أو تكوينيّاً وإخبارياً كالحكم بأنّ النار محرقة أو </w:t>
      </w:r>
      <w:r>
        <w:rPr>
          <w:rFonts w:cs="MbSadr (1)" w:hint="cs"/>
          <w:sz w:val="30"/>
          <w:szCs w:val="32"/>
          <w:rtl/>
        </w:rPr>
        <w:t>أنّ</w:t>
      </w:r>
      <w:r w:rsidRPr="0056786F">
        <w:rPr>
          <w:rFonts w:cs="MbSadr (1)" w:hint="cs"/>
          <w:sz w:val="30"/>
          <w:szCs w:val="32"/>
          <w:rtl/>
        </w:rPr>
        <w:t xml:space="preserve">ها في الموقد ـ </w:t>
      </w:r>
      <w:r w:rsidRPr="0056786F">
        <w:rPr>
          <w:rFonts w:cs="MbSadr (1)"/>
          <w:sz w:val="30"/>
          <w:szCs w:val="32"/>
          <w:rtl/>
        </w:rPr>
        <w:t>إ</w:t>
      </w:r>
      <w:r w:rsidRPr="0056786F">
        <w:rPr>
          <w:rFonts w:cs="MbSadr (1)" w:hint="cs"/>
          <w:sz w:val="30"/>
          <w:szCs w:val="32"/>
          <w:rtl/>
        </w:rPr>
        <w:t xml:space="preserve">نّما يصبّ حكمه في الحقيقة على الصورة الذهنية، لا على الموضوع الحقيقيّ </w:t>
      </w:r>
      <w:r w:rsidRPr="0056786F">
        <w:rPr>
          <w:rFonts w:cs="MbSadr (1)"/>
          <w:sz w:val="30"/>
          <w:szCs w:val="32"/>
          <w:rtl/>
        </w:rPr>
        <w:t>ل</w:t>
      </w:r>
      <w:r w:rsidRPr="0056786F">
        <w:rPr>
          <w:rFonts w:cs="MbSadr (1)" w:hint="cs"/>
          <w:sz w:val="30"/>
          <w:szCs w:val="32"/>
          <w:rtl/>
        </w:rPr>
        <w:t>لحكم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الحكم لَمَّا كان أمراً ذهنياً فلا يمكن أن يتعلّق إلاّ بما هو حاضر في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لذهن، وليس ذلك إلاّ الصورة الذهنية، وهي وإن كانت مباينةً للموضوع </w:t>
      </w:r>
      <w:r w:rsidRPr="0056786F">
        <w:rPr>
          <w:rFonts w:cs="MbSadr (1)"/>
          <w:sz w:val="30"/>
          <w:szCs w:val="32"/>
          <w:rtl/>
        </w:rPr>
        <w:t>ا</w:t>
      </w:r>
      <w:r w:rsidRPr="0056786F">
        <w:rPr>
          <w:rFonts w:cs="MbSadr (1)" w:hint="cs"/>
          <w:sz w:val="30"/>
          <w:szCs w:val="32"/>
          <w:rtl/>
        </w:rPr>
        <w:t>لخارجيّ بنظر ولكنّها عينه بنظر 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أنت إذا تصوّرت (النار) ترى بتصوّرك ناراً، ولكنّك إذا لاحظت بنظرة </w:t>
      </w:r>
      <w:r w:rsidRPr="0056786F">
        <w:rPr>
          <w:rFonts w:cs="MbSadr (1)"/>
          <w:sz w:val="30"/>
          <w:szCs w:val="32"/>
          <w:rtl/>
        </w:rPr>
        <w:t>ث</w:t>
      </w:r>
      <w:r w:rsidRPr="0056786F">
        <w:rPr>
          <w:rFonts w:cs="MbSadr (1)" w:hint="cs"/>
          <w:sz w:val="30"/>
          <w:szCs w:val="32"/>
          <w:rtl/>
        </w:rPr>
        <w:t xml:space="preserve">انية إلى ذهنك وجدت فيه صورةً ذهنيةً للنار، لا النار نفسها، ولمَّا كان ما في </w:t>
      </w:r>
      <w:r w:rsidRPr="0056786F">
        <w:rPr>
          <w:rFonts w:cs="MbSadr (1)"/>
          <w:sz w:val="30"/>
          <w:szCs w:val="32"/>
          <w:rtl/>
        </w:rPr>
        <w:t>ا</w:t>
      </w:r>
      <w:r w:rsidRPr="0056786F">
        <w:rPr>
          <w:rFonts w:cs="MbSadr (1)" w:hint="cs"/>
          <w:sz w:val="30"/>
          <w:szCs w:val="32"/>
          <w:rtl/>
        </w:rPr>
        <w:t xml:space="preserve">لذهن عين الموضوع الخارجيّ بالنظر التصوّري وبالحمل الأوّليّ صحّ أن يحكم </w:t>
      </w:r>
      <w:r w:rsidRPr="0056786F">
        <w:rPr>
          <w:rFonts w:cs="MbSadr (1)"/>
          <w:sz w:val="30"/>
          <w:szCs w:val="32"/>
          <w:rtl/>
        </w:rPr>
        <w:t>ع</w:t>
      </w:r>
      <w:r w:rsidRPr="0056786F">
        <w:rPr>
          <w:rFonts w:cs="MbSadr (1)" w:hint="cs"/>
          <w:sz w:val="30"/>
          <w:szCs w:val="32"/>
          <w:rtl/>
        </w:rPr>
        <w:t xml:space="preserve">ليه بنفس ما هو ثابت للموضوع الخارجيّ من خصوصيات كالإحراق بالنسبة </w:t>
      </w:r>
      <w:r w:rsidRPr="0056786F">
        <w:rPr>
          <w:rFonts w:cs="MbSadr (1)"/>
          <w:sz w:val="30"/>
          <w:szCs w:val="32"/>
          <w:rtl/>
        </w:rPr>
        <w:t>إ</w:t>
      </w:r>
      <w:r w:rsidRPr="0056786F">
        <w:rPr>
          <w:rFonts w:cs="MbSadr (1)" w:hint="cs"/>
          <w:sz w:val="30"/>
          <w:szCs w:val="32"/>
          <w:rtl/>
        </w:rPr>
        <w:t>لى النار.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يعني </w:t>
      </w:r>
      <w:r>
        <w:rPr>
          <w:rFonts w:cs="MbSadr (1)" w:hint="cs"/>
          <w:sz w:val="30"/>
          <w:szCs w:val="32"/>
          <w:rtl/>
        </w:rPr>
        <w:t>أنّ</w:t>
      </w:r>
      <w:r w:rsidRPr="0056786F">
        <w:rPr>
          <w:rFonts w:cs="MbSadr (1)" w:hint="cs"/>
          <w:sz w:val="30"/>
          <w:szCs w:val="32"/>
          <w:rtl/>
        </w:rPr>
        <w:t xml:space="preserve">ه يكفي في إصدار الحكم على الخارج إحضار صورة ذهنية </w:t>
      </w:r>
      <w:r w:rsidRPr="0056786F">
        <w:rPr>
          <w:rFonts w:cs="MbSadr (1)"/>
          <w:sz w:val="30"/>
          <w:szCs w:val="32"/>
          <w:rtl/>
        </w:rPr>
        <w:t>ت</w:t>
      </w:r>
      <w:r w:rsidRPr="0056786F">
        <w:rPr>
          <w:rFonts w:cs="MbSadr (1)" w:hint="cs"/>
          <w:sz w:val="30"/>
          <w:szCs w:val="32"/>
          <w:rtl/>
        </w:rPr>
        <w:t xml:space="preserve">كون بالنظر التصوّريّ عين الخارج وربط الحكم بها، وإن كانت بنظرة ثانوية </w:t>
      </w:r>
      <w:r w:rsidRPr="0056786F">
        <w:rPr>
          <w:rFonts w:cs="MbSadr (1)"/>
          <w:sz w:val="30"/>
          <w:szCs w:val="32"/>
          <w:rtl/>
        </w:rPr>
        <w:t>ف</w:t>
      </w:r>
      <w:r w:rsidRPr="0056786F">
        <w:rPr>
          <w:rFonts w:cs="MbSadr (1)" w:hint="cs"/>
          <w:sz w:val="30"/>
          <w:szCs w:val="32"/>
          <w:rtl/>
        </w:rPr>
        <w:t>احصة وتصديقية ـ أي بالحمل الشائع ـ مغايرةً للخارج.</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ت</w:t>
      </w:r>
      <w:r w:rsidRPr="00D77043">
        <w:rPr>
          <w:rFonts w:cs="MbSadr (2)" w:hint="cs"/>
          <w:bCs/>
          <w:sz w:val="34"/>
          <w:szCs w:val="32"/>
          <w:rtl/>
        </w:rPr>
        <w:t>نسيق البحوث المقبلة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سوف نتحدّث في ما يلي ـ وفقاً لِمَا تقدّم في الحلقتين السابقتين ـ عن </w:t>
      </w:r>
      <w:r w:rsidRPr="0056786F">
        <w:rPr>
          <w:rFonts w:cs="MbSadr (1)"/>
          <w:sz w:val="30"/>
          <w:szCs w:val="32"/>
          <w:rtl/>
        </w:rPr>
        <w:t>ح</w:t>
      </w:r>
      <w:r w:rsidRPr="0056786F">
        <w:rPr>
          <w:rFonts w:cs="MbSadr (1)" w:hint="cs"/>
          <w:sz w:val="30"/>
          <w:szCs w:val="32"/>
          <w:rtl/>
        </w:rPr>
        <w:t xml:space="preserve">جّية القطع أولا ـ باعتباره عنصراً مشتركاً عامّاً ـ ثمّ عن العناصر المشتركة التي </w:t>
      </w:r>
      <w:r w:rsidRPr="0056786F">
        <w:rPr>
          <w:rFonts w:cs="MbSadr (1)"/>
          <w:sz w:val="30"/>
          <w:szCs w:val="32"/>
          <w:rtl/>
        </w:rPr>
        <w:t>ت</w:t>
      </w:r>
      <w:r w:rsidRPr="0056786F">
        <w:rPr>
          <w:rFonts w:cs="MbSadr (1)" w:hint="cs"/>
          <w:sz w:val="30"/>
          <w:szCs w:val="32"/>
          <w:rtl/>
        </w:rPr>
        <w:t xml:space="preserve">تمثّل في أدلّة محرزة، وبعد ذلك عن العناصر المشتركة التي تتمثّل في اُصول </w:t>
      </w:r>
      <w:r w:rsidRPr="0056786F">
        <w:rPr>
          <w:rFonts w:cs="MbSadr (1)"/>
          <w:sz w:val="30"/>
          <w:szCs w:val="32"/>
          <w:rtl/>
        </w:rPr>
        <w:t>ع</w:t>
      </w:r>
      <w:r w:rsidRPr="0056786F">
        <w:rPr>
          <w:rFonts w:cs="MbSadr (1)" w:hint="cs"/>
          <w:sz w:val="30"/>
          <w:szCs w:val="32"/>
          <w:rtl/>
        </w:rPr>
        <w:t>ملية، وفي الخاتمة نعالج حالات التعارض إن شاء الله تعالى.</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hint="cs"/>
          <w:sz w:val="30"/>
          <w:szCs w:val="32"/>
          <w:rtl/>
        </w:rPr>
      </w:pPr>
      <w:r w:rsidRPr="0056786F">
        <w:rPr>
          <w:rFonts w:cs="MbSadr (1)" w:hint="cs"/>
          <w:sz w:val="30"/>
          <w:szCs w:val="32"/>
          <w:rtl/>
        </w:rPr>
        <w:t xml:space="preserve">الجزء الاول </w:t>
      </w:r>
    </w:p>
    <w:p w:rsidR="006A579A" w:rsidRPr="0056786F" w:rsidRDefault="006A579A" w:rsidP="006A579A">
      <w:pPr>
        <w:pStyle w:val="a"/>
        <w:adjustRightInd w:val="0"/>
        <w:spacing w:line="240" w:lineRule="auto"/>
        <w:jc w:val="both"/>
        <w:rPr>
          <w:rFonts w:cs="MbSadr (1)" w:hint="cs"/>
          <w:sz w:val="30"/>
          <w:szCs w:val="32"/>
          <w:rtl/>
        </w:rPr>
      </w:pPr>
      <w:r>
        <w:rPr>
          <w:rFonts w:cs="MbSadr (1)" w:hint="cs"/>
          <w:sz w:val="30"/>
          <w:szCs w:val="32"/>
          <w:rtl/>
        </w:rPr>
        <w:t>_______</w:t>
      </w:r>
    </w:p>
    <w:p w:rsidR="006A579A" w:rsidRPr="0056786F" w:rsidRDefault="006A579A" w:rsidP="006A579A">
      <w:pPr>
        <w:pStyle w:val="a"/>
        <w:adjustRightInd w:val="0"/>
        <w:spacing w:line="240" w:lineRule="auto"/>
        <w:ind w:left="404"/>
        <w:jc w:val="both"/>
        <w:rPr>
          <w:rFonts w:cs="MbSadr (1)" w:hint="cs"/>
          <w:sz w:val="30"/>
          <w:szCs w:val="32"/>
          <w:rtl/>
        </w:rPr>
      </w:pPr>
      <w:r w:rsidRPr="0056786F">
        <w:rPr>
          <w:rFonts w:cs="MbSadr (1)" w:hint="cs"/>
          <w:sz w:val="30"/>
          <w:szCs w:val="32"/>
          <w:rtl/>
        </w:rPr>
        <w:t>2</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1C64E0" w:rsidRDefault="006A579A" w:rsidP="006A579A">
      <w:pPr>
        <w:pStyle w:val="a"/>
        <w:adjustRightInd w:val="0"/>
        <w:spacing w:line="240" w:lineRule="auto"/>
        <w:jc w:val="center"/>
        <w:rPr>
          <w:rFonts w:cs="MbSadr (4)"/>
          <w:color w:val="FF0000"/>
          <w:sz w:val="40"/>
          <w:szCs w:val="40"/>
          <w:rtl/>
        </w:rPr>
      </w:pPr>
      <w:r w:rsidRPr="004F0AB4">
        <w:rPr>
          <w:rFonts w:cs="MbSadr (1)"/>
          <w:b/>
          <w:color w:val="FF0000"/>
          <w:sz w:val="34"/>
          <w:szCs w:val="32"/>
          <w:rtl/>
        </w:rPr>
        <w:t xml:space="preserve"> </w:t>
      </w:r>
      <w:r w:rsidRPr="001C64E0">
        <w:rPr>
          <w:rFonts w:cs="MbSadr (4)"/>
          <w:bCs/>
          <w:sz w:val="40"/>
          <w:szCs w:val="40"/>
          <w:rtl/>
        </w:rPr>
        <w:t>ح</w:t>
      </w:r>
      <w:r w:rsidRPr="001C64E0">
        <w:rPr>
          <w:rFonts w:cs="MbSadr (4)" w:hint="cs"/>
          <w:bCs/>
          <w:sz w:val="40"/>
          <w:szCs w:val="40"/>
          <w:rtl/>
        </w:rPr>
        <w:t>ُجّية القطع</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الحجّية على مبنى حقّ الطاعة.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الحجّية على مبنى المشهور.</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العلم الإجمالي.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حجّية القطع غير المصيب.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44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الحجّية على مبنى حقّ الطاعة: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قدّم في الحلقة السابقة</w:t>
      </w:r>
      <w:r w:rsidRPr="0056786F">
        <w:rPr>
          <w:rFonts w:cs="MbSadr (1)"/>
          <w:sz w:val="30"/>
          <w:szCs w:val="32"/>
          <w:rtl/>
        </w:rPr>
        <w:t xml:space="preserve"> (1) </w:t>
      </w:r>
      <w:r w:rsidRPr="0056786F">
        <w:rPr>
          <w:rFonts w:cs="MbSadr (1)" w:hint="cs"/>
          <w:sz w:val="30"/>
          <w:szCs w:val="32"/>
          <w:rtl/>
        </w:rPr>
        <w:t xml:space="preserve">أنّ للمولى الحقيقيّ (سبحانه وتعالى) حقّ الطاعة </w:t>
      </w:r>
      <w:r w:rsidRPr="0056786F">
        <w:rPr>
          <w:rFonts w:cs="MbSadr (1)"/>
          <w:sz w:val="30"/>
          <w:szCs w:val="32"/>
          <w:rtl/>
        </w:rPr>
        <w:t>ب</w:t>
      </w:r>
      <w:r w:rsidRPr="0056786F">
        <w:rPr>
          <w:rFonts w:cs="MbSadr (1)" w:hint="cs"/>
          <w:sz w:val="30"/>
          <w:szCs w:val="32"/>
          <w:rtl/>
        </w:rPr>
        <w:t xml:space="preserve">حكم مولويّته. والمتيقّن من ذلك هو حقّ الطاعة في التكاليف المقطوعة، وهذا هو </w:t>
      </w:r>
      <w:r w:rsidRPr="0056786F">
        <w:rPr>
          <w:rFonts w:cs="MbSadr (1)"/>
          <w:sz w:val="30"/>
          <w:szCs w:val="32"/>
          <w:rtl/>
        </w:rPr>
        <w:t>م</w:t>
      </w:r>
      <w:r w:rsidRPr="0056786F">
        <w:rPr>
          <w:rFonts w:cs="MbSadr (1)" w:hint="cs"/>
          <w:sz w:val="30"/>
          <w:szCs w:val="32"/>
          <w:rtl/>
        </w:rPr>
        <w:t xml:space="preserve">عنى (منجِّزية القطع) كما أنّ حقّ الطاعة هذا لا يمتدّ إلى ما يقطع المكلّف بعدمه </w:t>
      </w:r>
      <w:r w:rsidRPr="0056786F">
        <w:rPr>
          <w:rFonts w:cs="MbSadr (1)"/>
          <w:sz w:val="30"/>
          <w:szCs w:val="32"/>
          <w:rtl/>
        </w:rPr>
        <w:t>م</w:t>
      </w:r>
      <w:r w:rsidRPr="0056786F">
        <w:rPr>
          <w:rFonts w:cs="MbSadr (1)" w:hint="cs"/>
          <w:sz w:val="30"/>
          <w:szCs w:val="32"/>
          <w:rtl/>
        </w:rPr>
        <w:t xml:space="preserve">ن التكاليف جزماً وهذا معنى (معذّريّة القطع) والمجموع من (المنجّزيّة) </w:t>
      </w:r>
      <w:r w:rsidRPr="0056786F">
        <w:rPr>
          <w:rFonts w:cs="MbSadr (1)"/>
          <w:sz w:val="30"/>
          <w:szCs w:val="32"/>
          <w:rtl/>
        </w:rPr>
        <w:t>و</w:t>
      </w:r>
      <w:r w:rsidRPr="0056786F">
        <w:rPr>
          <w:rFonts w:cs="MbSadr (1)" w:hint="cs"/>
          <w:sz w:val="30"/>
          <w:szCs w:val="32"/>
          <w:rtl/>
        </w:rPr>
        <w:t xml:space="preserve"> (المعذّرية) هو ما نقصده بالحجّية.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ما عرفنا سابقاً</w:t>
      </w:r>
      <w:r w:rsidRPr="0056786F">
        <w:rPr>
          <w:rFonts w:cs="MbSadr (1)"/>
          <w:sz w:val="30"/>
          <w:szCs w:val="32"/>
          <w:rtl/>
        </w:rPr>
        <w:t xml:space="preserve"> (2) </w:t>
      </w:r>
      <w:r w:rsidRPr="0056786F">
        <w:rPr>
          <w:rFonts w:cs="MbSadr (1)" w:hint="cs"/>
          <w:sz w:val="30"/>
          <w:szCs w:val="32"/>
          <w:rtl/>
        </w:rPr>
        <w:t xml:space="preserve">أنّ الصحيح في حقّ الطاعة شموله للتكاليف المظنونة </w:t>
      </w:r>
      <w:r w:rsidRPr="0056786F">
        <w:rPr>
          <w:rFonts w:cs="MbSadr (1)"/>
          <w:sz w:val="30"/>
          <w:szCs w:val="32"/>
          <w:rtl/>
        </w:rPr>
        <w:t>و</w:t>
      </w:r>
      <w:r w:rsidRPr="0056786F">
        <w:rPr>
          <w:rFonts w:cs="MbSadr (1)" w:hint="cs"/>
          <w:sz w:val="30"/>
          <w:szCs w:val="32"/>
          <w:rtl/>
        </w:rPr>
        <w:t xml:space="preserve">المحتملة أيضاً فيكون الظنّ والاحتمال منجِّزاً أيضاً، ومن ذلك يُستنتج أنّ </w:t>
      </w:r>
      <w:r w:rsidRPr="0056786F">
        <w:rPr>
          <w:rFonts w:cs="MbSadr (1)"/>
          <w:sz w:val="30"/>
          <w:szCs w:val="32"/>
          <w:rtl/>
        </w:rPr>
        <w:t>ا</w:t>
      </w:r>
      <w:r w:rsidRPr="0056786F">
        <w:rPr>
          <w:rFonts w:cs="MbSadr (1)" w:hint="cs"/>
          <w:sz w:val="30"/>
          <w:szCs w:val="32"/>
          <w:rtl/>
        </w:rPr>
        <w:t>لمنجّزيّة موضوعها مطلقُ انكشاف التكليف ولو كان انكشافاً احتمالياً</w:t>
      </w:r>
      <w:r w:rsidRPr="0056786F">
        <w:rPr>
          <w:rFonts w:cs="Times New Roman" w:hint="cs"/>
          <w:sz w:val="30"/>
          <w:szCs w:val="32"/>
          <w:rtl/>
        </w:rPr>
        <w:t> ;</w:t>
      </w:r>
      <w:r w:rsidRPr="0056786F">
        <w:rPr>
          <w:rFonts w:ascii="MbSadr (1)" w:hAnsi="MbSadr (1)" w:cs="MbSadr (1)" w:hint="cs"/>
          <w:sz w:val="30"/>
          <w:szCs w:val="32"/>
          <w:rtl/>
        </w:rPr>
        <w:t xml:space="preserve"> لسعة </w:t>
      </w:r>
      <w:r w:rsidRPr="0056786F">
        <w:rPr>
          <w:rFonts w:cs="MbSadr (1)"/>
          <w:sz w:val="30"/>
          <w:szCs w:val="32"/>
          <w:rtl/>
        </w:rPr>
        <w:t>د</w:t>
      </w:r>
      <w:r w:rsidRPr="0056786F">
        <w:rPr>
          <w:rFonts w:cs="MbSadr (1)" w:hint="cs"/>
          <w:sz w:val="30"/>
          <w:szCs w:val="32"/>
          <w:rtl/>
        </w:rPr>
        <w:t xml:space="preserve">ائرة حقّ الطاعة، غير أنّ هذا الحقّ وهذا التنجيز يتوقّف على عدم حصول مؤمِّن </w:t>
      </w:r>
      <w:r w:rsidRPr="0056786F">
        <w:rPr>
          <w:rFonts w:cs="MbSadr (1)"/>
          <w:sz w:val="30"/>
          <w:szCs w:val="32"/>
          <w:rtl/>
        </w:rPr>
        <w:t>م</w:t>
      </w:r>
      <w:r w:rsidRPr="0056786F">
        <w:rPr>
          <w:rFonts w:cs="MbSadr (1)" w:hint="cs"/>
          <w:sz w:val="30"/>
          <w:szCs w:val="32"/>
          <w:rtl/>
        </w:rPr>
        <w:t xml:space="preserve">ن قبل المولى نفسه في مخالفة ذلك التكليف، وذلك بصدور ترخيص جادٍّ منه في </w:t>
      </w:r>
      <w:r w:rsidRPr="0056786F">
        <w:rPr>
          <w:rFonts w:cs="MbSadr (1)"/>
          <w:sz w:val="30"/>
          <w:szCs w:val="32"/>
          <w:rtl/>
        </w:rPr>
        <w:t>م</w:t>
      </w:r>
      <w:r w:rsidRPr="0056786F">
        <w:rPr>
          <w:rFonts w:cs="MbSadr (1)" w:hint="cs"/>
          <w:sz w:val="30"/>
          <w:szCs w:val="32"/>
          <w:rtl/>
        </w:rPr>
        <w:t xml:space="preserve">خالفة التكليف المنكشَف، إذ من الواضح </w:t>
      </w:r>
      <w:r>
        <w:rPr>
          <w:rFonts w:cs="MbSadr (1)" w:hint="cs"/>
          <w:sz w:val="30"/>
          <w:szCs w:val="32"/>
          <w:rtl/>
        </w:rPr>
        <w:t>أنّ</w:t>
      </w:r>
      <w:r w:rsidRPr="0056786F">
        <w:rPr>
          <w:rFonts w:cs="MbSadr (1)" w:hint="cs"/>
          <w:sz w:val="30"/>
          <w:szCs w:val="32"/>
          <w:rtl/>
        </w:rPr>
        <w:t xml:space="preserve">ه ليس لشخص حقّ الطاعة لتكليفه </w:t>
      </w:r>
      <w:r w:rsidRPr="0056786F">
        <w:rPr>
          <w:rFonts w:cs="MbSadr (1)"/>
          <w:sz w:val="30"/>
          <w:szCs w:val="32"/>
          <w:rtl/>
        </w:rPr>
        <w:t>و</w:t>
      </w:r>
      <w:r w:rsidRPr="0056786F">
        <w:rPr>
          <w:rFonts w:cs="MbSadr (1)" w:hint="cs"/>
          <w:sz w:val="30"/>
          <w:szCs w:val="32"/>
          <w:rtl/>
        </w:rPr>
        <w:t>الإدانة بمخالفته إذا كان هو نفسه قد رخَّص بصورة جادّة في مخالفته.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متى يتأتّى للمولى أن يرخِّص في مخالفة التكليف المنكشَف بصورة </w:t>
      </w:r>
      <w:r w:rsidRPr="0056786F">
        <w:rPr>
          <w:rFonts w:cs="MbSadr (1)"/>
          <w:sz w:val="30"/>
          <w:szCs w:val="32"/>
          <w:rtl/>
        </w:rPr>
        <w:t>ج</w:t>
      </w:r>
      <w:r w:rsidRPr="0056786F">
        <w:rPr>
          <w:rFonts w:cs="MbSadr (1)" w:hint="cs"/>
          <w:sz w:val="30"/>
          <w:szCs w:val="32"/>
          <w:rtl/>
        </w:rPr>
        <w:t>ادّة</w:t>
      </w:r>
      <w:r w:rsidRPr="0056786F">
        <w:rPr>
          <w:rFonts w:cs="Times New Roman" w:hint="cs"/>
          <w:sz w:val="30"/>
          <w:szCs w:val="32"/>
          <w:rtl/>
        </w:rPr>
        <w:t> </w:t>
      </w:r>
      <w:r w:rsidRPr="0056786F">
        <w:rPr>
          <w:rFonts w:cs="MbSadr (1)" w:hint="cs"/>
          <w:sz w:val="30"/>
          <w:szCs w:val="32"/>
          <w:rtl/>
        </w:rPr>
        <w:t>؟</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 (2) الحلقة الثانية، ضمن بحوث التمهيد، تحت عنوان</w:t>
      </w:r>
      <w:r w:rsidRPr="00EE3331">
        <w:rPr>
          <w:rStyle w:val="10"/>
          <w:rFonts w:cs="Times New Roman" w:hint="cs"/>
          <w:rtl/>
        </w:rPr>
        <w:t> </w:t>
      </w:r>
      <w:r w:rsidRPr="00EE3331">
        <w:rPr>
          <w:rStyle w:val="10"/>
          <w:rFonts w:ascii="MbSadr (1)" w:hAnsi="MbSadr (1)" w:hint="cs"/>
          <w:rtl/>
        </w:rPr>
        <w:t>: حجّية القطع.</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الجواب على ذلك</w:t>
      </w:r>
      <w:r w:rsidRPr="0056786F">
        <w:rPr>
          <w:rFonts w:cs="Times New Roman" w:hint="cs"/>
          <w:sz w:val="30"/>
          <w:szCs w:val="32"/>
          <w:rtl/>
        </w:rPr>
        <w:t> </w:t>
      </w:r>
      <w:r w:rsidRPr="0056786F">
        <w:rPr>
          <w:rFonts w:ascii="MbSadr (1)" w:hAnsi="MbSadr (1)" w:cs="MbSadr (1)" w:hint="cs"/>
          <w:sz w:val="30"/>
          <w:szCs w:val="32"/>
          <w:rtl/>
        </w:rPr>
        <w:t xml:space="preserve">: أنّ هذا يتأتّى للمولى بالنسبة إلى التكاليف المنكشَفة </w:t>
      </w:r>
      <w:r w:rsidRPr="0056786F">
        <w:rPr>
          <w:rFonts w:cs="MbSadr (1)"/>
          <w:sz w:val="30"/>
          <w:szCs w:val="32"/>
          <w:rtl/>
        </w:rPr>
        <w:t>ب</w:t>
      </w:r>
      <w:r w:rsidRPr="0056786F">
        <w:rPr>
          <w:rFonts w:cs="MbSadr (1)" w:hint="cs"/>
          <w:sz w:val="30"/>
          <w:szCs w:val="32"/>
          <w:rtl/>
        </w:rPr>
        <w:t xml:space="preserve">الاحتمال أو الظنّ، وذلك بجعل حكم ظاهريٍّ ترخيصيٍّ في موردها، كأصالة </w:t>
      </w:r>
      <w:r w:rsidRPr="0056786F">
        <w:rPr>
          <w:rFonts w:cs="MbSadr (1)"/>
          <w:sz w:val="30"/>
          <w:szCs w:val="32"/>
          <w:rtl/>
        </w:rPr>
        <w:t>ا</w:t>
      </w:r>
      <w:r w:rsidRPr="0056786F">
        <w:rPr>
          <w:rFonts w:cs="MbSadr (1)" w:hint="cs"/>
          <w:sz w:val="30"/>
          <w:szCs w:val="32"/>
          <w:rtl/>
        </w:rPr>
        <w:t xml:space="preserve">لإباحة والبراءة. ولا تنافي بين هذا الترخيص الظاهريّ والتكليف المحتمل أو </w:t>
      </w:r>
      <w:r w:rsidRPr="0056786F">
        <w:rPr>
          <w:rFonts w:cs="MbSadr (1)"/>
          <w:sz w:val="30"/>
          <w:szCs w:val="32"/>
          <w:rtl/>
        </w:rPr>
        <w:t>ا</w:t>
      </w:r>
      <w:r w:rsidRPr="0056786F">
        <w:rPr>
          <w:rFonts w:cs="MbSadr (1)" w:hint="cs"/>
          <w:sz w:val="30"/>
          <w:szCs w:val="32"/>
          <w:rtl/>
        </w:rPr>
        <w:t>لمظنون</w:t>
      </w:r>
      <w:r w:rsidRPr="0056786F">
        <w:rPr>
          <w:rFonts w:cs="Times New Roman" w:hint="cs"/>
          <w:sz w:val="30"/>
          <w:szCs w:val="32"/>
          <w:rtl/>
        </w:rPr>
        <w:t> ;</w:t>
      </w:r>
      <w:r w:rsidRPr="0056786F">
        <w:rPr>
          <w:rFonts w:ascii="MbSadr (1)" w:hAnsi="MbSadr (1)" w:cs="MbSadr (1)" w:hint="cs"/>
          <w:sz w:val="30"/>
          <w:szCs w:val="32"/>
          <w:rtl/>
        </w:rPr>
        <w:t xml:space="preserve"> لِمَا سبق</w:t>
      </w:r>
      <w:r w:rsidRPr="0056786F">
        <w:rPr>
          <w:rFonts w:cs="MbSadr (1)"/>
          <w:sz w:val="30"/>
          <w:szCs w:val="32"/>
          <w:rtl/>
        </w:rPr>
        <w:t xml:space="preserve"> (1) </w:t>
      </w:r>
      <w:r w:rsidRPr="0056786F">
        <w:rPr>
          <w:rFonts w:cs="MbSadr (1)" w:hint="cs"/>
          <w:sz w:val="30"/>
          <w:szCs w:val="32"/>
          <w:rtl/>
        </w:rPr>
        <w:t xml:space="preserve">من التوفيق بين الأحكام الظاهرية والواقعية، وليس </w:t>
      </w:r>
      <w:r w:rsidRPr="0056786F">
        <w:rPr>
          <w:rFonts w:cs="MbSadr (1)"/>
          <w:sz w:val="30"/>
          <w:szCs w:val="32"/>
          <w:rtl/>
        </w:rPr>
        <w:t>ا</w:t>
      </w:r>
      <w:r w:rsidRPr="0056786F">
        <w:rPr>
          <w:rFonts w:cs="MbSadr (1)" w:hint="cs"/>
          <w:sz w:val="30"/>
          <w:szCs w:val="32"/>
          <w:rtl/>
        </w:rPr>
        <w:t xml:space="preserve">لترخيص الظاهري هنا هزلياً، بل المولى جادّ فيه ضماناً لِمَا هو الأهمّ من </w:t>
      </w:r>
      <w:r w:rsidRPr="0056786F">
        <w:rPr>
          <w:rFonts w:cs="MbSadr (1)"/>
          <w:sz w:val="30"/>
          <w:szCs w:val="32"/>
          <w:rtl/>
        </w:rPr>
        <w:t>ا</w:t>
      </w:r>
      <w:r w:rsidRPr="0056786F">
        <w:rPr>
          <w:rFonts w:cs="MbSadr (1)" w:hint="cs"/>
          <w:sz w:val="30"/>
          <w:szCs w:val="32"/>
          <w:rtl/>
        </w:rPr>
        <w:t>لأغراض والمبادئ الواقعية.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التكليف المنكشَف بالقطع فلا يمكن ورود المؤمِّن من المولى </w:t>
      </w:r>
      <w:r w:rsidRPr="0056786F">
        <w:rPr>
          <w:rFonts w:cs="MbSadr (1)"/>
          <w:sz w:val="30"/>
          <w:szCs w:val="32"/>
          <w:rtl/>
        </w:rPr>
        <w:t>ب</w:t>
      </w:r>
      <w:r w:rsidRPr="0056786F">
        <w:rPr>
          <w:rFonts w:cs="MbSadr (1)" w:hint="cs"/>
          <w:sz w:val="30"/>
          <w:szCs w:val="32"/>
          <w:rtl/>
        </w:rPr>
        <w:t>الترخيص الجادّ في مخالفته</w:t>
      </w:r>
      <w:r w:rsidRPr="0056786F">
        <w:rPr>
          <w:rFonts w:cs="Times New Roman" w:hint="cs"/>
          <w:sz w:val="30"/>
          <w:szCs w:val="32"/>
          <w:rtl/>
        </w:rPr>
        <w:t> ;</w:t>
      </w:r>
      <w:r w:rsidRPr="0056786F">
        <w:rPr>
          <w:rFonts w:ascii="MbSadr (1)" w:hAnsi="MbSadr (1)" w:cs="MbSadr (1)" w:hint="cs"/>
          <w:sz w:val="30"/>
          <w:szCs w:val="32"/>
          <w:rtl/>
        </w:rPr>
        <w:t xml:space="preserve"> لأنّ هذا الترخيص إمّ</w:t>
      </w:r>
      <w:r w:rsidRPr="0056786F">
        <w:rPr>
          <w:rFonts w:cs="MbSadr (1)" w:hint="cs"/>
          <w:sz w:val="30"/>
          <w:szCs w:val="32"/>
          <w:rtl/>
        </w:rPr>
        <w:t xml:space="preserve">ا حكم واقعيّ حقيقي، وإمّا </w:t>
      </w:r>
      <w:r w:rsidRPr="0056786F">
        <w:rPr>
          <w:rFonts w:cs="MbSadr (1)"/>
          <w:sz w:val="30"/>
          <w:szCs w:val="32"/>
          <w:rtl/>
        </w:rPr>
        <w:t>ح</w:t>
      </w:r>
      <w:r w:rsidRPr="0056786F">
        <w:rPr>
          <w:rFonts w:cs="MbSadr (1)" w:hint="cs"/>
          <w:sz w:val="30"/>
          <w:szCs w:val="32"/>
          <w:rtl/>
        </w:rPr>
        <w:t>كم ظاهريّ طريقي، وكلاهما مستحيل.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الوجه في استحالة الأوّل</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يلزم اجتماع حكمين واقعيّين حقيقيّين </w:t>
      </w:r>
      <w:r w:rsidRPr="0056786F">
        <w:rPr>
          <w:rFonts w:cs="MbSadr (1)"/>
          <w:sz w:val="30"/>
          <w:szCs w:val="32"/>
          <w:rtl/>
        </w:rPr>
        <w:t>م</w:t>
      </w:r>
      <w:r w:rsidRPr="0056786F">
        <w:rPr>
          <w:rFonts w:cs="MbSadr (1)" w:hint="cs"/>
          <w:sz w:val="30"/>
          <w:szCs w:val="32"/>
          <w:rtl/>
        </w:rPr>
        <w:t xml:space="preserve">تنافيَين في حالة كون التكليف المقطوع ثابتاً في الواقع، ويلزم اجتماعهما على </w:t>
      </w:r>
      <w:r w:rsidRPr="0056786F">
        <w:rPr>
          <w:rFonts w:cs="MbSadr (1)"/>
          <w:sz w:val="30"/>
          <w:szCs w:val="32"/>
          <w:rtl/>
        </w:rPr>
        <w:t>أ</w:t>
      </w:r>
      <w:r w:rsidRPr="0056786F">
        <w:rPr>
          <w:rFonts w:cs="MbSadr (1)" w:hint="cs"/>
          <w:sz w:val="30"/>
          <w:szCs w:val="32"/>
          <w:rtl/>
        </w:rPr>
        <w:t>يّ حال في نظر القاطع</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يرى مقطوعه ثابتاً دا</w:t>
      </w:r>
      <w:r w:rsidRPr="0056786F">
        <w:rPr>
          <w:rFonts w:cs="MbSadr (1)" w:hint="cs"/>
          <w:sz w:val="30"/>
          <w:szCs w:val="32"/>
          <w:rtl/>
        </w:rPr>
        <w:t>ئماً، فكيف يصدّق بذلك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الوجه في استحالة الثاني</w:t>
      </w:r>
      <w:r w:rsidRPr="0056786F">
        <w:rPr>
          <w:rFonts w:cs="Times New Roman" w:hint="cs"/>
          <w:sz w:val="30"/>
          <w:szCs w:val="32"/>
          <w:rtl/>
        </w:rPr>
        <w:t> </w:t>
      </w:r>
      <w:r w:rsidRPr="0056786F">
        <w:rPr>
          <w:rFonts w:ascii="MbSadr (1)" w:hAnsi="MbSadr (1)" w:cs="MbSadr (1)" w:hint="cs"/>
          <w:sz w:val="30"/>
          <w:szCs w:val="32"/>
          <w:rtl/>
        </w:rPr>
        <w:t xml:space="preserve">: أنّ الحكم الظاهريّ ما يؤخذ في موضوعه </w:t>
      </w:r>
      <w:r w:rsidRPr="0056786F">
        <w:rPr>
          <w:rFonts w:cs="MbSadr (1)"/>
          <w:sz w:val="30"/>
          <w:szCs w:val="32"/>
          <w:rtl/>
        </w:rPr>
        <w:t>ا</w:t>
      </w:r>
      <w:r w:rsidRPr="0056786F">
        <w:rPr>
          <w:rFonts w:cs="MbSadr (1)" w:hint="cs"/>
          <w:sz w:val="30"/>
          <w:szCs w:val="32"/>
          <w:rtl/>
        </w:rPr>
        <w:t>لشكّ، ولا شكّ مع القطع، فلا مجال لجعل الحكم الظاهري.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يناقش في هذه الاستحالة</w:t>
      </w:r>
      <w:r w:rsidRPr="0056786F">
        <w:rPr>
          <w:rFonts w:cs="Times New Roman" w:hint="cs"/>
          <w:sz w:val="30"/>
          <w:szCs w:val="32"/>
          <w:rtl/>
        </w:rPr>
        <w:t> </w:t>
      </w:r>
      <w:r w:rsidRPr="0056786F">
        <w:rPr>
          <w:rFonts w:ascii="MbSadr (1)" w:hAnsi="MbSadr (1)" w:cs="MbSadr (1)" w:hint="cs"/>
          <w:sz w:val="30"/>
          <w:szCs w:val="32"/>
          <w:rtl/>
        </w:rPr>
        <w:t xml:space="preserve">: بأنّ الحكم الظاهريّ ـ كمصطلح متقوّم </w:t>
      </w:r>
      <w:r w:rsidRPr="0056786F">
        <w:rPr>
          <w:rFonts w:cs="MbSadr (1)"/>
          <w:sz w:val="30"/>
          <w:szCs w:val="32"/>
          <w:rtl/>
        </w:rPr>
        <w:t>ب</w:t>
      </w:r>
      <w:r w:rsidRPr="0056786F">
        <w:rPr>
          <w:rFonts w:cs="MbSadr (1)" w:hint="cs"/>
          <w:sz w:val="30"/>
          <w:szCs w:val="32"/>
          <w:rtl/>
        </w:rPr>
        <w:t xml:space="preserve">الشكّ ـ لا يمكن أن يوجد في حالة القطع بالتكليف، ولكن لماذا لا يمكن أن </w:t>
      </w:r>
      <w:r w:rsidRPr="0056786F">
        <w:rPr>
          <w:rFonts w:cs="MbSadr (1)"/>
          <w:sz w:val="30"/>
          <w:szCs w:val="32"/>
          <w:rtl/>
        </w:rPr>
        <w:t>ن</w:t>
      </w:r>
      <w:r w:rsidRPr="0056786F">
        <w:rPr>
          <w:rFonts w:cs="MbSadr (1)" w:hint="cs"/>
          <w:sz w:val="30"/>
          <w:szCs w:val="32"/>
          <w:rtl/>
        </w:rPr>
        <w:t xml:space="preserve">فترض ترخيصاً يحمل روح الحكم الظاهريّ ولو لم يسمَّ بهذا الاسم اصطلاحاً ؟ </w:t>
      </w:r>
      <w:r w:rsidRPr="0056786F">
        <w:rPr>
          <w:rFonts w:cs="MbSadr (1)"/>
          <w:sz w:val="30"/>
          <w:szCs w:val="32"/>
          <w:rtl/>
        </w:rPr>
        <w:t>ل</w:t>
      </w:r>
      <w:r>
        <w:rPr>
          <w:rFonts w:cs="MbSadr (1)" w:hint="cs"/>
          <w:sz w:val="30"/>
          <w:szCs w:val="32"/>
          <w:rtl/>
        </w:rPr>
        <w:t>أنّ</w:t>
      </w:r>
      <w:r w:rsidRPr="0056786F">
        <w:rPr>
          <w:rFonts w:cs="MbSadr (1)" w:hint="cs"/>
          <w:sz w:val="30"/>
          <w:szCs w:val="32"/>
          <w:rtl/>
        </w:rPr>
        <w:t>نا عرفنا سابقاً أنّ روح الحكم الظاهري</w:t>
      </w:r>
      <w:r w:rsidRPr="0056786F">
        <w:rPr>
          <w:rFonts w:cs="Times New Roman" w:hint="cs"/>
          <w:sz w:val="30"/>
          <w:szCs w:val="32"/>
          <w:rtl/>
        </w:rPr>
        <w:t> </w:t>
      </w:r>
      <w:r w:rsidRPr="0056786F">
        <w:rPr>
          <w:rFonts w:cs="MbSadr (1)" w:hint="cs"/>
          <w:sz w:val="30"/>
          <w:szCs w:val="32"/>
          <w:rtl/>
        </w:rPr>
        <w:t xml:space="preserve">: هي </w:t>
      </w:r>
      <w:r>
        <w:rPr>
          <w:rFonts w:cs="MbSadr (1)" w:hint="cs"/>
          <w:sz w:val="30"/>
          <w:szCs w:val="32"/>
          <w:rtl/>
        </w:rPr>
        <w:t>أنّ</w:t>
      </w:r>
      <w:r w:rsidRPr="0056786F">
        <w:rPr>
          <w:rFonts w:cs="MbSadr (1)" w:hint="cs"/>
          <w:sz w:val="30"/>
          <w:szCs w:val="32"/>
          <w:rtl/>
        </w:rPr>
        <w:t xml:space="preserve">ه خطاب يُجعل في موارد </w:t>
      </w:r>
      <w:r w:rsidRPr="0056786F">
        <w:rPr>
          <w:rFonts w:cs="MbSadr (1)"/>
          <w:sz w:val="30"/>
          <w:szCs w:val="32"/>
          <w:rtl/>
        </w:rPr>
        <w:t>ا</w:t>
      </w:r>
      <w:r w:rsidRPr="0056786F">
        <w:rPr>
          <w:rFonts w:cs="MbSadr (1)" w:hint="cs"/>
          <w:sz w:val="30"/>
          <w:szCs w:val="32"/>
          <w:rtl/>
        </w:rPr>
        <w:t xml:space="preserve">ختلاط المبادئ الواقعية وعدم تمييز المكلّف لها لضمان الحفاظ على ما هو أهمّ </w:t>
      </w:r>
      <w:r w:rsidRPr="0056786F">
        <w:rPr>
          <w:rFonts w:cs="MbSadr (1)"/>
          <w:sz w:val="30"/>
          <w:szCs w:val="32"/>
          <w:rtl/>
        </w:rPr>
        <w:t>م</w:t>
      </w:r>
      <w:r w:rsidRPr="0056786F">
        <w:rPr>
          <w:rFonts w:cs="MbSadr (1)" w:hint="cs"/>
          <w:sz w:val="30"/>
          <w:szCs w:val="32"/>
          <w:rtl/>
        </w:rPr>
        <w:t xml:space="preserve">نها، فإذا </w:t>
      </w:r>
      <w:r w:rsidRPr="0056786F">
        <w:rPr>
          <w:rFonts w:cs="MbSadr (1)" w:hint="cs"/>
          <w:sz w:val="30"/>
          <w:szCs w:val="32"/>
          <w:rtl/>
        </w:rPr>
        <w:lastRenderedPageBreak/>
        <w:t xml:space="preserve">افترضنا أنّ المولى لاحظ كثرة وقوع القاطعين بالتكاليف في الخطأ </w:t>
      </w:r>
      <w:r w:rsidRPr="0056786F">
        <w:rPr>
          <w:rFonts w:cs="MbSadr (1)"/>
          <w:sz w:val="30"/>
          <w:szCs w:val="32"/>
          <w:rtl/>
        </w:rPr>
        <w:t>و</w:t>
      </w:r>
      <w:r w:rsidRPr="0056786F">
        <w:rPr>
          <w:rFonts w:cs="MbSadr (1)" w:hint="cs"/>
          <w:sz w:val="30"/>
          <w:szCs w:val="32"/>
          <w:rtl/>
        </w:rPr>
        <w:t xml:space="preserve">عدم التمييز بين موارد التكليف وموارد الترخيص، وكانت ملاكات الإباحة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هذه الحلقة ضمن بحوث التمهيد، تحت عنوان</w:t>
      </w:r>
      <w:r w:rsidRPr="00EE3331">
        <w:rPr>
          <w:rStyle w:val="10"/>
          <w:rFonts w:cs="Times New Roman" w:hint="cs"/>
          <w:rtl/>
        </w:rPr>
        <w:t> </w:t>
      </w:r>
      <w:r w:rsidRPr="00EE3331">
        <w:rPr>
          <w:rStyle w:val="10"/>
          <w:rFonts w:ascii="MbSadr (1)" w:hAnsi="MbSadr (1)" w:hint="cs"/>
          <w:rtl/>
        </w:rPr>
        <w:t>: الحكم الواقعي والظاهري.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لاقتضائية تستدعي الترخيص في مخالفة ما يقطع به من تكاليف ضماناً للحفاظ </w:t>
      </w:r>
      <w:r w:rsidRPr="0056786F">
        <w:rPr>
          <w:rFonts w:cs="MbSadr (1)"/>
          <w:sz w:val="30"/>
          <w:szCs w:val="32"/>
          <w:rtl/>
        </w:rPr>
        <w:t>ع</w:t>
      </w:r>
      <w:r w:rsidRPr="0056786F">
        <w:rPr>
          <w:rFonts w:cs="MbSadr (1)" w:hint="cs"/>
          <w:sz w:val="30"/>
          <w:szCs w:val="32"/>
          <w:rtl/>
        </w:rPr>
        <w:t>لى تلك الملاكات، فلماذا لا يمكن صدور الترخيص حينئذ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هذه المناقشة</w:t>
      </w:r>
      <w:r w:rsidRPr="0056786F">
        <w:rPr>
          <w:rFonts w:cs="Times New Roman" w:hint="cs"/>
          <w:sz w:val="30"/>
          <w:szCs w:val="32"/>
          <w:rtl/>
        </w:rPr>
        <w:t> </w:t>
      </w:r>
      <w:r w:rsidRPr="0056786F">
        <w:rPr>
          <w:rFonts w:ascii="MbSadr (1)" w:hAnsi="MbSadr (1)" w:cs="MbSadr (1)" w:hint="cs"/>
          <w:sz w:val="30"/>
          <w:szCs w:val="32"/>
          <w:rtl/>
        </w:rPr>
        <w:t xml:space="preserve">: أنّ هذا الترخيص لمَّا كان من أجل رعاية </w:t>
      </w:r>
      <w:r w:rsidRPr="0056786F">
        <w:rPr>
          <w:rFonts w:cs="MbSadr (1)"/>
          <w:sz w:val="30"/>
          <w:szCs w:val="32"/>
          <w:rtl/>
        </w:rPr>
        <w:t>ا</w:t>
      </w:r>
      <w:r w:rsidRPr="0056786F">
        <w:rPr>
          <w:rFonts w:cs="MbSadr (1)" w:hint="cs"/>
          <w:sz w:val="30"/>
          <w:szCs w:val="32"/>
          <w:rtl/>
        </w:rPr>
        <w:t xml:space="preserve">لإباحة الواقعية في موارد خطأ القاطعين فكلّ قاطع يعتبر نفسه غير مقصود جدّاً </w:t>
      </w:r>
      <w:r w:rsidRPr="0056786F">
        <w:rPr>
          <w:rFonts w:cs="MbSadr (1)"/>
          <w:sz w:val="30"/>
          <w:szCs w:val="32"/>
          <w:rtl/>
        </w:rPr>
        <w:t>ب</w:t>
      </w:r>
      <w:r w:rsidRPr="0056786F">
        <w:rPr>
          <w:rFonts w:cs="MbSadr (1)" w:hint="cs"/>
          <w:sz w:val="30"/>
          <w:szCs w:val="32"/>
          <w:rtl/>
        </w:rPr>
        <w:t>هذا الترخيص</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يرى قطعه بالتكليف مصيباً، فهو بالنسبة إليه ترخيص غير </w:t>
      </w:r>
      <w:r w:rsidRPr="0056786F">
        <w:rPr>
          <w:rFonts w:cs="MbSadr (1)"/>
          <w:sz w:val="30"/>
          <w:szCs w:val="32"/>
          <w:rtl/>
        </w:rPr>
        <w:t>ج</w:t>
      </w:r>
      <w:r w:rsidRPr="0056786F">
        <w:rPr>
          <w:rFonts w:cs="MbSadr (1)" w:hint="cs"/>
          <w:sz w:val="30"/>
          <w:szCs w:val="32"/>
          <w:rtl/>
        </w:rPr>
        <w:t>ادّ، وقد قلنا في ما سبق</w:t>
      </w:r>
      <w:r w:rsidRPr="0056786F">
        <w:rPr>
          <w:rFonts w:cs="MbSadr (1)"/>
          <w:sz w:val="30"/>
          <w:szCs w:val="32"/>
          <w:rtl/>
        </w:rPr>
        <w:t xml:space="preserve"> (1) </w:t>
      </w:r>
      <w:r w:rsidRPr="0056786F">
        <w:rPr>
          <w:rFonts w:cs="MbSadr (1)" w:hint="cs"/>
          <w:sz w:val="30"/>
          <w:szCs w:val="32"/>
          <w:rtl/>
        </w:rPr>
        <w:t xml:space="preserve">: إنّ حقّ الطاعة والتنجيز متوقّف على عدم الترخيص </w:t>
      </w:r>
      <w:r w:rsidRPr="0056786F">
        <w:rPr>
          <w:rFonts w:cs="MbSadr (1)"/>
          <w:sz w:val="30"/>
          <w:szCs w:val="32"/>
          <w:rtl/>
        </w:rPr>
        <w:t>ا</w:t>
      </w:r>
      <w:r w:rsidRPr="0056786F">
        <w:rPr>
          <w:rFonts w:cs="MbSadr (1)" w:hint="cs"/>
          <w:sz w:val="30"/>
          <w:szCs w:val="32"/>
          <w:rtl/>
        </w:rPr>
        <w:t>لجادّ في المخالفة.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يتلخّص من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w:t>
      </w:r>
      <w:r w:rsidRPr="0056786F">
        <w:rPr>
          <w:rFonts w:cs="Times New Roman" w:hint="cs"/>
          <w:sz w:val="30"/>
          <w:szCs w:val="32"/>
          <w:rtl/>
        </w:rPr>
        <w:t> </w:t>
      </w:r>
      <w:r w:rsidRPr="0056786F">
        <w:rPr>
          <w:rFonts w:cs="MbSadr (1)" w:hint="cs"/>
          <w:sz w:val="30"/>
          <w:szCs w:val="32"/>
          <w:rtl/>
        </w:rPr>
        <w:t>: أنّ كلّ انكشاف للتكليف منجِّز، ولا تختصّ المنجِّزية بالقطع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لسعة </w:t>
      </w:r>
      <w:r w:rsidRPr="0056786F">
        <w:rPr>
          <w:rFonts w:cs="MbSadr (1)"/>
          <w:sz w:val="30"/>
          <w:szCs w:val="32"/>
          <w:rtl/>
        </w:rPr>
        <w:t>د</w:t>
      </w:r>
      <w:r w:rsidRPr="0056786F">
        <w:rPr>
          <w:rFonts w:cs="MbSadr (1)" w:hint="cs"/>
          <w:sz w:val="30"/>
          <w:szCs w:val="32"/>
          <w:rtl/>
        </w:rPr>
        <w:t>ائرة حقّ الطاعة.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ثانياً</w:t>
      </w:r>
      <w:r w:rsidRPr="0056786F">
        <w:rPr>
          <w:rFonts w:cs="Times New Roman" w:hint="cs"/>
          <w:sz w:val="30"/>
          <w:szCs w:val="32"/>
          <w:rtl/>
        </w:rPr>
        <w:t> </w:t>
      </w:r>
      <w:r w:rsidRPr="0056786F">
        <w:rPr>
          <w:rFonts w:cs="MbSadr (1)" w:hint="cs"/>
          <w:sz w:val="30"/>
          <w:szCs w:val="32"/>
          <w:rtl/>
        </w:rPr>
        <w:t xml:space="preserve">: أنّ هذه المنجِّزية مشروطة بعدم صدور ترخيص جادٍّ من قبل </w:t>
      </w:r>
      <w:r w:rsidRPr="0056786F">
        <w:rPr>
          <w:rFonts w:cs="MbSadr (1)"/>
          <w:sz w:val="30"/>
          <w:szCs w:val="32"/>
          <w:rtl/>
        </w:rPr>
        <w:t>ا</w:t>
      </w:r>
      <w:r w:rsidRPr="0056786F">
        <w:rPr>
          <w:rFonts w:cs="MbSadr (1)" w:hint="cs"/>
          <w:sz w:val="30"/>
          <w:szCs w:val="32"/>
          <w:rtl/>
        </w:rPr>
        <w:t>لمولى في المخالفة.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ثالثاً</w:t>
      </w:r>
      <w:r w:rsidRPr="0056786F">
        <w:rPr>
          <w:rFonts w:cs="Times New Roman" w:hint="cs"/>
          <w:sz w:val="30"/>
          <w:szCs w:val="32"/>
          <w:rtl/>
        </w:rPr>
        <w:t> </w:t>
      </w:r>
      <w:r w:rsidRPr="0056786F">
        <w:rPr>
          <w:rFonts w:cs="MbSadr (1)" w:hint="cs"/>
          <w:sz w:val="30"/>
          <w:szCs w:val="32"/>
          <w:rtl/>
        </w:rPr>
        <w:t xml:space="preserve">: أنّ صدور مثل هذا الترخيص معقول في موارد الانكشاف غير </w:t>
      </w:r>
      <w:r w:rsidRPr="0056786F">
        <w:rPr>
          <w:rFonts w:cs="MbSadr (1)"/>
          <w:sz w:val="30"/>
          <w:szCs w:val="32"/>
          <w:rtl/>
        </w:rPr>
        <w:t>ا</w:t>
      </w:r>
      <w:r w:rsidRPr="0056786F">
        <w:rPr>
          <w:rFonts w:cs="MbSadr (1)" w:hint="cs"/>
          <w:sz w:val="30"/>
          <w:szCs w:val="32"/>
          <w:rtl/>
        </w:rPr>
        <w:t>لقطعي، ومستحيل في موارد الانكشاف القطعي. ومن هنا يقال</w:t>
      </w:r>
      <w:r w:rsidRPr="0056786F">
        <w:rPr>
          <w:rFonts w:cs="Times New Roman" w:hint="cs"/>
          <w:sz w:val="30"/>
          <w:szCs w:val="32"/>
          <w:rtl/>
        </w:rPr>
        <w:t> </w:t>
      </w:r>
      <w:r w:rsidRPr="0056786F">
        <w:rPr>
          <w:rFonts w:cs="MbSadr (1)" w:hint="cs"/>
          <w:sz w:val="30"/>
          <w:szCs w:val="32"/>
          <w:rtl/>
        </w:rPr>
        <w:t xml:space="preserve">: إنّ القطع لا يعقل </w:t>
      </w:r>
      <w:r w:rsidRPr="0056786F">
        <w:rPr>
          <w:rFonts w:cs="MbSadr (1)"/>
          <w:sz w:val="30"/>
          <w:szCs w:val="32"/>
          <w:rtl/>
        </w:rPr>
        <w:t>س</w:t>
      </w:r>
      <w:r w:rsidRPr="0056786F">
        <w:rPr>
          <w:rFonts w:cs="MbSadr (1)" w:hint="cs"/>
          <w:sz w:val="30"/>
          <w:szCs w:val="32"/>
          <w:rtl/>
        </w:rPr>
        <w:t>لب المنجِّزية عنه، بخلاف غيره من المنجّزات.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هو التصوّر الصحيح لحجّية القطع ومنجِّزيته، ولعدم إمكان سلب هذه </w:t>
      </w:r>
      <w:r w:rsidRPr="0056786F">
        <w:rPr>
          <w:rFonts w:cs="MbSadr (1)"/>
          <w:sz w:val="30"/>
          <w:szCs w:val="32"/>
          <w:rtl/>
        </w:rPr>
        <w:t>ا</w:t>
      </w:r>
      <w:r w:rsidRPr="0056786F">
        <w:rPr>
          <w:rFonts w:cs="MbSadr (1)" w:hint="cs"/>
          <w:sz w:val="30"/>
          <w:szCs w:val="32"/>
          <w:rtl/>
        </w:rPr>
        <w:t>لمنجزية عنه.</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الحجّية على مبنى المشهور: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ير أنّ المشهور لهم تصوّر مختلف</w:t>
      </w:r>
      <w:r w:rsidRPr="0056786F">
        <w:rPr>
          <w:rFonts w:cs="Times New Roman" w:hint="cs"/>
          <w:sz w:val="30"/>
          <w:szCs w:val="32"/>
          <w:rtl/>
        </w:rPr>
        <w:t> </w:t>
      </w:r>
      <w:r w:rsidRPr="0056786F">
        <w:rPr>
          <w:rFonts w:cs="MbSadr (1)" w:hint="cs"/>
          <w:sz w:val="30"/>
          <w:szCs w:val="32"/>
          <w:rtl/>
        </w:rPr>
        <w:t xml:space="preserve">: فبالنسبة إلى أصل المنجِّزية ادّعوا </w:t>
      </w:r>
      <w:r>
        <w:rPr>
          <w:rFonts w:cs="MbSadr (1)" w:hint="cs"/>
          <w:sz w:val="30"/>
          <w:szCs w:val="32"/>
          <w:rtl/>
        </w:rPr>
        <w:t>أنّ</w:t>
      </w:r>
      <w:r w:rsidRPr="0056786F">
        <w:rPr>
          <w:rFonts w:cs="MbSadr (1)" w:hint="cs"/>
          <w:sz w:val="30"/>
          <w:szCs w:val="32"/>
          <w:rtl/>
        </w:rPr>
        <w:t xml:space="preserve">ها </w:t>
      </w:r>
      <w:r w:rsidRPr="0056786F">
        <w:rPr>
          <w:rFonts w:cs="MbSadr (1)"/>
          <w:sz w:val="30"/>
          <w:szCs w:val="32"/>
          <w:rtl/>
        </w:rPr>
        <w:t>م</w:t>
      </w:r>
      <w:r w:rsidRPr="0056786F">
        <w:rPr>
          <w:rFonts w:cs="MbSadr (1)" w:hint="cs"/>
          <w:sz w:val="30"/>
          <w:szCs w:val="32"/>
          <w:rtl/>
        </w:rPr>
        <w:t xml:space="preserve">ن لوازم القطع بما هو قطع، ومن هنا آمنوا بانتفائها عند انتفائه، وبما أسموه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تقدّم في الصفحة السابقة.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قاعدة قبح العقاب بلا بيان.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بالنسبة إلى عدم إمكان سلب المنجّزية وردع المولى عن العمل بالقطع </w:t>
      </w:r>
      <w:r w:rsidRPr="0056786F">
        <w:rPr>
          <w:rFonts w:cs="MbSadr (1)"/>
          <w:sz w:val="30"/>
          <w:szCs w:val="32"/>
          <w:rtl/>
        </w:rPr>
        <w:t>ب</w:t>
      </w:r>
      <w:r w:rsidRPr="0056786F">
        <w:rPr>
          <w:rFonts w:cs="MbSadr (1)" w:hint="cs"/>
          <w:sz w:val="30"/>
          <w:szCs w:val="32"/>
          <w:rtl/>
        </w:rPr>
        <w:t>رهنوا</w:t>
      </w:r>
      <w:r w:rsidRPr="0056786F">
        <w:rPr>
          <w:rFonts w:cs="MbSadr (1)"/>
          <w:sz w:val="30"/>
          <w:szCs w:val="32"/>
          <w:rtl/>
        </w:rPr>
        <w:t xml:space="preserve"> (1) </w:t>
      </w:r>
      <w:r w:rsidRPr="0056786F">
        <w:rPr>
          <w:rFonts w:cs="MbSadr (1)" w:hint="cs"/>
          <w:sz w:val="30"/>
          <w:szCs w:val="32"/>
          <w:rtl/>
        </w:rPr>
        <w:t>على استحالة ذلك</w:t>
      </w:r>
      <w:r w:rsidRPr="0056786F">
        <w:rPr>
          <w:rFonts w:cs="Times New Roman" w:hint="cs"/>
          <w:sz w:val="30"/>
          <w:szCs w:val="32"/>
          <w:rtl/>
        </w:rPr>
        <w:t> </w:t>
      </w:r>
      <w:r w:rsidRPr="0056786F">
        <w:rPr>
          <w:rFonts w:ascii="MbSadr (1)" w:hAnsi="MbSadr (1)" w:cs="MbSadr (1)" w:hint="cs"/>
          <w:sz w:val="30"/>
          <w:szCs w:val="32"/>
          <w:rtl/>
        </w:rPr>
        <w:t xml:space="preserve">: بأنّ المكلّف إذا قطع بالتكليف حكم العقل بقبح </w:t>
      </w:r>
      <w:r w:rsidRPr="0056786F">
        <w:rPr>
          <w:rFonts w:cs="MbSadr (1)"/>
          <w:sz w:val="30"/>
          <w:szCs w:val="32"/>
          <w:rtl/>
        </w:rPr>
        <w:t>م</w:t>
      </w:r>
      <w:r w:rsidRPr="0056786F">
        <w:rPr>
          <w:rFonts w:cs="MbSadr (1)" w:hint="cs"/>
          <w:sz w:val="30"/>
          <w:szCs w:val="32"/>
          <w:rtl/>
        </w:rPr>
        <w:t xml:space="preserve">عصيته، فلو رخّص المولى فيه لكان ترخيصاً في المعصية القبيحة عقلا، </w:t>
      </w:r>
      <w:r w:rsidRPr="0056786F">
        <w:rPr>
          <w:rFonts w:cs="MbSadr (1)"/>
          <w:sz w:val="30"/>
          <w:szCs w:val="32"/>
          <w:rtl/>
        </w:rPr>
        <w:t>و</w:t>
      </w:r>
      <w:r w:rsidRPr="0056786F">
        <w:rPr>
          <w:rFonts w:cs="MbSadr (1)" w:hint="cs"/>
          <w:sz w:val="30"/>
          <w:szCs w:val="32"/>
          <w:rtl/>
        </w:rPr>
        <w:t>الترخيص في القبيح محال ومناف لحكم العقل.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تصوّرهم بالنسبة إلى المنجّزية فجوابه</w:t>
      </w:r>
      <w:r w:rsidRPr="0056786F">
        <w:rPr>
          <w:rFonts w:cs="Times New Roman" w:hint="cs"/>
          <w:sz w:val="30"/>
          <w:szCs w:val="32"/>
          <w:rtl/>
        </w:rPr>
        <w:t> </w:t>
      </w:r>
      <w:r w:rsidRPr="0056786F">
        <w:rPr>
          <w:rFonts w:ascii="MbSadr (1)" w:hAnsi="MbSadr (1)" w:cs="MbSadr (1)" w:hint="cs"/>
          <w:sz w:val="30"/>
          <w:szCs w:val="32"/>
          <w:rtl/>
        </w:rPr>
        <w:t xml:space="preserve">: أنّ هذه المنجّزية إنّما تثبت في </w:t>
      </w:r>
      <w:r w:rsidRPr="0056786F">
        <w:rPr>
          <w:rFonts w:cs="MbSadr (1)"/>
          <w:sz w:val="30"/>
          <w:szCs w:val="32"/>
          <w:rtl/>
        </w:rPr>
        <w:t>م</w:t>
      </w:r>
      <w:r w:rsidRPr="0056786F">
        <w:rPr>
          <w:rFonts w:cs="MbSadr (1)" w:hint="cs"/>
          <w:sz w:val="30"/>
          <w:szCs w:val="32"/>
          <w:rtl/>
        </w:rPr>
        <w:t xml:space="preserve">وارد القطع بتكليف المولى، لا القطع بالتكليف من أيّ أحد، وهذا يفترض مولىً </w:t>
      </w:r>
      <w:r w:rsidRPr="0056786F">
        <w:rPr>
          <w:rFonts w:cs="MbSadr (1)"/>
          <w:sz w:val="30"/>
          <w:szCs w:val="32"/>
          <w:rtl/>
        </w:rPr>
        <w:t>ف</w:t>
      </w:r>
      <w:r w:rsidRPr="0056786F">
        <w:rPr>
          <w:rFonts w:cs="MbSadr (1)" w:hint="cs"/>
          <w:sz w:val="30"/>
          <w:szCs w:val="32"/>
          <w:rtl/>
        </w:rPr>
        <w:t>ي الرتبة السابقة، والمولوية معناها</w:t>
      </w:r>
      <w:r w:rsidRPr="0056786F">
        <w:rPr>
          <w:rFonts w:cs="Times New Roman" w:hint="cs"/>
          <w:sz w:val="30"/>
          <w:szCs w:val="32"/>
          <w:rtl/>
        </w:rPr>
        <w:t> </w:t>
      </w:r>
      <w:r w:rsidRPr="0056786F">
        <w:rPr>
          <w:rFonts w:ascii="MbSadr (1)" w:hAnsi="MbSadr (1)" w:cs="MbSadr (1)" w:hint="cs"/>
          <w:sz w:val="30"/>
          <w:szCs w:val="32"/>
          <w:rtl/>
        </w:rPr>
        <w:t xml:space="preserve">: حقّ الطاعة وتنجّزها على المكلّف، فلابدّ </w:t>
      </w:r>
      <w:r w:rsidRPr="0056786F">
        <w:rPr>
          <w:rFonts w:cs="MbSadr (1)"/>
          <w:sz w:val="30"/>
          <w:szCs w:val="32"/>
          <w:rtl/>
        </w:rPr>
        <w:t>م</w:t>
      </w:r>
      <w:r w:rsidRPr="0056786F">
        <w:rPr>
          <w:rFonts w:cs="MbSadr (1)" w:hint="cs"/>
          <w:sz w:val="30"/>
          <w:szCs w:val="32"/>
          <w:rtl/>
        </w:rPr>
        <w:t xml:space="preserve">ن تحديد دائرة حقّ الطاعة المقوِّم لمولوية المولى في الرتبة السابقة، وهل </w:t>
      </w:r>
      <w:r w:rsidRPr="0056786F">
        <w:rPr>
          <w:rFonts w:cs="MbSadr (1)"/>
          <w:sz w:val="30"/>
          <w:szCs w:val="32"/>
          <w:rtl/>
        </w:rPr>
        <w:t>ي</w:t>
      </w:r>
      <w:r w:rsidRPr="0056786F">
        <w:rPr>
          <w:rFonts w:cs="MbSadr (1)" w:hint="cs"/>
          <w:sz w:val="30"/>
          <w:szCs w:val="32"/>
          <w:rtl/>
        </w:rPr>
        <w:t>ختصّ بالتكاليف المعلومة، أو يعمّ غيرها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تصوّرهم بالنسبة إلى عدم إمكان الردع فجوابه</w:t>
      </w:r>
      <w:r w:rsidRPr="0056786F">
        <w:rPr>
          <w:rFonts w:cs="Times New Roman" w:hint="cs"/>
          <w:sz w:val="30"/>
          <w:szCs w:val="32"/>
          <w:rtl/>
        </w:rPr>
        <w:t> </w:t>
      </w:r>
      <w:r w:rsidRPr="0056786F">
        <w:rPr>
          <w:rFonts w:ascii="MbSadr (1)" w:hAnsi="MbSadr (1)" w:cs="MbSadr (1)" w:hint="cs"/>
          <w:sz w:val="30"/>
          <w:szCs w:val="32"/>
          <w:rtl/>
        </w:rPr>
        <w:t xml:space="preserve">: أنّ مناقضة الترخيص </w:t>
      </w:r>
      <w:r w:rsidRPr="0056786F">
        <w:rPr>
          <w:rFonts w:cs="MbSadr (1)"/>
          <w:sz w:val="30"/>
          <w:szCs w:val="32"/>
          <w:rtl/>
        </w:rPr>
        <w:t>ل</w:t>
      </w:r>
      <w:r w:rsidRPr="0056786F">
        <w:rPr>
          <w:rFonts w:cs="MbSadr (1)" w:hint="cs"/>
          <w:sz w:val="30"/>
          <w:szCs w:val="32"/>
          <w:rtl/>
        </w:rPr>
        <w:t xml:space="preserve">حكم العقل وكونه ترخيصاً في القبيح فرع أن يكون حقّ الطاعة غير متوقّف على </w:t>
      </w:r>
      <w:r w:rsidRPr="0056786F">
        <w:rPr>
          <w:rFonts w:cs="MbSadr (1)"/>
          <w:sz w:val="30"/>
          <w:szCs w:val="32"/>
          <w:rtl/>
        </w:rPr>
        <w:t>ع</w:t>
      </w:r>
      <w:r w:rsidRPr="0056786F">
        <w:rPr>
          <w:rFonts w:cs="MbSadr (1)" w:hint="cs"/>
          <w:sz w:val="30"/>
          <w:szCs w:val="32"/>
          <w:rtl/>
        </w:rPr>
        <w:t>دم ورود الترخيص من قبل المولى، وهو متوقّف حتماً</w:t>
      </w:r>
      <w:r w:rsidRPr="0056786F">
        <w:rPr>
          <w:rFonts w:cs="Times New Roman" w:hint="cs"/>
          <w:sz w:val="30"/>
          <w:szCs w:val="32"/>
          <w:rtl/>
        </w:rPr>
        <w:t> ;</w:t>
      </w:r>
      <w:r w:rsidRPr="0056786F">
        <w:rPr>
          <w:rFonts w:ascii="MbSadr (1)" w:hAnsi="MbSadr (1)" w:cs="MbSadr (1)" w:hint="cs"/>
          <w:sz w:val="30"/>
          <w:szCs w:val="32"/>
          <w:rtl/>
        </w:rPr>
        <w:t xml:space="preserve"> لوضوح أنّ من يرخِّص </w:t>
      </w:r>
      <w:r w:rsidRPr="0056786F">
        <w:rPr>
          <w:rFonts w:cs="MbSadr (1)"/>
          <w:sz w:val="30"/>
          <w:szCs w:val="32"/>
          <w:rtl/>
        </w:rPr>
        <w:t>ب</w:t>
      </w:r>
      <w:r w:rsidRPr="0056786F">
        <w:rPr>
          <w:rFonts w:cs="MbSadr (1)" w:hint="cs"/>
          <w:sz w:val="30"/>
          <w:szCs w:val="32"/>
          <w:rtl/>
        </w:rPr>
        <w:t>صورة جادّة في مخالفة تكليف لا يمكن أن يطالب بحقّ الطاعة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ف</w:t>
      </w:r>
      <w:r w:rsidRPr="0056786F">
        <w:rPr>
          <w:rFonts w:cs="MbSadr (1)" w:hint="cs"/>
          <w:sz w:val="30"/>
          <w:szCs w:val="32"/>
          <w:rtl/>
        </w:rPr>
        <w:t xml:space="preserve">جوهر البحث يجب أن ينصبّ على </w:t>
      </w:r>
      <w:r>
        <w:rPr>
          <w:rFonts w:cs="MbSadr (1)" w:hint="cs"/>
          <w:sz w:val="30"/>
          <w:szCs w:val="32"/>
          <w:rtl/>
        </w:rPr>
        <w:t>أنّ</w:t>
      </w:r>
      <w:r w:rsidRPr="0056786F">
        <w:rPr>
          <w:rFonts w:ascii="MbSadr (1)" w:hAnsi="MbSadr (1)" w:cs="MbSadr (1)" w:hint="cs"/>
          <w:sz w:val="30"/>
          <w:szCs w:val="32"/>
          <w:rtl/>
        </w:rPr>
        <w:t xml:space="preserve">ه هل يمكن صدور هذا الترخيص </w:t>
      </w:r>
      <w:r w:rsidRPr="0056786F">
        <w:rPr>
          <w:rFonts w:cs="MbSadr (1)"/>
          <w:sz w:val="30"/>
          <w:szCs w:val="32"/>
          <w:rtl/>
        </w:rPr>
        <w:t>ب</w:t>
      </w:r>
      <w:r w:rsidRPr="0056786F">
        <w:rPr>
          <w:rFonts w:cs="MbSadr (1)" w:hint="cs"/>
          <w:sz w:val="30"/>
          <w:szCs w:val="32"/>
          <w:rtl/>
        </w:rPr>
        <w:t xml:space="preserve">نحو يكون جادّاً ومنسجماً مع التكاليف الواقعية، أوْ لا ؟ وقد عرفت </w:t>
      </w:r>
      <w:r>
        <w:rPr>
          <w:rFonts w:cs="MbSadr (1)" w:hint="cs"/>
          <w:sz w:val="30"/>
          <w:szCs w:val="32"/>
          <w:rtl/>
        </w:rPr>
        <w:t>أنّ</w:t>
      </w:r>
      <w:r w:rsidRPr="0056786F">
        <w:rPr>
          <w:rFonts w:cs="MbSadr (1)" w:hint="cs"/>
          <w:sz w:val="30"/>
          <w:szCs w:val="32"/>
          <w:rtl/>
        </w:rPr>
        <w:t xml:space="preserve">ه غير </w:t>
      </w:r>
      <w:r w:rsidRPr="0056786F">
        <w:rPr>
          <w:rFonts w:cs="MbSadr (1)"/>
          <w:sz w:val="30"/>
          <w:szCs w:val="32"/>
          <w:rtl/>
        </w:rPr>
        <w:t>م</w:t>
      </w:r>
      <w:r w:rsidRPr="0056786F">
        <w:rPr>
          <w:rFonts w:cs="MbSadr (1)" w:hint="cs"/>
          <w:sz w:val="30"/>
          <w:szCs w:val="32"/>
          <w:rtl/>
        </w:rPr>
        <w:t>مكن.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كما أنّ منجِّزية القطع لا يمكن سلبها عنه كذلك معذِّريته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سلب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ورد هذا البرهان في تقرير بحث المحقّق العراقي </w:t>
      </w:r>
      <w:r w:rsidRPr="00EE3331">
        <w:rPr>
          <w:rStyle w:val="10"/>
          <w:rtl/>
        </w:rPr>
        <w:t>(</w:t>
      </w:r>
      <w:r w:rsidRPr="00EE3331">
        <w:rPr>
          <w:rStyle w:val="10"/>
          <w:rFonts w:hint="cs"/>
          <w:rtl/>
        </w:rPr>
        <w:t>رحمه الله) في نهاية الأفكار 1 (ق 3) : 7 ـ 8</w:t>
      </w:r>
      <w:r w:rsidRPr="00EE3331">
        <w:rPr>
          <w:rStyle w:val="10"/>
          <w:rFonts w:cs="Times New Roman" w:hint="cs"/>
          <w:rtl/>
        </w:rPr>
        <w:t> </w:t>
      </w:r>
      <w:r w:rsidRPr="00EE3331">
        <w:rPr>
          <w:rStyle w:val="10"/>
          <w:rFonts w:ascii="MbSadr (1)" w:hAnsi="MbSadr (1)" w:hint="cs"/>
          <w:rtl/>
        </w:rPr>
        <w:t xml:space="preserve">، </w:t>
      </w:r>
      <w:r w:rsidRPr="00EE3331">
        <w:rPr>
          <w:rStyle w:val="10"/>
          <w:rtl/>
        </w:rPr>
        <w:t>م</w:t>
      </w:r>
      <w:r w:rsidRPr="00EE3331">
        <w:rPr>
          <w:rStyle w:val="10"/>
          <w:rFonts w:hint="cs"/>
          <w:rtl/>
        </w:rPr>
        <w:t xml:space="preserve">ع التفاته إلى ما أورده عليه السيّد الشهيد </w:t>
      </w:r>
      <w:r w:rsidRPr="00EE3331">
        <w:rPr>
          <w:rStyle w:val="10"/>
          <w:rtl/>
        </w:rPr>
        <w:t>(</w:t>
      </w:r>
      <w:r w:rsidRPr="00EE3331">
        <w:rPr>
          <w:rStyle w:val="10"/>
          <w:rFonts w:hint="cs"/>
          <w:rtl/>
        </w:rPr>
        <w:t xml:space="preserve">رحمه الله) </w:t>
      </w:r>
      <w:r w:rsidRPr="00EE3331">
        <w:rPr>
          <w:rStyle w:val="10"/>
          <w:rtl/>
        </w:rPr>
        <w:t>،</w:t>
      </w:r>
      <w:r w:rsidRPr="00EE3331">
        <w:rPr>
          <w:rStyle w:val="10"/>
          <w:rFonts w:hint="cs"/>
          <w:rtl/>
        </w:rPr>
        <w:t xml:space="preserve"> كما تمسّك بعضهم بمثل هذا البرهان في </w:t>
      </w:r>
      <w:r w:rsidRPr="00EE3331">
        <w:rPr>
          <w:rStyle w:val="10"/>
          <w:rtl/>
        </w:rPr>
        <w:t>د</w:t>
      </w:r>
      <w:r w:rsidRPr="00EE3331">
        <w:rPr>
          <w:rStyle w:val="10"/>
          <w:rFonts w:hint="cs"/>
          <w:rtl/>
        </w:rPr>
        <w:t xml:space="preserve">عوى استحالة ورود الترخيص في المخالفة القطعيّة للعلم الإجمالي. انظر أجود التقريرات </w:t>
      </w:r>
      <w:r w:rsidRPr="00EE3331">
        <w:rPr>
          <w:rStyle w:val="10"/>
          <w:rtl/>
        </w:rPr>
        <w:t>2</w:t>
      </w:r>
      <w:r w:rsidRPr="00EE3331">
        <w:rPr>
          <w:rStyle w:val="10"/>
          <w:rFonts w:cs="Times New Roman" w:hint="cs"/>
          <w:rtl/>
        </w:rPr>
        <w:t> </w:t>
      </w:r>
      <w:r w:rsidRPr="00EE3331">
        <w:rPr>
          <w:rStyle w:val="10"/>
          <w:rFonts w:ascii="MbSadr (1)" w:hAnsi="MbSadr (1)" w:hint="cs"/>
          <w:rtl/>
        </w:rPr>
        <w:t>: 241، ومصباح الاُصول 2</w:t>
      </w:r>
      <w:r w:rsidRPr="00EE3331">
        <w:rPr>
          <w:rStyle w:val="10"/>
          <w:rFonts w:cs="Times New Roman" w:hint="cs"/>
          <w:rtl/>
        </w:rPr>
        <w:t> </w:t>
      </w:r>
      <w:r w:rsidRPr="00EE3331">
        <w:rPr>
          <w:rStyle w:val="10"/>
          <w:rFonts w:ascii="MbSadr (1)" w:hAnsi="MbSadr (1)" w:hint="cs"/>
          <w:rtl/>
        </w:rPr>
        <w:t>: 345 ـ 346.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لمعذِّرية عن القطع بالإباحة</w:t>
      </w:r>
      <w:r w:rsidRPr="0056786F">
        <w:rPr>
          <w:rFonts w:cs="Times New Roman" w:hint="cs"/>
          <w:sz w:val="30"/>
          <w:szCs w:val="32"/>
          <w:rtl/>
        </w:rPr>
        <w:t> </w:t>
      </w:r>
      <w:r w:rsidRPr="0056786F">
        <w:rPr>
          <w:rFonts w:cs="MbSadr (1)" w:hint="cs"/>
          <w:sz w:val="30"/>
          <w:szCs w:val="32"/>
          <w:rtl/>
        </w:rPr>
        <w:t xml:space="preserve">: إمّا أن يكون بجعل تكليف حقيقي، أو بجعل تكليف </w:t>
      </w:r>
      <w:r w:rsidRPr="0056786F">
        <w:rPr>
          <w:rFonts w:cs="MbSadr (1)"/>
          <w:sz w:val="30"/>
          <w:szCs w:val="32"/>
          <w:rtl/>
        </w:rPr>
        <w:t>ط</w:t>
      </w:r>
      <w:r w:rsidRPr="0056786F">
        <w:rPr>
          <w:rFonts w:cs="MbSadr (1)" w:hint="cs"/>
          <w:sz w:val="30"/>
          <w:szCs w:val="32"/>
          <w:rtl/>
        </w:rPr>
        <w:t>ريقي، والأوّل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للتنافي بينه وبين الإباحة المقطوعة. والثاني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أنّ التكليف الطريقيّ ليس إلاّ وسيلةً لتنجيز التكليف الواقعي كما تقدّم</w:t>
      </w:r>
      <w:r w:rsidRPr="0056786F">
        <w:rPr>
          <w:rFonts w:cs="MbSadr (1)"/>
          <w:sz w:val="30"/>
          <w:szCs w:val="32"/>
          <w:rtl/>
        </w:rPr>
        <w:t xml:space="preserve"> (1) ،</w:t>
      </w:r>
      <w:r w:rsidRPr="0056786F">
        <w:rPr>
          <w:rFonts w:cs="MbSadr (1)" w:hint="cs"/>
          <w:sz w:val="30"/>
          <w:szCs w:val="32"/>
          <w:rtl/>
        </w:rPr>
        <w:t xml:space="preserve"> </w:t>
      </w:r>
      <w:r w:rsidRPr="0056786F">
        <w:rPr>
          <w:rFonts w:cs="MbSadr (1)"/>
          <w:sz w:val="30"/>
          <w:szCs w:val="32"/>
          <w:rtl/>
        </w:rPr>
        <w:t>و</w:t>
      </w:r>
      <w:r w:rsidRPr="0056786F">
        <w:rPr>
          <w:rFonts w:cs="MbSadr (1)" w:hint="cs"/>
          <w:sz w:val="30"/>
          <w:szCs w:val="32"/>
          <w:rtl/>
        </w:rPr>
        <w:t xml:space="preserve">المكلّف القاطع بالإباحة لا يحتمل تكليفاً واقعياً في مورد قطعه لكي يتنجَّز،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رى للتكليف الطريقيّ أثراً.</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يكون القطع التفصيليّ حجّةً كذلك القطع الإجمالي ـ وهو ما يسمّى </w:t>
      </w:r>
      <w:r w:rsidRPr="0056786F">
        <w:rPr>
          <w:rFonts w:cs="MbSadr (1)"/>
          <w:sz w:val="30"/>
          <w:szCs w:val="32"/>
          <w:rtl/>
        </w:rPr>
        <w:t>ع</w:t>
      </w:r>
      <w:r w:rsidRPr="0056786F">
        <w:rPr>
          <w:rFonts w:cs="MbSadr (1)" w:hint="cs"/>
          <w:sz w:val="30"/>
          <w:szCs w:val="32"/>
          <w:rtl/>
        </w:rPr>
        <w:t xml:space="preserve">ادةً بالعلم الإجمالي ـ كما إذا علم إجمالا بوجوب الظهر أو الجمعة. ومنجِّزية </w:t>
      </w:r>
      <w:r w:rsidRPr="0056786F">
        <w:rPr>
          <w:rFonts w:cs="MbSadr (1)"/>
          <w:sz w:val="30"/>
          <w:szCs w:val="32"/>
          <w:rtl/>
        </w:rPr>
        <w:t>ه</w:t>
      </w:r>
      <w:r w:rsidRPr="0056786F">
        <w:rPr>
          <w:rFonts w:cs="MbSadr (1)" w:hint="cs"/>
          <w:sz w:val="30"/>
          <w:szCs w:val="32"/>
          <w:rtl/>
        </w:rPr>
        <w:t>ذا العلم الإجمالي لها مرحلتان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لاُولى</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hint="cs"/>
          <w:sz w:val="30"/>
          <w:szCs w:val="32"/>
          <w:rtl/>
        </w:rPr>
        <w:t xml:space="preserve"> مرحلة المنع عن المخالفة القطعية بترك كلتا الصلاتين في المثال </w:t>
      </w:r>
      <w:r w:rsidRPr="0056786F">
        <w:rPr>
          <w:rFonts w:cs="MbSadr (1)"/>
          <w:sz w:val="30"/>
          <w:szCs w:val="32"/>
          <w:rtl/>
        </w:rPr>
        <w:t>ا</w:t>
      </w:r>
      <w:r w:rsidRPr="0056786F">
        <w:rPr>
          <w:rFonts w:cs="MbSadr (1)" w:hint="cs"/>
          <w:sz w:val="30"/>
          <w:szCs w:val="32"/>
          <w:rtl/>
        </w:rPr>
        <w:t>لمذكور.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الثانية</w:t>
      </w:r>
      <w:r w:rsidRPr="0056786F">
        <w:rPr>
          <w:rFonts w:cs="Times New Roman" w:hint="cs"/>
          <w:sz w:val="30"/>
          <w:szCs w:val="32"/>
          <w:rtl/>
        </w:rPr>
        <w:t> </w:t>
      </w:r>
      <w:r w:rsidRPr="0056786F">
        <w:rPr>
          <w:rFonts w:ascii="MbSadr (1)" w:hAnsi="MbSadr (1)" w:cs="MbSadr (1)" w:hint="cs"/>
          <w:sz w:val="30"/>
          <w:szCs w:val="32"/>
          <w:rtl/>
        </w:rPr>
        <w:t xml:space="preserve">: مرحلة المنع حتّى عن المخالفة الاحتمالية المساوق لإيجاب </w:t>
      </w:r>
      <w:r w:rsidRPr="0056786F">
        <w:rPr>
          <w:rFonts w:cs="MbSadr (1)"/>
          <w:sz w:val="30"/>
          <w:szCs w:val="32"/>
          <w:rtl/>
        </w:rPr>
        <w:t>ا</w:t>
      </w:r>
      <w:r w:rsidRPr="0056786F">
        <w:rPr>
          <w:rFonts w:cs="MbSadr (1)" w:hint="cs"/>
          <w:sz w:val="30"/>
          <w:szCs w:val="32"/>
          <w:rtl/>
        </w:rPr>
        <w:t>لموافقة القطعية، وذلك بالجمع بين الصلاتين.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المرحلة الاُولى فالكلام فيها يقع في أمرين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ascii="MbSadr (1)" w:hAnsi="MbSadr (1)" w:cs="MbSadr (1)" w:hint="cs"/>
          <w:sz w:val="30"/>
          <w:szCs w:val="32"/>
          <w:rtl/>
        </w:rPr>
        <w:t>: في حجّية العلم ال</w:t>
      </w:r>
      <w:r w:rsidRPr="0056786F">
        <w:rPr>
          <w:rFonts w:cs="MbSadr (1)" w:hint="cs"/>
          <w:sz w:val="30"/>
          <w:szCs w:val="32"/>
          <w:rtl/>
        </w:rPr>
        <w:t>إجمالي بمقدار المنع عن المخالفة القطعية.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في إمكان ردع الشارع عن ذلك، وعدمه.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الأمر الأوّل فلا شك في أنّ العلم الإجماليّ حجّة بذلك المقدار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م</w:t>
      </w:r>
      <w:r w:rsidRPr="0056786F">
        <w:rPr>
          <w:rFonts w:cs="MbSadr (1)" w:hint="cs"/>
          <w:sz w:val="30"/>
          <w:szCs w:val="32"/>
          <w:rtl/>
        </w:rPr>
        <w:t xml:space="preserve">هما تصوّرناه فهو مشتمل حتماً على علم تفصيليٍّ بالجامع بين التكليفين، فيكون </w:t>
      </w:r>
      <w:r w:rsidRPr="0056786F">
        <w:rPr>
          <w:rFonts w:cs="MbSadr (1)"/>
          <w:sz w:val="30"/>
          <w:szCs w:val="32"/>
          <w:rtl/>
        </w:rPr>
        <w:t>م</w:t>
      </w:r>
      <w:r w:rsidRPr="0056786F">
        <w:rPr>
          <w:rFonts w:cs="MbSadr (1)" w:hint="cs"/>
          <w:sz w:val="30"/>
          <w:szCs w:val="32"/>
          <w:rtl/>
        </w:rPr>
        <w:t xml:space="preserve">ُدخِلا لهذا الجامع في دائرة حقّ الطاعة. أمّا على رأينا في سعة هذه الدائرة </w:t>
      </w:r>
      <w:r w:rsidRPr="0056786F">
        <w:rPr>
          <w:rFonts w:cs="MbSadr (1)"/>
          <w:sz w:val="30"/>
          <w:szCs w:val="32"/>
          <w:rtl/>
        </w:rPr>
        <w:t>ف</w:t>
      </w:r>
      <w:r w:rsidRPr="0056786F">
        <w:rPr>
          <w:rFonts w:cs="MbSadr (1)" w:hint="cs"/>
          <w:sz w:val="30"/>
          <w:szCs w:val="32"/>
          <w:rtl/>
        </w:rPr>
        <w:t xml:space="preserve">واضح. وأمّا على مسلك قاعدة قبح العقاب بلا بيان فلأنّ العلم الإجماليّ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وظيفة الأحكام الظاهريّة.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 xml:space="preserve">ستبطن انكشافاً تفصيلياً تامّاً للجامع بين التكليفين، فيخرج هذا الجامع عن </w:t>
      </w:r>
      <w:r w:rsidRPr="0056786F">
        <w:rPr>
          <w:rFonts w:cs="MbSadr (1)"/>
          <w:sz w:val="30"/>
          <w:szCs w:val="32"/>
          <w:rtl/>
        </w:rPr>
        <w:t>د</w:t>
      </w:r>
      <w:r w:rsidRPr="0056786F">
        <w:rPr>
          <w:rFonts w:cs="MbSadr (1)" w:hint="cs"/>
          <w:sz w:val="30"/>
          <w:szCs w:val="32"/>
          <w:rtl/>
        </w:rPr>
        <w:t>ائرة قاعدة قبح العقاب بلا بيان.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الأمر الثاني فقد ذكر المشهور</w:t>
      </w:r>
      <w:r w:rsidRPr="0056786F">
        <w:rPr>
          <w:rFonts w:cs="MbSadr (1)"/>
          <w:sz w:val="30"/>
          <w:szCs w:val="32"/>
          <w:rtl/>
        </w:rPr>
        <w:t xml:space="preserve"> (1) </w:t>
      </w:r>
      <w:r w:rsidRPr="0056786F">
        <w:rPr>
          <w:rFonts w:cs="MbSadr (1)" w:hint="cs"/>
          <w:sz w:val="30"/>
          <w:szCs w:val="32"/>
          <w:rtl/>
        </w:rPr>
        <w:t xml:space="preserve">: أنّ الترخيص الشرعيّ في المخالفة </w:t>
      </w:r>
      <w:r w:rsidRPr="0056786F">
        <w:rPr>
          <w:rFonts w:cs="MbSadr (1)"/>
          <w:sz w:val="30"/>
          <w:szCs w:val="32"/>
          <w:rtl/>
        </w:rPr>
        <w:t>ا</w:t>
      </w:r>
      <w:r w:rsidRPr="0056786F">
        <w:rPr>
          <w:rFonts w:cs="MbSadr (1)" w:hint="cs"/>
          <w:sz w:val="30"/>
          <w:szCs w:val="32"/>
          <w:rtl/>
        </w:rPr>
        <w:t>لقطعية للعلم الإجمالي غير معقول</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معصية قبيحة بحكم </w:t>
      </w:r>
      <w:r w:rsidRPr="0056786F">
        <w:rPr>
          <w:rFonts w:cs="MbSadr (1)" w:hint="cs"/>
          <w:sz w:val="30"/>
          <w:szCs w:val="32"/>
          <w:rtl/>
        </w:rPr>
        <w:t xml:space="preserve">العقل، فالترخيص </w:t>
      </w:r>
      <w:r w:rsidRPr="0056786F">
        <w:rPr>
          <w:rFonts w:cs="MbSadr (1)"/>
          <w:sz w:val="30"/>
          <w:szCs w:val="32"/>
          <w:rtl/>
        </w:rPr>
        <w:t>ف</w:t>
      </w:r>
      <w:r w:rsidRPr="0056786F">
        <w:rPr>
          <w:rFonts w:cs="MbSadr (1)" w:hint="cs"/>
          <w:sz w:val="30"/>
          <w:szCs w:val="32"/>
          <w:rtl/>
        </w:rPr>
        <w:t>يها يناقض حكم العقل</w:t>
      </w:r>
      <w:r w:rsidRPr="0056786F">
        <w:rPr>
          <w:rFonts w:cs="Times New Roman" w:hint="cs"/>
          <w:sz w:val="30"/>
          <w:szCs w:val="32"/>
          <w:rtl/>
        </w:rPr>
        <w:t> ;</w:t>
      </w:r>
      <w:r w:rsidRPr="0056786F">
        <w:rPr>
          <w:rFonts w:ascii="MbSadr (1)" w:hAnsi="MbSadr (1)" w:cs="MbSadr (1)" w:hint="cs"/>
          <w:sz w:val="30"/>
          <w:szCs w:val="32"/>
          <w:rtl/>
        </w:rPr>
        <w:t xml:space="preserve"> ويكون ترخيصاً في القبيح، وهو محال.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البيان غير متّجه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نا عرفنا سابقاً</w:t>
      </w:r>
      <w:r w:rsidRPr="0056786F">
        <w:rPr>
          <w:rFonts w:cs="MbSadr (1)"/>
          <w:sz w:val="30"/>
          <w:szCs w:val="32"/>
          <w:rtl/>
        </w:rPr>
        <w:t xml:space="preserve"> (2) </w:t>
      </w:r>
      <w:r w:rsidRPr="0056786F">
        <w:rPr>
          <w:rFonts w:cs="MbSadr (1)" w:hint="cs"/>
          <w:sz w:val="30"/>
          <w:szCs w:val="32"/>
          <w:rtl/>
        </w:rPr>
        <w:t xml:space="preserve">أنّ مردَّ حكم العقل بقبح المعصية </w:t>
      </w:r>
      <w:r w:rsidRPr="0056786F">
        <w:rPr>
          <w:rFonts w:cs="MbSadr (1)"/>
          <w:sz w:val="30"/>
          <w:szCs w:val="32"/>
          <w:rtl/>
        </w:rPr>
        <w:t>و</w:t>
      </w:r>
      <w:r w:rsidRPr="0056786F">
        <w:rPr>
          <w:rFonts w:cs="MbSadr (1)" w:hint="cs"/>
          <w:sz w:val="30"/>
          <w:szCs w:val="32"/>
          <w:rtl/>
        </w:rPr>
        <w:t xml:space="preserve">وجوب الامتثال إلى حكمه بحقّ الطاعة للمولى، وهذا حكم معلّق على عدم </w:t>
      </w:r>
      <w:r w:rsidRPr="0056786F">
        <w:rPr>
          <w:rFonts w:cs="MbSadr (1)"/>
          <w:sz w:val="30"/>
          <w:szCs w:val="32"/>
          <w:rtl/>
        </w:rPr>
        <w:t>و</w:t>
      </w:r>
      <w:r w:rsidRPr="0056786F">
        <w:rPr>
          <w:rFonts w:cs="MbSadr (1)" w:hint="cs"/>
          <w:sz w:val="30"/>
          <w:szCs w:val="32"/>
          <w:rtl/>
        </w:rPr>
        <w:t xml:space="preserve">رود الترخيص الجادّ من المولى في المخالفة، فإذا جاء الترخيص ارتفع موضوع </w:t>
      </w:r>
      <w:r w:rsidRPr="0056786F">
        <w:rPr>
          <w:rFonts w:cs="MbSadr (1)"/>
          <w:sz w:val="30"/>
          <w:szCs w:val="32"/>
          <w:rtl/>
        </w:rPr>
        <w:t>ا</w:t>
      </w:r>
      <w:r w:rsidRPr="0056786F">
        <w:rPr>
          <w:rFonts w:cs="MbSadr (1)" w:hint="cs"/>
          <w:sz w:val="30"/>
          <w:szCs w:val="32"/>
          <w:rtl/>
        </w:rPr>
        <w:t>لحكم العقلي، فلا تكون المخالفة القطعية قبيحةً عقلا.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على هذا فالبحث ينبغي أن ينصبَّ على </w:t>
      </w:r>
      <w:r>
        <w:rPr>
          <w:rFonts w:cs="MbSadr (1)" w:hint="cs"/>
          <w:sz w:val="30"/>
          <w:szCs w:val="32"/>
          <w:rtl/>
        </w:rPr>
        <w:t>أنّ</w:t>
      </w:r>
      <w:r w:rsidRPr="0056786F">
        <w:rPr>
          <w:rFonts w:ascii="MbSadr (1)" w:hAnsi="MbSadr (1)" w:cs="MbSadr (1)" w:hint="cs"/>
          <w:sz w:val="30"/>
          <w:szCs w:val="32"/>
          <w:rtl/>
        </w:rPr>
        <w:t>ه</w:t>
      </w:r>
      <w:r w:rsidRPr="0056786F">
        <w:rPr>
          <w:rFonts w:cs="Times New Roman" w:hint="cs"/>
          <w:sz w:val="30"/>
          <w:szCs w:val="32"/>
          <w:rtl/>
        </w:rPr>
        <w:t> </w:t>
      </w:r>
      <w:r w:rsidRPr="0056786F">
        <w:rPr>
          <w:rFonts w:ascii="MbSadr (1)" w:hAnsi="MbSadr (1)" w:cs="MbSadr (1)" w:hint="cs"/>
          <w:sz w:val="30"/>
          <w:szCs w:val="32"/>
          <w:rtl/>
        </w:rPr>
        <w:t xml:space="preserve">: هل يعقل ورود الترخيص </w:t>
      </w:r>
      <w:r w:rsidRPr="0056786F">
        <w:rPr>
          <w:rFonts w:cs="MbSadr (1)"/>
          <w:sz w:val="30"/>
          <w:szCs w:val="32"/>
          <w:rtl/>
        </w:rPr>
        <w:t>ا</w:t>
      </w:r>
      <w:r w:rsidRPr="0056786F">
        <w:rPr>
          <w:rFonts w:cs="MbSadr (1)" w:hint="cs"/>
          <w:sz w:val="30"/>
          <w:szCs w:val="32"/>
          <w:rtl/>
        </w:rPr>
        <w:t>لجادّ من قبل المولى على نحو يلائم مع ثبوت الأحكام الواقعية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معقول</w:t>
      </w:r>
      <w:r w:rsidRPr="0056786F">
        <w:rPr>
          <w:rFonts w:cs="Times New Roman" w:hint="cs"/>
          <w:sz w:val="30"/>
          <w:szCs w:val="32"/>
          <w:rtl/>
        </w:rPr>
        <w:t> ;</w:t>
      </w:r>
      <w:r w:rsidRPr="0056786F">
        <w:rPr>
          <w:rFonts w:ascii="MbSadr (1)" w:hAnsi="MbSadr (1)" w:cs="MbSadr (1)" w:hint="cs"/>
          <w:sz w:val="30"/>
          <w:szCs w:val="32"/>
          <w:rtl/>
        </w:rPr>
        <w:t xml:space="preserve"> لأنّ الجامع و</w:t>
      </w:r>
      <w:r w:rsidRPr="0056786F">
        <w:rPr>
          <w:rFonts w:cs="MbSadr (1)" w:hint="cs"/>
          <w:sz w:val="30"/>
          <w:szCs w:val="32"/>
          <w:rtl/>
        </w:rPr>
        <w:t xml:space="preserve">إن كان معلوماً ولكن إذا افترضنا أنّ </w:t>
      </w:r>
      <w:r w:rsidRPr="0056786F">
        <w:rPr>
          <w:rFonts w:cs="MbSadr (1)"/>
          <w:sz w:val="30"/>
          <w:szCs w:val="32"/>
          <w:rtl/>
        </w:rPr>
        <w:t>ا</w:t>
      </w:r>
      <w:r w:rsidRPr="0056786F">
        <w:rPr>
          <w:rFonts w:cs="MbSadr (1)" w:hint="cs"/>
          <w:sz w:val="30"/>
          <w:szCs w:val="32"/>
          <w:rtl/>
        </w:rPr>
        <w:t xml:space="preserve">لملاكات الاقتضائية للإباحة كانت بدرجة من الأهمّية تستدعي لضمان الحفاظ </w:t>
      </w:r>
      <w:r w:rsidRPr="0056786F">
        <w:rPr>
          <w:rFonts w:cs="MbSadr (1)"/>
          <w:sz w:val="30"/>
          <w:szCs w:val="32"/>
          <w:rtl/>
        </w:rPr>
        <w:t>ع</w:t>
      </w:r>
      <w:r w:rsidRPr="0056786F">
        <w:rPr>
          <w:rFonts w:cs="MbSadr (1)" w:hint="cs"/>
          <w:sz w:val="30"/>
          <w:szCs w:val="32"/>
          <w:rtl/>
        </w:rPr>
        <w:t xml:space="preserve">ليها الترخيص حتى في المخالفة القطعية للتكليف المعلوم بالإجمال فمن </w:t>
      </w:r>
      <w:r w:rsidRPr="0056786F">
        <w:rPr>
          <w:rFonts w:cs="MbSadr (1)"/>
          <w:sz w:val="30"/>
          <w:szCs w:val="32"/>
          <w:rtl/>
        </w:rPr>
        <w:t>ا</w:t>
      </w:r>
      <w:r w:rsidRPr="0056786F">
        <w:rPr>
          <w:rFonts w:cs="MbSadr (1)" w:hint="cs"/>
          <w:sz w:val="30"/>
          <w:szCs w:val="32"/>
          <w:rtl/>
        </w:rPr>
        <w:t xml:space="preserve">لمعقول أن يصدر من المولى هذا الترخيص، ويكون ترخيصاً ظاهرياً بروحه </w:t>
      </w:r>
      <w:r w:rsidRPr="0056786F">
        <w:rPr>
          <w:rFonts w:cs="MbSadr (1)"/>
          <w:sz w:val="30"/>
          <w:szCs w:val="32"/>
          <w:rtl/>
        </w:rPr>
        <w:t>و</w:t>
      </w:r>
      <w:r w:rsidRPr="0056786F">
        <w:rPr>
          <w:rFonts w:cs="MbSadr (1)" w:hint="cs"/>
          <w:sz w:val="30"/>
          <w:szCs w:val="32"/>
          <w:rtl/>
        </w:rPr>
        <w:t>جوهره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w:t>
      </w:r>
      <w:r w:rsidRPr="0056786F">
        <w:rPr>
          <w:rFonts w:cs="MbSadr (1)" w:hint="cs"/>
          <w:sz w:val="30"/>
          <w:szCs w:val="32"/>
          <w:rtl/>
        </w:rPr>
        <w:t xml:space="preserve"> ليس حكماً حقيقياً ناشئاً من مبادئ في متعلّقه، بل خطاباً طريقياً </w:t>
      </w:r>
      <w:r w:rsidRPr="0056786F">
        <w:rPr>
          <w:rFonts w:cs="MbSadr (1)"/>
          <w:sz w:val="30"/>
          <w:szCs w:val="32"/>
          <w:rtl/>
        </w:rPr>
        <w:t>م</w:t>
      </w:r>
      <w:r w:rsidRPr="0056786F">
        <w:rPr>
          <w:rFonts w:cs="MbSadr (1)" w:hint="cs"/>
          <w:sz w:val="30"/>
          <w:szCs w:val="32"/>
          <w:rtl/>
        </w:rPr>
        <w:t xml:space="preserve">ن أجل ضمان الحفاظ على الملاكات الاقتضائية للإباحة الواقعية. وعلى هذا </w:t>
      </w:r>
      <w:r w:rsidRPr="0056786F">
        <w:rPr>
          <w:rFonts w:cs="MbSadr (1)"/>
          <w:sz w:val="30"/>
          <w:szCs w:val="32"/>
          <w:rtl/>
        </w:rPr>
        <w:t>ا</w:t>
      </w:r>
      <w:r w:rsidRPr="0056786F">
        <w:rPr>
          <w:rFonts w:cs="MbSadr (1)" w:hint="cs"/>
          <w:sz w:val="30"/>
          <w:szCs w:val="32"/>
          <w:rtl/>
        </w:rPr>
        <w:t xml:space="preserve">لأساس لا يحصل تناف بينه وبين التكليف المعلوم بالإجمال، إذ ليس له مبادئ </w:t>
      </w:r>
      <w:r w:rsidRPr="0056786F">
        <w:rPr>
          <w:rFonts w:cs="MbSadr (1)"/>
          <w:sz w:val="30"/>
          <w:szCs w:val="32"/>
          <w:rtl/>
        </w:rPr>
        <w:t>خ</w:t>
      </w:r>
      <w:r w:rsidRPr="0056786F">
        <w:rPr>
          <w:rFonts w:cs="MbSadr (1)" w:hint="cs"/>
          <w:sz w:val="30"/>
          <w:szCs w:val="32"/>
          <w:rtl/>
        </w:rPr>
        <w:t xml:space="preserve">اصّة به في مقابل مبادئ الأحكام الواقعية ليكون منافياً للتكليف المعلوم </w:t>
      </w:r>
      <w:r w:rsidRPr="0056786F">
        <w:rPr>
          <w:rFonts w:cs="MbSadr (1)"/>
          <w:sz w:val="30"/>
          <w:szCs w:val="32"/>
          <w:rtl/>
        </w:rPr>
        <w:t>ب</w:t>
      </w:r>
      <w:r w:rsidRPr="0056786F">
        <w:rPr>
          <w:rFonts w:cs="MbSadr (1)" w:hint="cs"/>
          <w:sz w:val="30"/>
          <w:szCs w:val="32"/>
          <w:rtl/>
        </w:rPr>
        <w:t>الإجمال.</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أجود التقريرات 2</w:t>
      </w:r>
      <w:r w:rsidRPr="00EE3331">
        <w:rPr>
          <w:rStyle w:val="10"/>
          <w:rFonts w:cs="Times New Roman" w:hint="cs"/>
          <w:rtl/>
        </w:rPr>
        <w:t> </w:t>
      </w:r>
      <w:r w:rsidRPr="00EE3331">
        <w:rPr>
          <w:rStyle w:val="10"/>
          <w:rFonts w:ascii="MbSadr (1)" w:hAnsi="MbSadr (1)" w:hint="cs"/>
          <w:rtl/>
        </w:rPr>
        <w:t>: 241، ومصباح الاُصول 2</w:t>
      </w:r>
      <w:r w:rsidRPr="00EE3331">
        <w:rPr>
          <w:rStyle w:val="10"/>
          <w:rFonts w:cs="Times New Roman" w:hint="cs"/>
          <w:rtl/>
        </w:rPr>
        <w:t> </w:t>
      </w:r>
      <w:r w:rsidRPr="00EE3331">
        <w:rPr>
          <w:rStyle w:val="10"/>
          <w:rFonts w:ascii="MbSadr (1)" w:hAnsi="MbSadr (1)" w:hint="cs"/>
          <w:rtl/>
        </w:rPr>
        <w:t>: 345 ـ 346.</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الردّ على تصوّر المشهور بالنسبة إلى عدم إمكان الردع عن العمل بالقطع.</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ما الفرق بين العلم الإجمالي والعلم التفصيلي، إذ تقدّم</w:t>
      </w:r>
      <w:r w:rsidRPr="0056786F">
        <w:rPr>
          <w:rFonts w:cs="MbSadr (1)"/>
          <w:sz w:val="30"/>
          <w:szCs w:val="32"/>
          <w:rtl/>
        </w:rPr>
        <w:t xml:space="preserve"> (1) </w:t>
      </w:r>
      <w:r w:rsidRPr="0056786F">
        <w:rPr>
          <w:rFonts w:cs="MbSadr (1)" w:hint="cs"/>
          <w:sz w:val="30"/>
          <w:szCs w:val="32"/>
          <w:rtl/>
        </w:rPr>
        <w:t xml:space="preserve">أنّ </w:t>
      </w:r>
      <w:r w:rsidRPr="0056786F">
        <w:rPr>
          <w:rFonts w:cs="MbSadr (1)"/>
          <w:sz w:val="30"/>
          <w:szCs w:val="32"/>
          <w:rtl/>
        </w:rPr>
        <w:t>ا</w:t>
      </w:r>
      <w:r w:rsidRPr="0056786F">
        <w:rPr>
          <w:rFonts w:cs="MbSadr (1)" w:hint="cs"/>
          <w:sz w:val="30"/>
          <w:szCs w:val="32"/>
          <w:rtl/>
        </w:rPr>
        <w:t xml:space="preserve">لترخيص الطريقيّ في مخالفة التكليف المعلوم تفصيلا مستحيل، وليس العلم </w:t>
      </w:r>
      <w:r w:rsidRPr="0056786F">
        <w:rPr>
          <w:rFonts w:cs="MbSadr (1)"/>
          <w:sz w:val="30"/>
          <w:szCs w:val="32"/>
          <w:rtl/>
        </w:rPr>
        <w:t>ا</w:t>
      </w:r>
      <w:r w:rsidRPr="0056786F">
        <w:rPr>
          <w:rFonts w:cs="MbSadr (1)" w:hint="cs"/>
          <w:sz w:val="30"/>
          <w:szCs w:val="32"/>
          <w:rtl/>
        </w:rPr>
        <w:t>لإجمالي إلاّ علماً تفصيلياً بالجامع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 على ذلك</w:t>
      </w:r>
      <w:r w:rsidRPr="0056786F">
        <w:rPr>
          <w:rFonts w:cs="Times New Roman" w:hint="cs"/>
          <w:sz w:val="30"/>
          <w:szCs w:val="32"/>
          <w:rtl/>
        </w:rPr>
        <w:t> </w:t>
      </w:r>
      <w:r w:rsidRPr="0056786F">
        <w:rPr>
          <w:rFonts w:ascii="MbSadr (1)" w:hAnsi="MbSadr (1)" w:cs="MbSadr (1)" w:hint="cs"/>
          <w:sz w:val="30"/>
          <w:szCs w:val="32"/>
          <w:rtl/>
        </w:rPr>
        <w:t>: أنّ العالم بالتكليف بالعلم التفصيليّ لا</w:t>
      </w:r>
      <w:r w:rsidRPr="0056786F">
        <w:rPr>
          <w:rFonts w:cs="MbSadr (1)" w:hint="cs"/>
          <w:sz w:val="30"/>
          <w:szCs w:val="32"/>
          <w:rtl/>
        </w:rPr>
        <w:t xml:space="preserve"> يرى التزامه </w:t>
      </w:r>
      <w:r w:rsidRPr="0056786F">
        <w:rPr>
          <w:rFonts w:cs="MbSadr (1)"/>
          <w:sz w:val="30"/>
          <w:szCs w:val="32"/>
          <w:rtl/>
        </w:rPr>
        <w:t>ب</w:t>
      </w:r>
      <w:r w:rsidRPr="0056786F">
        <w:rPr>
          <w:rFonts w:cs="MbSadr (1)" w:hint="cs"/>
          <w:sz w:val="30"/>
          <w:szCs w:val="32"/>
          <w:rtl/>
        </w:rPr>
        <w:t>علمه مفوِّتاً للملاكات الاقتضائية للإباحة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قاطع بعدمها في مورد علمه، </w:t>
      </w:r>
      <w:r w:rsidRPr="0056786F">
        <w:rPr>
          <w:rFonts w:cs="MbSadr (1)"/>
          <w:sz w:val="30"/>
          <w:szCs w:val="32"/>
          <w:rtl/>
        </w:rPr>
        <w:t>و</w:t>
      </w:r>
      <w:r w:rsidRPr="0056786F">
        <w:rPr>
          <w:rFonts w:cs="MbSadr (1)" w:hint="cs"/>
          <w:sz w:val="30"/>
          <w:szCs w:val="32"/>
          <w:rtl/>
        </w:rPr>
        <w:t xml:space="preserve">الترخيص الطريقيّ إنّما ينشأ من أجل الحفاظ على تلك الملاكات، وهذا يعني </w:t>
      </w:r>
      <w:r>
        <w:rPr>
          <w:rFonts w:cs="MbSadr (1)"/>
          <w:sz w:val="30"/>
          <w:szCs w:val="32"/>
          <w:rtl/>
        </w:rPr>
        <w:t>أنّ</w:t>
      </w:r>
      <w:r w:rsidRPr="0056786F">
        <w:rPr>
          <w:rFonts w:ascii="MbSadr (1)" w:hAnsi="MbSadr (1)" w:cs="MbSadr (1)" w:hint="cs"/>
          <w:sz w:val="30"/>
          <w:szCs w:val="32"/>
          <w:rtl/>
        </w:rPr>
        <w:t xml:space="preserve">ه يرى عدم توجّه ذلك الترخيص إليه جدّاً. وهذا خلافاً للقاطع في موارد العلم </w:t>
      </w:r>
      <w:r w:rsidRPr="0056786F">
        <w:rPr>
          <w:rFonts w:cs="MbSadr (1)"/>
          <w:sz w:val="30"/>
          <w:szCs w:val="32"/>
          <w:rtl/>
        </w:rPr>
        <w:t>ا</w:t>
      </w:r>
      <w:r w:rsidRPr="0056786F">
        <w:rPr>
          <w:rFonts w:cs="MbSadr (1)" w:hint="cs"/>
          <w:sz w:val="30"/>
          <w:szCs w:val="32"/>
          <w:rtl/>
        </w:rPr>
        <w:t>لإجمالي، فإنّه يرى أنّ إلزامه بترك المخالفة القطعية قد يعني إلزامه بفعل</w:t>
      </w:r>
      <w:r w:rsidRPr="0056786F">
        <w:rPr>
          <w:rFonts w:cs="MbSadr (1)"/>
          <w:sz w:val="30"/>
          <w:szCs w:val="32"/>
          <w:rtl/>
        </w:rPr>
        <w:t xml:space="preserve"> (2) </w:t>
      </w:r>
      <w:r w:rsidRPr="0056786F">
        <w:rPr>
          <w:rFonts w:cs="MbSadr (1)" w:hint="cs"/>
          <w:sz w:val="30"/>
          <w:szCs w:val="32"/>
          <w:rtl/>
        </w:rPr>
        <w:t xml:space="preserve">المباح </w:t>
      </w:r>
      <w:r w:rsidRPr="0056786F">
        <w:rPr>
          <w:rFonts w:cs="MbSadr (1)"/>
          <w:sz w:val="30"/>
          <w:szCs w:val="32"/>
          <w:rtl/>
        </w:rPr>
        <w:t>ل</w:t>
      </w:r>
      <w:r w:rsidRPr="0056786F">
        <w:rPr>
          <w:rFonts w:cs="MbSadr (1)" w:hint="cs"/>
          <w:sz w:val="30"/>
          <w:szCs w:val="32"/>
          <w:rtl/>
        </w:rPr>
        <w:t xml:space="preserve">كي لا تتحقّق المخالفة القطعية، وعلى هذا الأساس يتقبَّل توجّه ترخيص جادٍّ </w:t>
      </w:r>
      <w:r w:rsidRPr="0056786F">
        <w:rPr>
          <w:rFonts w:cs="MbSadr (1)"/>
          <w:sz w:val="30"/>
          <w:szCs w:val="32"/>
          <w:rtl/>
        </w:rPr>
        <w:t>إ</w:t>
      </w:r>
      <w:r w:rsidRPr="0056786F">
        <w:rPr>
          <w:rFonts w:cs="MbSadr (1)" w:hint="cs"/>
          <w:sz w:val="30"/>
          <w:szCs w:val="32"/>
          <w:rtl/>
        </w:rPr>
        <w:t xml:space="preserve">ليه من قبل المولى في كلا الطرفين لضمان الحفاظ على الملاكات الاقتضائية </w:t>
      </w:r>
      <w:r w:rsidRPr="0056786F">
        <w:rPr>
          <w:rFonts w:cs="MbSadr (1)"/>
          <w:sz w:val="30"/>
          <w:szCs w:val="32"/>
          <w:rtl/>
        </w:rPr>
        <w:t>ل</w:t>
      </w:r>
      <w:r w:rsidRPr="0056786F">
        <w:rPr>
          <w:rFonts w:cs="MbSadr (1)" w:hint="cs"/>
          <w:sz w:val="30"/>
          <w:szCs w:val="32"/>
          <w:rtl/>
        </w:rPr>
        <w:t>لإباحة.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يبقى بعد ذلك سؤال إثباتي، وهو</w:t>
      </w:r>
      <w:r w:rsidRPr="0056786F">
        <w:rPr>
          <w:rFonts w:cs="Times New Roman" w:hint="cs"/>
          <w:sz w:val="30"/>
          <w:szCs w:val="32"/>
          <w:rtl/>
        </w:rPr>
        <w:t> </w:t>
      </w:r>
      <w:r w:rsidRPr="0056786F">
        <w:rPr>
          <w:rFonts w:ascii="MbSadr (1)" w:hAnsi="MbSadr (1)" w:cs="MbSadr (1)" w:hint="cs"/>
          <w:sz w:val="30"/>
          <w:szCs w:val="32"/>
          <w:rtl/>
        </w:rPr>
        <w:t>: ه</w:t>
      </w:r>
      <w:r w:rsidRPr="0056786F">
        <w:rPr>
          <w:rFonts w:cs="MbSadr (1)" w:hint="cs"/>
          <w:sz w:val="30"/>
          <w:szCs w:val="32"/>
          <w:rtl/>
        </w:rPr>
        <w:t xml:space="preserve">ل ورد الترخيص في المخالفة القطعية </w:t>
      </w:r>
      <w:r w:rsidRPr="0056786F">
        <w:rPr>
          <w:rFonts w:cs="MbSadr (1)"/>
          <w:sz w:val="30"/>
          <w:szCs w:val="32"/>
          <w:rtl/>
        </w:rPr>
        <w:t>ل</w:t>
      </w:r>
      <w:r w:rsidRPr="0056786F">
        <w:rPr>
          <w:rFonts w:cs="MbSadr (1)" w:hint="cs"/>
          <w:sz w:val="30"/>
          <w:szCs w:val="32"/>
          <w:rtl/>
        </w:rPr>
        <w:t>لعلم الإجمالي ؟ وهل يمكن إثبات ذلك بإطلاق أدلّة الاُصول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هو النفي</w:t>
      </w:r>
      <w:r w:rsidRPr="0056786F">
        <w:rPr>
          <w:rFonts w:cs="Times New Roman" w:hint="cs"/>
          <w:sz w:val="30"/>
          <w:szCs w:val="32"/>
          <w:rtl/>
        </w:rPr>
        <w:t> ;</w:t>
      </w:r>
      <w:r w:rsidRPr="0056786F">
        <w:rPr>
          <w:rFonts w:ascii="MbSadr (1)" w:hAnsi="MbSadr (1)" w:cs="MbSadr (1)" w:hint="cs"/>
          <w:sz w:val="30"/>
          <w:szCs w:val="32"/>
          <w:rtl/>
        </w:rPr>
        <w:t xml:space="preserve"> لأنّ ذلك يعني افتراض أهمّية الغرض الترخيصيّ من </w:t>
      </w:r>
      <w:r w:rsidRPr="0056786F">
        <w:rPr>
          <w:rFonts w:cs="MbSadr (1)"/>
          <w:sz w:val="30"/>
          <w:szCs w:val="32"/>
          <w:rtl/>
        </w:rPr>
        <w:t>ا</w:t>
      </w:r>
      <w:r w:rsidRPr="0056786F">
        <w:rPr>
          <w:rFonts w:cs="MbSadr (1)" w:hint="cs"/>
          <w:sz w:val="30"/>
          <w:szCs w:val="32"/>
          <w:rtl/>
        </w:rPr>
        <w:t xml:space="preserve">لغرض الإلزامي، حتّى في حالة العلم بالإلزام ووصوله إجمالا، أو مساواته له </w:t>
      </w:r>
      <w:r w:rsidRPr="0056786F">
        <w:rPr>
          <w:rFonts w:cs="MbSadr (1)"/>
          <w:sz w:val="30"/>
          <w:szCs w:val="32"/>
          <w:rtl/>
        </w:rPr>
        <w:t>ع</w:t>
      </w:r>
      <w:r w:rsidRPr="0056786F">
        <w:rPr>
          <w:rFonts w:cs="MbSadr (1)" w:hint="cs"/>
          <w:sz w:val="30"/>
          <w:szCs w:val="32"/>
          <w:rtl/>
        </w:rPr>
        <w:t xml:space="preserve">لى الأقلّ، وهو وإن كان افتراضاً معقولا ثبوتاً ولكنّه على خلاف الارتكاز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حجّية القطع على مبنى حقّ الطاعة.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 xml:space="preserve">كذا في الطبعة الاُولى. ولكن في بعض الطبعات الاُخرى كلمة (بترك) بدلا عن (بفعل) </w:t>
      </w:r>
      <w:r w:rsidRPr="00EE3331">
        <w:rPr>
          <w:rStyle w:val="10"/>
          <w:rtl/>
        </w:rPr>
        <w:t>و</w:t>
      </w:r>
      <w:r w:rsidRPr="00EE3331">
        <w:rPr>
          <w:rStyle w:val="10"/>
          <w:rFonts w:hint="cs"/>
          <w:rtl/>
        </w:rPr>
        <w:t xml:space="preserve">الصحيح ما في الطبعة الاُولى خصوصاً مع النظر إلى مثال الشبهة الوجوبية الواردة في المتن </w:t>
      </w:r>
      <w:r w:rsidRPr="00EE3331">
        <w:rPr>
          <w:rStyle w:val="10"/>
          <w:rtl/>
        </w:rPr>
        <w:t>ـ</w:t>
      </w:r>
      <w:r w:rsidRPr="00EE3331">
        <w:rPr>
          <w:rStyle w:val="10"/>
          <w:rFonts w:hint="cs"/>
          <w:rtl/>
        </w:rPr>
        <w:t xml:space="preserve"> وهو العلم الإجمالي بوجوب صلاة الظهر أو الجمعة ـ فإنّ ترك المخالفة القطعيّة في مثل </w:t>
      </w:r>
      <w:r w:rsidRPr="00EE3331">
        <w:rPr>
          <w:rStyle w:val="10"/>
          <w:rtl/>
        </w:rPr>
        <w:t>ذ</w:t>
      </w:r>
      <w:r w:rsidRPr="00EE3331">
        <w:rPr>
          <w:rStyle w:val="10"/>
          <w:rFonts w:hint="cs"/>
          <w:rtl/>
        </w:rPr>
        <w:t xml:space="preserve">لك يستدعي فعل أحد الطرفين على أقلّ تقدير وقد يكون ذلك الفعل مباحاً في الواقع، </w:t>
      </w:r>
      <w:r w:rsidRPr="00EE3331">
        <w:rPr>
          <w:rStyle w:val="10"/>
          <w:rtl/>
        </w:rPr>
        <w:t>و</w:t>
      </w:r>
      <w:r w:rsidRPr="00EE3331">
        <w:rPr>
          <w:rStyle w:val="10"/>
          <w:rFonts w:hint="cs"/>
          <w:rtl/>
        </w:rPr>
        <w:t>هذا يعني إلزامه بفعل المباح لا بترك المباح.</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لعقلائي</w:t>
      </w:r>
      <w:r w:rsidRPr="0056786F">
        <w:rPr>
          <w:rFonts w:cs="Times New Roman" w:hint="cs"/>
          <w:sz w:val="30"/>
          <w:szCs w:val="32"/>
          <w:rtl/>
        </w:rPr>
        <w:t> ;</w:t>
      </w:r>
      <w:r w:rsidRPr="0056786F">
        <w:rPr>
          <w:rFonts w:ascii="MbSadr (1)" w:hAnsi="MbSadr (1)" w:cs="MbSadr (1)" w:hint="cs"/>
          <w:sz w:val="30"/>
          <w:szCs w:val="32"/>
          <w:rtl/>
        </w:rPr>
        <w:t xml:space="preserve"> لأنّ الغالب في الأغراض العقلائية عدم بلوغ الأغراض الترخيصية إلى </w:t>
      </w:r>
      <w:r w:rsidRPr="0056786F">
        <w:rPr>
          <w:rFonts w:cs="MbSadr (1)"/>
          <w:sz w:val="30"/>
          <w:szCs w:val="32"/>
          <w:rtl/>
        </w:rPr>
        <w:t>ت</w:t>
      </w:r>
      <w:r w:rsidRPr="0056786F">
        <w:rPr>
          <w:rFonts w:cs="MbSadr (1)" w:hint="cs"/>
          <w:sz w:val="30"/>
          <w:szCs w:val="32"/>
          <w:rtl/>
        </w:rPr>
        <w:t xml:space="preserve">لك المرتبة، وهذا الارتكاز بنفسه يكون قرينةً لُبِّيةً متّصلةً على تقييد إطلاق أدلّة </w:t>
      </w:r>
      <w:r w:rsidRPr="0056786F">
        <w:rPr>
          <w:rFonts w:cs="MbSadr (1)"/>
          <w:sz w:val="30"/>
          <w:szCs w:val="32"/>
          <w:rtl/>
        </w:rPr>
        <w:t>ا</w:t>
      </w:r>
      <w:r w:rsidRPr="0056786F">
        <w:rPr>
          <w:rFonts w:cs="MbSadr (1)" w:hint="cs"/>
          <w:sz w:val="30"/>
          <w:szCs w:val="32"/>
          <w:rtl/>
        </w:rPr>
        <w:t>لاُصول. وبذلك نثبت حرمة المخالفة القطعيَّة للعلم الإجماليّ عقلا.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يسمّى الاعتقاد بمنجِّزية العلم الإجماليّ لهذه المرحلة على نحو لا يمكن </w:t>
      </w:r>
      <w:r w:rsidRPr="0056786F">
        <w:rPr>
          <w:rFonts w:cs="MbSadr (1)"/>
          <w:sz w:val="30"/>
          <w:szCs w:val="32"/>
          <w:rtl/>
        </w:rPr>
        <w:t>ا</w:t>
      </w:r>
      <w:r w:rsidRPr="0056786F">
        <w:rPr>
          <w:rFonts w:cs="MbSadr (1)" w:hint="cs"/>
          <w:sz w:val="30"/>
          <w:szCs w:val="32"/>
          <w:rtl/>
        </w:rPr>
        <w:t xml:space="preserve">لردع عنها عقلا أو عقلائياً بالقول بعلِّيَّة العلم الإجماليّ لحرمة المخالفة القطعيَّة. </w:t>
      </w:r>
      <w:r w:rsidRPr="0056786F">
        <w:rPr>
          <w:rFonts w:cs="MbSadr (1)"/>
          <w:sz w:val="30"/>
          <w:szCs w:val="32"/>
          <w:rtl/>
        </w:rPr>
        <w:t>ب</w:t>
      </w:r>
      <w:r w:rsidRPr="0056786F">
        <w:rPr>
          <w:rFonts w:cs="MbSadr (1)" w:hint="cs"/>
          <w:sz w:val="30"/>
          <w:szCs w:val="32"/>
          <w:rtl/>
        </w:rPr>
        <w:t xml:space="preserve">ينما يسمّى الاعتقاد بمنجِّزيّته لهذه </w:t>
      </w:r>
      <w:r w:rsidRPr="0056786F">
        <w:rPr>
          <w:rFonts w:cs="MbSadr (1)" w:hint="cs"/>
          <w:sz w:val="30"/>
          <w:szCs w:val="32"/>
          <w:rtl/>
        </w:rPr>
        <w:lastRenderedPageBreak/>
        <w:t xml:space="preserve">المرحلة مع افتراض إمكان الردع عنها عقلا </w:t>
      </w:r>
      <w:r w:rsidRPr="0056786F">
        <w:rPr>
          <w:rFonts w:cs="MbSadr (1)"/>
          <w:sz w:val="30"/>
          <w:szCs w:val="32"/>
          <w:rtl/>
        </w:rPr>
        <w:t>و</w:t>
      </w:r>
      <w:r w:rsidRPr="0056786F">
        <w:rPr>
          <w:rFonts w:cs="MbSadr (1)" w:hint="cs"/>
          <w:sz w:val="30"/>
          <w:szCs w:val="32"/>
          <w:rtl/>
        </w:rPr>
        <w:t>عقلائياً بالقول باقتضاء العلم الإجماليّ للحرمة المذكورة.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المرحلة الثانية فيقع الكلام عنها في مباحث الاُصول العملية إن شاء </w:t>
      </w:r>
      <w:r w:rsidRPr="0056786F">
        <w:rPr>
          <w:rFonts w:cs="MbSadr (1)"/>
          <w:sz w:val="30"/>
          <w:szCs w:val="32"/>
          <w:rtl/>
        </w:rPr>
        <w:t>ا</w:t>
      </w:r>
      <w:r w:rsidRPr="0056786F">
        <w:rPr>
          <w:rFonts w:cs="MbSadr (1)" w:hint="cs"/>
          <w:sz w:val="30"/>
          <w:szCs w:val="32"/>
          <w:rtl/>
        </w:rPr>
        <w:t>لله تعالى.</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ح</w:t>
      </w:r>
      <w:r w:rsidRPr="00D77043">
        <w:rPr>
          <w:rFonts w:cs="MbSadr (2)" w:hint="cs"/>
          <w:bCs/>
          <w:sz w:val="30"/>
          <w:szCs w:val="32"/>
          <w:rtl/>
        </w:rPr>
        <w:t>جّية القطع غير المصيب وحكم التجرّي: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ناك معنيان للإصابة</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ascii="MbSadr (1)" w:hAnsi="MbSadr (1)" w:cs="MbSadr (1)" w:hint="cs"/>
          <w:sz w:val="30"/>
          <w:szCs w:val="32"/>
          <w:rtl/>
        </w:rPr>
        <w:t>: إصابة القطع للواقع، بمعنى كون ا</w:t>
      </w:r>
      <w:r w:rsidRPr="0056786F">
        <w:rPr>
          <w:rFonts w:cs="MbSadr (1)" w:hint="cs"/>
          <w:sz w:val="30"/>
          <w:szCs w:val="32"/>
          <w:rtl/>
        </w:rPr>
        <w:t>لمقطوع به ثابتاً.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ascii="MbSadr (1)" w:hAnsi="MbSadr (1)" w:cs="MbSadr (1)" w:hint="cs"/>
          <w:sz w:val="30"/>
          <w:szCs w:val="32"/>
          <w:rtl/>
        </w:rPr>
        <w:t xml:space="preserve">: إصابة القاطع في قطعه، بمعنى </w:t>
      </w:r>
      <w:r>
        <w:rPr>
          <w:rFonts w:ascii="MbSadr (1)" w:hAnsi="MbSadr (1)" w:cs="MbSadr (1)" w:hint="cs"/>
          <w:sz w:val="30"/>
          <w:szCs w:val="32"/>
          <w:rtl/>
        </w:rPr>
        <w:t>أنّ</w:t>
      </w:r>
      <w:r w:rsidRPr="0056786F">
        <w:rPr>
          <w:rFonts w:ascii="MbSadr (1)" w:hAnsi="MbSadr (1)" w:cs="MbSadr (1)" w:hint="cs"/>
          <w:sz w:val="30"/>
          <w:szCs w:val="32"/>
          <w:rtl/>
        </w:rPr>
        <w:t xml:space="preserve">ه كان يواجه مبرِّرات موضوعيّةً </w:t>
      </w:r>
      <w:r w:rsidRPr="0056786F">
        <w:rPr>
          <w:rFonts w:cs="MbSadr (1)"/>
          <w:sz w:val="30"/>
          <w:szCs w:val="32"/>
          <w:rtl/>
        </w:rPr>
        <w:t>ل</w:t>
      </w:r>
      <w:r w:rsidRPr="0056786F">
        <w:rPr>
          <w:rFonts w:cs="MbSadr (1)" w:hint="cs"/>
          <w:sz w:val="30"/>
          <w:szCs w:val="32"/>
          <w:rtl/>
        </w:rPr>
        <w:t>هذا القطع ولم يكن متأثّراً بحالة نفسيّة، ونحو ذلك من العوامل.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يتحقّق المعنى الأول من الإصابة دون الثاني، فلو أنّ مكلَّفاً قطع بوفاة </w:t>
      </w:r>
      <w:r w:rsidRPr="0056786F">
        <w:rPr>
          <w:rFonts w:cs="MbSadr (1)"/>
          <w:sz w:val="30"/>
          <w:szCs w:val="32"/>
          <w:rtl/>
        </w:rPr>
        <w:t>إ</w:t>
      </w:r>
      <w:r w:rsidRPr="0056786F">
        <w:rPr>
          <w:rFonts w:cs="MbSadr (1)" w:hint="cs"/>
          <w:sz w:val="30"/>
          <w:szCs w:val="32"/>
          <w:rtl/>
        </w:rPr>
        <w:t xml:space="preserve">نسان لإخبار شخص بوفاته وكان ميّتاً حقّاً، غير أنّ هذا الشخص كانت نسبة </w:t>
      </w:r>
      <w:r w:rsidRPr="0056786F">
        <w:rPr>
          <w:rFonts w:cs="MbSadr (1)"/>
          <w:sz w:val="30"/>
          <w:szCs w:val="32"/>
          <w:rtl/>
        </w:rPr>
        <w:t>ا</w:t>
      </w:r>
      <w:r w:rsidRPr="0056786F">
        <w:rPr>
          <w:rFonts w:cs="MbSadr (1)" w:hint="cs"/>
          <w:sz w:val="30"/>
          <w:szCs w:val="32"/>
          <w:rtl/>
        </w:rPr>
        <w:t xml:space="preserve">لصدق في إخباراته عموماً بدرجة سبعين في المائة فقطعُ المكلّف مصيب بالمعنى </w:t>
      </w:r>
      <w:r w:rsidRPr="0056786F">
        <w:rPr>
          <w:rFonts w:cs="MbSadr (1)"/>
          <w:sz w:val="30"/>
          <w:szCs w:val="32"/>
          <w:rtl/>
        </w:rPr>
        <w:t>ا</w:t>
      </w:r>
      <w:r w:rsidRPr="0056786F">
        <w:rPr>
          <w:rFonts w:cs="MbSadr (1)" w:hint="cs"/>
          <w:sz w:val="30"/>
          <w:szCs w:val="32"/>
          <w:rtl/>
        </w:rPr>
        <w:t>لأول، ولكنّه غير مصيب بالمعنى 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درجة التصديق بوفاة ذلك الإنسان </w:t>
      </w:r>
      <w:r w:rsidRPr="0056786F">
        <w:rPr>
          <w:rFonts w:cs="MbSadr (1)"/>
          <w:sz w:val="30"/>
          <w:szCs w:val="32"/>
          <w:rtl/>
        </w:rPr>
        <w:t>ي</w:t>
      </w:r>
      <w:r w:rsidRPr="0056786F">
        <w:rPr>
          <w:rFonts w:cs="MbSadr (1)" w:hint="cs"/>
          <w:sz w:val="30"/>
          <w:szCs w:val="32"/>
          <w:rtl/>
        </w:rPr>
        <w:t>جب أن تتناسب مع نسبة الصدق في مجموع أخباره.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نفس المعنيَين من الإصابة يمكن افتراضهما في درجات التصديق </w:t>
      </w:r>
      <w:r w:rsidRPr="0056786F">
        <w:rPr>
          <w:rFonts w:cs="MbSadr (1)"/>
          <w:sz w:val="30"/>
          <w:szCs w:val="32"/>
          <w:rtl/>
        </w:rPr>
        <w:t>ا</w:t>
      </w:r>
      <w:r w:rsidRPr="0056786F">
        <w:rPr>
          <w:rFonts w:cs="MbSadr (1)" w:hint="cs"/>
          <w:sz w:val="30"/>
          <w:szCs w:val="32"/>
          <w:rtl/>
        </w:rPr>
        <w:t xml:space="preserve">لاُخرى أيضاً، فَمَن ظنّ بوفاة إنسان لإخبار شخص بذلك، وكان ذلك الإنسان </w:t>
      </w:r>
      <w:r w:rsidRPr="0056786F">
        <w:rPr>
          <w:rFonts w:cs="MbSadr (1)"/>
          <w:sz w:val="30"/>
          <w:szCs w:val="32"/>
          <w:rtl/>
        </w:rPr>
        <w:t>ح</w:t>
      </w:r>
      <w:r w:rsidRPr="0056786F">
        <w:rPr>
          <w:rFonts w:cs="MbSadr (1)" w:hint="cs"/>
          <w:sz w:val="30"/>
          <w:szCs w:val="32"/>
          <w:rtl/>
        </w:rPr>
        <w:t xml:space="preserve">ياً فهو غير مصيب في ظّنه بالمعنى الأول، ولكنّه مصيب بالمعنى الثاني إذا كانت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سبة الصدق في إخبارات ذلك الشخص أكثر من خمسين في المائة.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نطلق على التصديق المصيب بالمعنى الثاني اسم (التصديق الموضوعيّ) </w:t>
      </w:r>
      <w:r w:rsidRPr="0056786F">
        <w:rPr>
          <w:rFonts w:cs="MbSadr (1)"/>
          <w:sz w:val="30"/>
          <w:szCs w:val="32"/>
          <w:rtl/>
        </w:rPr>
        <w:t>و</w:t>
      </w:r>
      <w:r w:rsidRPr="0056786F">
        <w:rPr>
          <w:rFonts w:cs="MbSadr (1)" w:hint="cs"/>
          <w:sz w:val="30"/>
          <w:szCs w:val="32"/>
          <w:rtl/>
        </w:rPr>
        <w:t xml:space="preserve"> (اليقين الموضوعي) ، وعلى التصديق غير المصيب بالمعنى الثاني اسم </w:t>
      </w:r>
      <w:r w:rsidRPr="0056786F">
        <w:rPr>
          <w:rFonts w:cs="MbSadr (1)"/>
          <w:sz w:val="30"/>
          <w:szCs w:val="32"/>
          <w:rtl/>
        </w:rPr>
        <w:t>(</w:t>
      </w:r>
      <w:r w:rsidRPr="0056786F">
        <w:rPr>
          <w:rFonts w:cs="MbSadr (1)" w:hint="cs"/>
          <w:sz w:val="30"/>
          <w:szCs w:val="32"/>
          <w:rtl/>
        </w:rPr>
        <w:t>التصديق الذاتيّ) و (القطع الذاتي)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انحراف التصديق الذاتيّ عن الدرجة التي تفترضها المبرِّرات الموضوعية </w:t>
      </w:r>
      <w:r w:rsidRPr="0056786F">
        <w:rPr>
          <w:rFonts w:cs="MbSadr (1)"/>
          <w:sz w:val="30"/>
          <w:szCs w:val="32"/>
          <w:rtl/>
        </w:rPr>
        <w:t>ل</w:t>
      </w:r>
      <w:r w:rsidRPr="0056786F">
        <w:rPr>
          <w:rFonts w:cs="MbSadr (1)" w:hint="cs"/>
          <w:sz w:val="30"/>
          <w:szCs w:val="32"/>
          <w:rtl/>
        </w:rPr>
        <w:t xml:space="preserve">ه مراتب، وبعض مراتب الانحراف الجزئية ممّا ينغمس فيه كثير من الناس، </w:t>
      </w:r>
      <w:r w:rsidRPr="0056786F">
        <w:rPr>
          <w:rFonts w:cs="MbSadr (1)"/>
          <w:sz w:val="30"/>
          <w:szCs w:val="32"/>
          <w:rtl/>
        </w:rPr>
        <w:t>و</w:t>
      </w:r>
      <w:r w:rsidRPr="0056786F">
        <w:rPr>
          <w:rFonts w:cs="MbSadr (1)" w:hint="cs"/>
          <w:sz w:val="30"/>
          <w:szCs w:val="32"/>
          <w:rtl/>
        </w:rPr>
        <w:t xml:space="preserve">بعض مراتبه يعتبر شذوذاً، ومنه قطع القَطَّاع، فالقَطَّاع إنسان يحصل له قطع ذاتيّ </w:t>
      </w:r>
      <w:r w:rsidRPr="0056786F">
        <w:rPr>
          <w:rFonts w:cs="MbSadr (1)"/>
          <w:sz w:val="30"/>
          <w:szCs w:val="32"/>
          <w:rtl/>
        </w:rPr>
        <w:t>و</w:t>
      </w:r>
      <w:r w:rsidRPr="0056786F">
        <w:rPr>
          <w:rFonts w:cs="MbSadr (1)" w:hint="cs"/>
          <w:sz w:val="30"/>
          <w:szCs w:val="32"/>
          <w:rtl/>
        </w:rPr>
        <w:t xml:space="preserve">ينحرف غالباً في قطعه هذا انحرافاً كبيراً عن الدرجة التي تفترضها المبرِّرات </w:t>
      </w:r>
      <w:r w:rsidRPr="0056786F">
        <w:rPr>
          <w:rFonts w:cs="MbSadr (1)"/>
          <w:sz w:val="30"/>
          <w:szCs w:val="32"/>
          <w:rtl/>
        </w:rPr>
        <w:t>ا</w:t>
      </w:r>
      <w:r w:rsidRPr="0056786F">
        <w:rPr>
          <w:rFonts w:cs="MbSadr (1)" w:hint="cs"/>
          <w:sz w:val="30"/>
          <w:szCs w:val="32"/>
          <w:rtl/>
        </w:rPr>
        <w:t>لموضوعية.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حجّية القطع من وجهة نظر اُصولية ـ وبما هي معبِّرة عن المنجِّزية </w:t>
      </w:r>
      <w:r w:rsidRPr="0056786F">
        <w:rPr>
          <w:rFonts w:cs="MbSadr (1)"/>
          <w:sz w:val="30"/>
          <w:szCs w:val="32"/>
          <w:rtl/>
        </w:rPr>
        <w:t>و</w:t>
      </w:r>
      <w:r w:rsidRPr="0056786F">
        <w:rPr>
          <w:rFonts w:cs="MbSadr (1)" w:hint="cs"/>
          <w:sz w:val="30"/>
          <w:szCs w:val="32"/>
          <w:rtl/>
        </w:rPr>
        <w:t>المعذِّرية ـ ليست مشروطةً بالإصابة بأيّ واحد من المعنيَين.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المعنى الأول فواضح، إذ يعتبر القطع بالتكليف تمام الموضوع لحقّ </w:t>
      </w:r>
      <w:r w:rsidRPr="0056786F">
        <w:rPr>
          <w:rFonts w:cs="MbSadr (1)"/>
          <w:sz w:val="30"/>
          <w:szCs w:val="32"/>
          <w:rtl/>
        </w:rPr>
        <w:t>ا</w:t>
      </w:r>
      <w:r w:rsidRPr="0056786F">
        <w:rPr>
          <w:rFonts w:cs="MbSadr (1)" w:hint="cs"/>
          <w:sz w:val="30"/>
          <w:szCs w:val="32"/>
          <w:rtl/>
        </w:rPr>
        <w:t xml:space="preserve">لطاعة، كما أنّ القطع بعدمه تمام الموضوع لخروج المورد عن هذا الحقّ. ومن هنا </w:t>
      </w:r>
      <w:r w:rsidRPr="0056786F">
        <w:rPr>
          <w:rFonts w:cs="MbSadr (1)"/>
          <w:sz w:val="30"/>
          <w:szCs w:val="32"/>
          <w:rtl/>
        </w:rPr>
        <w:t>ك</w:t>
      </w:r>
      <w:r w:rsidRPr="0056786F">
        <w:rPr>
          <w:rFonts w:cs="MbSadr (1)" w:hint="cs"/>
          <w:sz w:val="30"/>
          <w:szCs w:val="32"/>
          <w:rtl/>
        </w:rPr>
        <w:t>ان المتجرِّي مستحقّاً للعقاب كاستحقاق العاصي</w:t>
      </w:r>
      <w:r w:rsidRPr="0056786F">
        <w:rPr>
          <w:rFonts w:cs="Times New Roman" w:hint="cs"/>
          <w:sz w:val="30"/>
          <w:szCs w:val="32"/>
          <w:rtl/>
        </w:rPr>
        <w:t> ;</w:t>
      </w:r>
      <w:r w:rsidRPr="0056786F">
        <w:rPr>
          <w:rFonts w:ascii="MbSadr (1)" w:hAnsi="MbSadr (1)" w:cs="MbSadr (1)" w:hint="cs"/>
          <w:sz w:val="30"/>
          <w:szCs w:val="32"/>
          <w:rtl/>
        </w:rPr>
        <w:t xml:space="preserve"> لأنّ انتهاكهما لحقّ الطاعة على </w:t>
      </w:r>
      <w:r w:rsidRPr="0056786F">
        <w:rPr>
          <w:rFonts w:cs="MbSadr (1)"/>
          <w:sz w:val="30"/>
          <w:szCs w:val="32"/>
          <w:rtl/>
        </w:rPr>
        <w:t>ن</w:t>
      </w:r>
      <w:r w:rsidRPr="0056786F">
        <w:rPr>
          <w:rFonts w:cs="MbSadr (1)" w:hint="cs"/>
          <w:sz w:val="30"/>
          <w:szCs w:val="32"/>
          <w:rtl/>
        </w:rPr>
        <w:t xml:space="preserve">حو واحد. ونقصد بالمتجرِّي من ارتكب ما يقطع بكونه حراماً ولكنّه ليس بحرام </w:t>
      </w:r>
      <w:r w:rsidRPr="0056786F">
        <w:rPr>
          <w:rFonts w:cs="MbSadr (1)"/>
          <w:sz w:val="30"/>
          <w:szCs w:val="32"/>
          <w:rtl/>
        </w:rPr>
        <w:t>ف</w:t>
      </w:r>
      <w:r w:rsidRPr="0056786F">
        <w:rPr>
          <w:rFonts w:cs="MbSadr (1)" w:hint="cs"/>
          <w:sz w:val="30"/>
          <w:szCs w:val="32"/>
          <w:rtl/>
        </w:rPr>
        <w:t>ي الواقع.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يستحيل سلب الحجّيّة أو الردع عن العمل بالقطع غير المصيب للواقع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م</w:t>
      </w:r>
      <w:r w:rsidRPr="0056786F">
        <w:rPr>
          <w:rFonts w:cs="MbSadr (1)" w:hint="cs"/>
          <w:sz w:val="30"/>
          <w:szCs w:val="32"/>
          <w:rtl/>
        </w:rPr>
        <w:t>ثل هذا الردع يستحيل تأثيره في نفس أيِّ قاطع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يرى نفسه مصيباً، وإلاّ لم </w:t>
      </w:r>
      <w:r w:rsidRPr="0056786F">
        <w:rPr>
          <w:rFonts w:cs="MbSadr (1)"/>
          <w:sz w:val="30"/>
          <w:szCs w:val="32"/>
          <w:rtl/>
        </w:rPr>
        <w:t>ي</w:t>
      </w:r>
      <w:r w:rsidRPr="0056786F">
        <w:rPr>
          <w:rFonts w:cs="MbSadr (1)" w:hint="cs"/>
          <w:sz w:val="30"/>
          <w:szCs w:val="32"/>
          <w:rtl/>
        </w:rPr>
        <w:t>كن قاطعاً.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كما يستحقّ المتجرِّي العقاب ـ كالعاصي ـ كذلك يستحقّ المنقاد الثوابَ </w:t>
      </w:r>
      <w:r w:rsidRPr="0056786F">
        <w:rPr>
          <w:rFonts w:cs="MbSadr (1)"/>
          <w:sz w:val="30"/>
          <w:szCs w:val="32"/>
          <w:rtl/>
        </w:rPr>
        <w:t>ب</w:t>
      </w:r>
      <w:r w:rsidRPr="0056786F">
        <w:rPr>
          <w:rFonts w:cs="MbSadr (1)" w:hint="cs"/>
          <w:sz w:val="30"/>
          <w:szCs w:val="32"/>
          <w:rtl/>
        </w:rPr>
        <w:t>النحو الذي يفترض للممتثل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قيامهما بحقّ المولى على نحو واحد. ونقصد </w:t>
      </w:r>
      <w:r w:rsidRPr="0056786F">
        <w:rPr>
          <w:rFonts w:cs="MbSadr (1)"/>
          <w:sz w:val="30"/>
          <w:szCs w:val="32"/>
          <w:rtl/>
        </w:rPr>
        <w:t>ب</w:t>
      </w:r>
      <w:r w:rsidRPr="0056786F">
        <w:rPr>
          <w:rFonts w:cs="MbSadr (1)" w:hint="cs"/>
          <w:sz w:val="30"/>
          <w:szCs w:val="32"/>
          <w:rtl/>
        </w:rPr>
        <w:t>المنقاد</w:t>
      </w:r>
      <w:r w:rsidRPr="0056786F">
        <w:rPr>
          <w:rFonts w:cs="Times New Roman" w:hint="cs"/>
          <w:sz w:val="30"/>
          <w:szCs w:val="32"/>
          <w:rtl/>
        </w:rPr>
        <w:t> </w:t>
      </w:r>
      <w:r w:rsidRPr="0056786F">
        <w:rPr>
          <w:rFonts w:cs="MbSadr (1)" w:hint="cs"/>
          <w:sz w:val="30"/>
          <w:szCs w:val="32"/>
          <w:rtl/>
        </w:rPr>
        <w:t xml:space="preserve">: من أتى بما يقطع بكونه مطلوباً للمولى فعلا أو تركاً رعايةً لطلب المولى، </w:t>
      </w:r>
      <w:r w:rsidRPr="0056786F">
        <w:rPr>
          <w:rFonts w:cs="MbSadr (1)"/>
          <w:sz w:val="30"/>
          <w:szCs w:val="32"/>
          <w:rtl/>
        </w:rPr>
        <w:t>و</w:t>
      </w:r>
      <w:r w:rsidRPr="0056786F">
        <w:rPr>
          <w:rFonts w:cs="MbSadr (1)" w:hint="cs"/>
          <w:sz w:val="30"/>
          <w:szCs w:val="32"/>
          <w:rtl/>
        </w:rPr>
        <w:t>لكّنه لم يكن مطلوباً في الواقع.</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أمّا المعنى الثاني فكذلك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عدم التحرّك عن القطع الذاتيّ </w:t>
      </w:r>
      <w:r w:rsidRPr="0056786F">
        <w:rPr>
          <w:rFonts w:cs="MbSadr (1)"/>
          <w:sz w:val="30"/>
          <w:szCs w:val="32"/>
          <w:rtl/>
        </w:rPr>
        <w:t>ب</w:t>
      </w:r>
      <w:r w:rsidRPr="0056786F">
        <w:rPr>
          <w:rFonts w:cs="MbSadr (1)" w:hint="cs"/>
          <w:sz w:val="30"/>
          <w:szCs w:val="32"/>
          <w:rtl/>
        </w:rPr>
        <w:t xml:space="preserve">التكليف يساوي عدم التحرّك عن اليقين الموضوعيّ في تعبيره عن الاستهانة </w:t>
      </w:r>
      <w:r w:rsidRPr="0056786F">
        <w:rPr>
          <w:rFonts w:cs="MbSadr (1)"/>
          <w:sz w:val="30"/>
          <w:szCs w:val="32"/>
          <w:rtl/>
        </w:rPr>
        <w:t>ب</w:t>
      </w:r>
      <w:r w:rsidRPr="0056786F">
        <w:rPr>
          <w:rFonts w:cs="MbSadr (1)" w:hint="cs"/>
          <w:sz w:val="30"/>
          <w:szCs w:val="32"/>
          <w:rtl/>
        </w:rPr>
        <w:t xml:space="preserve">المولى وهدر كرامته، فيكون للمولى حقّ الطاعة فيهما على السواء، والتحرّك عن </w:t>
      </w:r>
      <w:r w:rsidRPr="0056786F">
        <w:rPr>
          <w:rFonts w:cs="MbSadr (1)"/>
          <w:sz w:val="30"/>
          <w:szCs w:val="32"/>
          <w:rtl/>
        </w:rPr>
        <w:t>ك</w:t>
      </w:r>
      <w:r w:rsidRPr="0056786F">
        <w:rPr>
          <w:rFonts w:cs="MbSadr (1)" w:hint="cs"/>
          <w:sz w:val="30"/>
          <w:szCs w:val="32"/>
          <w:rtl/>
        </w:rPr>
        <w:t>لٍّ منهما وفاء بحقّ المولى وتعظيم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Times New Roman" w:hint="cs"/>
          <w:sz w:val="30"/>
          <w:szCs w:val="32"/>
          <w:rtl/>
        </w:rPr>
        <w:t> </w:t>
      </w:r>
      <w:r w:rsidRPr="0056786F">
        <w:rPr>
          <w:rFonts w:cs="MbSadr (1)" w:hint="cs"/>
          <w:sz w:val="30"/>
          <w:szCs w:val="32"/>
          <w:rtl/>
        </w:rPr>
        <w:t xml:space="preserve">: إنّ القطع الذاتيّ وإن كان منجِّزاً ـ لما ذكرناه ـ ولكنّه ليس </w:t>
      </w:r>
      <w:r w:rsidRPr="0056786F">
        <w:rPr>
          <w:rFonts w:cs="MbSadr (1)"/>
          <w:sz w:val="30"/>
          <w:szCs w:val="32"/>
          <w:rtl/>
        </w:rPr>
        <w:t>ب</w:t>
      </w:r>
      <w:r w:rsidRPr="0056786F">
        <w:rPr>
          <w:rFonts w:cs="MbSadr (1)" w:hint="cs"/>
          <w:sz w:val="30"/>
          <w:szCs w:val="32"/>
          <w:rtl/>
        </w:rPr>
        <w:t xml:space="preserve">معذِّر، فالقَطَّاع إذا قطع بعدم التكليف وعمل بقطعه وكان التكليف ثابتاً في الواقع </w:t>
      </w:r>
      <w:r w:rsidRPr="0056786F">
        <w:rPr>
          <w:rFonts w:cs="MbSadr (1)"/>
          <w:sz w:val="30"/>
          <w:szCs w:val="32"/>
          <w:rtl/>
        </w:rPr>
        <w:t>ف</w:t>
      </w:r>
      <w:r w:rsidRPr="0056786F">
        <w:rPr>
          <w:rFonts w:cs="MbSadr (1)" w:hint="cs"/>
          <w:sz w:val="30"/>
          <w:szCs w:val="32"/>
          <w:rtl/>
        </w:rPr>
        <w:t>لا يعذَّر في 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لأحد 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الشارع ردع عن العمل بالقطع الذاتيّ أو ببعض مراتبه المتطرِّفة </w:t>
      </w:r>
      <w:r w:rsidRPr="0056786F">
        <w:rPr>
          <w:rFonts w:cs="MbSadr (1)"/>
          <w:sz w:val="30"/>
          <w:szCs w:val="32"/>
          <w:rtl/>
        </w:rPr>
        <w:t>ع</w:t>
      </w:r>
      <w:r w:rsidRPr="0056786F">
        <w:rPr>
          <w:rFonts w:cs="MbSadr (1)" w:hint="cs"/>
          <w:sz w:val="30"/>
          <w:szCs w:val="32"/>
          <w:rtl/>
        </w:rPr>
        <w:t xml:space="preserve">لى الأقلّ، وهذا الردع ليس بالنهي عن العمل بالقطع بعد حصوله، بل بالنهي عن </w:t>
      </w:r>
      <w:r w:rsidRPr="0056786F">
        <w:rPr>
          <w:rFonts w:cs="MbSadr (1)"/>
          <w:sz w:val="30"/>
          <w:szCs w:val="32"/>
          <w:rtl/>
        </w:rPr>
        <w:t>ا</w:t>
      </w:r>
      <w:r w:rsidRPr="0056786F">
        <w:rPr>
          <w:rFonts w:cs="MbSadr (1)" w:hint="cs"/>
          <w:sz w:val="30"/>
          <w:szCs w:val="32"/>
          <w:rtl/>
        </w:rPr>
        <w:t xml:space="preserve">لمقدّمات التي تؤدّي إلى نشوء القطع الذاتيّ للقَطّاع، أو الأمر بترويض الذهن </w:t>
      </w:r>
      <w:r w:rsidRPr="0056786F">
        <w:rPr>
          <w:rFonts w:cs="MbSadr (1)"/>
          <w:sz w:val="30"/>
          <w:szCs w:val="32"/>
          <w:rtl/>
        </w:rPr>
        <w:t>ع</w:t>
      </w:r>
      <w:r w:rsidRPr="0056786F">
        <w:rPr>
          <w:rFonts w:cs="MbSadr (1)" w:hint="cs"/>
          <w:sz w:val="30"/>
          <w:szCs w:val="32"/>
          <w:rtl/>
        </w:rPr>
        <w:t xml:space="preserve">لى الاتِّزان، وهذا حكم طريقيّ يراد به تنجيز التكاليف الواقعية التي يخطئها قطع </w:t>
      </w:r>
      <w:r w:rsidRPr="0056786F">
        <w:rPr>
          <w:rFonts w:cs="MbSadr (1)"/>
          <w:sz w:val="30"/>
          <w:szCs w:val="32"/>
          <w:rtl/>
        </w:rPr>
        <w:t>ا</w:t>
      </w:r>
      <w:r w:rsidRPr="0056786F">
        <w:rPr>
          <w:rFonts w:cs="MbSadr (1)" w:hint="cs"/>
          <w:sz w:val="30"/>
          <w:szCs w:val="32"/>
          <w:rtl/>
        </w:rPr>
        <w:t xml:space="preserve">لقَطّاع وتصحيح العقاب على مخالفتها، وهذا أمر معقول، غير </w:t>
      </w:r>
      <w:r>
        <w:rPr>
          <w:rFonts w:cs="MbSadr (1)" w:hint="cs"/>
          <w:sz w:val="30"/>
          <w:szCs w:val="32"/>
          <w:rtl/>
        </w:rPr>
        <w:t>أنّ</w:t>
      </w:r>
      <w:r w:rsidRPr="0056786F">
        <w:rPr>
          <w:rFonts w:cs="MbSadr (1)" w:hint="cs"/>
          <w:sz w:val="30"/>
          <w:szCs w:val="32"/>
          <w:rtl/>
        </w:rPr>
        <w:t xml:space="preserve">ه لا دليل عليه </w:t>
      </w:r>
      <w:r w:rsidRPr="0056786F">
        <w:rPr>
          <w:rFonts w:cs="MbSadr (1)"/>
          <w:sz w:val="30"/>
          <w:szCs w:val="32"/>
          <w:rtl/>
        </w:rPr>
        <w:t>إ</w:t>
      </w:r>
      <w:r w:rsidRPr="0056786F">
        <w:rPr>
          <w:rFonts w:cs="MbSadr (1)" w:hint="cs"/>
          <w:sz w:val="30"/>
          <w:szCs w:val="32"/>
          <w:rtl/>
        </w:rPr>
        <w:t>ثباتاً.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القَطّاع في بداية أمره إذا كان ملتفتاً إلى كونه إنساناً غير متعارَف </w:t>
      </w:r>
      <w:r w:rsidRPr="0056786F">
        <w:rPr>
          <w:rFonts w:cs="MbSadr (1)"/>
          <w:sz w:val="30"/>
          <w:szCs w:val="32"/>
          <w:rtl/>
        </w:rPr>
        <w:t>ف</w:t>
      </w:r>
      <w:r w:rsidRPr="0056786F">
        <w:rPr>
          <w:rFonts w:cs="MbSadr (1)" w:hint="cs"/>
          <w:sz w:val="30"/>
          <w:szCs w:val="32"/>
          <w:rtl/>
        </w:rPr>
        <w:t xml:space="preserve">ي قطعه، كثيراً ما يحصل له العلم الإجماليّ بأنّ بعض ما سيحدث لديه من قُطوع </w:t>
      </w:r>
      <w:r w:rsidRPr="0056786F">
        <w:rPr>
          <w:rFonts w:cs="MbSadr (1)"/>
          <w:sz w:val="30"/>
          <w:szCs w:val="32"/>
          <w:rtl/>
        </w:rPr>
        <w:t>ن</w:t>
      </w:r>
      <w:r w:rsidRPr="0056786F">
        <w:rPr>
          <w:rFonts w:cs="MbSadr (1)" w:hint="cs"/>
          <w:sz w:val="30"/>
          <w:szCs w:val="32"/>
          <w:rtl/>
        </w:rPr>
        <w:t>افية غير مطابقة للواقع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لأجل كونه قَطّاعاً، وهذا العلم الإجماليّ منجّز.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إنّ القَطّاع حين تتكوّن لديه قطوع نافية يزول من نفسه ذلك العلم </w:t>
      </w:r>
      <w:r w:rsidRPr="0056786F">
        <w:rPr>
          <w:rFonts w:cs="MbSadr (1)"/>
          <w:sz w:val="30"/>
          <w:szCs w:val="32"/>
          <w:rtl/>
        </w:rPr>
        <w:t>ا</w:t>
      </w:r>
      <w:r w:rsidRPr="0056786F">
        <w:rPr>
          <w:rFonts w:cs="MbSadr (1)" w:hint="cs"/>
          <w:sz w:val="30"/>
          <w:szCs w:val="32"/>
          <w:rtl/>
        </w:rPr>
        <w:t>لإجمالي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لا يمكنه أن يشكّ في قطعه وهو قاطع بالفعل.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xml:space="preserve">: أنّ هذا مبنيّ على أن يكون الوصول كالقدرة، فكما </w:t>
      </w:r>
      <w:r>
        <w:rPr>
          <w:rFonts w:cs="MbSadr (1)" w:hint="cs"/>
          <w:sz w:val="30"/>
          <w:szCs w:val="32"/>
          <w:rtl/>
        </w:rPr>
        <w:t>أنّ</w:t>
      </w:r>
      <w:r w:rsidRPr="0056786F">
        <w:rPr>
          <w:rFonts w:cs="MbSadr (1)" w:hint="cs"/>
          <w:sz w:val="30"/>
          <w:szCs w:val="32"/>
          <w:rtl/>
        </w:rPr>
        <w:t xml:space="preserve">ه يكفي </w:t>
      </w:r>
      <w:r w:rsidRPr="0056786F">
        <w:rPr>
          <w:rFonts w:cs="MbSadr (1)"/>
          <w:sz w:val="30"/>
          <w:szCs w:val="32"/>
          <w:rtl/>
        </w:rPr>
        <w:t>ف</w:t>
      </w:r>
      <w:r w:rsidRPr="0056786F">
        <w:rPr>
          <w:rFonts w:cs="MbSadr (1)" w:hint="cs"/>
          <w:sz w:val="30"/>
          <w:szCs w:val="32"/>
          <w:rtl/>
        </w:rPr>
        <w:t xml:space="preserve">ي دخول التكليف في دائرة حقّ الطاعة كونه مقدوراً حدوثاً ـ وإن زالت القدرة </w:t>
      </w:r>
      <w:r w:rsidRPr="0056786F">
        <w:rPr>
          <w:rFonts w:cs="MbSadr (1)"/>
          <w:sz w:val="30"/>
          <w:szCs w:val="32"/>
          <w:rtl/>
        </w:rPr>
        <w:t>ب</w:t>
      </w:r>
      <w:r w:rsidRPr="0056786F">
        <w:rPr>
          <w:rFonts w:cs="MbSadr (1)" w:hint="cs"/>
          <w:sz w:val="30"/>
          <w:szCs w:val="32"/>
          <w:rtl/>
        </w:rPr>
        <w:t xml:space="preserve">سوء اختيار المكلّف ـ كذلك يكفي كونه واصلا حدوثاً وإن زال الوصول بسوء </w:t>
      </w:r>
      <w:r w:rsidRPr="0056786F">
        <w:rPr>
          <w:rFonts w:cs="MbSadr (1)"/>
          <w:sz w:val="30"/>
          <w:szCs w:val="32"/>
          <w:rtl/>
        </w:rPr>
        <w:t>ا</w:t>
      </w:r>
      <w:r w:rsidRPr="0056786F">
        <w:rPr>
          <w:rFonts w:cs="MbSadr (1)" w:hint="cs"/>
          <w:sz w:val="30"/>
          <w:szCs w:val="32"/>
          <w:rtl/>
        </w:rPr>
        <w:t>ختياره.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hint="cs"/>
          <w:sz w:val="30"/>
          <w:szCs w:val="32"/>
          <w:rtl/>
        </w:rPr>
      </w:pPr>
      <w:r w:rsidRPr="0056786F">
        <w:rPr>
          <w:rFonts w:cs="MbSadr (1)" w:hint="cs"/>
          <w:sz w:val="30"/>
          <w:szCs w:val="32"/>
          <w:rtl/>
        </w:rPr>
        <w:t xml:space="preserve">الجزء الاول </w:t>
      </w:r>
    </w:p>
    <w:p w:rsidR="006A579A" w:rsidRPr="0056786F" w:rsidRDefault="006A579A" w:rsidP="006A579A">
      <w:pPr>
        <w:pStyle w:val="a"/>
        <w:adjustRightInd w:val="0"/>
        <w:spacing w:line="240" w:lineRule="auto"/>
        <w:jc w:val="both"/>
        <w:rPr>
          <w:rFonts w:cs="MbSadr (1)" w:hint="cs"/>
          <w:sz w:val="30"/>
          <w:szCs w:val="32"/>
          <w:rtl/>
        </w:rPr>
      </w:pPr>
      <w:r w:rsidRPr="0056786F">
        <w:rPr>
          <w:rFonts w:cs="MbSadr (1)" w:hint="cs"/>
          <w:sz w:val="30"/>
          <w:szCs w:val="32"/>
          <w:rtl/>
        </w:rPr>
        <w:t>________</w:t>
      </w:r>
    </w:p>
    <w:p w:rsidR="006A579A" w:rsidRPr="0056786F" w:rsidRDefault="006A579A" w:rsidP="006A579A">
      <w:pPr>
        <w:pStyle w:val="a"/>
        <w:adjustRightInd w:val="0"/>
        <w:spacing w:line="240" w:lineRule="auto"/>
        <w:ind w:left="404"/>
        <w:jc w:val="both"/>
        <w:rPr>
          <w:rFonts w:cs="MbSadr (1)" w:hint="cs"/>
          <w:sz w:val="30"/>
          <w:szCs w:val="32"/>
          <w:rtl/>
        </w:rPr>
      </w:pPr>
      <w:r w:rsidRPr="0056786F">
        <w:rPr>
          <w:rFonts w:cs="MbSadr (1)" w:hint="cs"/>
          <w:sz w:val="30"/>
          <w:szCs w:val="32"/>
          <w:rtl/>
        </w:rPr>
        <w:t>3</w:t>
      </w:r>
    </w:p>
    <w:p w:rsidR="006A579A" w:rsidRPr="0056786F" w:rsidRDefault="006A579A" w:rsidP="006A579A">
      <w:pPr>
        <w:pStyle w:val="a"/>
        <w:adjustRightInd w:val="0"/>
        <w:spacing w:line="240" w:lineRule="auto"/>
        <w:jc w:val="both"/>
        <w:rPr>
          <w:rFonts w:cs="MbSadr (1)"/>
          <w:sz w:val="30"/>
          <w:szCs w:val="32"/>
          <w:rtl/>
        </w:rPr>
      </w:pPr>
    </w:p>
    <w:p w:rsidR="006A579A" w:rsidRPr="001C64E0" w:rsidRDefault="006A579A" w:rsidP="006A579A">
      <w:pPr>
        <w:pStyle w:val="a"/>
        <w:adjustRightInd w:val="0"/>
        <w:spacing w:line="240" w:lineRule="auto"/>
        <w:jc w:val="center"/>
        <w:rPr>
          <w:rFonts w:cs="MbSadr (4)"/>
          <w:color w:val="FF0000"/>
          <w:sz w:val="40"/>
          <w:szCs w:val="40"/>
          <w:rtl/>
        </w:rPr>
      </w:pPr>
      <w:r w:rsidRPr="004F0AB4">
        <w:rPr>
          <w:rFonts w:cs="MbSadr (1)"/>
          <w:b/>
          <w:color w:val="FF0000"/>
          <w:sz w:val="34"/>
          <w:szCs w:val="32"/>
          <w:rtl/>
        </w:rPr>
        <w:t xml:space="preserve"> </w:t>
      </w:r>
      <w:r w:rsidRPr="001C64E0">
        <w:rPr>
          <w:rFonts w:cs="MbSadr (4)"/>
          <w:bCs/>
          <w:sz w:val="40"/>
          <w:szCs w:val="40"/>
          <w:rtl/>
        </w:rPr>
        <w:t>ا</w:t>
      </w:r>
      <w:r w:rsidRPr="001C64E0">
        <w:rPr>
          <w:rFonts w:cs="MbSadr (4)" w:hint="cs"/>
          <w:bCs/>
          <w:sz w:val="40"/>
          <w:szCs w:val="40"/>
          <w:rtl/>
        </w:rPr>
        <w:t>لأدلّة المحرزة</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مبادئ عامّة.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الدليل الشرعي.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الدليل العقلي.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لأدلّة المحرزة:</w:t>
      </w:r>
    </w:p>
    <w:p w:rsidR="006A579A" w:rsidRPr="001C64E0" w:rsidRDefault="006A579A" w:rsidP="006A579A">
      <w:pPr>
        <w:pStyle w:val="a"/>
        <w:adjustRightInd w:val="0"/>
        <w:spacing w:line="240" w:lineRule="auto"/>
        <w:jc w:val="center"/>
        <w:rPr>
          <w:rFonts w:cs="MbSadr (4)"/>
          <w:color w:val="FF0000"/>
          <w:sz w:val="40"/>
          <w:szCs w:val="40"/>
          <w:rtl/>
        </w:rPr>
      </w:pPr>
      <w:r w:rsidRPr="001C64E0">
        <w:rPr>
          <w:rFonts w:cs="MbSadr (4)"/>
          <w:b/>
          <w:color w:val="FF0000"/>
          <w:sz w:val="40"/>
          <w:szCs w:val="40"/>
          <w:rtl/>
        </w:rPr>
        <w:t xml:space="preserve"> </w:t>
      </w:r>
      <w:r w:rsidRPr="001C64E0">
        <w:rPr>
          <w:rFonts w:cs="MbSadr (4)"/>
          <w:bCs/>
          <w:sz w:val="40"/>
          <w:szCs w:val="40"/>
          <w:rtl/>
        </w:rPr>
        <w:t>م</w:t>
      </w:r>
      <w:r w:rsidRPr="001C64E0">
        <w:rPr>
          <w:rFonts w:cs="MbSadr (4)" w:hint="cs"/>
          <w:bCs/>
          <w:sz w:val="40"/>
          <w:szCs w:val="40"/>
          <w:rtl/>
        </w:rPr>
        <w:t>بادئ عامّة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تأسيس الأصل عند الشكّ في الحجّية.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مقدار ما يثبت بدليل الحجّية.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تبعيّة الدلالة الالتزاميّة للدلالة المطابقيّة.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وفاء الدليل بدور القطع الطريقي والموضوعي.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إثبات الأمارة لجواز الإسناد.</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إبطال طريقيّة الدليل.</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تقسيم البحث في الأدلّة المحرزة.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أسيس الأصل عند الشكّ في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لدليل إذا كان قطعياً فهو حجّة على أساس حجّية القطع، وإذا لم يكن </w:t>
      </w:r>
      <w:r w:rsidRPr="0056786F">
        <w:rPr>
          <w:rFonts w:cs="MbSadr (1)"/>
          <w:sz w:val="30"/>
          <w:szCs w:val="32"/>
          <w:rtl/>
        </w:rPr>
        <w:t>ك</w:t>
      </w:r>
      <w:r w:rsidRPr="0056786F">
        <w:rPr>
          <w:rFonts w:cs="MbSadr (1)" w:hint="cs"/>
          <w:sz w:val="30"/>
          <w:szCs w:val="32"/>
          <w:rtl/>
        </w:rPr>
        <w:t>ذلك</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 xml:space="preserve">إن قام دليل قطعيّ على حجّيته اُخذ به، وأمّا إذا لم يكن قطعيّاً وشكّ </w:t>
      </w: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ج</w:t>
      </w:r>
      <w:r w:rsidRPr="0056786F">
        <w:rPr>
          <w:rFonts w:cs="MbSadr (1)" w:hint="cs"/>
          <w:sz w:val="30"/>
          <w:szCs w:val="32"/>
          <w:rtl/>
        </w:rPr>
        <w:t xml:space="preserve">عل الحجّية له شرعاً مع عدم قيام الدليل على ذلك فالأصل فيه عدم </w:t>
      </w:r>
      <w:r w:rsidRPr="0056786F">
        <w:rPr>
          <w:rFonts w:cs="MbSadr (1)"/>
          <w:sz w:val="30"/>
          <w:szCs w:val="32"/>
          <w:rtl/>
        </w:rPr>
        <w:t>ا</w:t>
      </w:r>
      <w:r w:rsidRPr="0056786F">
        <w:rPr>
          <w:rFonts w:cs="MbSadr (1)" w:hint="cs"/>
          <w:sz w:val="30"/>
          <w:szCs w:val="32"/>
          <w:rtl/>
        </w:rPr>
        <w:t>لحجّية.</w:t>
      </w:r>
      <w:r w:rsidRPr="00D77043">
        <w:rPr>
          <w:rFonts w:cs="MbSadr (2)"/>
          <w:bCs/>
          <w:sz w:val="30"/>
          <w:szCs w:val="32"/>
          <w:rtl/>
        </w:rPr>
        <w:t xml:space="preserve"> </w:t>
      </w:r>
      <w:r w:rsidRPr="0056786F">
        <w:rPr>
          <w:rFonts w:cs="MbSadr (1)"/>
          <w:sz w:val="30"/>
          <w:szCs w:val="32"/>
          <w:rtl/>
        </w:rPr>
        <w:t>و</w:t>
      </w:r>
      <w:r w:rsidRPr="0056786F">
        <w:rPr>
          <w:rFonts w:cs="MbSadr (1)" w:hint="cs"/>
          <w:sz w:val="30"/>
          <w:szCs w:val="32"/>
          <w:rtl/>
        </w:rPr>
        <w:t>نعني بهذا الأصل</w:t>
      </w:r>
      <w:r w:rsidRPr="0056786F">
        <w:rPr>
          <w:rFonts w:cs="Times New Roman" w:hint="cs"/>
          <w:sz w:val="30"/>
          <w:szCs w:val="32"/>
          <w:rtl/>
        </w:rPr>
        <w:t> </w:t>
      </w:r>
      <w:r w:rsidRPr="0056786F">
        <w:rPr>
          <w:rFonts w:cs="MbSadr (1)" w:hint="cs"/>
          <w:sz w:val="30"/>
          <w:szCs w:val="32"/>
          <w:rtl/>
        </w:rPr>
        <w:t xml:space="preserve">: أنّ احتمال الحجّية ليس له أثر عملي، وأنّ كلّ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ك</w:t>
      </w:r>
      <w:r w:rsidRPr="0056786F">
        <w:rPr>
          <w:rFonts w:cs="MbSadr (1)" w:hint="cs"/>
          <w:sz w:val="30"/>
          <w:szCs w:val="32"/>
          <w:rtl/>
        </w:rPr>
        <w:t>ان</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 xml:space="preserve">رجعاً لتحديد الموقف بقطع النظر عن هذا الاحتمال يظلّ هو المرجع معه </w:t>
      </w:r>
      <w:r w:rsidRPr="0056786F">
        <w:rPr>
          <w:rFonts w:cs="MbSadr (1)"/>
          <w:sz w:val="30"/>
          <w:szCs w:val="32"/>
          <w:rtl/>
        </w:rPr>
        <w:t>أ</w:t>
      </w:r>
      <w:r w:rsidRPr="0056786F">
        <w:rPr>
          <w:rFonts w:cs="MbSadr (1)" w:hint="cs"/>
          <w:sz w:val="30"/>
          <w:szCs w:val="32"/>
          <w:rtl/>
        </w:rPr>
        <w:t>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لتوضيح ذلك نطبِّق هذه الفكرة على خبر محتمل الحجّية يدلّ على وجوب </w:t>
      </w:r>
      <w:r w:rsidRPr="0056786F">
        <w:rPr>
          <w:rFonts w:cs="MbSadr (1)"/>
          <w:sz w:val="30"/>
          <w:szCs w:val="32"/>
          <w:rtl/>
        </w:rPr>
        <w:t>ا</w:t>
      </w:r>
      <w:r w:rsidRPr="0056786F">
        <w:rPr>
          <w:rFonts w:cs="MbSadr (1)" w:hint="cs"/>
          <w:sz w:val="30"/>
          <w:szCs w:val="32"/>
          <w:rtl/>
        </w:rPr>
        <w:t xml:space="preserve">لدعاء عند رؤية الهلال مثلا، وفي مقابله البراءة العقلية (قاعدة قبح العقاب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 xml:space="preserve">يان) عند من يقول بها، والبراءة الشرعية، والاستصحاب، وإطلاق دليل </w:t>
      </w:r>
      <w:r w:rsidRPr="0056786F">
        <w:rPr>
          <w:rFonts w:cs="MbSadr (1)"/>
          <w:sz w:val="30"/>
          <w:szCs w:val="32"/>
          <w:rtl/>
        </w:rPr>
        <w:t>ا</w:t>
      </w:r>
      <w:r w:rsidRPr="0056786F">
        <w:rPr>
          <w:rFonts w:cs="MbSadr (1)" w:hint="cs"/>
          <w:sz w:val="30"/>
          <w:szCs w:val="32"/>
          <w:rtl/>
        </w:rPr>
        <w:t>جتهاديٍّ تفرض دلالته على عدم وجوب الدعاء.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البراءة العقلية فلو قيل بها كانت مرجعاً مع احتمال حجّية الخبر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احتمال الحجّية لا يكمل البيان، وإلاّ لَتمَّ باحتمال الحكم الواقعي. </w:t>
      </w:r>
      <w:r w:rsidRPr="0056786F">
        <w:rPr>
          <w:rFonts w:cs="MbSadr (1)"/>
          <w:sz w:val="30"/>
          <w:szCs w:val="32"/>
          <w:rtl/>
        </w:rPr>
        <w:t>و</w:t>
      </w:r>
      <w:r w:rsidRPr="0056786F">
        <w:rPr>
          <w:rFonts w:cs="MbSadr (1)" w:hint="cs"/>
          <w:sz w:val="30"/>
          <w:szCs w:val="32"/>
          <w:rtl/>
        </w:rPr>
        <w:t>لو</w:t>
      </w:r>
      <w:r w:rsidRPr="00D77043">
        <w:rPr>
          <w:rFonts w:cs="MbSadr (2)"/>
          <w:bCs/>
          <w:sz w:val="30"/>
          <w:szCs w:val="32"/>
          <w:rtl/>
        </w:rPr>
        <w:t xml:space="preserve"> </w:t>
      </w:r>
      <w:r w:rsidRPr="0056786F">
        <w:rPr>
          <w:rFonts w:cs="MbSadr (1)"/>
          <w:sz w:val="30"/>
          <w:szCs w:val="32"/>
          <w:rtl/>
        </w:rPr>
        <w:t>أ</w:t>
      </w:r>
      <w:r w:rsidRPr="0056786F">
        <w:rPr>
          <w:rFonts w:cs="MbSadr (1)" w:hint="cs"/>
          <w:sz w:val="30"/>
          <w:szCs w:val="32"/>
          <w:rtl/>
        </w:rPr>
        <w:t>نكرناها وقلنا</w:t>
      </w:r>
      <w:r w:rsidRPr="0056786F">
        <w:rPr>
          <w:rFonts w:cs="Times New Roman" w:hint="cs"/>
          <w:sz w:val="30"/>
          <w:szCs w:val="32"/>
          <w:rtl/>
        </w:rPr>
        <w:t> </w:t>
      </w:r>
      <w:r w:rsidRPr="0056786F">
        <w:rPr>
          <w:rFonts w:cs="MbSadr (1)" w:hint="cs"/>
          <w:sz w:val="30"/>
          <w:szCs w:val="32"/>
          <w:rtl/>
        </w:rPr>
        <w:t xml:space="preserve">: إنّ كلّ حكم يتنجّز بالاحتمال ما لم يقطع بالترخيص </w:t>
      </w:r>
      <w:r w:rsidRPr="0056786F">
        <w:rPr>
          <w:rFonts w:cs="MbSadr (1)"/>
          <w:sz w:val="30"/>
          <w:szCs w:val="32"/>
          <w:rtl/>
        </w:rPr>
        <w:t>ا</w:t>
      </w:r>
      <w:r w:rsidRPr="0056786F">
        <w:rPr>
          <w:rFonts w:cs="MbSadr (1)" w:hint="cs"/>
          <w:sz w:val="30"/>
          <w:szCs w:val="32"/>
          <w:rtl/>
        </w:rPr>
        <w:t>لظاهريّ في مخالفته، فالواقع منجّز باحتماله من دون أثر لاحتمال الحجّية.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البراءة الشرعية فإطلاق دليلها شامل لموارد احتمال الحجّية </w:t>
      </w:r>
      <w:r w:rsidRPr="0056786F">
        <w:rPr>
          <w:rFonts w:cs="MbSadr (1)"/>
          <w:sz w:val="30"/>
          <w:szCs w:val="32"/>
          <w:rtl/>
        </w:rPr>
        <w:t>أ</w:t>
      </w:r>
      <w:r w:rsidRPr="0056786F">
        <w:rPr>
          <w:rFonts w:cs="MbSadr (1)" w:hint="cs"/>
          <w:sz w:val="30"/>
          <w:szCs w:val="32"/>
          <w:rtl/>
        </w:rPr>
        <w:t>يضاً</w:t>
      </w:r>
      <w:r w:rsidRPr="0056786F">
        <w:rPr>
          <w:rFonts w:cs="Times New Roman" w:hint="cs"/>
          <w:sz w:val="30"/>
          <w:szCs w:val="32"/>
          <w:rtl/>
        </w:rPr>
        <w:t> ;</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 xml:space="preserve">أنّ موضوعها عدم العلم بالتكليف الواقعي، وهو ثابت مع احتمال </w:t>
      </w:r>
      <w:r w:rsidRPr="0056786F">
        <w:rPr>
          <w:rFonts w:cs="MbSadr (1)"/>
          <w:sz w:val="30"/>
          <w:szCs w:val="32"/>
          <w:rtl/>
        </w:rPr>
        <w:t>ا</w:t>
      </w:r>
      <w:r w:rsidRPr="0056786F">
        <w:rPr>
          <w:rFonts w:cs="MbSadr (1)" w:hint="cs"/>
          <w:sz w:val="30"/>
          <w:szCs w:val="32"/>
          <w:rtl/>
        </w:rPr>
        <w:t>لحجّية</w:t>
      </w:r>
      <w:r w:rsidRPr="00D77043">
        <w:rPr>
          <w:rFonts w:cs="MbSadr (2)"/>
          <w:bCs/>
          <w:sz w:val="30"/>
          <w:szCs w:val="32"/>
          <w:rtl/>
        </w:rPr>
        <w:t xml:space="preserve"> </w:t>
      </w:r>
      <w:r w:rsidRPr="0056786F">
        <w:rPr>
          <w:rFonts w:cs="MbSadr (1)"/>
          <w:sz w:val="30"/>
          <w:szCs w:val="32"/>
          <w:rtl/>
        </w:rPr>
        <w:t>أ</w:t>
      </w:r>
      <w:r w:rsidRPr="0056786F">
        <w:rPr>
          <w:rFonts w:cs="MbSadr (1)" w:hint="cs"/>
          <w:sz w:val="30"/>
          <w:szCs w:val="32"/>
          <w:rtl/>
        </w:rPr>
        <w:t xml:space="preserve">يضاً، بل حتى مع قيام الدليل على الحجِّية. غير </w:t>
      </w:r>
      <w:r>
        <w:rPr>
          <w:rFonts w:cs="MbSadr (1)" w:hint="cs"/>
          <w:sz w:val="30"/>
          <w:szCs w:val="32"/>
          <w:rtl/>
        </w:rPr>
        <w:t>أنّ</w:t>
      </w:r>
      <w:r w:rsidRPr="0056786F">
        <w:rPr>
          <w:rFonts w:cs="MbSadr (1)" w:hint="cs"/>
          <w:sz w:val="30"/>
          <w:szCs w:val="32"/>
          <w:rtl/>
        </w:rPr>
        <w:t xml:space="preserve">ه في هذه الحالة </w:t>
      </w:r>
      <w:r w:rsidRPr="0056786F">
        <w:rPr>
          <w:rFonts w:cs="MbSadr (1)"/>
          <w:sz w:val="30"/>
          <w:szCs w:val="32"/>
          <w:rtl/>
        </w:rPr>
        <w:t>ي</w:t>
      </w:r>
      <w:r w:rsidRPr="0056786F">
        <w:rPr>
          <w:rFonts w:cs="MbSadr (1)" w:hint="cs"/>
          <w:sz w:val="30"/>
          <w:szCs w:val="32"/>
          <w:rtl/>
        </w:rPr>
        <w:t>قدَّم</w:t>
      </w:r>
      <w:r w:rsidRPr="00D77043">
        <w:rPr>
          <w:rFonts w:cs="MbSadr (2)"/>
          <w:bCs/>
          <w:sz w:val="30"/>
          <w:szCs w:val="32"/>
          <w:rtl/>
        </w:rPr>
        <w:t xml:space="preserve"> </w:t>
      </w:r>
      <w:r w:rsidRPr="0056786F">
        <w:rPr>
          <w:rFonts w:cs="MbSadr (1)"/>
          <w:sz w:val="30"/>
          <w:szCs w:val="32"/>
          <w:rtl/>
        </w:rPr>
        <w:t>د</w:t>
      </w:r>
      <w:r w:rsidRPr="0056786F">
        <w:rPr>
          <w:rFonts w:cs="MbSadr (1)" w:hint="cs"/>
          <w:sz w:val="30"/>
          <w:szCs w:val="32"/>
          <w:rtl/>
        </w:rPr>
        <w:t>ليل حجِّية الخبر على دليل البراءة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أقوى منه وحاكم عليه مثلا، </w:t>
      </w:r>
      <w:r w:rsidRPr="0056786F">
        <w:rPr>
          <w:rFonts w:cs="MbSadr (1)"/>
          <w:sz w:val="30"/>
          <w:szCs w:val="32"/>
          <w:rtl/>
        </w:rPr>
        <w:t>و</w:t>
      </w:r>
      <w:r w:rsidRPr="0056786F">
        <w:rPr>
          <w:rFonts w:cs="MbSadr (1)" w:hint="cs"/>
          <w:sz w:val="30"/>
          <w:szCs w:val="32"/>
          <w:rtl/>
        </w:rPr>
        <w:t>أمّا</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 xml:space="preserve">ع عدم ثبوت الدليل الأقوى فيؤخذ بدليل البراءة، وكذلك الكلام في </w:t>
      </w:r>
      <w:r w:rsidRPr="0056786F">
        <w:rPr>
          <w:rFonts w:cs="MbSadr (1)"/>
          <w:sz w:val="30"/>
          <w:szCs w:val="32"/>
          <w:rtl/>
        </w:rPr>
        <w:t>ا</w:t>
      </w:r>
      <w:r w:rsidRPr="0056786F">
        <w:rPr>
          <w:rFonts w:cs="MbSadr (1)" w:hint="cs"/>
          <w:sz w:val="30"/>
          <w:szCs w:val="32"/>
          <w:rtl/>
        </w:rPr>
        <w:t>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الدليل الاجتهادي المفترض دلالته بالإطلاق على عدم الوجوب فهو </w:t>
      </w:r>
      <w:r w:rsidRPr="0056786F">
        <w:rPr>
          <w:rFonts w:cs="MbSadr (1)"/>
          <w:sz w:val="30"/>
          <w:szCs w:val="32"/>
          <w:rtl/>
        </w:rPr>
        <w:t>ح</w:t>
      </w:r>
      <w:r w:rsidRPr="0056786F">
        <w:rPr>
          <w:rFonts w:cs="MbSadr (1)" w:hint="cs"/>
          <w:sz w:val="30"/>
          <w:szCs w:val="32"/>
          <w:rtl/>
        </w:rPr>
        <w:t>جَّة مع احتمال حجِّية الخبر المخصِّص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مجرّد احتمال التخصيص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كفي لرفع اليد عن الإطلاق.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نستخلص من ذلك</w:t>
      </w:r>
      <w:r w:rsidRPr="0056786F">
        <w:rPr>
          <w:rFonts w:cs="Times New Roman" w:hint="cs"/>
          <w:sz w:val="30"/>
          <w:szCs w:val="32"/>
          <w:rtl/>
        </w:rPr>
        <w:t> </w:t>
      </w:r>
      <w:r w:rsidRPr="0056786F">
        <w:rPr>
          <w:rFonts w:ascii="MbSadr (1)" w:hAnsi="MbSadr (1)" w:cs="MbSadr (1)" w:hint="cs"/>
          <w:sz w:val="30"/>
          <w:szCs w:val="32"/>
          <w:rtl/>
        </w:rPr>
        <w:t xml:space="preserve">: أنّ الموقف العملي لا يتغيّر باحتمال الحجّية، وهذا </w:t>
      </w:r>
      <w:r w:rsidRPr="0056786F">
        <w:rPr>
          <w:rFonts w:cs="MbSadr (1)"/>
          <w:sz w:val="30"/>
          <w:szCs w:val="32"/>
          <w:rtl/>
        </w:rPr>
        <w:t>ي</w:t>
      </w:r>
      <w:r w:rsidRPr="0056786F">
        <w:rPr>
          <w:rFonts w:cs="MbSadr (1)" w:hint="cs"/>
          <w:sz w:val="30"/>
          <w:szCs w:val="32"/>
          <w:rtl/>
        </w:rPr>
        <w:t>عني أنّ احتمالها يساوي عملياً القطع بعدمها.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نضيف إلى ذلك</w:t>
      </w:r>
      <w:r w:rsidRPr="0056786F">
        <w:rPr>
          <w:rFonts w:cs="Times New Roman" w:hint="cs"/>
          <w:sz w:val="30"/>
          <w:szCs w:val="32"/>
          <w:rtl/>
        </w:rPr>
        <w:t> </w:t>
      </w:r>
      <w:r w:rsidRPr="0056786F">
        <w:rPr>
          <w:rFonts w:cs="MbSadr (1)" w:hint="cs"/>
          <w:sz w:val="30"/>
          <w:szCs w:val="32"/>
          <w:rtl/>
        </w:rPr>
        <w:t xml:space="preserve">: أنّ بالإمكان إقامة الدليل على عدم حجّية ما يشكّ في </w:t>
      </w:r>
      <w:r w:rsidRPr="0056786F">
        <w:rPr>
          <w:rFonts w:cs="MbSadr (1)"/>
          <w:sz w:val="30"/>
          <w:szCs w:val="32"/>
          <w:rtl/>
        </w:rPr>
        <w:t>ح</w:t>
      </w:r>
      <w:r w:rsidRPr="0056786F">
        <w:rPr>
          <w:rFonts w:cs="MbSadr (1)" w:hint="cs"/>
          <w:sz w:val="30"/>
          <w:szCs w:val="32"/>
          <w:rtl/>
        </w:rPr>
        <w:t>جِّيته، بناءً على تصوّرنا المتقدِّم للأحكام الظاهرية، حيث مرّ بنا</w:t>
      </w:r>
      <w:r w:rsidRPr="0056786F">
        <w:rPr>
          <w:rFonts w:cs="MbSadr (1)"/>
          <w:sz w:val="30"/>
          <w:szCs w:val="32"/>
          <w:rtl/>
        </w:rPr>
        <w:t xml:space="preserve"> (1) </w:t>
      </w:r>
      <w:r>
        <w:rPr>
          <w:rFonts w:cs="MbSadr (1)" w:hint="cs"/>
          <w:sz w:val="30"/>
          <w:szCs w:val="32"/>
          <w:rtl/>
        </w:rPr>
        <w:t>أنّ</w:t>
      </w:r>
      <w:r w:rsidRPr="0056786F">
        <w:rPr>
          <w:rFonts w:cs="MbSadr (1)" w:hint="cs"/>
          <w:sz w:val="30"/>
          <w:szCs w:val="32"/>
          <w:rtl/>
        </w:rPr>
        <w:t xml:space="preserve">ه يقتضي </w:t>
      </w:r>
      <w:r w:rsidRPr="0056786F">
        <w:rPr>
          <w:rFonts w:cs="MbSadr (1)"/>
          <w:sz w:val="30"/>
          <w:szCs w:val="32"/>
          <w:rtl/>
        </w:rPr>
        <w:t>ا</w:t>
      </w:r>
      <w:r w:rsidRPr="0056786F">
        <w:rPr>
          <w:rFonts w:cs="MbSadr (1)" w:hint="cs"/>
          <w:sz w:val="30"/>
          <w:szCs w:val="32"/>
          <w:rtl/>
        </w:rPr>
        <w:t xml:space="preserve">لتنافي بينها بوجوداتها الواقعية، وهذا يعني أنّ البراءة عن التكليف المشكوك </w:t>
      </w:r>
      <w:r w:rsidRPr="0056786F">
        <w:rPr>
          <w:rFonts w:cs="MbSadr (1)"/>
          <w:sz w:val="30"/>
          <w:szCs w:val="32"/>
          <w:rtl/>
        </w:rPr>
        <w:t>و</w:t>
      </w:r>
      <w:r w:rsidRPr="0056786F">
        <w:rPr>
          <w:rFonts w:cs="MbSadr (1)" w:hint="cs"/>
          <w:sz w:val="30"/>
          <w:szCs w:val="32"/>
          <w:rtl/>
        </w:rPr>
        <w:t xml:space="preserve">حجّية الخبر الدالّ على ثبوته حكمان ظاهريان متنافيان، فالدليل الدالّ على </w:t>
      </w:r>
      <w:r w:rsidRPr="0056786F">
        <w:rPr>
          <w:rFonts w:cs="MbSadr (1)"/>
          <w:sz w:val="30"/>
          <w:szCs w:val="32"/>
          <w:rtl/>
        </w:rPr>
        <w:t>ا</w:t>
      </w:r>
      <w:r w:rsidRPr="0056786F">
        <w:rPr>
          <w:rFonts w:cs="MbSadr (1)" w:hint="cs"/>
          <w:sz w:val="30"/>
          <w:szCs w:val="32"/>
          <w:rtl/>
        </w:rPr>
        <w:t xml:space="preserve">لبراءة دالّ بالدلالة الالتزامية على نفي الحجِّية المذكورة، فيؤخذ بذلك ما لم يقم </w:t>
      </w:r>
      <w:r w:rsidRPr="0056786F">
        <w:rPr>
          <w:rFonts w:cs="MbSadr (1)"/>
          <w:sz w:val="30"/>
          <w:szCs w:val="32"/>
          <w:rtl/>
        </w:rPr>
        <w:t>د</w:t>
      </w:r>
      <w:r w:rsidRPr="0056786F">
        <w:rPr>
          <w:rFonts w:cs="MbSadr (1)" w:hint="cs"/>
          <w:sz w:val="30"/>
          <w:szCs w:val="32"/>
          <w:rtl/>
        </w:rPr>
        <w:t>ليل أقوى على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يقام الدليل على عدم حجّية ما يشكّ في حجِّيته من الأمارات </w:t>
      </w:r>
      <w:r w:rsidRPr="0056786F">
        <w:rPr>
          <w:rFonts w:cs="MbSadr (1)"/>
          <w:sz w:val="30"/>
          <w:szCs w:val="32"/>
          <w:rtl/>
        </w:rPr>
        <w:t>ب</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شتمل من الكتاب الكريم على النهي عن العمل بالظنّ وغير العلم، فإنّ كلّ ظنٍّ </w:t>
      </w:r>
      <w:r w:rsidRPr="0056786F">
        <w:rPr>
          <w:rFonts w:cs="MbSadr (1)"/>
          <w:sz w:val="30"/>
          <w:szCs w:val="32"/>
          <w:rtl/>
        </w:rPr>
        <w:t>ي</w:t>
      </w:r>
      <w:r w:rsidRPr="0056786F">
        <w:rPr>
          <w:rFonts w:cs="MbSadr (1)" w:hint="cs"/>
          <w:sz w:val="30"/>
          <w:szCs w:val="32"/>
          <w:rtl/>
        </w:rPr>
        <w:t>شكّ في حجِّيته يشمله إطلاق هذا النهي.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التنافي بين الأحكام الظاهريّة.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اعترض المحقّق النائينيّ</w:t>
      </w:r>
      <w:r w:rsidRPr="0056786F">
        <w:rPr>
          <w:rFonts w:cs="MbSadr (1)"/>
          <w:sz w:val="30"/>
          <w:szCs w:val="32"/>
          <w:rtl/>
        </w:rPr>
        <w:t xml:space="preserve"> (1) </w:t>
      </w:r>
      <w:r w:rsidRPr="0056786F">
        <w:rPr>
          <w:rFonts w:cs="MbSadr (1)" w:hint="cs"/>
          <w:sz w:val="30"/>
          <w:szCs w:val="32"/>
          <w:rtl/>
        </w:rPr>
        <w:t>ـ قدّس الله روحه ـ على ذلك</w:t>
      </w:r>
      <w:r w:rsidRPr="0056786F">
        <w:rPr>
          <w:rFonts w:cs="Times New Roman" w:hint="cs"/>
          <w:sz w:val="30"/>
          <w:szCs w:val="32"/>
          <w:rtl/>
        </w:rPr>
        <w:t> </w:t>
      </w:r>
      <w:r w:rsidRPr="0056786F">
        <w:rPr>
          <w:rFonts w:ascii="MbSadr (1)" w:hAnsi="MbSadr (1)" w:cs="MbSadr (1)" w:hint="cs"/>
          <w:sz w:val="30"/>
          <w:szCs w:val="32"/>
          <w:rtl/>
        </w:rPr>
        <w:t>: بأ</w:t>
      </w:r>
      <w:r w:rsidRPr="0056786F">
        <w:rPr>
          <w:rFonts w:cs="MbSadr (1)" w:hint="cs"/>
          <w:sz w:val="30"/>
          <w:szCs w:val="32"/>
          <w:rtl/>
        </w:rPr>
        <w:t xml:space="preserve">نّ حجِّية </w:t>
      </w:r>
      <w:r w:rsidRPr="0056786F">
        <w:rPr>
          <w:rFonts w:cs="MbSadr (1)"/>
          <w:sz w:val="30"/>
          <w:szCs w:val="32"/>
          <w:rtl/>
        </w:rPr>
        <w:t>ا</w:t>
      </w:r>
      <w:r w:rsidRPr="0056786F">
        <w:rPr>
          <w:rFonts w:cs="MbSadr (1)" w:hint="cs"/>
          <w:sz w:val="30"/>
          <w:szCs w:val="32"/>
          <w:rtl/>
        </w:rPr>
        <w:t>لأمارة معناها جعلها عِلماً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بنى على مسلك جعل الطريقية، فمع الشكّ في </w:t>
      </w:r>
      <w:r w:rsidRPr="0056786F">
        <w:rPr>
          <w:rFonts w:cs="MbSadr (1)"/>
          <w:sz w:val="30"/>
          <w:szCs w:val="32"/>
          <w:rtl/>
        </w:rPr>
        <w:t>ا</w:t>
      </w:r>
      <w:r w:rsidRPr="0056786F">
        <w:rPr>
          <w:rFonts w:cs="MbSadr (1)" w:hint="cs"/>
          <w:sz w:val="30"/>
          <w:szCs w:val="32"/>
          <w:rtl/>
        </w:rPr>
        <w:t xml:space="preserve">لحجِّية يشكّ في كونها علماً، فلا يمكن التمسّك بدليل النهي عن العمل بغير العلم </w:t>
      </w:r>
      <w:r w:rsidRPr="0056786F">
        <w:rPr>
          <w:rFonts w:cs="MbSadr (1)"/>
          <w:sz w:val="30"/>
          <w:szCs w:val="32"/>
          <w:rtl/>
        </w:rPr>
        <w:t>ح</w:t>
      </w:r>
      <w:r w:rsidRPr="0056786F">
        <w:rPr>
          <w:rFonts w:cs="MbSadr (1)" w:hint="cs"/>
          <w:sz w:val="30"/>
          <w:szCs w:val="32"/>
          <w:rtl/>
        </w:rPr>
        <w:t>ينئذ</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موضوعه غير محرز.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جواب هذا الاعتراض</w:t>
      </w:r>
      <w:r w:rsidRPr="0056786F">
        <w:rPr>
          <w:rFonts w:cs="Times New Roman" w:hint="cs"/>
          <w:sz w:val="30"/>
          <w:szCs w:val="32"/>
          <w:rtl/>
        </w:rPr>
        <w:t> </w:t>
      </w:r>
      <w:r w:rsidRPr="0056786F">
        <w:rPr>
          <w:rFonts w:cs="MbSadr (1)" w:hint="cs"/>
          <w:sz w:val="30"/>
          <w:szCs w:val="32"/>
          <w:rtl/>
        </w:rPr>
        <w:t xml:space="preserve">: أنّ النهي عن العمل بالظنّ ليس نهياً تحريميّاً، </w:t>
      </w:r>
      <w:r w:rsidRPr="0056786F">
        <w:rPr>
          <w:rFonts w:cs="MbSadr (1)"/>
          <w:sz w:val="30"/>
          <w:szCs w:val="32"/>
          <w:rtl/>
        </w:rPr>
        <w:t>و</w:t>
      </w:r>
      <w:r w:rsidRPr="0056786F">
        <w:rPr>
          <w:rFonts w:cs="MbSadr (1)" w:hint="cs"/>
          <w:sz w:val="30"/>
          <w:szCs w:val="32"/>
          <w:rtl/>
        </w:rPr>
        <w:t xml:space="preserve">إنّما هو إرشاد إلى عدم حجِّيته، إذ من الواضح أنّ العمل بالظنّ ليس من </w:t>
      </w:r>
      <w:r w:rsidRPr="0056786F">
        <w:rPr>
          <w:rFonts w:cs="MbSadr (1)"/>
          <w:sz w:val="30"/>
          <w:szCs w:val="32"/>
          <w:rtl/>
        </w:rPr>
        <w:t>ا</w:t>
      </w:r>
      <w:r w:rsidRPr="0056786F">
        <w:rPr>
          <w:rFonts w:cs="MbSadr (1)" w:hint="cs"/>
          <w:sz w:val="30"/>
          <w:szCs w:val="32"/>
          <w:rtl/>
        </w:rPr>
        <w:t xml:space="preserve">لمحرَّمات النفسية، وإنّما محذوره احتمال التورّط في مخالفة الواقع، فيكون </w:t>
      </w:r>
      <w:r w:rsidRPr="0056786F">
        <w:rPr>
          <w:rFonts w:cs="MbSadr (1)"/>
          <w:sz w:val="30"/>
          <w:szCs w:val="32"/>
          <w:rtl/>
        </w:rPr>
        <w:t>م</w:t>
      </w:r>
      <w:r w:rsidRPr="0056786F">
        <w:rPr>
          <w:rFonts w:cs="MbSadr (1)" w:hint="cs"/>
          <w:sz w:val="30"/>
          <w:szCs w:val="32"/>
          <w:rtl/>
        </w:rPr>
        <w:t xml:space="preserve">فاده عدم الحجّية، فإذا كانت الحجّية بمعنى اعتبار الأمارة عِلماً فهذا يعني أنّ </w:t>
      </w:r>
      <w:r w:rsidRPr="0056786F">
        <w:rPr>
          <w:rFonts w:cs="MbSadr (1)"/>
          <w:sz w:val="30"/>
          <w:szCs w:val="32"/>
          <w:rtl/>
        </w:rPr>
        <w:t>م</w:t>
      </w:r>
      <w:r w:rsidRPr="0056786F">
        <w:rPr>
          <w:rFonts w:cs="MbSadr (1)" w:hint="cs"/>
          <w:sz w:val="30"/>
          <w:szCs w:val="32"/>
          <w:rtl/>
        </w:rPr>
        <w:t xml:space="preserve">طلقات النهي تدلّ على نفي اعتبارها علماً، فيكون مفادها في رتبة مفاد حجِّية </w:t>
      </w:r>
      <w:r w:rsidRPr="0056786F">
        <w:rPr>
          <w:rFonts w:cs="MbSadr (1)"/>
          <w:sz w:val="30"/>
          <w:szCs w:val="32"/>
          <w:rtl/>
        </w:rPr>
        <w:t>ا</w:t>
      </w:r>
      <w:r w:rsidRPr="0056786F">
        <w:rPr>
          <w:rFonts w:cs="MbSadr (1)" w:hint="cs"/>
          <w:sz w:val="30"/>
          <w:szCs w:val="32"/>
          <w:rtl/>
        </w:rPr>
        <w:t>لأمارة، وبهذا تصلح لنفي الحجِّية المشكوكة.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قدار ما يثبت بدليل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كلّما كان الطريق حجّةً ثبت به مدلوله المطابقي، وأمّا المدلول الالتزاميّ </w:t>
      </w:r>
      <w:r w:rsidRPr="0056786F">
        <w:rPr>
          <w:rFonts w:cs="MbSadr (1)"/>
          <w:sz w:val="30"/>
          <w:szCs w:val="32"/>
          <w:rtl/>
        </w:rPr>
        <w:t>ف</w:t>
      </w:r>
      <w:r w:rsidRPr="0056786F">
        <w:rPr>
          <w:rFonts w:cs="MbSadr (1)" w:hint="cs"/>
          <w:sz w:val="30"/>
          <w:szCs w:val="32"/>
          <w:rtl/>
        </w:rPr>
        <w:t>يثبت في حالتين بدون شكٍّ، وهما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w:t>
      </w:r>
      <w:r w:rsidRPr="0056786F">
        <w:rPr>
          <w:rFonts w:cs="Times New Roman" w:hint="cs"/>
          <w:sz w:val="30"/>
          <w:szCs w:val="32"/>
          <w:rtl/>
        </w:rPr>
        <w:t> </w:t>
      </w:r>
      <w:r w:rsidRPr="0056786F">
        <w:rPr>
          <w:rFonts w:cs="MbSadr (1)" w:hint="cs"/>
          <w:sz w:val="30"/>
          <w:szCs w:val="32"/>
          <w:rtl/>
        </w:rPr>
        <w:t>: فيما إذا كان الدليل قطعياً.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ثانياً</w:t>
      </w:r>
      <w:r w:rsidRPr="0056786F">
        <w:rPr>
          <w:rFonts w:cs="Times New Roman" w:hint="cs"/>
          <w:sz w:val="30"/>
          <w:szCs w:val="32"/>
          <w:rtl/>
        </w:rPr>
        <w:t> </w:t>
      </w:r>
      <w:r w:rsidRPr="0056786F">
        <w:rPr>
          <w:rFonts w:cs="MbSadr (1)" w:hint="cs"/>
          <w:sz w:val="30"/>
          <w:szCs w:val="32"/>
          <w:rtl/>
        </w:rPr>
        <w:t xml:space="preserve">: فيما إذا كان الدليل على الحجّية يرتِّب الحجِّية على عنوان ينطبق </w:t>
      </w:r>
      <w:r w:rsidRPr="0056786F">
        <w:rPr>
          <w:rFonts w:cs="MbSadr (1)"/>
          <w:sz w:val="30"/>
          <w:szCs w:val="32"/>
          <w:rtl/>
        </w:rPr>
        <w:t>ع</w:t>
      </w:r>
      <w:r w:rsidRPr="0056786F">
        <w:rPr>
          <w:rFonts w:cs="MbSadr (1)" w:hint="cs"/>
          <w:sz w:val="30"/>
          <w:szCs w:val="32"/>
          <w:rtl/>
        </w:rPr>
        <w:t xml:space="preserve">لى الدلالة المطابقية والدلالة الالتزامية على السواء، كما إذا قام الدليل على </w:t>
      </w:r>
      <w:r w:rsidRPr="0056786F">
        <w:rPr>
          <w:rFonts w:cs="MbSadr (1)"/>
          <w:sz w:val="30"/>
          <w:szCs w:val="32"/>
          <w:rtl/>
        </w:rPr>
        <w:t>ح</w:t>
      </w:r>
      <w:r w:rsidRPr="0056786F">
        <w:rPr>
          <w:rFonts w:cs="MbSadr (1)" w:hint="cs"/>
          <w:sz w:val="30"/>
          <w:szCs w:val="32"/>
          <w:rtl/>
        </w:rPr>
        <w:t>جِّية عنوان (الخبر) وقلنا</w:t>
      </w:r>
      <w:r w:rsidRPr="0056786F">
        <w:rPr>
          <w:rFonts w:cs="Times New Roman" w:hint="cs"/>
          <w:sz w:val="30"/>
          <w:szCs w:val="32"/>
          <w:rtl/>
        </w:rPr>
        <w:t> </w:t>
      </w:r>
      <w:r w:rsidRPr="0056786F">
        <w:rPr>
          <w:rFonts w:cs="MbSadr (1)" w:hint="cs"/>
          <w:sz w:val="30"/>
          <w:szCs w:val="32"/>
          <w:rtl/>
        </w:rPr>
        <w:t xml:space="preserve">: إنّ كلاّ من الدلالة المطابقية والدلالة الالتزامية </w:t>
      </w:r>
      <w:r w:rsidRPr="0056786F">
        <w:rPr>
          <w:rFonts w:cs="MbSadr (1)"/>
          <w:sz w:val="30"/>
          <w:szCs w:val="32"/>
          <w:rtl/>
        </w:rPr>
        <w:t>م</w:t>
      </w:r>
      <w:r w:rsidRPr="0056786F">
        <w:rPr>
          <w:rFonts w:cs="MbSadr (1)" w:hint="cs"/>
          <w:sz w:val="30"/>
          <w:szCs w:val="32"/>
          <w:rtl/>
        </w:rPr>
        <w:t>صداق لهذا العنوان.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غير هاتين الحالتين فقد يقع الإشكال، كما في الظهور العرفيّ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أجود التقريرات 2</w:t>
      </w:r>
      <w:r w:rsidRPr="00EE3331">
        <w:rPr>
          <w:rStyle w:val="10"/>
          <w:rFonts w:cs="Times New Roman" w:hint="cs"/>
          <w:rtl/>
        </w:rPr>
        <w:t> </w:t>
      </w:r>
      <w:r w:rsidRPr="00EE3331">
        <w:rPr>
          <w:rStyle w:val="10"/>
          <w:rFonts w:ascii="MbSadr (1)" w:hAnsi="MbSadr (1)" w:hint="cs"/>
          <w:rtl/>
        </w:rPr>
        <w:t>: 87</w:t>
      </w:r>
      <w:r w:rsidRPr="00EE3331">
        <w:rPr>
          <w:rStyle w:val="10"/>
          <w:rFonts w:cs="Times New Roman" w:hint="cs"/>
          <w:rtl/>
        </w:rPr>
        <w:t> </w:t>
      </w:r>
      <w:r w:rsidRPr="00EE3331">
        <w:rPr>
          <w:rStyle w:val="10"/>
          <w:rFonts w:ascii="MbSadr (1)" w:hAnsi="MbSadr (1)" w:hint="cs"/>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لذي</w:t>
      </w:r>
      <w:r w:rsidRPr="00D77043">
        <w:rPr>
          <w:rFonts w:cs="MbSadr (2)"/>
          <w:bCs/>
          <w:sz w:val="30"/>
          <w:szCs w:val="32"/>
          <w:rtl/>
        </w:rPr>
        <w:t xml:space="preserve"> </w:t>
      </w:r>
      <w:r w:rsidRPr="0056786F">
        <w:rPr>
          <w:rFonts w:cs="MbSadr (1)"/>
          <w:sz w:val="30"/>
          <w:szCs w:val="32"/>
          <w:rtl/>
        </w:rPr>
        <w:t>ق</w:t>
      </w:r>
      <w:r w:rsidRPr="0056786F">
        <w:rPr>
          <w:rFonts w:cs="MbSadr (1)" w:hint="cs"/>
          <w:sz w:val="30"/>
          <w:szCs w:val="32"/>
          <w:rtl/>
        </w:rPr>
        <w:t xml:space="preserve">ام الدليل على حجِّيته فإنّه ليس قطعياً، كما أنّ دلالته الالتزامية ليست </w:t>
      </w:r>
      <w:r w:rsidRPr="0056786F">
        <w:rPr>
          <w:rFonts w:cs="MbSadr (1)"/>
          <w:sz w:val="30"/>
          <w:szCs w:val="32"/>
          <w:rtl/>
        </w:rPr>
        <w:t>ظ</w:t>
      </w:r>
      <w:r w:rsidRPr="0056786F">
        <w:rPr>
          <w:rFonts w:cs="MbSadr (1)" w:hint="cs"/>
          <w:sz w:val="30"/>
          <w:szCs w:val="32"/>
          <w:rtl/>
        </w:rPr>
        <w:t>هوراً عرفياً، فقد يقال</w:t>
      </w:r>
      <w:r w:rsidRPr="0056786F">
        <w:rPr>
          <w:rFonts w:cs="Times New Roman" w:hint="cs"/>
          <w:sz w:val="30"/>
          <w:szCs w:val="32"/>
          <w:rtl/>
        </w:rPr>
        <w:t> </w:t>
      </w:r>
      <w:r w:rsidRPr="0056786F">
        <w:rPr>
          <w:rFonts w:cs="MbSadr (1)" w:hint="cs"/>
          <w:sz w:val="30"/>
          <w:szCs w:val="32"/>
          <w:rtl/>
        </w:rPr>
        <w:t xml:space="preserve">: إنّ أمثال دليل حجِّية الظهور لا تقتضي بنفسها إلاّ إثبات </w:t>
      </w:r>
      <w:r w:rsidRPr="0056786F">
        <w:rPr>
          <w:rFonts w:cs="MbSadr (1)"/>
          <w:sz w:val="30"/>
          <w:szCs w:val="32"/>
          <w:rtl/>
        </w:rPr>
        <w:t>ا</w:t>
      </w:r>
      <w:r w:rsidRPr="0056786F">
        <w:rPr>
          <w:rFonts w:cs="MbSadr (1)" w:hint="cs"/>
          <w:sz w:val="30"/>
          <w:szCs w:val="32"/>
          <w:rtl/>
        </w:rPr>
        <w:t xml:space="preserve">لمدلول المطابقيّ ما لم تقم قرينة خاصّة على إسراء الحجِّية إلى الدلالات </w:t>
      </w:r>
      <w:r w:rsidRPr="0056786F">
        <w:rPr>
          <w:rFonts w:cs="MbSadr (1)"/>
          <w:sz w:val="30"/>
          <w:szCs w:val="32"/>
          <w:rtl/>
        </w:rPr>
        <w:t>ا</w:t>
      </w:r>
      <w:r w:rsidRPr="0056786F">
        <w:rPr>
          <w:rFonts w:cs="MbSadr (1)" w:hint="cs"/>
          <w:sz w:val="30"/>
          <w:szCs w:val="32"/>
          <w:rtl/>
        </w:rPr>
        <w:t>لالتزامية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المعروف بين العلماء التفصيل بين الأمارات والاُصول، فكلّ ما قام </w:t>
      </w:r>
      <w:r w:rsidRPr="0056786F">
        <w:rPr>
          <w:rFonts w:cs="MbSadr (1)"/>
          <w:sz w:val="30"/>
          <w:szCs w:val="32"/>
          <w:rtl/>
        </w:rPr>
        <w:t>د</w:t>
      </w:r>
      <w:r w:rsidRPr="0056786F">
        <w:rPr>
          <w:rFonts w:cs="MbSadr (1)" w:hint="cs"/>
          <w:sz w:val="30"/>
          <w:szCs w:val="32"/>
          <w:rtl/>
        </w:rPr>
        <w:t xml:space="preserve">ليل على حجِّيته من باب الأماريّة ثبتت به مدلولاته الالتزامية أيضاً، ويقال </w:t>
      </w:r>
      <w:r w:rsidRPr="0056786F">
        <w:rPr>
          <w:rFonts w:cs="MbSadr (1)"/>
          <w:sz w:val="30"/>
          <w:szCs w:val="32"/>
          <w:rtl/>
        </w:rPr>
        <w:t>ح</w:t>
      </w:r>
      <w:r w:rsidRPr="0056786F">
        <w:rPr>
          <w:rFonts w:cs="MbSadr (1)" w:hint="cs"/>
          <w:sz w:val="30"/>
          <w:szCs w:val="32"/>
          <w:rtl/>
        </w:rPr>
        <w:t>ينئذ</w:t>
      </w:r>
      <w:r w:rsidRPr="0056786F">
        <w:rPr>
          <w:rFonts w:cs="Times New Roman" w:hint="cs"/>
          <w:sz w:val="30"/>
          <w:szCs w:val="32"/>
          <w:rtl/>
        </w:rPr>
        <w:t> </w:t>
      </w:r>
      <w:r w:rsidRPr="0056786F">
        <w:rPr>
          <w:rFonts w:cs="MbSadr (1)" w:hint="cs"/>
          <w:sz w:val="30"/>
          <w:szCs w:val="32"/>
          <w:rtl/>
        </w:rPr>
        <w:t xml:space="preserve">: إنّ مثبتاته حجَّة. وكلّ ما قام دليل </w:t>
      </w:r>
      <w:r w:rsidRPr="0056786F">
        <w:rPr>
          <w:rFonts w:cs="MbSadr (1)" w:hint="cs"/>
          <w:sz w:val="30"/>
          <w:szCs w:val="32"/>
          <w:rtl/>
        </w:rPr>
        <w:lastRenderedPageBreak/>
        <w:t xml:space="preserve">على حجِّيته بوصفه أصلا عملياً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ت</w:t>
      </w:r>
      <w:r w:rsidRPr="0056786F">
        <w:rPr>
          <w:rFonts w:cs="MbSadr (1)" w:hint="cs"/>
          <w:sz w:val="30"/>
          <w:szCs w:val="32"/>
          <w:rtl/>
        </w:rPr>
        <w:t>كون مثبَتاته حجَّة، بل لا يتعدّى فيه من إثبات المدلول المطابقي</w:t>
      </w:r>
      <w:r w:rsidRPr="0056786F">
        <w:rPr>
          <w:rFonts w:cs="Times New Roman" w:hint="cs"/>
          <w:sz w:val="30"/>
          <w:szCs w:val="32"/>
          <w:rtl/>
        </w:rPr>
        <w:t> ;</w:t>
      </w:r>
      <w:r w:rsidRPr="0056786F">
        <w:rPr>
          <w:rFonts w:ascii="MbSadr (1)" w:hAnsi="MbSadr (1)" w:cs="MbSadr (1)" w:hint="cs"/>
          <w:sz w:val="30"/>
          <w:szCs w:val="32"/>
          <w:rtl/>
        </w:rPr>
        <w:t xml:space="preserve"> إلاّ إذا </w:t>
      </w:r>
      <w:r w:rsidRPr="0056786F">
        <w:rPr>
          <w:rFonts w:cs="MbSadr (1)"/>
          <w:sz w:val="30"/>
          <w:szCs w:val="32"/>
          <w:rtl/>
        </w:rPr>
        <w:t>ق</w:t>
      </w:r>
      <w:r w:rsidRPr="0056786F">
        <w:rPr>
          <w:rFonts w:cs="MbSadr (1)" w:hint="cs"/>
          <w:sz w:val="30"/>
          <w:szCs w:val="32"/>
          <w:rtl/>
        </w:rPr>
        <w:t>امت قرينة خاصّة في دليل الحجِّية على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فسّر المحقّق النائينيّ</w:t>
      </w:r>
      <w:r w:rsidRPr="0056786F">
        <w:rPr>
          <w:rFonts w:cs="MbSadr (1)"/>
          <w:sz w:val="30"/>
          <w:szCs w:val="32"/>
          <w:rtl/>
        </w:rPr>
        <w:t xml:space="preserve"> (1) </w:t>
      </w:r>
      <w:r w:rsidRPr="0056786F">
        <w:rPr>
          <w:rFonts w:cs="MbSadr (1)" w:hint="cs"/>
          <w:sz w:val="30"/>
          <w:szCs w:val="32"/>
          <w:rtl/>
        </w:rPr>
        <w:t xml:space="preserve">ذلك ـ على ما تبنّاه من مسلك جعل الطريقيَّة </w:t>
      </w:r>
      <w:r w:rsidRPr="0056786F">
        <w:rPr>
          <w:rFonts w:cs="MbSadr (1)"/>
          <w:sz w:val="30"/>
          <w:szCs w:val="32"/>
          <w:rtl/>
        </w:rPr>
        <w:t>ف</w:t>
      </w:r>
      <w:r w:rsidRPr="0056786F">
        <w:rPr>
          <w:rFonts w:cs="MbSadr (1)" w:hint="cs"/>
          <w:sz w:val="30"/>
          <w:szCs w:val="32"/>
          <w:rtl/>
        </w:rPr>
        <w:t xml:space="preserve">ي الأمارات ـ بأنّ دليل الحجِّية يجعل الأمارة علماً، فيترتّب على ذلك كلّ آثار </w:t>
      </w:r>
      <w:r w:rsidRPr="0056786F">
        <w:rPr>
          <w:rFonts w:cs="MbSadr (1)"/>
          <w:sz w:val="30"/>
          <w:szCs w:val="32"/>
          <w:rtl/>
        </w:rPr>
        <w:t>ا</w:t>
      </w:r>
      <w:r w:rsidRPr="0056786F">
        <w:rPr>
          <w:rFonts w:cs="MbSadr (1)" w:hint="cs"/>
          <w:sz w:val="30"/>
          <w:szCs w:val="32"/>
          <w:rtl/>
        </w:rPr>
        <w:t xml:space="preserve">لعلم. ومن الواضح أنّ من شؤون العلم بشيء العلم بلوازمه، ولكنّ أدلّة الحجِّية في </w:t>
      </w:r>
      <w:r w:rsidRPr="0056786F">
        <w:rPr>
          <w:rFonts w:cs="MbSadr (1)"/>
          <w:sz w:val="30"/>
          <w:szCs w:val="32"/>
          <w:rtl/>
        </w:rPr>
        <w:t>ب</w:t>
      </w:r>
      <w:r w:rsidRPr="0056786F">
        <w:rPr>
          <w:rFonts w:cs="MbSadr (1)" w:hint="cs"/>
          <w:sz w:val="30"/>
          <w:szCs w:val="32"/>
          <w:rtl/>
        </w:rPr>
        <w:t xml:space="preserve">اب الاُصول ليس مفادها إلاّ التعبّد بالجري العمليّ على وفق الأصل، فيتحدّد </w:t>
      </w:r>
      <w:r w:rsidRPr="0056786F">
        <w:rPr>
          <w:rFonts w:cs="MbSadr (1)"/>
          <w:sz w:val="30"/>
          <w:szCs w:val="32"/>
          <w:rtl/>
        </w:rPr>
        <w:t>ا</w:t>
      </w:r>
      <w:r w:rsidRPr="0056786F">
        <w:rPr>
          <w:rFonts w:cs="MbSadr (1)" w:hint="cs"/>
          <w:sz w:val="30"/>
          <w:szCs w:val="32"/>
          <w:rtl/>
        </w:rPr>
        <w:t xml:space="preserve">لجري بمقدار مؤدّى الأصل، ولا يشمل الجري العمليّ على طبق اللوازم إلاّ مع </w:t>
      </w:r>
      <w:r w:rsidRPr="0056786F">
        <w:rPr>
          <w:rFonts w:cs="MbSadr (1)"/>
          <w:sz w:val="30"/>
          <w:szCs w:val="32"/>
          <w:rtl/>
        </w:rPr>
        <w:t>ق</w:t>
      </w:r>
      <w:r w:rsidRPr="0056786F">
        <w:rPr>
          <w:rFonts w:cs="MbSadr (1)" w:hint="cs"/>
          <w:sz w:val="30"/>
          <w:szCs w:val="32"/>
          <w:rtl/>
        </w:rPr>
        <w:t>يام قرينة.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اعترض السيّد الاُستاذ</w:t>
      </w:r>
      <w:r w:rsidRPr="0056786F">
        <w:rPr>
          <w:rFonts w:cs="MbSadr (1)"/>
          <w:sz w:val="30"/>
          <w:szCs w:val="32"/>
          <w:rtl/>
        </w:rPr>
        <w:t xml:space="preserve"> (2) </w:t>
      </w:r>
      <w:r w:rsidRPr="0056786F">
        <w:rPr>
          <w:rFonts w:cs="MbSadr (1)" w:hint="cs"/>
          <w:sz w:val="30"/>
          <w:szCs w:val="32"/>
          <w:rtl/>
        </w:rPr>
        <w:t>على ذلك</w:t>
      </w:r>
      <w:r w:rsidRPr="0056786F">
        <w:rPr>
          <w:rFonts w:cs="Times New Roman" w:hint="cs"/>
          <w:sz w:val="30"/>
          <w:szCs w:val="32"/>
          <w:rtl/>
        </w:rPr>
        <w:t> </w:t>
      </w:r>
      <w:r w:rsidRPr="0056786F">
        <w:rPr>
          <w:rFonts w:cs="MbSadr (1)" w:hint="cs"/>
          <w:sz w:val="30"/>
          <w:szCs w:val="32"/>
          <w:rtl/>
        </w:rPr>
        <w:t xml:space="preserve">: بأنّ دليل الحجِّية في باب الأمارات </w:t>
      </w:r>
      <w:r w:rsidRPr="0056786F">
        <w:rPr>
          <w:rFonts w:cs="MbSadr (1)"/>
          <w:sz w:val="30"/>
          <w:szCs w:val="32"/>
          <w:rtl/>
        </w:rPr>
        <w:t>و</w:t>
      </w:r>
      <w:r w:rsidRPr="0056786F">
        <w:rPr>
          <w:rFonts w:cs="MbSadr (1)" w:hint="cs"/>
          <w:sz w:val="30"/>
          <w:szCs w:val="32"/>
          <w:rtl/>
        </w:rPr>
        <w:t xml:space="preserve">إن كان يجعل الأمارة عِلماً ولكنّه علم تعبّديّ جعلي، والعلم الجعليّ يتقدَّر </w:t>
      </w:r>
      <w:r w:rsidRPr="0056786F">
        <w:rPr>
          <w:rFonts w:cs="MbSadr (1)"/>
          <w:sz w:val="30"/>
          <w:szCs w:val="32"/>
          <w:rtl/>
        </w:rPr>
        <w:t>ب</w:t>
      </w:r>
      <w:r w:rsidRPr="0056786F">
        <w:rPr>
          <w:rFonts w:cs="MbSadr (1)" w:hint="cs"/>
          <w:sz w:val="30"/>
          <w:szCs w:val="32"/>
          <w:rtl/>
        </w:rPr>
        <w:t xml:space="preserve">مقدار الجعل. فدعوى أنّ العلم بالمؤدّى يستدعي العلم بلوازمه إنّما تصدق على </w:t>
      </w:r>
      <w:r w:rsidRPr="0056786F">
        <w:rPr>
          <w:rFonts w:cs="MbSadr (1)"/>
          <w:sz w:val="30"/>
          <w:szCs w:val="32"/>
          <w:rtl/>
        </w:rPr>
        <w:t>ا</w:t>
      </w:r>
      <w:r w:rsidRPr="0056786F">
        <w:rPr>
          <w:rFonts w:cs="MbSadr (1)" w:hint="cs"/>
          <w:sz w:val="30"/>
          <w:szCs w:val="32"/>
          <w:rtl/>
        </w:rPr>
        <w:t>لعلم الوجداني، لا العلم الجعلي.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487.</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مصباح الاُصول 3</w:t>
      </w:r>
      <w:r w:rsidRPr="00EE3331">
        <w:rPr>
          <w:rStyle w:val="10"/>
          <w:rFonts w:cs="Times New Roman" w:hint="cs"/>
          <w:rtl/>
        </w:rPr>
        <w:t> </w:t>
      </w:r>
      <w:r w:rsidRPr="00EE3331">
        <w:rPr>
          <w:rStyle w:val="10"/>
          <w:rFonts w:ascii="MbSadr (1)" w:hAnsi="MbSadr (1)" w:hint="cs"/>
          <w:rtl/>
        </w:rPr>
        <w:t>: 154.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ذهب إلى أنّ الأصل في الأمارات أيضاً عدم حجّية مثبتاتها </w:t>
      </w:r>
      <w:r w:rsidRPr="0056786F">
        <w:rPr>
          <w:rFonts w:cs="MbSadr (1)"/>
          <w:sz w:val="30"/>
          <w:szCs w:val="32"/>
          <w:rtl/>
        </w:rPr>
        <w:t>و</w:t>
      </w:r>
      <w:r w:rsidRPr="0056786F">
        <w:rPr>
          <w:rFonts w:cs="MbSadr (1)" w:hint="cs"/>
          <w:sz w:val="30"/>
          <w:szCs w:val="32"/>
          <w:rtl/>
        </w:rPr>
        <w:t xml:space="preserve">مدلولاتها الالتزامية، وأنّ مجرّد جعل شيء حجَّةً من باب الأماريّة لا يكفي </w:t>
      </w:r>
      <w:r w:rsidRPr="0056786F">
        <w:rPr>
          <w:rFonts w:cs="MbSadr (1)"/>
          <w:sz w:val="30"/>
          <w:szCs w:val="32"/>
          <w:rtl/>
        </w:rPr>
        <w:t>ل</w:t>
      </w:r>
      <w:r w:rsidRPr="0056786F">
        <w:rPr>
          <w:rFonts w:cs="MbSadr (1)" w:hint="cs"/>
          <w:sz w:val="30"/>
          <w:szCs w:val="32"/>
          <w:rtl/>
        </w:rPr>
        <w:t>إثبات حجِّيته في المدلول الالتزامي.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 ما عليه المشهور من</w:t>
      </w:r>
      <w:r w:rsidRPr="0056786F">
        <w:rPr>
          <w:rFonts w:cs="Times New Roman" w:hint="cs"/>
          <w:sz w:val="30"/>
          <w:szCs w:val="32"/>
          <w:rtl/>
        </w:rPr>
        <w:t> </w:t>
      </w:r>
      <w:r w:rsidRPr="0056786F">
        <w:rPr>
          <w:rFonts w:cs="MbSadr (1)" w:hint="cs"/>
          <w:sz w:val="30"/>
          <w:szCs w:val="32"/>
          <w:rtl/>
        </w:rPr>
        <w:t xml:space="preserve">: أنّ دليل الحجِّية في باب الأمارات يقتضي </w:t>
      </w:r>
      <w:r w:rsidRPr="0056786F">
        <w:rPr>
          <w:rFonts w:cs="MbSadr (1)"/>
          <w:sz w:val="30"/>
          <w:szCs w:val="32"/>
          <w:rtl/>
        </w:rPr>
        <w:t>ح</w:t>
      </w:r>
      <w:r w:rsidRPr="0056786F">
        <w:rPr>
          <w:rFonts w:cs="MbSadr (1)" w:hint="cs"/>
          <w:sz w:val="30"/>
          <w:szCs w:val="32"/>
          <w:rtl/>
        </w:rPr>
        <w:t xml:space="preserve">جِّية الأمارة في مدلولالتها الالتزامية أيضاً، ولكن ليس ذلك على أساس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ذ</w:t>
      </w:r>
      <w:r w:rsidRPr="0056786F">
        <w:rPr>
          <w:rFonts w:cs="MbSadr (1)" w:hint="cs"/>
          <w:sz w:val="30"/>
          <w:szCs w:val="32"/>
          <w:rtl/>
        </w:rPr>
        <w:t xml:space="preserve">كره المحقّق النائينيّ من تفسير، فإنّه فسَّر ذلك بنحو يتناسب مع مبناه </w:t>
      </w: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لتمييز بين الأمارات والاُصول، وقد مرّ بنا سابقاً</w:t>
      </w:r>
      <w:r w:rsidRPr="0056786F">
        <w:rPr>
          <w:rFonts w:cs="MbSadr (1)"/>
          <w:sz w:val="30"/>
          <w:szCs w:val="32"/>
          <w:rtl/>
        </w:rPr>
        <w:t xml:space="preserve"> (1) </w:t>
      </w:r>
      <w:r>
        <w:rPr>
          <w:rFonts w:cs="MbSadr (1)" w:hint="cs"/>
          <w:sz w:val="30"/>
          <w:szCs w:val="32"/>
          <w:rtl/>
        </w:rPr>
        <w:t>أنّ</w:t>
      </w:r>
      <w:r w:rsidRPr="0056786F">
        <w:rPr>
          <w:rFonts w:cs="MbSadr (1)" w:hint="cs"/>
          <w:sz w:val="30"/>
          <w:szCs w:val="32"/>
          <w:rtl/>
        </w:rPr>
        <w:t xml:space="preserve">ه ـ قدس الله روحه ـ </w:t>
      </w:r>
      <w:r w:rsidRPr="0056786F">
        <w:rPr>
          <w:rFonts w:cs="MbSadr (1)"/>
          <w:sz w:val="30"/>
          <w:szCs w:val="32"/>
          <w:rtl/>
        </w:rPr>
        <w:t>ي</w:t>
      </w:r>
      <w:r w:rsidRPr="0056786F">
        <w:rPr>
          <w:rFonts w:cs="MbSadr (1)" w:hint="cs"/>
          <w:sz w:val="30"/>
          <w:szCs w:val="32"/>
          <w:rtl/>
        </w:rPr>
        <w:t xml:space="preserve">ميِّز بين الأمارات والاُصول بنوع المجعول والمنشأ في أدلّة حجِّيتها، فضابط </w:t>
      </w:r>
      <w:r w:rsidRPr="0056786F">
        <w:rPr>
          <w:rFonts w:cs="MbSadr (1)"/>
          <w:sz w:val="30"/>
          <w:szCs w:val="32"/>
          <w:rtl/>
        </w:rPr>
        <w:t>ا</w:t>
      </w:r>
      <w:r w:rsidRPr="0056786F">
        <w:rPr>
          <w:rFonts w:cs="MbSadr (1)" w:hint="cs"/>
          <w:sz w:val="30"/>
          <w:szCs w:val="32"/>
          <w:rtl/>
        </w:rPr>
        <w:t xml:space="preserve">لأمارة عنده كون مفاد دليل حجِّيتها جعل الطريقية والعلمية، وضابط الأصل </w:t>
      </w:r>
      <w:r w:rsidRPr="0056786F">
        <w:rPr>
          <w:rFonts w:cs="MbSadr (1)"/>
          <w:sz w:val="30"/>
          <w:szCs w:val="32"/>
          <w:rtl/>
        </w:rPr>
        <w:t>ك</w:t>
      </w:r>
      <w:r w:rsidRPr="0056786F">
        <w:rPr>
          <w:rFonts w:cs="MbSadr (1)" w:hint="cs"/>
          <w:sz w:val="30"/>
          <w:szCs w:val="32"/>
          <w:rtl/>
        </w:rPr>
        <w:t>ون</w:t>
      </w:r>
      <w:r w:rsidRPr="00D77043">
        <w:rPr>
          <w:rFonts w:cs="MbSadr (2)"/>
          <w:bCs/>
          <w:sz w:val="30"/>
          <w:szCs w:val="32"/>
          <w:rtl/>
        </w:rPr>
        <w:t xml:space="preserve"> </w:t>
      </w:r>
      <w:r w:rsidRPr="0056786F">
        <w:rPr>
          <w:rFonts w:cs="MbSadr (1)"/>
          <w:sz w:val="30"/>
          <w:szCs w:val="32"/>
          <w:rtl/>
        </w:rPr>
        <w:t>د</w:t>
      </w:r>
      <w:r w:rsidRPr="0056786F">
        <w:rPr>
          <w:rFonts w:cs="MbSadr (1)" w:hint="cs"/>
          <w:sz w:val="30"/>
          <w:szCs w:val="32"/>
          <w:rtl/>
        </w:rPr>
        <w:t xml:space="preserve">ليله خالياً من هذا المفاد، وعلى هذا الأساس أراد أن يفسِّر حجِّية </w:t>
      </w:r>
      <w:r w:rsidRPr="0056786F">
        <w:rPr>
          <w:rFonts w:cs="MbSadr (1)"/>
          <w:sz w:val="30"/>
          <w:szCs w:val="32"/>
          <w:rtl/>
        </w:rPr>
        <w:t>م</w:t>
      </w:r>
      <w:r w:rsidRPr="0056786F">
        <w:rPr>
          <w:rFonts w:cs="MbSadr (1)" w:hint="cs"/>
          <w:sz w:val="30"/>
          <w:szCs w:val="32"/>
          <w:rtl/>
        </w:rPr>
        <w:t>ثبتات</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لأمارات بنفس النكتة التي تُميِّزها عنده عن الاُصول، أي نكتة جعل </w:t>
      </w:r>
      <w:r w:rsidRPr="0056786F">
        <w:rPr>
          <w:rFonts w:cs="MbSadr (1)"/>
          <w:sz w:val="30"/>
          <w:szCs w:val="32"/>
          <w:rtl/>
        </w:rPr>
        <w:t>ا</w:t>
      </w:r>
      <w:r w:rsidRPr="0056786F">
        <w:rPr>
          <w:rFonts w:cs="MbSadr (1)" w:hint="cs"/>
          <w:sz w:val="30"/>
          <w:szCs w:val="32"/>
          <w:rtl/>
        </w:rPr>
        <w:t>لطريقية.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ع </w:t>
      </w:r>
      <w:r>
        <w:rPr>
          <w:rFonts w:cs="MbSadr (1)" w:hint="cs"/>
          <w:sz w:val="30"/>
          <w:szCs w:val="32"/>
          <w:rtl/>
        </w:rPr>
        <w:t>أنّ</w:t>
      </w:r>
      <w:r w:rsidRPr="0056786F">
        <w:rPr>
          <w:rFonts w:ascii="MbSadr (1)" w:hAnsi="MbSadr (1)" w:cs="MbSadr (1)" w:hint="cs"/>
          <w:sz w:val="30"/>
          <w:szCs w:val="32"/>
          <w:rtl/>
        </w:rPr>
        <w:t>نا عرفنا سابقاً</w:t>
      </w:r>
      <w:r w:rsidRPr="0056786F">
        <w:rPr>
          <w:rFonts w:cs="MbSadr (1)"/>
          <w:sz w:val="30"/>
          <w:szCs w:val="32"/>
          <w:rtl/>
        </w:rPr>
        <w:t xml:space="preserve"> (2) </w:t>
      </w:r>
      <w:r w:rsidRPr="0056786F">
        <w:rPr>
          <w:rFonts w:cs="MbSadr (1)" w:hint="cs"/>
          <w:sz w:val="30"/>
          <w:szCs w:val="32"/>
          <w:rtl/>
        </w:rPr>
        <w:t xml:space="preserve">أنّ هذا ليس هو جوهر الفرق بين الأمارات والاُصول، </w:t>
      </w:r>
      <w:r w:rsidRPr="0056786F">
        <w:rPr>
          <w:rFonts w:cs="MbSadr (1)"/>
          <w:sz w:val="30"/>
          <w:szCs w:val="32"/>
          <w:rtl/>
        </w:rPr>
        <w:t>و</w:t>
      </w:r>
      <w:r w:rsidRPr="0056786F">
        <w:rPr>
          <w:rFonts w:cs="MbSadr (1)" w:hint="cs"/>
          <w:sz w:val="30"/>
          <w:szCs w:val="32"/>
          <w:rtl/>
        </w:rPr>
        <w:t xml:space="preserve">إنّما هو فرق في مقام الصياغة والإنشاء، ويكون تعبيراً عن فرق جوهريٍّ أعمق، </w:t>
      </w:r>
      <w:r w:rsidRPr="0056786F">
        <w:rPr>
          <w:rFonts w:cs="MbSadr (1)"/>
          <w:sz w:val="30"/>
          <w:szCs w:val="32"/>
          <w:rtl/>
        </w:rPr>
        <w:t>و</w:t>
      </w:r>
      <w:r w:rsidRPr="0056786F">
        <w:rPr>
          <w:rFonts w:cs="MbSadr (1)" w:hint="cs"/>
          <w:sz w:val="30"/>
          <w:szCs w:val="32"/>
          <w:rtl/>
        </w:rPr>
        <w:t xml:space="preserve">هو أنّ جعل الحكم الظاهريّ على طبق الأمارة بملاك الأهمّية الناشئة من قوة </w:t>
      </w:r>
      <w:r w:rsidRPr="0056786F">
        <w:rPr>
          <w:rFonts w:cs="MbSadr (1)"/>
          <w:sz w:val="30"/>
          <w:szCs w:val="32"/>
          <w:rtl/>
        </w:rPr>
        <w:t>ا</w:t>
      </w:r>
      <w:r w:rsidRPr="0056786F">
        <w:rPr>
          <w:rFonts w:cs="MbSadr (1)" w:hint="cs"/>
          <w:sz w:val="30"/>
          <w:szCs w:val="32"/>
          <w:rtl/>
        </w:rPr>
        <w:t xml:space="preserve">لاحتمال ، وجعل الحكم الظاهري على طبق الأصل بملاك الأهمّية الناشئة من </w:t>
      </w:r>
      <w:r w:rsidRPr="0056786F">
        <w:rPr>
          <w:rFonts w:cs="MbSadr (1)"/>
          <w:sz w:val="30"/>
          <w:szCs w:val="32"/>
          <w:rtl/>
        </w:rPr>
        <w:t>ق</w:t>
      </w:r>
      <w:r w:rsidRPr="0056786F">
        <w:rPr>
          <w:rFonts w:cs="MbSadr (1)" w:hint="cs"/>
          <w:sz w:val="30"/>
          <w:szCs w:val="32"/>
          <w:rtl/>
        </w:rPr>
        <w:t xml:space="preserve">وة المحتمل، فكلّما جعل الشارع شيئاً حجَّةً بملاك الأهمّية الناشئة من قوة </w:t>
      </w:r>
      <w:r w:rsidRPr="0056786F">
        <w:rPr>
          <w:rFonts w:cs="MbSadr (1)"/>
          <w:sz w:val="30"/>
          <w:szCs w:val="32"/>
          <w:rtl/>
        </w:rPr>
        <w:t>ا</w:t>
      </w:r>
      <w:r w:rsidRPr="0056786F">
        <w:rPr>
          <w:rFonts w:cs="MbSadr (1)" w:hint="cs"/>
          <w:sz w:val="30"/>
          <w:szCs w:val="32"/>
          <w:rtl/>
        </w:rPr>
        <w:t xml:space="preserve">لاحتمال كان أمارة، سواء كان جعله حجّةً بلسان </w:t>
      </w:r>
      <w:r>
        <w:rPr>
          <w:rFonts w:cs="MbSadr (1)" w:hint="cs"/>
          <w:sz w:val="30"/>
          <w:szCs w:val="32"/>
          <w:rtl/>
        </w:rPr>
        <w:t>أنّ</w:t>
      </w:r>
      <w:r w:rsidRPr="0056786F">
        <w:rPr>
          <w:rFonts w:cs="MbSadr (1)" w:hint="cs"/>
          <w:sz w:val="30"/>
          <w:szCs w:val="32"/>
          <w:rtl/>
        </w:rPr>
        <w:t xml:space="preserve">ه علم، أو بلسان الأمر </w:t>
      </w:r>
      <w:r w:rsidRPr="0056786F">
        <w:rPr>
          <w:rFonts w:cs="MbSadr (1)"/>
          <w:sz w:val="30"/>
          <w:szCs w:val="32"/>
          <w:rtl/>
        </w:rPr>
        <w:t>ب</w:t>
      </w:r>
      <w:r w:rsidRPr="0056786F">
        <w:rPr>
          <w:rFonts w:cs="MbSadr (1)" w:hint="cs"/>
          <w:sz w:val="30"/>
          <w:szCs w:val="32"/>
          <w:rtl/>
        </w:rPr>
        <w:t>الجري على وفقه.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الأمارات والاُصول.</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تحت العنوان المذكور.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اتّضحت النكتة الحقيقية التي تُميِّز الأمارة أمكننا أن نستنتج أنّ مثبتاتها </w:t>
      </w:r>
      <w:r w:rsidRPr="0056786F">
        <w:rPr>
          <w:rFonts w:cs="MbSadr (1)"/>
          <w:sz w:val="30"/>
          <w:szCs w:val="32"/>
          <w:rtl/>
        </w:rPr>
        <w:t>و</w:t>
      </w:r>
      <w:r w:rsidRPr="0056786F">
        <w:rPr>
          <w:rFonts w:cs="MbSadr (1)" w:hint="cs"/>
          <w:sz w:val="30"/>
          <w:szCs w:val="32"/>
          <w:rtl/>
        </w:rPr>
        <w:t>مدلولاتها الالتزامية حجّة على القاعدة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ملاك الحجِّية فيها حيثيّة الكشف </w:t>
      </w:r>
      <w:r w:rsidRPr="0056786F">
        <w:rPr>
          <w:rFonts w:cs="MbSadr (1)"/>
          <w:sz w:val="30"/>
          <w:szCs w:val="32"/>
          <w:rtl/>
        </w:rPr>
        <w:t>ا</w:t>
      </w:r>
      <w:r w:rsidRPr="0056786F">
        <w:rPr>
          <w:rFonts w:cs="MbSadr (1)" w:hint="cs"/>
          <w:sz w:val="30"/>
          <w:szCs w:val="32"/>
          <w:rtl/>
        </w:rPr>
        <w:t xml:space="preserve">لتكوينيّ في الأمارة الموجبة لتعيين الأهمّية وفقاً لها، وهذه الحيثية نسبتها إلى </w:t>
      </w:r>
      <w:r w:rsidRPr="0056786F">
        <w:rPr>
          <w:rFonts w:cs="MbSadr (1)"/>
          <w:sz w:val="30"/>
          <w:szCs w:val="32"/>
          <w:rtl/>
        </w:rPr>
        <w:t>ا</w:t>
      </w:r>
      <w:r w:rsidRPr="0056786F">
        <w:rPr>
          <w:rFonts w:cs="MbSadr (1)" w:hint="cs"/>
          <w:sz w:val="30"/>
          <w:szCs w:val="32"/>
          <w:rtl/>
        </w:rPr>
        <w:t xml:space="preserve">لمدلول المطابقيّ والمداليل الالتزامية نسبة واحدة، فلا يمكن التفكيك بين </w:t>
      </w:r>
      <w:r w:rsidRPr="0056786F">
        <w:rPr>
          <w:rFonts w:cs="MbSadr (1)"/>
          <w:sz w:val="30"/>
          <w:szCs w:val="32"/>
          <w:rtl/>
        </w:rPr>
        <w:t>ا</w:t>
      </w:r>
      <w:r w:rsidRPr="0056786F">
        <w:rPr>
          <w:rFonts w:cs="MbSadr (1)" w:hint="cs"/>
          <w:sz w:val="30"/>
          <w:szCs w:val="32"/>
          <w:rtl/>
        </w:rPr>
        <w:t xml:space="preserve">لمداليل في الحجِّية ما دامت الحيثية المذكورة هي تمام الملاك في جعل الحجِّية </w:t>
      </w:r>
      <w:r w:rsidRPr="0056786F">
        <w:rPr>
          <w:rFonts w:cs="MbSadr (1)"/>
          <w:sz w:val="30"/>
          <w:szCs w:val="32"/>
          <w:rtl/>
        </w:rPr>
        <w:lastRenderedPageBreak/>
        <w:t>ك</w:t>
      </w:r>
      <w:r w:rsidRPr="0056786F">
        <w:rPr>
          <w:rFonts w:cs="MbSadr (1)" w:hint="cs"/>
          <w:sz w:val="30"/>
          <w:szCs w:val="32"/>
          <w:rtl/>
        </w:rPr>
        <w:t xml:space="preserve">ما هو معنى الأماريّة، وهذا يعني </w:t>
      </w:r>
      <w:r>
        <w:rPr>
          <w:rFonts w:cs="MbSadr (1)" w:hint="cs"/>
          <w:sz w:val="30"/>
          <w:szCs w:val="32"/>
          <w:rtl/>
        </w:rPr>
        <w:t>أنّ</w:t>
      </w:r>
      <w:r w:rsidRPr="0056786F">
        <w:rPr>
          <w:rFonts w:cs="MbSadr (1)" w:hint="cs"/>
          <w:sz w:val="30"/>
          <w:szCs w:val="32"/>
          <w:rtl/>
        </w:rPr>
        <w:t xml:space="preserve">ا كلّما استظهرنا الأماريّة من دليل الحجِّية كفى </w:t>
      </w:r>
      <w:r w:rsidRPr="0056786F">
        <w:rPr>
          <w:rFonts w:cs="MbSadr (1)"/>
          <w:sz w:val="30"/>
          <w:szCs w:val="32"/>
          <w:rtl/>
        </w:rPr>
        <w:t>ذ</w:t>
      </w:r>
      <w:r w:rsidRPr="0056786F">
        <w:rPr>
          <w:rFonts w:cs="MbSadr (1)" w:hint="cs"/>
          <w:sz w:val="30"/>
          <w:szCs w:val="32"/>
          <w:rtl/>
        </w:rPr>
        <w:t>لك في البناء على حجِّية مثبتاتها بلا حاجة إلى قرينة خاصّة.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بعية الدلالة الالتزامية للدلالة المطابقية: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كان اللازم المدلول عليه من قبل الأمارة بالدلالة الالتزامية من قبيل </w:t>
      </w:r>
      <w:r w:rsidRPr="0056786F">
        <w:rPr>
          <w:rFonts w:cs="MbSadr (1)"/>
          <w:sz w:val="30"/>
          <w:szCs w:val="32"/>
          <w:rtl/>
        </w:rPr>
        <w:t>ا</w:t>
      </w:r>
      <w:r w:rsidRPr="0056786F">
        <w:rPr>
          <w:rFonts w:cs="MbSadr (1)" w:hint="cs"/>
          <w:sz w:val="30"/>
          <w:szCs w:val="32"/>
          <w:rtl/>
        </w:rPr>
        <w:t xml:space="preserve">للازم الأعمِّ، فهو محتمل الثبوت حتى مع عدم ثبوت المدلول المطابقي، وحينئذ </w:t>
      </w:r>
      <w:r w:rsidRPr="0056786F">
        <w:rPr>
          <w:rFonts w:cs="MbSadr (1)"/>
          <w:sz w:val="30"/>
          <w:szCs w:val="32"/>
          <w:rtl/>
        </w:rPr>
        <w:t>إ</w:t>
      </w:r>
      <w:r w:rsidRPr="0056786F">
        <w:rPr>
          <w:rFonts w:cs="MbSadr (1)" w:hint="cs"/>
          <w:sz w:val="30"/>
          <w:szCs w:val="32"/>
          <w:rtl/>
        </w:rPr>
        <w:t xml:space="preserve">ذا سقطت الأمارة عن الحجِّية في المدلول المطابقيّ لوجود معارض أو للعلم </w:t>
      </w:r>
      <w:r w:rsidRPr="0056786F">
        <w:rPr>
          <w:rFonts w:cs="MbSadr (1)"/>
          <w:sz w:val="30"/>
          <w:szCs w:val="32"/>
          <w:rtl/>
        </w:rPr>
        <w:t>ب</w:t>
      </w:r>
      <w:r w:rsidRPr="0056786F">
        <w:rPr>
          <w:rFonts w:cs="MbSadr (1)" w:hint="cs"/>
          <w:sz w:val="30"/>
          <w:szCs w:val="32"/>
          <w:rtl/>
        </w:rPr>
        <w:t>خطئها فيه فهل تسقط حجّيتها في المدلول الالتزامي أيضاً،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د يقال</w:t>
      </w:r>
      <w:r w:rsidRPr="0056786F">
        <w:rPr>
          <w:rFonts w:cs="Times New Roman" w:hint="cs"/>
          <w:sz w:val="30"/>
          <w:szCs w:val="32"/>
          <w:rtl/>
        </w:rPr>
        <w:t> </w:t>
      </w:r>
      <w:r w:rsidRPr="0056786F">
        <w:rPr>
          <w:rFonts w:cs="MbSadr (1)" w:hint="cs"/>
          <w:sz w:val="30"/>
          <w:szCs w:val="32"/>
          <w:rtl/>
        </w:rPr>
        <w:t xml:space="preserve">: إنّ مجرّد تفرّع الدلالة الالتزامية على الدلالة المطابقية وجوداً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برِّر تفرّعها عليها في الحجِّية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يقرَّب التفرّع في الحجّية بأحد الوجهين التاليين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ما ذكره السيّد الاُستاذ</w:t>
      </w:r>
      <w:r w:rsidRPr="0056786F">
        <w:rPr>
          <w:rFonts w:cs="MbSadr (1)"/>
          <w:sz w:val="30"/>
          <w:szCs w:val="32"/>
          <w:rtl/>
        </w:rPr>
        <w:t xml:space="preserve"> (1) </w:t>
      </w:r>
      <w:r w:rsidRPr="0056786F">
        <w:rPr>
          <w:rFonts w:cs="MbSadr (1)" w:hint="cs"/>
          <w:sz w:val="30"/>
          <w:szCs w:val="32"/>
          <w:rtl/>
        </w:rPr>
        <w:t xml:space="preserve">من أنّ المدلول الالتزاميّ مساو دائماً </w:t>
      </w:r>
      <w:r w:rsidRPr="0056786F">
        <w:rPr>
          <w:rFonts w:cs="MbSadr (1)"/>
          <w:sz w:val="30"/>
          <w:szCs w:val="32"/>
          <w:rtl/>
        </w:rPr>
        <w:t>ل</w:t>
      </w:r>
      <w:r w:rsidRPr="0056786F">
        <w:rPr>
          <w:rFonts w:cs="MbSadr (1)" w:hint="cs"/>
          <w:sz w:val="30"/>
          <w:szCs w:val="32"/>
          <w:rtl/>
        </w:rPr>
        <w:t xml:space="preserve">لمدلول المطابقي، وليس أعمّ منه. فكلّ ما يوجب إبطال المدلول المطابقيّ أو </w:t>
      </w:r>
      <w:r w:rsidRPr="0056786F">
        <w:rPr>
          <w:rFonts w:cs="MbSadr (1)"/>
          <w:sz w:val="30"/>
          <w:szCs w:val="32"/>
          <w:rtl/>
        </w:rPr>
        <w:t>ا</w:t>
      </w:r>
      <w:r w:rsidRPr="0056786F">
        <w:rPr>
          <w:rFonts w:cs="MbSadr (1)" w:hint="cs"/>
          <w:sz w:val="30"/>
          <w:szCs w:val="32"/>
          <w:rtl/>
        </w:rPr>
        <w:t xml:space="preserve">لمعارضة معه يوجب ذلك بشأن المدلول الالتزاميّ أيضاً. والوجه في المساواة </w:t>
      </w:r>
      <w:r w:rsidRPr="0056786F">
        <w:rPr>
          <w:rFonts w:cs="MbSadr (1)"/>
          <w:sz w:val="30"/>
          <w:szCs w:val="32"/>
          <w:rtl/>
        </w:rPr>
        <w:t>ـ</w:t>
      </w:r>
      <w:r w:rsidRPr="0056786F">
        <w:rPr>
          <w:rFonts w:cs="MbSadr (1)" w:hint="cs"/>
          <w:sz w:val="30"/>
          <w:szCs w:val="32"/>
          <w:rtl/>
        </w:rPr>
        <w:t xml:space="preserve"> مع أنّ ذات اللازم قد يكون أعمّ من ملزومه ـ أنّ اللازم الأعمّ له حصّتان</w:t>
      </w:r>
      <w:r w:rsidRPr="0056786F">
        <w:rPr>
          <w:rFonts w:cs="Times New Roman" w:hint="cs"/>
          <w:sz w:val="30"/>
          <w:szCs w:val="32"/>
          <w:rtl/>
        </w:rPr>
        <w:t> </w:t>
      </w:r>
      <w:r w:rsidRPr="0056786F">
        <w:rPr>
          <w:rFonts w:cs="MbSadr (1)" w:hint="cs"/>
          <w:sz w:val="30"/>
          <w:szCs w:val="32"/>
          <w:rtl/>
        </w:rPr>
        <w:t xml:space="preserve">: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مصباح الاُصول 3</w:t>
      </w:r>
      <w:r w:rsidRPr="00EE3331">
        <w:rPr>
          <w:rStyle w:val="10"/>
          <w:rFonts w:cs="Times New Roman" w:hint="cs"/>
          <w:rtl/>
        </w:rPr>
        <w:t> </w:t>
      </w:r>
      <w:r w:rsidRPr="00EE3331">
        <w:rPr>
          <w:rStyle w:val="10"/>
          <w:rFonts w:ascii="MbSadr (1)" w:hAnsi="MbSadr (1)" w:hint="cs"/>
          <w:rtl/>
        </w:rPr>
        <w:t>: 369 ـ 370.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حداهما مقارنة مع الملزوم الأخصّ، والاُخرى غير مقارنة، والأمارة الدالّة </w:t>
      </w:r>
      <w:r w:rsidRPr="0056786F">
        <w:rPr>
          <w:rFonts w:cs="MbSadr (1)"/>
          <w:sz w:val="30"/>
          <w:szCs w:val="32"/>
          <w:rtl/>
        </w:rPr>
        <w:t>م</w:t>
      </w:r>
      <w:r w:rsidRPr="0056786F">
        <w:rPr>
          <w:rFonts w:cs="MbSadr (1)" w:hint="cs"/>
          <w:sz w:val="30"/>
          <w:szCs w:val="32"/>
          <w:rtl/>
        </w:rPr>
        <w:t xml:space="preserve">طابقةً على ذلك الملزوم إنّما تدلّ بالالتزام على الحصّة الاُولى من اللازم، وهي </w:t>
      </w:r>
      <w:r w:rsidRPr="0056786F">
        <w:rPr>
          <w:rFonts w:cs="MbSadr (1)"/>
          <w:sz w:val="30"/>
          <w:szCs w:val="32"/>
          <w:rtl/>
        </w:rPr>
        <w:t>م</w:t>
      </w:r>
      <w:r w:rsidRPr="0056786F">
        <w:rPr>
          <w:rFonts w:cs="MbSadr (1)" w:hint="cs"/>
          <w:sz w:val="30"/>
          <w:szCs w:val="32"/>
          <w:rtl/>
        </w:rPr>
        <w:t>ساوية دائماً.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هذا الوجه</w:t>
      </w:r>
      <w:r w:rsidRPr="0056786F">
        <w:rPr>
          <w:rFonts w:cs="Times New Roman" w:hint="cs"/>
          <w:sz w:val="30"/>
          <w:szCs w:val="32"/>
          <w:rtl/>
        </w:rPr>
        <w:t> </w:t>
      </w:r>
      <w:r w:rsidRPr="0056786F">
        <w:rPr>
          <w:rFonts w:ascii="MbSadr (1)" w:hAnsi="MbSadr (1)" w:cs="MbSadr (1)" w:hint="cs"/>
          <w:sz w:val="30"/>
          <w:szCs w:val="32"/>
          <w:rtl/>
        </w:rPr>
        <w:t xml:space="preserve">: أنّ المدلول الالتزاميّ هو طرف الملازمة، فإن </w:t>
      </w:r>
      <w:r w:rsidRPr="0056786F">
        <w:rPr>
          <w:rFonts w:cs="MbSadr (1)"/>
          <w:sz w:val="30"/>
          <w:szCs w:val="32"/>
          <w:rtl/>
        </w:rPr>
        <w:t>ك</w:t>
      </w:r>
      <w:r w:rsidRPr="0056786F">
        <w:rPr>
          <w:rFonts w:cs="MbSadr (1)" w:hint="cs"/>
          <w:sz w:val="30"/>
          <w:szCs w:val="32"/>
          <w:rtl/>
        </w:rPr>
        <w:t xml:space="preserve">ان طرف الملازمة هو الحصّة كانت هي المدلول الالتزامي، وإن كان طرفها </w:t>
      </w:r>
      <w:r w:rsidRPr="0056786F">
        <w:rPr>
          <w:rFonts w:cs="MbSadr (1)"/>
          <w:sz w:val="30"/>
          <w:szCs w:val="32"/>
          <w:rtl/>
        </w:rPr>
        <w:t>ا</w:t>
      </w:r>
      <w:r w:rsidRPr="0056786F">
        <w:rPr>
          <w:rFonts w:cs="MbSadr (1)" w:hint="cs"/>
          <w:sz w:val="30"/>
          <w:szCs w:val="32"/>
          <w:rtl/>
        </w:rPr>
        <w:t xml:space="preserve">لطبيعيّ وكانت مقارنته للملزوم المحصّصة له من شؤون الملازمة وتفرّعاتها كان </w:t>
      </w:r>
      <w:r w:rsidRPr="0056786F">
        <w:rPr>
          <w:rFonts w:cs="MbSadr (1)"/>
          <w:sz w:val="30"/>
          <w:szCs w:val="32"/>
          <w:rtl/>
        </w:rPr>
        <w:t>ا</w:t>
      </w:r>
      <w:r w:rsidRPr="0056786F">
        <w:rPr>
          <w:rFonts w:cs="MbSadr (1)" w:hint="cs"/>
          <w:sz w:val="30"/>
          <w:szCs w:val="32"/>
          <w:rtl/>
        </w:rPr>
        <w:t>لمدلول الالتزاميّ ذات الطبيعي.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الأوّل</w:t>
      </w:r>
      <w:r w:rsidRPr="0056786F">
        <w:rPr>
          <w:rFonts w:cs="Times New Roman" w:hint="cs"/>
          <w:sz w:val="30"/>
          <w:szCs w:val="32"/>
          <w:rtl/>
        </w:rPr>
        <w:t> </w:t>
      </w:r>
      <w:r w:rsidRPr="0056786F">
        <w:rPr>
          <w:rFonts w:ascii="MbSadr (1)" w:hAnsi="MbSadr (1)" w:cs="MbSadr (1)" w:hint="cs"/>
          <w:sz w:val="30"/>
          <w:szCs w:val="32"/>
          <w:rtl/>
        </w:rPr>
        <w:t xml:space="preserve">: اللازم الأعمّ المعلول بالنسبة إلى إحدى عِلله، كالموت </w:t>
      </w:r>
      <w:r w:rsidRPr="0056786F">
        <w:rPr>
          <w:rFonts w:cs="MbSadr (1)"/>
          <w:sz w:val="30"/>
          <w:szCs w:val="32"/>
          <w:rtl/>
        </w:rPr>
        <w:t>ب</w:t>
      </w:r>
      <w:r w:rsidRPr="0056786F">
        <w:rPr>
          <w:rFonts w:cs="MbSadr (1)" w:hint="cs"/>
          <w:sz w:val="30"/>
          <w:szCs w:val="32"/>
          <w:rtl/>
        </w:rPr>
        <w:t xml:space="preserve">الاحتراق بالنسبة إلى دخول زيد في النار، فإذا أخبر مخبر بدخول زيد في النار </w:t>
      </w:r>
      <w:r w:rsidRPr="0056786F">
        <w:rPr>
          <w:rFonts w:cs="MbSadr (1)"/>
          <w:sz w:val="30"/>
          <w:szCs w:val="32"/>
          <w:rtl/>
        </w:rPr>
        <w:t>ف</w:t>
      </w:r>
      <w:r w:rsidRPr="0056786F">
        <w:rPr>
          <w:rFonts w:cs="MbSadr (1)" w:hint="cs"/>
          <w:sz w:val="30"/>
          <w:szCs w:val="32"/>
          <w:rtl/>
        </w:rPr>
        <w:t>المدلول الالتزاميّ له حصّة خاصّة من الموت، وهي الموت بالاحتراق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w:t>
      </w:r>
      <w:r w:rsidRPr="0056786F">
        <w:rPr>
          <w:rFonts w:cs="MbSadr (1)"/>
          <w:sz w:val="30"/>
          <w:szCs w:val="32"/>
          <w:rtl/>
        </w:rPr>
        <w:t>ه</w:t>
      </w:r>
      <w:r w:rsidRPr="0056786F">
        <w:rPr>
          <w:rFonts w:cs="MbSadr (1)" w:hint="cs"/>
          <w:sz w:val="30"/>
          <w:szCs w:val="32"/>
          <w:rtl/>
        </w:rPr>
        <w:t>و طرف الملازمة للدخول في النار.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الثاني</w:t>
      </w:r>
      <w:r w:rsidRPr="0056786F">
        <w:rPr>
          <w:rFonts w:cs="Times New Roman" w:hint="cs"/>
          <w:sz w:val="30"/>
          <w:szCs w:val="32"/>
          <w:rtl/>
        </w:rPr>
        <w:t> </w:t>
      </w:r>
      <w:r w:rsidRPr="0056786F">
        <w:rPr>
          <w:rFonts w:cs="MbSadr (1)" w:hint="cs"/>
          <w:sz w:val="30"/>
          <w:szCs w:val="32"/>
          <w:rtl/>
        </w:rPr>
        <w:t xml:space="preserve">: الملازم الأعمّ بالنسبة إلى ملازمه، كعدم أحد الأضداد </w:t>
      </w:r>
      <w:r w:rsidRPr="0056786F">
        <w:rPr>
          <w:rFonts w:cs="MbSadr (1)"/>
          <w:sz w:val="30"/>
          <w:szCs w:val="32"/>
          <w:rtl/>
        </w:rPr>
        <w:t>ب</w:t>
      </w:r>
      <w:r w:rsidRPr="0056786F">
        <w:rPr>
          <w:rFonts w:cs="MbSadr (1)" w:hint="cs"/>
          <w:sz w:val="30"/>
          <w:szCs w:val="32"/>
          <w:rtl/>
        </w:rPr>
        <w:t xml:space="preserve">النسبة إلى وجود ضدٍّ معيّن من أضداده، فإذا أخبر مخبر بصفرة ورقة فالمدلول </w:t>
      </w:r>
      <w:r w:rsidRPr="0056786F">
        <w:rPr>
          <w:rFonts w:cs="MbSadr (1)"/>
          <w:sz w:val="30"/>
          <w:szCs w:val="32"/>
          <w:rtl/>
        </w:rPr>
        <w:t>ا</w:t>
      </w:r>
      <w:r w:rsidRPr="0056786F">
        <w:rPr>
          <w:rFonts w:cs="MbSadr (1)" w:hint="cs"/>
          <w:sz w:val="30"/>
          <w:szCs w:val="32"/>
          <w:rtl/>
        </w:rPr>
        <w:t xml:space="preserve">لالتزاميّ له عدم سوادها، لا حصّةً خاصّةً من عدم السواد وهي العدم المقارن </w:t>
      </w:r>
      <w:r w:rsidRPr="0056786F">
        <w:rPr>
          <w:rFonts w:cs="MbSadr (1)"/>
          <w:sz w:val="30"/>
          <w:szCs w:val="32"/>
          <w:rtl/>
        </w:rPr>
        <w:t>ل</w:t>
      </w:r>
      <w:r w:rsidRPr="0056786F">
        <w:rPr>
          <w:rFonts w:cs="MbSadr (1)" w:hint="cs"/>
          <w:sz w:val="30"/>
          <w:szCs w:val="32"/>
          <w:rtl/>
        </w:rPr>
        <w:t>لصفرة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طرف الملازمة لوجود أحد الأضداد ذات عدم ضدّه، لا العدم المقيّد </w:t>
      </w:r>
      <w:r w:rsidRPr="0056786F">
        <w:rPr>
          <w:rFonts w:cs="MbSadr (1)"/>
          <w:sz w:val="30"/>
          <w:szCs w:val="32"/>
          <w:rtl/>
        </w:rPr>
        <w:t>ب</w:t>
      </w:r>
      <w:r w:rsidRPr="0056786F">
        <w:rPr>
          <w:rFonts w:cs="MbSadr (1)" w:hint="cs"/>
          <w:sz w:val="30"/>
          <w:szCs w:val="32"/>
          <w:rtl/>
        </w:rPr>
        <w:t xml:space="preserve">وجود ذاك، وإنّما هذا التقيّد يحصل بحكم الملازمة نفسها ومن تبعاتها، لا </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م</w:t>
      </w:r>
      <w:r w:rsidRPr="0056786F">
        <w:rPr>
          <w:rFonts w:cs="MbSadr (1)" w:hint="cs"/>
          <w:sz w:val="30"/>
          <w:szCs w:val="32"/>
          <w:rtl/>
        </w:rPr>
        <w:t>أخوذ في طرف الملازمة وتطرأ الملازمة عليه.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الكشفين في الدلالتين قائمان دائماً على أساس نكتة واحدة، </w:t>
      </w:r>
      <w:r w:rsidRPr="0056786F">
        <w:rPr>
          <w:rFonts w:cs="MbSadr (1)"/>
          <w:sz w:val="30"/>
          <w:szCs w:val="32"/>
          <w:rtl/>
        </w:rPr>
        <w:t>م</w:t>
      </w:r>
      <w:r w:rsidRPr="0056786F">
        <w:rPr>
          <w:rFonts w:cs="MbSadr (1)" w:hint="cs"/>
          <w:sz w:val="30"/>
          <w:szCs w:val="32"/>
          <w:rtl/>
        </w:rPr>
        <w:t xml:space="preserve">ن قبيل نكتة استبعاد خطأ الثقة في إدراكه الحسّيّ للواقعة، فإذا أخبر الثقة عن </w:t>
      </w:r>
      <w:r w:rsidRPr="0056786F">
        <w:rPr>
          <w:rFonts w:cs="MbSadr (1)"/>
          <w:sz w:val="30"/>
          <w:szCs w:val="32"/>
          <w:rtl/>
        </w:rPr>
        <w:t>د</w:t>
      </w:r>
      <w:r w:rsidRPr="0056786F">
        <w:rPr>
          <w:rFonts w:cs="MbSadr (1)" w:hint="cs"/>
          <w:sz w:val="30"/>
          <w:szCs w:val="32"/>
          <w:rtl/>
        </w:rPr>
        <w:t xml:space="preserve">خول شخص للنار ثبت دخوله واحتراقه وموته بذلك بنكتة استبعاد اشتباهه </w:t>
      </w: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ر</w:t>
      </w:r>
      <w:r w:rsidRPr="0056786F">
        <w:rPr>
          <w:rFonts w:cs="MbSadr (1)" w:hint="cs"/>
          <w:sz w:val="30"/>
          <w:szCs w:val="32"/>
          <w:rtl/>
        </w:rPr>
        <w:t xml:space="preserve">ؤية دخول الشخص إلى النار، فإذا عُلم بعدم دخوله وأنّ المخبر اشتبه </w:t>
      </w: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ذ</w:t>
      </w:r>
      <w:r w:rsidRPr="0056786F">
        <w:rPr>
          <w:rFonts w:cs="MbSadr (1)" w:hint="cs"/>
          <w:sz w:val="30"/>
          <w:szCs w:val="32"/>
          <w:rtl/>
        </w:rPr>
        <w:t xml:space="preserve">لك فلا يكون افتراض أنّ الشخص لم يمت أصلا متضمِّناً لاشتباه أزيد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66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ث</w:t>
      </w:r>
      <w:r w:rsidRPr="0056786F">
        <w:rPr>
          <w:rFonts w:cs="MbSadr (1)" w:hint="cs"/>
          <w:sz w:val="30"/>
          <w:szCs w:val="32"/>
          <w:rtl/>
        </w:rPr>
        <w:t xml:space="preserve">بت. وبذلك يختلف المقام عن خبرين عرضيّين عن الحريق من شخصين </w:t>
      </w:r>
      <w:r w:rsidRPr="0056786F">
        <w:rPr>
          <w:rFonts w:cs="MbSadr (1)"/>
          <w:sz w:val="30"/>
          <w:szCs w:val="32"/>
          <w:rtl/>
        </w:rPr>
        <w:t>إ</w:t>
      </w:r>
      <w:r w:rsidRPr="0056786F">
        <w:rPr>
          <w:rFonts w:cs="MbSadr (1)" w:hint="cs"/>
          <w:sz w:val="30"/>
          <w:szCs w:val="32"/>
          <w:rtl/>
        </w:rPr>
        <w:t>ذا</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 xml:space="preserve">لم باشتباه أحدهما في رؤية الحريق، فإنّ ذلك لا يبرِّر سقوط الخبر الآخر </w:t>
      </w:r>
      <w:r w:rsidRPr="0056786F">
        <w:rPr>
          <w:rFonts w:cs="MbSadr (1)"/>
          <w:sz w:val="30"/>
          <w:szCs w:val="32"/>
          <w:rtl/>
        </w:rPr>
        <w:t>ع</w:t>
      </w:r>
      <w:r w:rsidRPr="0056786F">
        <w:rPr>
          <w:rFonts w:cs="MbSadr (1)" w:hint="cs"/>
          <w:sz w:val="30"/>
          <w:szCs w:val="32"/>
          <w:rtl/>
        </w:rPr>
        <w:t>ن الحجّية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افتراض عدم صحة الخبر يتضمّن اشتباهاً وراء الاشتباه الذي </w:t>
      </w:r>
      <w:r w:rsidRPr="0056786F">
        <w:rPr>
          <w:rFonts w:cs="MbSadr (1)"/>
          <w:sz w:val="30"/>
          <w:szCs w:val="32"/>
          <w:rtl/>
        </w:rPr>
        <w:t>ع</w:t>
      </w:r>
      <w:r w:rsidRPr="0056786F">
        <w:rPr>
          <w:rFonts w:cs="MbSadr (1)" w:hint="cs"/>
          <w:sz w:val="30"/>
          <w:szCs w:val="32"/>
          <w:rtl/>
        </w:rPr>
        <w:t>لم.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أنّ الدلالة الالتزاميّة مرتبطة بالدلالة المطابقية في الحجِّية. وأمّا </w:t>
      </w:r>
      <w:r w:rsidRPr="0056786F">
        <w:rPr>
          <w:rFonts w:cs="MbSadr (1)"/>
          <w:sz w:val="30"/>
          <w:szCs w:val="32"/>
          <w:rtl/>
        </w:rPr>
        <w:t>ا</w:t>
      </w:r>
      <w:r w:rsidRPr="0056786F">
        <w:rPr>
          <w:rFonts w:cs="MbSadr (1)" w:hint="cs"/>
          <w:sz w:val="30"/>
          <w:szCs w:val="32"/>
          <w:rtl/>
        </w:rPr>
        <w:t xml:space="preserve">لدلالة التضمّنية فالمعروف بينهم </w:t>
      </w:r>
      <w:r>
        <w:rPr>
          <w:rFonts w:cs="MbSadr (1)" w:hint="cs"/>
          <w:sz w:val="30"/>
          <w:szCs w:val="32"/>
          <w:rtl/>
        </w:rPr>
        <w:t>أنّ</w:t>
      </w:r>
      <w:r w:rsidRPr="0056786F">
        <w:rPr>
          <w:rFonts w:cs="MbSadr (1)" w:hint="cs"/>
          <w:sz w:val="30"/>
          <w:szCs w:val="32"/>
          <w:rtl/>
        </w:rPr>
        <w:t>ها غير تابعة للدلالة المطابقية في الحجِّية.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و</w:t>
      </w:r>
      <w:r w:rsidRPr="00D77043">
        <w:rPr>
          <w:rFonts w:cs="MbSadr (2)" w:hint="cs"/>
          <w:bCs/>
          <w:sz w:val="30"/>
          <w:szCs w:val="32"/>
          <w:rtl/>
        </w:rPr>
        <w:t>فاء الدليل بدور القطع الطريقي والموضوعي: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كان الدليل قطعياً فلا شكّ في وفائه بدور القطع الطريقيّ والموضوعيّ </w:t>
      </w:r>
      <w:r w:rsidRPr="0056786F">
        <w:rPr>
          <w:rFonts w:cs="MbSadr (1)"/>
          <w:sz w:val="30"/>
          <w:szCs w:val="32"/>
          <w:rtl/>
        </w:rPr>
        <w:t>م</w:t>
      </w:r>
      <w:r w:rsidRPr="0056786F">
        <w:rPr>
          <w:rFonts w:cs="MbSadr (1)" w:hint="cs"/>
          <w:sz w:val="30"/>
          <w:szCs w:val="32"/>
          <w:rtl/>
        </w:rPr>
        <w:t>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يحقّق القطع حقيقةً.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إذا لم يكن الدليل قطعياً وكان حجّةً بحكم الشارع فهناك بحثان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cs="MbSadr (1)" w:hint="cs"/>
          <w:sz w:val="30"/>
          <w:szCs w:val="32"/>
          <w:rtl/>
        </w:rPr>
        <w:t>: بحث نظريّ في تصوير قيامه مقام القطع الطريقي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مع الاتّفاق عملياً </w:t>
      </w:r>
      <w:r w:rsidRPr="0056786F">
        <w:rPr>
          <w:rFonts w:cs="MbSadr (1)"/>
          <w:sz w:val="30"/>
          <w:szCs w:val="32"/>
          <w:rtl/>
        </w:rPr>
        <w:t>ع</w:t>
      </w:r>
      <w:r w:rsidRPr="0056786F">
        <w:rPr>
          <w:rFonts w:cs="MbSadr (1)" w:hint="cs"/>
          <w:sz w:val="30"/>
          <w:szCs w:val="32"/>
          <w:rtl/>
        </w:rPr>
        <w:t>لى قيامه مقامه في المنجِّزية والمعذِّرية.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الثاني</w:t>
      </w:r>
      <w:r w:rsidRPr="0056786F">
        <w:rPr>
          <w:rFonts w:cs="Times New Roman" w:hint="cs"/>
          <w:sz w:val="30"/>
          <w:szCs w:val="32"/>
          <w:rtl/>
        </w:rPr>
        <w:t> </w:t>
      </w:r>
      <w:r w:rsidRPr="0056786F">
        <w:rPr>
          <w:rFonts w:cs="MbSadr (1)" w:hint="cs"/>
          <w:sz w:val="30"/>
          <w:szCs w:val="32"/>
          <w:rtl/>
        </w:rPr>
        <w:t xml:space="preserve">: بحث واقعيّ في أنّ دليل حجِّية الأمارة هل يستفاد منه قيامها مقام </w:t>
      </w:r>
      <w:r w:rsidRPr="0056786F">
        <w:rPr>
          <w:rFonts w:cs="MbSadr (1)"/>
          <w:sz w:val="30"/>
          <w:szCs w:val="32"/>
          <w:rtl/>
        </w:rPr>
        <w:t>ا</w:t>
      </w:r>
      <w:r w:rsidRPr="0056786F">
        <w:rPr>
          <w:rFonts w:cs="MbSadr (1)" w:hint="cs"/>
          <w:sz w:val="30"/>
          <w:szCs w:val="32"/>
          <w:rtl/>
        </w:rPr>
        <w:t>لقطع الموضوعي،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البحث الأوّل</w:t>
      </w:r>
      <w:r w:rsidRPr="0056786F">
        <w:rPr>
          <w:rFonts w:cs="Times New Roman" w:hint="cs"/>
          <w:sz w:val="30"/>
          <w:szCs w:val="32"/>
          <w:rtl/>
        </w:rPr>
        <w:t> </w:t>
      </w:r>
      <w:r w:rsidRPr="0056786F">
        <w:rPr>
          <w:rFonts w:cs="MbSadr (1)" w:hint="cs"/>
          <w:sz w:val="30"/>
          <w:szCs w:val="32"/>
          <w:rtl/>
        </w:rPr>
        <w:t xml:space="preserve">: فقد يستشكل تارةً في إمكان قيام غير القطع مقام </w:t>
      </w:r>
      <w:r w:rsidRPr="0056786F">
        <w:rPr>
          <w:rFonts w:cs="MbSadr (1)"/>
          <w:sz w:val="30"/>
          <w:szCs w:val="32"/>
          <w:rtl/>
        </w:rPr>
        <w:t>ا</w:t>
      </w:r>
      <w:r w:rsidRPr="0056786F">
        <w:rPr>
          <w:rFonts w:cs="MbSadr (1)" w:hint="cs"/>
          <w:sz w:val="30"/>
          <w:szCs w:val="32"/>
          <w:rtl/>
        </w:rPr>
        <w:t>لقطع</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 xml:space="preserve">ي المنجِّزية والمعذِّرية، بدعوى </w:t>
      </w:r>
      <w:r>
        <w:rPr>
          <w:rFonts w:cs="MbSadr (1)" w:hint="cs"/>
          <w:sz w:val="30"/>
          <w:szCs w:val="32"/>
          <w:rtl/>
        </w:rPr>
        <w:t>أنّ</w:t>
      </w:r>
      <w:r w:rsidRPr="0056786F">
        <w:rPr>
          <w:rFonts w:cs="MbSadr (1)" w:hint="cs"/>
          <w:sz w:val="30"/>
          <w:szCs w:val="32"/>
          <w:rtl/>
        </w:rPr>
        <w:t xml:space="preserve">ه على خلاف قاعدة قبح العقاب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 xml:space="preserve">يان. ويستشكل اُخرى في كيفية صياغة ذلك تشريعاً وما هو الحكم الذي </w:t>
      </w:r>
      <w:r w:rsidRPr="0056786F">
        <w:rPr>
          <w:rFonts w:cs="MbSadr (1)"/>
          <w:sz w:val="30"/>
          <w:szCs w:val="32"/>
          <w:rtl/>
        </w:rPr>
        <w:t>ي</w:t>
      </w:r>
      <w:r w:rsidRPr="0056786F">
        <w:rPr>
          <w:rFonts w:cs="MbSadr (1)" w:hint="cs"/>
          <w:sz w:val="30"/>
          <w:szCs w:val="32"/>
          <w:rtl/>
        </w:rPr>
        <w:t>حقِّق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الاستشكال الأوّل فجوابه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نا ننكر قاعدة قبح العقاب بلا بيان رأساً.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ثانياً</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لو سلّمنا بالقاعدة فهي مختصّة بالأحكام المشكوكة التي لا يعلم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أهمّيتها على تقدير ثبوتها، وأمّا المشكوك الذي يعلم ب</w:t>
      </w:r>
      <w:r>
        <w:rPr>
          <w:rFonts w:cs="MbSadr (1)" w:hint="cs"/>
          <w:sz w:val="30"/>
          <w:szCs w:val="32"/>
          <w:rtl/>
        </w:rPr>
        <w:t>أنّ</w:t>
      </w:r>
      <w:r w:rsidRPr="0056786F">
        <w:rPr>
          <w:rFonts w:cs="MbSadr (1)" w:hint="cs"/>
          <w:sz w:val="30"/>
          <w:szCs w:val="32"/>
          <w:rtl/>
        </w:rPr>
        <w:t xml:space="preserve">ه على تقدير ثبوته </w:t>
      </w:r>
      <w:r w:rsidRPr="0056786F">
        <w:rPr>
          <w:rFonts w:cs="MbSadr (1)"/>
          <w:sz w:val="30"/>
          <w:szCs w:val="32"/>
          <w:rtl/>
        </w:rPr>
        <w:t>م</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هتمّ المولى بحفظه ولا يرضى بتضييعه فليس مشمولا للقاعدة من أوّل الأمر، </w:t>
      </w:r>
      <w:r w:rsidRPr="0056786F">
        <w:rPr>
          <w:rFonts w:cs="MbSadr (1)"/>
          <w:sz w:val="30"/>
          <w:szCs w:val="32"/>
          <w:rtl/>
        </w:rPr>
        <w:t>و</w:t>
      </w:r>
      <w:r w:rsidRPr="0056786F">
        <w:rPr>
          <w:rFonts w:cs="MbSadr (1)" w:hint="cs"/>
          <w:sz w:val="30"/>
          <w:szCs w:val="32"/>
          <w:rtl/>
        </w:rPr>
        <w:t xml:space="preserve">الخطاب الظاهريّ ـ أيّ خطاب ظاهريّ ـ يبرز اهتمام المولى بالتكاليف الواقعية </w:t>
      </w:r>
      <w:r w:rsidRPr="0056786F">
        <w:rPr>
          <w:rFonts w:cs="MbSadr (1)"/>
          <w:sz w:val="30"/>
          <w:szCs w:val="32"/>
          <w:rtl/>
        </w:rPr>
        <w:t>ف</w:t>
      </w:r>
      <w:r w:rsidRPr="0056786F">
        <w:rPr>
          <w:rFonts w:cs="MbSadr (1)" w:hint="cs"/>
          <w:sz w:val="30"/>
          <w:szCs w:val="32"/>
          <w:rtl/>
        </w:rPr>
        <w:t xml:space="preserve">ي مورده على تقدير ثبوتها، وبذلك يخرجها عن دائرة قاعدة قبح العقاب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الاستشكال الثاني فينشأ من أنّ الذي ينساق إليه النظر ابتداءً أنّ إقامة </w:t>
      </w:r>
      <w:r w:rsidRPr="0056786F">
        <w:rPr>
          <w:rFonts w:cs="MbSadr (1)"/>
          <w:sz w:val="30"/>
          <w:szCs w:val="32"/>
          <w:rtl/>
        </w:rPr>
        <w:t>ا</w:t>
      </w:r>
      <w:r w:rsidRPr="0056786F">
        <w:rPr>
          <w:rFonts w:cs="MbSadr (1)" w:hint="cs"/>
          <w:sz w:val="30"/>
          <w:szCs w:val="32"/>
          <w:rtl/>
        </w:rPr>
        <w:t xml:space="preserve">لأمارة مقام القطع الطريقيّ في المنجِّزية والمعذِّرية تحصل بعملية تنزيل لها </w:t>
      </w:r>
      <w:r w:rsidRPr="0056786F">
        <w:rPr>
          <w:rFonts w:cs="MbSadr (1)"/>
          <w:sz w:val="30"/>
          <w:szCs w:val="32"/>
          <w:rtl/>
        </w:rPr>
        <w:t>م</w:t>
      </w:r>
      <w:r w:rsidRPr="0056786F">
        <w:rPr>
          <w:rFonts w:cs="MbSadr (1)" w:hint="cs"/>
          <w:sz w:val="30"/>
          <w:szCs w:val="32"/>
          <w:rtl/>
        </w:rPr>
        <w:t>نزلته، من قبيل تنزيل الطواف منزلة الصلاة.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يعترض عليه</w:t>
      </w:r>
      <w:r w:rsidRPr="0056786F">
        <w:rPr>
          <w:rFonts w:cs="Times New Roman" w:hint="cs"/>
          <w:sz w:val="30"/>
          <w:szCs w:val="32"/>
          <w:rtl/>
        </w:rPr>
        <w:t> </w:t>
      </w:r>
      <w:r w:rsidRPr="0056786F">
        <w:rPr>
          <w:rFonts w:ascii="MbSadr (1)" w:hAnsi="MbSadr (1)" w:cs="MbSadr (1)" w:hint="cs"/>
          <w:sz w:val="30"/>
          <w:szCs w:val="32"/>
          <w:rtl/>
        </w:rPr>
        <w:t xml:space="preserve">: بأنّ التنزيل من الشارع إنّما يصحّ فيما إذا كان </w:t>
      </w:r>
      <w:r w:rsidRPr="0056786F">
        <w:rPr>
          <w:rFonts w:cs="MbSadr (1)"/>
          <w:sz w:val="30"/>
          <w:szCs w:val="32"/>
          <w:rtl/>
        </w:rPr>
        <w:t>ل</w:t>
      </w:r>
      <w:r w:rsidRPr="0056786F">
        <w:rPr>
          <w:rFonts w:cs="MbSadr (1)" w:hint="cs"/>
          <w:sz w:val="30"/>
          <w:szCs w:val="32"/>
          <w:rtl/>
        </w:rPr>
        <w:t xml:space="preserve">لمنزَّل عليه أثر شرعيّ بيد المولى توسيعه وجعله على المنزَّل، كما في مثال </w:t>
      </w:r>
      <w:r w:rsidRPr="0056786F">
        <w:rPr>
          <w:rFonts w:cs="MbSadr (1)"/>
          <w:sz w:val="30"/>
          <w:szCs w:val="32"/>
          <w:rtl/>
        </w:rPr>
        <w:t>ا</w:t>
      </w:r>
      <w:r w:rsidRPr="0056786F">
        <w:rPr>
          <w:rFonts w:cs="MbSadr (1)" w:hint="cs"/>
          <w:sz w:val="30"/>
          <w:szCs w:val="32"/>
          <w:rtl/>
        </w:rPr>
        <w:t xml:space="preserve">لطواف والصلاة، وفي المقام القطع الطريقيّ ليس له أثر شرعيّ بل عقلي ـ وهو </w:t>
      </w:r>
      <w:r w:rsidRPr="0056786F">
        <w:rPr>
          <w:rFonts w:cs="MbSadr (1)"/>
          <w:sz w:val="30"/>
          <w:szCs w:val="32"/>
          <w:rtl/>
        </w:rPr>
        <w:t>ح</w:t>
      </w:r>
      <w:r w:rsidRPr="0056786F">
        <w:rPr>
          <w:rFonts w:cs="MbSadr (1)" w:hint="cs"/>
          <w:sz w:val="30"/>
          <w:szCs w:val="32"/>
          <w:rtl/>
        </w:rPr>
        <w:t>كم العقل بالمنجِّزية والمعذِّرية ـ فكيف يمكن التنزيل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تخلّص بعض المحققين</w:t>
      </w:r>
      <w:r w:rsidRPr="0056786F">
        <w:rPr>
          <w:rFonts w:cs="MbSadr (1)"/>
          <w:sz w:val="30"/>
          <w:szCs w:val="32"/>
          <w:rtl/>
        </w:rPr>
        <w:t xml:space="preserve"> (1) </w:t>
      </w:r>
      <w:r w:rsidRPr="0056786F">
        <w:rPr>
          <w:rFonts w:cs="MbSadr (1)" w:hint="cs"/>
          <w:sz w:val="30"/>
          <w:szCs w:val="32"/>
          <w:rtl/>
        </w:rPr>
        <w:t xml:space="preserve">عن الاعتراض برفض فكرة التنزيل </w:t>
      </w:r>
      <w:r w:rsidRPr="0056786F">
        <w:rPr>
          <w:rFonts w:cs="MbSadr (1)"/>
          <w:sz w:val="30"/>
          <w:szCs w:val="32"/>
          <w:rtl/>
        </w:rPr>
        <w:t>و</w:t>
      </w:r>
      <w:r w:rsidRPr="0056786F">
        <w:rPr>
          <w:rFonts w:cs="MbSadr (1)" w:hint="cs"/>
          <w:sz w:val="30"/>
          <w:szCs w:val="32"/>
          <w:rtl/>
        </w:rPr>
        <w:t xml:space="preserve">استبدالها بفكرة جعل الحكم التكليفيِّ على طبق المؤدّى، فإذا دلّ الخبر على </w:t>
      </w:r>
      <w:r w:rsidRPr="0056786F">
        <w:rPr>
          <w:rFonts w:cs="MbSadr (1)"/>
          <w:sz w:val="30"/>
          <w:szCs w:val="32"/>
          <w:rtl/>
        </w:rPr>
        <w:t>و</w:t>
      </w:r>
      <w:r w:rsidRPr="0056786F">
        <w:rPr>
          <w:rFonts w:cs="MbSadr (1)" w:hint="cs"/>
          <w:sz w:val="30"/>
          <w:szCs w:val="32"/>
          <w:rtl/>
        </w:rPr>
        <w:t xml:space="preserve">جوب السورة حكم الشارع بوجوبها ظاهراً، وبذلك يتنجَّز الوجوب، وهذا هو </w:t>
      </w:r>
      <w:r w:rsidRPr="0056786F">
        <w:rPr>
          <w:rFonts w:cs="MbSadr (1)"/>
          <w:sz w:val="30"/>
          <w:szCs w:val="32"/>
          <w:rtl/>
        </w:rPr>
        <w:t>ا</w:t>
      </w:r>
      <w:r w:rsidRPr="0056786F">
        <w:rPr>
          <w:rFonts w:cs="MbSadr (1)" w:hint="cs"/>
          <w:sz w:val="30"/>
          <w:szCs w:val="32"/>
          <w:rtl/>
        </w:rPr>
        <w:t>لذي يطلق عليه مسلك (جعل الحكم المماثل)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تخلّص المحقّق النائينيّ</w:t>
      </w:r>
      <w:r w:rsidRPr="0056786F">
        <w:rPr>
          <w:rFonts w:cs="MbSadr (1)"/>
          <w:sz w:val="30"/>
          <w:szCs w:val="32"/>
          <w:rtl/>
        </w:rPr>
        <w:t xml:space="preserve"> (2) </w:t>
      </w:r>
      <w:r w:rsidRPr="0056786F">
        <w:rPr>
          <w:rFonts w:cs="MbSadr (1)" w:hint="cs"/>
          <w:sz w:val="30"/>
          <w:szCs w:val="32"/>
          <w:rtl/>
        </w:rPr>
        <w:t>بمسلك (جعل الطريقية) قائلا</w:t>
      </w:r>
      <w:r w:rsidRPr="0056786F">
        <w:rPr>
          <w:rFonts w:cs="Times New Roman" w:hint="cs"/>
          <w:sz w:val="30"/>
          <w:szCs w:val="32"/>
          <w:rtl/>
        </w:rPr>
        <w:t> </w:t>
      </w:r>
      <w:r w:rsidRPr="0056786F">
        <w:rPr>
          <w:rFonts w:cs="MbSadr (1)" w:hint="cs"/>
          <w:sz w:val="30"/>
          <w:szCs w:val="32"/>
          <w:rtl/>
        </w:rPr>
        <w:t xml:space="preserve">: إنّ إقامة </w:t>
      </w:r>
      <w:r w:rsidRPr="0056786F">
        <w:rPr>
          <w:rFonts w:cs="MbSadr (1)"/>
          <w:sz w:val="30"/>
          <w:szCs w:val="32"/>
          <w:rtl/>
        </w:rPr>
        <w:t>ا</w:t>
      </w:r>
      <w:r w:rsidRPr="0056786F">
        <w:rPr>
          <w:rFonts w:cs="MbSadr (1)" w:hint="cs"/>
          <w:sz w:val="30"/>
          <w:szCs w:val="32"/>
          <w:rtl/>
        </w:rPr>
        <w:t xml:space="preserve">لأمارة مقام القطع الطريقيّ لا تتمثّل في عملية تنزيل لكي يرد الاعتراض </w:t>
      </w:r>
      <w:r w:rsidRPr="0056786F">
        <w:rPr>
          <w:rFonts w:cs="MbSadr (1)"/>
          <w:sz w:val="30"/>
          <w:szCs w:val="32"/>
          <w:rtl/>
        </w:rPr>
        <w:t>ا</w:t>
      </w:r>
      <w:r w:rsidRPr="0056786F">
        <w:rPr>
          <w:rFonts w:cs="MbSadr (1)" w:hint="cs"/>
          <w:sz w:val="30"/>
          <w:szCs w:val="32"/>
          <w:rtl/>
        </w:rPr>
        <w:t xml:space="preserve">لسابق، بل في اعتبار الظنّ علماً، كما يعتبر الرجل الشجاع أسداً على طريقة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منهم المحقّق الأصفهاني في نهاية الدراية 3</w:t>
      </w:r>
      <w:r w:rsidRPr="00EE3331">
        <w:rPr>
          <w:rStyle w:val="10"/>
          <w:rFonts w:cs="Times New Roman" w:hint="cs"/>
          <w:rtl/>
        </w:rPr>
        <w:t> </w:t>
      </w:r>
      <w:r w:rsidRPr="00EE3331">
        <w:rPr>
          <w:rStyle w:val="10"/>
          <w:rFonts w:ascii="MbSadr (1)" w:hAnsi="MbSadr (1)" w:hint="cs"/>
          <w:rtl/>
        </w:rPr>
        <w:t>: 59.</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21.</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لمجاز العقلي</w:t>
      </w:r>
      <w:r w:rsidRPr="0056786F">
        <w:rPr>
          <w:rFonts w:cs="Times New Roman" w:hint="cs"/>
          <w:sz w:val="30"/>
          <w:szCs w:val="32"/>
          <w:rtl/>
        </w:rPr>
        <w:t> ;</w:t>
      </w:r>
      <w:r w:rsidRPr="0056786F">
        <w:rPr>
          <w:rFonts w:ascii="MbSadr (1)" w:hAnsi="MbSadr (1)" w:cs="MbSadr (1)" w:hint="cs"/>
          <w:sz w:val="30"/>
          <w:szCs w:val="32"/>
          <w:rtl/>
        </w:rPr>
        <w:t xml:space="preserve"> والمنجِّزية والمعذِّرية ثابتتان عقلا للقطع الجامع بين ال</w:t>
      </w:r>
      <w:r w:rsidRPr="0056786F">
        <w:rPr>
          <w:rFonts w:cs="MbSadr (1)" w:hint="cs"/>
          <w:sz w:val="30"/>
          <w:szCs w:val="32"/>
          <w:rtl/>
        </w:rPr>
        <w:t xml:space="preserve">وجود </w:t>
      </w:r>
      <w:r w:rsidRPr="0056786F">
        <w:rPr>
          <w:rFonts w:cs="MbSadr (1)"/>
          <w:sz w:val="30"/>
          <w:szCs w:val="32"/>
          <w:rtl/>
        </w:rPr>
        <w:t>ا</w:t>
      </w:r>
      <w:r w:rsidRPr="0056786F">
        <w:rPr>
          <w:rFonts w:cs="MbSadr (1)" w:hint="cs"/>
          <w:sz w:val="30"/>
          <w:szCs w:val="32"/>
          <w:rtl/>
        </w:rPr>
        <w:t>لحقيقيّ والاعتباري.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ascii="MbSadr (1)" w:hAnsi="MbSadr (1)" w:cs="MbSadr (1)" w:hint="cs"/>
          <w:sz w:val="30"/>
          <w:szCs w:val="32"/>
          <w:rtl/>
        </w:rPr>
        <w:t xml:space="preserve">: أنّ قيام الأمارة مقام القطع الطريقيّ في التنجيز وإخراج مؤدّاها </w:t>
      </w:r>
      <w:r w:rsidRPr="0056786F">
        <w:rPr>
          <w:rFonts w:cs="MbSadr (1)"/>
          <w:sz w:val="30"/>
          <w:szCs w:val="32"/>
          <w:rtl/>
        </w:rPr>
        <w:t>ع</w:t>
      </w:r>
      <w:r w:rsidRPr="0056786F">
        <w:rPr>
          <w:rFonts w:cs="MbSadr (1)" w:hint="cs"/>
          <w:sz w:val="30"/>
          <w:szCs w:val="32"/>
          <w:rtl/>
        </w:rPr>
        <w:t xml:space="preserve">ن قاعدة قبح العقاب بلا بيان ـ على تقدير القول بها ـ إنّما هو بابراز اهتمام </w:t>
      </w:r>
      <w:r w:rsidRPr="0056786F">
        <w:rPr>
          <w:rFonts w:cs="MbSadr (1)"/>
          <w:sz w:val="30"/>
          <w:szCs w:val="32"/>
          <w:rtl/>
        </w:rPr>
        <w:t>ا</w:t>
      </w:r>
      <w:r w:rsidRPr="0056786F">
        <w:rPr>
          <w:rFonts w:cs="MbSadr (1)" w:hint="cs"/>
          <w:sz w:val="30"/>
          <w:szCs w:val="32"/>
          <w:rtl/>
        </w:rPr>
        <w:t xml:space="preserve">لمولى بالتكليف المشكوك على نحو لا يرضى بتفويته على تقدير ثبوته، كما </w:t>
      </w:r>
      <w:r w:rsidRPr="0056786F">
        <w:rPr>
          <w:rFonts w:cs="MbSadr (1)"/>
          <w:sz w:val="30"/>
          <w:szCs w:val="32"/>
          <w:rtl/>
        </w:rPr>
        <w:t>ت</w:t>
      </w:r>
      <w:r w:rsidRPr="0056786F">
        <w:rPr>
          <w:rFonts w:cs="MbSadr (1)" w:hint="cs"/>
          <w:sz w:val="30"/>
          <w:szCs w:val="32"/>
          <w:rtl/>
        </w:rPr>
        <w:t xml:space="preserve">قدم. وعليه فالمهمّ في جعل الخطاب الظاهريّ أن يكون مبرزاً لهذا الاهتمام من </w:t>
      </w:r>
      <w:r w:rsidRPr="0056786F">
        <w:rPr>
          <w:rFonts w:cs="MbSadr (1)"/>
          <w:sz w:val="30"/>
          <w:szCs w:val="32"/>
          <w:rtl/>
        </w:rPr>
        <w:t>ا</w:t>
      </w:r>
      <w:r w:rsidRPr="0056786F">
        <w:rPr>
          <w:rFonts w:cs="MbSadr (1)" w:hint="cs"/>
          <w:sz w:val="30"/>
          <w:szCs w:val="32"/>
          <w:rtl/>
        </w:rPr>
        <w:t>لمولى</w:t>
      </w:r>
      <w:r w:rsidRPr="0056786F">
        <w:rPr>
          <w:rFonts w:cs="Times New Roman" w:hint="cs"/>
          <w:sz w:val="30"/>
          <w:szCs w:val="32"/>
          <w:rtl/>
        </w:rPr>
        <w:t> ;</w:t>
      </w:r>
      <w:r w:rsidRPr="0056786F">
        <w:rPr>
          <w:rFonts w:ascii="MbSadr (1)" w:hAnsi="MbSadr (1)" w:cs="MbSadr (1)" w:hint="cs"/>
          <w:sz w:val="30"/>
          <w:szCs w:val="32"/>
          <w:rtl/>
        </w:rPr>
        <w:t xml:space="preserve"> لأنّ هذا هو جوهر المسألة، وأمّا لسان هذا الإبراز وصياغته وكون ذلك </w:t>
      </w:r>
      <w:r w:rsidRPr="0056786F">
        <w:rPr>
          <w:rFonts w:cs="MbSadr (1)"/>
          <w:sz w:val="30"/>
          <w:szCs w:val="32"/>
          <w:rtl/>
        </w:rPr>
        <w:t>ب</w:t>
      </w:r>
      <w:r w:rsidRPr="0056786F">
        <w:rPr>
          <w:rFonts w:cs="MbSadr (1)" w:hint="cs"/>
          <w:sz w:val="30"/>
          <w:szCs w:val="32"/>
          <w:rtl/>
        </w:rPr>
        <w:t xml:space="preserve">صيغة (تنزيل الظنّ منزلة العلم) ، أو (جعل الحكم المماثل للمؤدّى) ، أو (جعل </w:t>
      </w:r>
      <w:r w:rsidRPr="0056786F">
        <w:rPr>
          <w:rFonts w:cs="MbSadr (1)"/>
          <w:sz w:val="30"/>
          <w:szCs w:val="32"/>
          <w:rtl/>
        </w:rPr>
        <w:t>ا</w:t>
      </w:r>
      <w:r w:rsidRPr="0056786F">
        <w:rPr>
          <w:rFonts w:cs="MbSadr (1)" w:hint="cs"/>
          <w:sz w:val="30"/>
          <w:szCs w:val="32"/>
          <w:rtl/>
        </w:rPr>
        <w:t xml:space="preserve">لطريقية) فلا دخل لذلك في الملاك الحقيقي، وإنّما هو مسألة تعبير فحسب، وكلّ </w:t>
      </w:r>
      <w:r w:rsidRPr="0056786F">
        <w:rPr>
          <w:rFonts w:cs="MbSadr (1)"/>
          <w:sz w:val="30"/>
          <w:szCs w:val="32"/>
          <w:rtl/>
        </w:rPr>
        <w:t>ا</w:t>
      </w:r>
      <w:r w:rsidRPr="0056786F">
        <w:rPr>
          <w:rFonts w:cs="MbSadr (1)" w:hint="cs"/>
          <w:sz w:val="30"/>
          <w:szCs w:val="32"/>
          <w:rtl/>
        </w:rPr>
        <w:t>لتعبيرات صحيحة ما دامت وافيةً بإبراز الاهتمام المولويّ المذكور</w:t>
      </w:r>
      <w:r w:rsidRPr="0056786F">
        <w:rPr>
          <w:rFonts w:cs="Times New Roman" w:hint="cs"/>
          <w:sz w:val="30"/>
          <w:szCs w:val="32"/>
          <w:rtl/>
        </w:rPr>
        <w:t> ;</w:t>
      </w:r>
      <w:r w:rsidRPr="0056786F">
        <w:rPr>
          <w:rFonts w:ascii="MbSadr (1)" w:hAnsi="MbSadr (1)" w:cs="MbSadr (1)" w:hint="cs"/>
          <w:sz w:val="30"/>
          <w:szCs w:val="32"/>
          <w:rtl/>
        </w:rPr>
        <w:t xml:space="preserve"> لأنّ هذا هو </w:t>
      </w:r>
      <w:r w:rsidRPr="0056786F">
        <w:rPr>
          <w:rFonts w:cs="MbSadr (1)"/>
          <w:sz w:val="30"/>
          <w:szCs w:val="32"/>
          <w:rtl/>
        </w:rPr>
        <w:t>ا</w:t>
      </w:r>
      <w:r w:rsidRPr="0056786F">
        <w:rPr>
          <w:rFonts w:cs="MbSadr (1)" w:hint="cs"/>
          <w:sz w:val="30"/>
          <w:szCs w:val="32"/>
          <w:rtl/>
        </w:rPr>
        <w:t>لمنجِّز في الحقيقة.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البحث الثاني</w:t>
      </w:r>
      <w:r w:rsidRPr="0056786F">
        <w:rPr>
          <w:rFonts w:cs="Times New Roman" w:hint="cs"/>
          <w:sz w:val="30"/>
          <w:szCs w:val="32"/>
          <w:rtl/>
        </w:rPr>
        <w:t> </w:t>
      </w:r>
      <w:r w:rsidRPr="0056786F">
        <w:rPr>
          <w:rFonts w:ascii="MbSadr (1)" w:hAnsi="MbSadr (1)" w:cs="MbSadr (1)" w:hint="cs"/>
          <w:sz w:val="30"/>
          <w:szCs w:val="32"/>
          <w:rtl/>
        </w:rPr>
        <w:t xml:space="preserve">: فإن كان القطع مأخوذاً موضوعاً لحكم شرعيٍّ بوصفه </w:t>
      </w:r>
      <w:r w:rsidRPr="0056786F">
        <w:rPr>
          <w:rFonts w:cs="MbSadr (1)"/>
          <w:sz w:val="30"/>
          <w:szCs w:val="32"/>
          <w:rtl/>
        </w:rPr>
        <w:t>م</w:t>
      </w:r>
      <w:r w:rsidRPr="0056786F">
        <w:rPr>
          <w:rFonts w:cs="MbSadr (1)" w:hint="cs"/>
          <w:sz w:val="30"/>
          <w:szCs w:val="32"/>
          <w:rtl/>
        </w:rPr>
        <w:t>نجِّزاً ومعذِّراً فلا شك في قيام الأمارة المعتبرة شرعاً مقامه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تكتسب من </w:t>
      </w:r>
      <w:r w:rsidRPr="0056786F">
        <w:rPr>
          <w:rFonts w:cs="MbSadr (1)"/>
          <w:sz w:val="30"/>
          <w:szCs w:val="32"/>
          <w:rtl/>
        </w:rPr>
        <w:t>د</w:t>
      </w:r>
      <w:r w:rsidRPr="0056786F">
        <w:rPr>
          <w:rFonts w:cs="MbSadr (1)" w:hint="cs"/>
          <w:sz w:val="30"/>
          <w:szCs w:val="32"/>
          <w:rtl/>
        </w:rPr>
        <w:t xml:space="preserve">ليل الحجِّية صفة المنجِّزية والمعذِّرية فتكون فرداً من الموضوع، ويعتبر دليل </w:t>
      </w:r>
      <w:r w:rsidRPr="0056786F">
        <w:rPr>
          <w:rFonts w:cs="MbSadr (1)"/>
          <w:sz w:val="30"/>
          <w:szCs w:val="32"/>
          <w:rtl/>
        </w:rPr>
        <w:t>ا</w:t>
      </w:r>
      <w:r w:rsidRPr="0056786F">
        <w:rPr>
          <w:rFonts w:cs="MbSadr (1)" w:hint="cs"/>
          <w:sz w:val="30"/>
          <w:szCs w:val="32"/>
          <w:rtl/>
        </w:rPr>
        <w:t>لحجِّية في هذه الحالة وارداً على دليل ذلك الحكم الشرعيّ المرتَّب على القطع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cs="MbSadr (1)" w:hint="cs"/>
          <w:sz w:val="30"/>
          <w:szCs w:val="32"/>
          <w:rtl/>
        </w:rPr>
        <w:t>ه يحقِّق مصداقاً حقيقياً لموضوعه.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كان القطع مأخوذاً بما هو كاشف تامّ فلا يكفي مجرّد اكتساب </w:t>
      </w:r>
      <w:r w:rsidRPr="0056786F">
        <w:rPr>
          <w:rFonts w:cs="MbSadr (1)"/>
          <w:sz w:val="30"/>
          <w:szCs w:val="32"/>
          <w:rtl/>
        </w:rPr>
        <w:t>ا</w:t>
      </w:r>
      <w:r w:rsidRPr="0056786F">
        <w:rPr>
          <w:rFonts w:cs="MbSadr (1)" w:hint="cs"/>
          <w:sz w:val="30"/>
          <w:szCs w:val="32"/>
          <w:rtl/>
        </w:rPr>
        <w:t xml:space="preserve">لأمارة صفة المنجِّزية والمعذِّرية من دليل الحجِّية لقيامها مقام القطع الموضوعي، </w:t>
      </w:r>
      <w:r w:rsidRPr="0056786F">
        <w:rPr>
          <w:rFonts w:cs="MbSadr (1)"/>
          <w:sz w:val="30"/>
          <w:szCs w:val="32"/>
          <w:rtl/>
        </w:rPr>
        <w:t>ف</w:t>
      </w:r>
      <w:r w:rsidRPr="0056786F">
        <w:rPr>
          <w:rFonts w:cs="MbSadr (1)" w:hint="cs"/>
          <w:sz w:val="30"/>
          <w:szCs w:val="32"/>
          <w:rtl/>
        </w:rPr>
        <w:t>لابدّ من عناية إضافية في دليل الحجِّية، وقد التزم المحقّق النائينيّ</w:t>
      </w:r>
      <w:r w:rsidRPr="0056786F">
        <w:rPr>
          <w:rFonts w:cs="MbSadr (1)"/>
          <w:sz w:val="30"/>
          <w:szCs w:val="32"/>
          <w:rtl/>
        </w:rPr>
        <w:t xml:space="preserve"> (</w:t>
      </w:r>
      <w:r w:rsidRPr="0056786F">
        <w:rPr>
          <w:rFonts w:cs="MbSadr (1)" w:hint="cs"/>
          <w:sz w:val="30"/>
          <w:szCs w:val="32"/>
          <w:rtl/>
        </w:rPr>
        <w:t xml:space="preserve">1) </w:t>
      </w:r>
      <w:r w:rsidRPr="0056786F">
        <w:rPr>
          <w:rFonts w:cs="MbSadr (1)"/>
          <w:sz w:val="30"/>
          <w:szCs w:val="32"/>
          <w:rtl/>
        </w:rPr>
        <w:t>(</w:t>
      </w:r>
      <w:r w:rsidRPr="0056786F">
        <w:rPr>
          <w:rFonts w:cs="MbSadr (1)" w:hint="cs"/>
          <w:sz w:val="30"/>
          <w:szCs w:val="32"/>
          <w:rtl/>
        </w:rPr>
        <w:t xml:space="preserve">قدس سره) بوجود </w:t>
      </w:r>
      <w:r w:rsidRPr="0056786F">
        <w:rPr>
          <w:rFonts w:cs="MbSadr (1)"/>
          <w:sz w:val="30"/>
          <w:szCs w:val="32"/>
          <w:rtl/>
        </w:rPr>
        <w:t>ه</w:t>
      </w:r>
      <w:r w:rsidRPr="0056786F">
        <w:rPr>
          <w:rFonts w:cs="MbSadr (1)" w:hint="cs"/>
          <w:sz w:val="30"/>
          <w:szCs w:val="32"/>
          <w:rtl/>
        </w:rPr>
        <w:t>ذه العناية بناءً على ما تبنّاه من مسلك جعل الطريقية.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25.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69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هو يقول</w:t>
      </w:r>
      <w:r w:rsidRPr="0056786F">
        <w:rPr>
          <w:rFonts w:cs="Times New Roman" w:hint="cs"/>
          <w:sz w:val="30"/>
          <w:szCs w:val="32"/>
          <w:rtl/>
        </w:rPr>
        <w:t> </w:t>
      </w:r>
      <w:r w:rsidRPr="0056786F">
        <w:rPr>
          <w:rFonts w:cs="MbSadr (1)" w:hint="cs"/>
          <w:sz w:val="30"/>
          <w:szCs w:val="32"/>
          <w:rtl/>
        </w:rPr>
        <w:t xml:space="preserve">: إنّ مفاد دليل الحجِّية جعل الأمارة علماً، وبهذا يكون حاكماً </w:t>
      </w:r>
      <w:r w:rsidRPr="0056786F">
        <w:rPr>
          <w:rFonts w:cs="MbSadr (1)"/>
          <w:sz w:val="30"/>
          <w:szCs w:val="32"/>
          <w:rtl/>
        </w:rPr>
        <w:t>ع</w:t>
      </w:r>
      <w:r w:rsidRPr="0056786F">
        <w:rPr>
          <w:rFonts w:cs="MbSadr (1)" w:hint="cs"/>
          <w:sz w:val="30"/>
          <w:szCs w:val="32"/>
          <w:rtl/>
        </w:rPr>
        <w:t>لى دليل الحكم الشرعيّ المرتّب على القطع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يوجد فرداً جعلياً وتعبّدياً </w:t>
      </w:r>
      <w:r w:rsidRPr="0056786F">
        <w:rPr>
          <w:rFonts w:cs="MbSadr (1)"/>
          <w:sz w:val="30"/>
          <w:szCs w:val="32"/>
          <w:rtl/>
        </w:rPr>
        <w:t>ل</w:t>
      </w:r>
      <w:r w:rsidRPr="0056786F">
        <w:rPr>
          <w:rFonts w:cs="MbSadr (1)" w:hint="cs"/>
          <w:sz w:val="30"/>
          <w:szCs w:val="32"/>
          <w:rtl/>
        </w:rPr>
        <w:t>موضوعه، فيسري حكمه إليه.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 xml:space="preserve">ير </w:t>
      </w:r>
      <w:r>
        <w:rPr>
          <w:rFonts w:cs="MbSadr (1)" w:hint="cs"/>
          <w:sz w:val="30"/>
          <w:szCs w:val="32"/>
          <w:rtl/>
        </w:rPr>
        <w:t>أنّ</w:t>
      </w:r>
      <w:r w:rsidRPr="0056786F">
        <w:rPr>
          <w:rFonts w:cs="MbSadr (1)" w:hint="cs"/>
          <w:sz w:val="30"/>
          <w:szCs w:val="32"/>
          <w:rtl/>
        </w:rPr>
        <w:t>ك عرفت في بحث التعارض من الحلقة السابقة</w:t>
      </w:r>
      <w:r w:rsidRPr="0056786F">
        <w:rPr>
          <w:rFonts w:cs="MbSadr (1)"/>
          <w:sz w:val="30"/>
          <w:szCs w:val="32"/>
          <w:rtl/>
        </w:rPr>
        <w:t xml:space="preserve"> (1) </w:t>
      </w:r>
      <w:r w:rsidRPr="0056786F">
        <w:rPr>
          <w:rFonts w:cs="MbSadr (1)" w:hint="cs"/>
          <w:sz w:val="30"/>
          <w:szCs w:val="32"/>
          <w:rtl/>
        </w:rPr>
        <w:t xml:space="preserve">أنّ الدليل الحاكم </w:t>
      </w:r>
      <w:r w:rsidRPr="0056786F">
        <w:rPr>
          <w:rFonts w:cs="MbSadr (1)"/>
          <w:sz w:val="30"/>
          <w:szCs w:val="32"/>
          <w:rtl/>
        </w:rPr>
        <w:t>إ</w:t>
      </w:r>
      <w:r w:rsidRPr="0056786F">
        <w:rPr>
          <w:rFonts w:cs="MbSadr (1)" w:hint="cs"/>
          <w:sz w:val="30"/>
          <w:szCs w:val="32"/>
          <w:rtl/>
        </w:rPr>
        <w:t xml:space="preserve">نّما يكون حاكماً إذا كان ناظراً إلى الدليل المحكوم، ودليل الحجِّية لم يثبت كونه </w:t>
      </w:r>
      <w:r w:rsidRPr="0056786F">
        <w:rPr>
          <w:rFonts w:cs="MbSadr (1)"/>
          <w:sz w:val="30"/>
          <w:szCs w:val="32"/>
          <w:rtl/>
        </w:rPr>
        <w:t>ن</w:t>
      </w:r>
      <w:r w:rsidRPr="0056786F">
        <w:rPr>
          <w:rFonts w:cs="MbSadr (1)" w:hint="cs"/>
          <w:sz w:val="30"/>
          <w:szCs w:val="32"/>
          <w:rtl/>
        </w:rPr>
        <w:t xml:space="preserve">اظراً إلى أحكام القطع الموضوعي، وإنّما المعلوم فيه نظره إلى تنجيز الأحكام </w:t>
      </w:r>
      <w:r w:rsidRPr="0056786F">
        <w:rPr>
          <w:rFonts w:cs="MbSadr (1)"/>
          <w:sz w:val="30"/>
          <w:szCs w:val="32"/>
          <w:rtl/>
        </w:rPr>
        <w:t>ا</w:t>
      </w:r>
      <w:r w:rsidRPr="0056786F">
        <w:rPr>
          <w:rFonts w:cs="MbSadr (1)" w:hint="cs"/>
          <w:sz w:val="30"/>
          <w:szCs w:val="32"/>
          <w:rtl/>
        </w:rPr>
        <w:t xml:space="preserve">لواقعية المشكوكة خاصّةً إذا كان دليل الحجِّية للأمارة هو السيرة العقلائية، إذ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نتشار للقطع الموضوعيّ في حياة العقلاء لكي تكون سيرتهم على حجِّية </w:t>
      </w:r>
      <w:r w:rsidRPr="0056786F">
        <w:rPr>
          <w:rFonts w:cs="MbSadr (1)"/>
          <w:sz w:val="30"/>
          <w:szCs w:val="32"/>
          <w:rtl/>
        </w:rPr>
        <w:t>ا</w:t>
      </w:r>
      <w:r w:rsidRPr="0056786F">
        <w:rPr>
          <w:rFonts w:cs="MbSadr (1)" w:hint="cs"/>
          <w:sz w:val="30"/>
          <w:szCs w:val="32"/>
          <w:rtl/>
        </w:rPr>
        <w:t>لأمارة ناظرةً إلى القطع الموضوعيّ والطريقيّ معاً.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إ</w:t>
      </w:r>
      <w:r w:rsidRPr="00D77043">
        <w:rPr>
          <w:rFonts w:cs="MbSadr (2)" w:hint="cs"/>
          <w:bCs/>
          <w:sz w:val="30"/>
          <w:szCs w:val="32"/>
          <w:rtl/>
        </w:rPr>
        <w:t>ثبات الأمارة لجواز الإسناد: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حرم إسناد ما لم يصدر من الشارع إليه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كذب، ويحرم أيضاً إسناد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 xml:space="preserve">ا يعلم صدوره منه إليه وإن كان صادراً في الواقع، وهذا يعني أنّ القطع </w:t>
      </w:r>
      <w:r w:rsidRPr="0056786F">
        <w:rPr>
          <w:rFonts w:cs="MbSadr (1)"/>
          <w:sz w:val="30"/>
          <w:szCs w:val="32"/>
          <w:rtl/>
        </w:rPr>
        <w:t>ب</w:t>
      </w:r>
      <w:r w:rsidRPr="0056786F">
        <w:rPr>
          <w:rFonts w:cs="MbSadr (1)" w:hint="cs"/>
          <w:sz w:val="30"/>
          <w:szCs w:val="32"/>
          <w:rtl/>
        </w:rPr>
        <w:t>صدور</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لحكم من الشارع طريق لنفي </w:t>
      </w:r>
      <w:r w:rsidRPr="0056786F">
        <w:rPr>
          <w:rFonts w:cs="MbSadr (1)" w:hint="cs"/>
          <w:sz w:val="30"/>
          <w:szCs w:val="32"/>
          <w:rtl/>
        </w:rPr>
        <w:lastRenderedPageBreak/>
        <w:t xml:space="preserve">موضوع الحرمة الاُولى، فهو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من هذه </w:t>
      </w:r>
      <w:r w:rsidRPr="0056786F">
        <w:rPr>
          <w:rFonts w:cs="MbSadr (1)"/>
          <w:sz w:val="30"/>
          <w:szCs w:val="32"/>
          <w:rtl/>
        </w:rPr>
        <w:t>ا</w:t>
      </w:r>
      <w:r w:rsidRPr="0056786F">
        <w:rPr>
          <w:rFonts w:cs="MbSadr (1)" w:hint="cs"/>
          <w:sz w:val="30"/>
          <w:szCs w:val="32"/>
          <w:rtl/>
        </w:rPr>
        <w:t xml:space="preserve">لناحية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قطع طريقي. وموضوع لنفي الحرمة الثانية، فهو من هذه الناحية قطع </w:t>
      </w:r>
      <w:r w:rsidRPr="0056786F">
        <w:rPr>
          <w:rFonts w:cs="MbSadr (1)"/>
          <w:sz w:val="30"/>
          <w:szCs w:val="32"/>
          <w:rtl/>
        </w:rPr>
        <w:t>م</w:t>
      </w:r>
      <w:r w:rsidRPr="0056786F">
        <w:rPr>
          <w:rFonts w:cs="MbSadr (1)" w:hint="cs"/>
          <w:sz w:val="30"/>
          <w:szCs w:val="32"/>
          <w:rtl/>
        </w:rPr>
        <w:t>وضوعي.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عليه فإذا كان الدليل قطعياً انتفت كلتا الحرمتين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لحصول القطع، وهو </w:t>
      </w:r>
      <w:r w:rsidRPr="0056786F">
        <w:rPr>
          <w:rFonts w:cs="MbSadr (1)"/>
          <w:sz w:val="30"/>
          <w:szCs w:val="32"/>
          <w:rtl/>
        </w:rPr>
        <w:t>ط</w:t>
      </w:r>
      <w:r w:rsidRPr="0056786F">
        <w:rPr>
          <w:rFonts w:cs="MbSadr (1)" w:hint="cs"/>
          <w:sz w:val="30"/>
          <w:szCs w:val="32"/>
          <w:rtl/>
        </w:rPr>
        <w:t xml:space="preserve">ريق إلى أحد النفيين وموضوع للآخر. وإذا لم يكن الدليل قطعياً بل أمارةً </w:t>
      </w:r>
      <w:r w:rsidRPr="0056786F">
        <w:rPr>
          <w:rFonts w:cs="MbSadr (1)"/>
          <w:sz w:val="30"/>
          <w:szCs w:val="32"/>
          <w:rtl/>
        </w:rPr>
        <w:t>م</w:t>
      </w:r>
      <w:r w:rsidRPr="0056786F">
        <w:rPr>
          <w:rFonts w:cs="MbSadr (1)" w:hint="cs"/>
          <w:sz w:val="30"/>
          <w:szCs w:val="32"/>
          <w:rtl/>
        </w:rPr>
        <w:t>عتبرةً</w:t>
      </w:r>
      <w:r w:rsidRPr="00D77043">
        <w:rPr>
          <w:rFonts w:cs="MbSadr (2)"/>
          <w:bCs/>
          <w:sz w:val="30"/>
          <w:szCs w:val="32"/>
          <w:rtl/>
        </w:rPr>
        <w:t xml:space="preserve"> </w:t>
      </w:r>
      <w:r w:rsidRPr="0056786F">
        <w:rPr>
          <w:rFonts w:cs="MbSadr (1)"/>
          <w:sz w:val="30"/>
          <w:szCs w:val="32"/>
          <w:rtl/>
        </w:rPr>
        <w:t>ش</w:t>
      </w:r>
      <w:r w:rsidRPr="0056786F">
        <w:rPr>
          <w:rFonts w:cs="MbSadr (1)" w:hint="cs"/>
          <w:sz w:val="30"/>
          <w:szCs w:val="32"/>
          <w:rtl/>
        </w:rPr>
        <w:t>رعاً فلا ريب في جواز إسناد نفس الحكم الظاهريّ إلى الشارع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م</w:t>
      </w:r>
      <w:r w:rsidRPr="0056786F">
        <w:rPr>
          <w:rFonts w:cs="MbSadr (1)" w:hint="cs"/>
          <w:sz w:val="30"/>
          <w:szCs w:val="32"/>
          <w:rtl/>
        </w:rPr>
        <w:t>قطوع به.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(الحكم الأوّل</w:t>
      </w:r>
      <w:r w:rsidRPr="00EE3331">
        <w:rPr>
          <w:rStyle w:val="10"/>
          <w:rFonts w:cs="Times New Roman" w:hint="cs"/>
          <w:rtl/>
        </w:rPr>
        <w:t> </w:t>
      </w:r>
      <w:r w:rsidRPr="00EE3331">
        <w:rPr>
          <w:rStyle w:val="10"/>
          <w:rFonts w:ascii="MbSadr (1)" w:hAnsi="MbSadr (1)" w:hint="cs"/>
          <w:rtl/>
        </w:rPr>
        <w:t>: قاعدة الجمع العرفي)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إسناد المؤدّى فالحرمة الاُولى تنتفي بدليل حجِّية الأمارة</w:t>
      </w:r>
      <w:r w:rsidRPr="0056786F">
        <w:rPr>
          <w:rFonts w:cs="Times New Roman" w:hint="cs"/>
          <w:sz w:val="30"/>
          <w:szCs w:val="32"/>
          <w:rtl/>
        </w:rPr>
        <w:t> ;</w:t>
      </w:r>
      <w:r w:rsidRPr="0056786F">
        <w:rPr>
          <w:rFonts w:ascii="MbSadr (1)" w:hAnsi="MbSadr (1)" w:cs="MbSadr (1)" w:hint="cs"/>
          <w:sz w:val="30"/>
          <w:szCs w:val="32"/>
          <w:rtl/>
        </w:rPr>
        <w:t xml:space="preserve"> لأنّ القطع </w:t>
      </w:r>
      <w:r w:rsidRPr="0056786F">
        <w:rPr>
          <w:rFonts w:cs="MbSadr (1)"/>
          <w:sz w:val="30"/>
          <w:szCs w:val="32"/>
          <w:rtl/>
        </w:rPr>
        <w:t>ب</w:t>
      </w:r>
      <w:r w:rsidRPr="0056786F">
        <w:rPr>
          <w:rFonts w:cs="MbSadr (1)" w:hint="cs"/>
          <w:sz w:val="30"/>
          <w:szCs w:val="32"/>
          <w:rtl/>
        </w:rPr>
        <w:t xml:space="preserve">النسبة اليها طريقي، ولا شكّ في قيام الأمارة مقام القطع الطريقي، غير أنّ انتفاء </w:t>
      </w:r>
      <w:r w:rsidRPr="0056786F">
        <w:rPr>
          <w:rFonts w:cs="MbSadr (1)"/>
          <w:sz w:val="30"/>
          <w:szCs w:val="32"/>
          <w:rtl/>
        </w:rPr>
        <w:t>ا</w:t>
      </w:r>
      <w:r w:rsidRPr="0056786F">
        <w:rPr>
          <w:rFonts w:cs="MbSadr (1)" w:hint="cs"/>
          <w:sz w:val="30"/>
          <w:szCs w:val="32"/>
          <w:rtl/>
        </w:rPr>
        <w:t>لحرمة الاُولى كذلك مرتبط بحجّية مثبتات الأمارات</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موضوع هذه الحرمة </w:t>
      </w:r>
      <w:r w:rsidRPr="0056786F">
        <w:rPr>
          <w:rFonts w:cs="MbSadr (1)"/>
          <w:sz w:val="30"/>
          <w:szCs w:val="32"/>
          <w:rtl/>
        </w:rPr>
        <w:t>ع</w:t>
      </w:r>
      <w:r w:rsidRPr="0056786F">
        <w:rPr>
          <w:rFonts w:cs="MbSadr (1)" w:hint="cs"/>
          <w:sz w:val="30"/>
          <w:szCs w:val="32"/>
          <w:rtl/>
        </w:rPr>
        <w:t xml:space="preserve">نوان الكذب وهو مخالفة الخبر للواقع، وانتفاء هذه المخالفة مدلول التزاميّ </w:t>
      </w:r>
      <w:r w:rsidRPr="0056786F">
        <w:rPr>
          <w:rFonts w:cs="MbSadr (1)"/>
          <w:sz w:val="30"/>
          <w:szCs w:val="32"/>
          <w:rtl/>
        </w:rPr>
        <w:t>ل</w:t>
      </w:r>
      <w:r w:rsidRPr="0056786F">
        <w:rPr>
          <w:rFonts w:cs="MbSadr (1)" w:hint="cs"/>
          <w:sz w:val="30"/>
          <w:szCs w:val="32"/>
          <w:rtl/>
        </w:rPr>
        <w:t>لأمارة الدالّة على ثبوت الحكم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كلّ ما يدلّ على شيء مطابقةً يدلّ التزاماً </w:t>
      </w:r>
      <w:r w:rsidRPr="0056786F">
        <w:rPr>
          <w:rFonts w:cs="MbSadr (1)"/>
          <w:sz w:val="30"/>
          <w:szCs w:val="32"/>
          <w:rtl/>
        </w:rPr>
        <w:t>ع</w:t>
      </w:r>
      <w:r w:rsidRPr="0056786F">
        <w:rPr>
          <w:rFonts w:cs="MbSadr (1)" w:hint="cs"/>
          <w:sz w:val="30"/>
          <w:szCs w:val="32"/>
          <w:rtl/>
        </w:rPr>
        <w:t>لى أنّ الإخبار عنه ليس كذباً.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الحرمة الثانية فموضوعها ـ وهو عدم العلم ـ ثابت وجداناً، فانتفاؤها </w:t>
      </w:r>
      <w:r w:rsidRPr="0056786F">
        <w:rPr>
          <w:rFonts w:cs="MbSadr (1)"/>
          <w:sz w:val="30"/>
          <w:szCs w:val="32"/>
          <w:rtl/>
        </w:rPr>
        <w:t>ي</w:t>
      </w:r>
      <w:r w:rsidRPr="0056786F">
        <w:rPr>
          <w:rFonts w:cs="MbSadr (1)" w:hint="cs"/>
          <w:sz w:val="30"/>
          <w:szCs w:val="32"/>
          <w:rtl/>
        </w:rPr>
        <w:t>توقّف</w:t>
      </w:r>
      <w:r w:rsidRPr="0056786F">
        <w:rPr>
          <w:rFonts w:cs="Times New Roman" w:hint="cs"/>
          <w:sz w:val="30"/>
          <w:szCs w:val="32"/>
          <w:rtl/>
        </w:rPr>
        <w:t> </w:t>
      </w:r>
      <w:r w:rsidRPr="0056786F">
        <w:rPr>
          <w:rFonts w:cs="MbSadr (1)" w:hint="cs"/>
          <w:sz w:val="30"/>
          <w:szCs w:val="32"/>
          <w:rtl/>
        </w:rPr>
        <w:t xml:space="preserve">: إمّا على استفادة قيام الأمارة مقام القطع الموضوعيّ من دليل حجِّيتها، أو </w:t>
      </w:r>
      <w:r w:rsidRPr="0056786F">
        <w:rPr>
          <w:rFonts w:cs="MbSadr (1)"/>
          <w:sz w:val="30"/>
          <w:szCs w:val="32"/>
          <w:rtl/>
        </w:rPr>
        <w:t>ع</w:t>
      </w:r>
      <w:r w:rsidRPr="0056786F">
        <w:rPr>
          <w:rFonts w:cs="MbSadr (1)" w:hint="cs"/>
          <w:sz w:val="30"/>
          <w:szCs w:val="32"/>
          <w:rtl/>
        </w:rPr>
        <w:t xml:space="preserve">لى إثبات مخصِّص لِمَا دلّ على عدم جواز الإسناد بلا علم من إجماع أو سيرة </w:t>
      </w:r>
      <w:r w:rsidRPr="0056786F">
        <w:rPr>
          <w:rFonts w:cs="MbSadr (1)"/>
          <w:sz w:val="30"/>
          <w:szCs w:val="32"/>
          <w:rtl/>
        </w:rPr>
        <w:t>ي</w:t>
      </w:r>
      <w:r w:rsidRPr="0056786F">
        <w:rPr>
          <w:rFonts w:cs="MbSadr (1)" w:hint="cs"/>
          <w:sz w:val="30"/>
          <w:szCs w:val="32"/>
          <w:rtl/>
        </w:rPr>
        <w:t>خرج موارد قيام الحجّة الشرعيّة.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إ</w:t>
      </w:r>
      <w:r w:rsidRPr="00D77043">
        <w:rPr>
          <w:rFonts w:cs="MbSadr (2)" w:hint="cs"/>
          <w:bCs/>
          <w:sz w:val="30"/>
          <w:szCs w:val="32"/>
          <w:rtl/>
        </w:rPr>
        <w:t>بطال طريقيّة الدليل: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لّ نوع من أنواع الدليل حتّى لو كان قطعياً يمكن للشارع التدخّل في </w:t>
      </w:r>
      <w:r w:rsidRPr="0056786F">
        <w:rPr>
          <w:rFonts w:cs="MbSadr (1)"/>
          <w:sz w:val="30"/>
          <w:szCs w:val="32"/>
          <w:rtl/>
        </w:rPr>
        <w:t>إ</w:t>
      </w:r>
      <w:r w:rsidRPr="0056786F">
        <w:rPr>
          <w:rFonts w:cs="MbSadr (1)" w:hint="cs"/>
          <w:sz w:val="30"/>
          <w:szCs w:val="32"/>
          <w:rtl/>
        </w:rPr>
        <w:t xml:space="preserve">بطال حجِّيته، وذلك عن طريق تحويله من الطريقية إلى الموضوعية، بأن يأخذ </w:t>
      </w:r>
      <w:r w:rsidRPr="0056786F">
        <w:rPr>
          <w:rFonts w:cs="MbSadr (1)"/>
          <w:sz w:val="30"/>
          <w:szCs w:val="32"/>
          <w:rtl/>
        </w:rPr>
        <w:t>ع</w:t>
      </w:r>
      <w:r w:rsidRPr="0056786F">
        <w:rPr>
          <w:rFonts w:cs="MbSadr (1)" w:hint="cs"/>
          <w:sz w:val="30"/>
          <w:szCs w:val="32"/>
          <w:rtl/>
        </w:rPr>
        <w:t xml:space="preserve">دم قيام الدليل الخاصّ على الجعل الشرعيِّ في موضوع الحكم المجعول في </w:t>
      </w:r>
      <w:r w:rsidRPr="0056786F">
        <w:rPr>
          <w:rFonts w:cs="MbSadr (1)"/>
          <w:sz w:val="30"/>
          <w:szCs w:val="32"/>
          <w:rtl/>
        </w:rPr>
        <w:t>ذ</w:t>
      </w:r>
      <w:r w:rsidRPr="0056786F">
        <w:rPr>
          <w:rFonts w:cs="MbSadr (1)" w:hint="cs"/>
          <w:sz w:val="30"/>
          <w:szCs w:val="32"/>
          <w:rtl/>
        </w:rPr>
        <w:t xml:space="preserve">لك الجعل، فيكون عدم قيام دليل خاصٍّ على الجعل الشرعيّ قيداً في الحكم </w:t>
      </w:r>
      <w:r w:rsidRPr="0056786F">
        <w:rPr>
          <w:rFonts w:cs="MbSadr (1)"/>
          <w:sz w:val="30"/>
          <w:szCs w:val="32"/>
          <w:rtl/>
        </w:rPr>
        <w:t>ا</w:t>
      </w:r>
      <w:r w:rsidRPr="0056786F">
        <w:rPr>
          <w:rFonts w:cs="MbSadr (1)" w:hint="cs"/>
          <w:sz w:val="30"/>
          <w:szCs w:val="32"/>
          <w:rtl/>
        </w:rPr>
        <w:t xml:space="preserve">لمجعول، فإذا قام هذا الدليل الخاصّ على الجعل الشرعيِّ انتفى المجعول بانتفاء </w:t>
      </w:r>
      <w:r w:rsidRPr="0056786F">
        <w:rPr>
          <w:rFonts w:cs="MbSadr (1)"/>
          <w:sz w:val="30"/>
          <w:szCs w:val="32"/>
          <w:rtl/>
        </w:rPr>
        <w:t>ق</w:t>
      </w:r>
      <w:r w:rsidRPr="0056786F">
        <w:rPr>
          <w:rFonts w:cs="MbSadr (1)" w:hint="cs"/>
          <w:sz w:val="30"/>
          <w:szCs w:val="32"/>
          <w:rtl/>
        </w:rPr>
        <w:t>يده، وما دام المجعول منتفياً فلا منجِّزية ولا معذِّرية.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ليس ذلك من سلب المنجِّزية عن القطع بالحكم الشرعي، بل من الحيلولة </w:t>
      </w:r>
      <w:r w:rsidRPr="0056786F">
        <w:rPr>
          <w:rFonts w:cs="MbSadr (1)"/>
          <w:sz w:val="30"/>
          <w:szCs w:val="32"/>
          <w:rtl/>
        </w:rPr>
        <w:t>د</w:t>
      </w:r>
      <w:r w:rsidRPr="0056786F">
        <w:rPr>
          <w:rFonts w:cs="MbSadr (1)" w:hint="cs"/>
          <w:sz w:val="30"/>
          <w:szCs w:val="32"/>
          <w:rtl/>
        </w:rPr>
        <w:t>ون وجود هذا القطع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القطع المنجِّز هو القطع بفعلية المجعول، لا القطع بمجرّد </w:t>
      </w:r>
      <w:r w:rsidRPr="0056786F">
        <w:rPr>
          <w:rFonts w:cs="MbSadr (1)"/>
          <w:sz w:val="30"/>
          <w:szCs w:val="32"/>
          <w:rtl/>
        </w:rPr>
        <w:t>ا</w:t>
      </w:r>
      <w:r w:rsidRPr="0056786F">
        <w:rPr>
          <w:rFonts w:cs="MbSadr (1)" w:hint="cs"/>
          <w:sz w:val="30"/>
          <w:szCs w:val="32"/>
          <w:rtl/>
        </w:rPr>
        <w:t xml:space="preserve">لجعل، ولا قطع في المقام بالمجعول وإن كان القطع بالجعل ثابتاً، غير أنّ هذا </w:t>
      </w:r>
      <w:r w:rsidRPr="0056786F">
        <w:rPr>
          <w:rFonts w:cs="MbSadr (1)"/>
          <w:sz w:val="30"/>
          <w:szCs w:val="32"/>
          <w:rtl/>
        </w:rPr>
        <w:t>ا</w:t>
      </w:r>
      <w:r w:rsidRPr="0056786F">
        <w:rPr>
          <w:rFonts w:cs="MbSadr (1)" w:hint="cs"/>
          <w:sz w:val="30"/>
          <w:szCs w:val="32"/>
          <w:rtl/>
        </w:rPr>
        <w:t xml:space="preserve">لقطع الخاصّ بالجعل بنفسه يكون نافياً لفعلية المجعول نتيجةً لتقيّد المجعول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عدمه. وقد سبق في أبحاث الدليل العقليّ في الحلقة السابقة</w:t>
      </w:r>
      <w:r w:rsidRPr="0056786F">
        <w:rPr>
          <w:rFonts w:cs="MbSadr (1)"/>
          <w:sz w:val="30"/>
          <w:szCs w:val="32"/>
          <w:rtl/>
        </w:rPr>
        <w:t xml:space="preserve"> (1) </w:t>
      </w:r>
      <w:r>
        <w:rPr>
          <w:rFonts w:cs="MbSadr (1)" w:hint="cs"/>
          <w:sz w:val="30"/>
          <w:szCs w:val="32"/>
          <w:rtl/>
        </w:rPr>
        <w:t>أنّ</w:t>
      </w:r>
      <w:r w:rsidRPr="0056786F">
        <w:rPr>
          <w:rFonts w:cs="MbSadr (1)" w:hint="cs"/>
          <w:sz w:val="30"/>
          <w:szCs w:val="32"/>
          <w:rtl/>
        </w:rPr>
        <w:t xml:space="preserve">ه لا مانع من أخذ </w:t>
      </w:r>
      <w:r w:rsidRPr="0056786F">
        <w:rPr>
          <w:rFonts w:cs="MbSadr (1)"/>
          <w:sz w:val="30"/>
          <w:szCs w:val="32"/>
          <w:rtl/>
        </w:rPr>
        <w:t>ع</w:t>
      </w:r>
      <w:r w:rsidRPr="0056786F">
        <w:rPr>
          <w:rFonts w:cs="MbSadr (1)" w:hint="cs"/>
          <w:sz w:val="30"/>
          <w:szCs w:val="32"/>
          <w:rtl/>
        </w:rPr>
        <w:t xml:space="preserve">لم مخصوص بالجعل شرطاً في المجعول، أو أخذ عدمه قيداً في المجعول،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لزم من كلّ ذلك دور.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ذهب جملة من العلماء</w:t>
      </w:r>
      <w:r w:rsidRPr="0056786F">
        <w:rPr>
          <w:rFonts w:cs="MbSadr (1)"/>
          <w:sz w:val="30"/>
          <w:szCs w:val="32"/>
          <w:rtl/>
        </w:rPr>
        <w:t xml:space="preserve"> (2) </w:t>
      </w:r>
      <w:r w:rsidRPr="0056786F">
        <w:rPr>
          <w:rFonts w:cs="MbSadr (1)" w:hint="cs"/>
          <w:sz w:val="30"/>
          <w:szCs w:val="32"/>
          <w:rtl/>
        </w:rPr>
        <w:t xml:space="preserve">إلى أنّ العلم المستند إلى الدليل العقليّ فقط </w:t>
      </w:r>
      <w:r w:rsidRPr="0056786F">
        <w:rPr>
          <w:rFonts w:cs="MbSadr (1)"/>
          <w:sz w:val="30"/>
          <w:szCs w:val="32"/>
          <w:rtl/>
        </w:rPr>
        <w:t>ل</w:t>
      </w:r>
      <w:r w:rsidRPr="0056786F">
        <w:rPr>
          <w:rFonts w:cs="MbSadr (1)" w:hint="cs"/>
          <w:sz w:val="30"/>
          <w:szCs w:val="32"/>
          <w:rtl/>
        </w:rPr>
        <w:t>يس بحجّة. وقيل في التعقيب على ذلك</w:t>
      </w:r>
      <w:r w:rsidRPr="0056786F">
        <w:rPr>
          <w:rFonts w:cs="Times New Roman" w:hint="cs"/>
          <w:sz w:val="30"/>
          <w:szCs w:val="32"/>
          <w:rtl/>
        </w:rPr>
        <w:t> </w:t>
      </w:r>
      <w:r w:rsidRPr="0056786F">
        <w:rPr>
          <w:rFonts w:cs="MbSadr (1)" w:hint="cs"/>
          <w:sz w:val="30"/>
          <w:szCs w:val="32"/>
          <w:rtl/>
        </w:rPr>
        <w:t xml:space="preserve">: إنّه إن اُريد بهذا تحويله من طريقيٍّ إلى </w:t>
      </w:r>
      <w:r w:rsidRPr="0056786F">
        <w:rPr>
          <w:rFonts w:cs="MbSadr (1)"/>
          <w:sz w:val="30"/>
          <w:szCs w:val="32"/>
          <w:rtl/>
        </w:rPr>
        <w:t>م</w:t>
      </w:r>
      <w:r w:rsidRPr="0056786F">
        <w:rPr>
          <w:rFonts w:cs="MbSadr (1)" w:hint="cs"/>
          <w:sz w:val="30"/>
          <w:szCs w:val="32"/>
          <w:rtl/>
        </w:rPr>
        <w:t xml:space="preserve">وضوعيٍّ بالطريقة التي ذكرناها بأن يكون عدم العلم العقليّ بالجعل قد اُخذ قيداً </w:t>
      </w:r>
      <w:r w:rsidRPr="0056786F">
        <w:rPr>
          <w:rFonts w:cs="MbSadr (1)"/>
          <w:sz w:val="30"/>
          <w:szCs w:val="32"/>
          <w:rtl/>
        </w:rPr>
        <w:t>ف</w:t>
      </w:r>
      <w:r w:rsidRPr="0056786F">
        <w:rPr>
          <w:rFonts w:cs="MbSadr (1)" w:hint="cs"/>
          <w:sz w:val="30"/>
          <w:szCs w:val="32"/>
          <w:rtl/>
        </w:rPr>
        <w:t xml:space="preserve">ي المجعول فهو ممكن ثبوتاً ولكنّه لا دليل على هذا التقييد إثباتاً. وإن اُريد بهذا </w:t>
      </w:r>
      <w:r w:rsidRPr="0056786F">
        <w:rPr>
          <w:rFonts w:cs="MbSadr (1)"/>
          <w:sz w:val="30"/>
          <w:szCs w:val="32"/>
          <w:rtl/>
        </w:rPr>
        <w:t>س</w:t>
      </w:r>
      <w:r w:rsidRPr="0056786F">
        <w:rPr>
          <w:rFonts w:cs="MbSadr (1)" w:hint="cs"/>
          <w:sz w:val="30"/>
          <w:szCs w:val="32"/>
          <w:rtl/>
        </w:rPr>
        <w:t>لب الحجّية عن العلم العقليِّ بدون التحويل المذكور فهو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القطع </w:t>
      </w:r>
      <w:r w:rsidRPr="0056786F">
        <w:rPr>
          <w:rFonts w:cs="MbSadr (1)"/>
          <w:sz w:val="30"/>
          <w:szCs w:val="32"/>
          <w:rtl/>
        </w:rPr>
        <w:t>ا</w:t>
      </w:r>
      <w:r w:rsidRPr="0056786F">
        <w:rPr>
          <w:rFonts w:cs="MbSadr (1)" w:hint="cs"/>
          <w:sz w:val="30"/>
          <w:szCs w:val="32"/>
          <w:rtl/>
        </w:rPr>
        <w:t xml:space="preserve">لطريقيَّ لا يمكن تجريده عن المنجِّزية والمعذِّرية. وسيأتي الكلام عن ذلك في </w:t>
      </w:r>
      <w:r w:rsidRPr="0056786F">
        <w:rPr>
          <w:rFonts w:cs="MbSadr (1)"/>
          <w:sz w:val="30"/>
          <w:szCs w:val="32"/>
          <w:rtl/>
        </w:rPr>
        <w:t>م</w:t>
      </w:r>
      <w:r w:rsidRPr="0056786F">
        <w:rPr>
          <w:rFonts w:cs="MbSadr (1)" w:hint="cs"/>
          <w:sz w:val="30"/>
          <w:szCs w:val="32"/>
          <w:rtl/>
        </w:rPr>
        <w:t>باحث الدليل العقليِّ</w:t>
      </w:r>
      <w:r w:rsidRPr="0056786F">
        <w:rPr>
          <w:rFonts w:cs="MbSadr (1)"/>
          <w:sz w:val="30"/>
          <w:szCs w:val="32"/>
          <w:rtl/>
        </w:rPr>
        <w:t xml:space="preserve"> (3) </w:t>
      </w:r>
      <w:r w:rsidRPr="0056786F">
        <w:rPr>
          <w:rFonts w:cs="MbSadr (1)" w:hint="cs"/>
          <w:sz w:val="30"/>
          <w:szCs w:val="32"/>
          <w:rtl/>
        </w:rPr>
        <w:t>إن شاء الله تعالى.</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lastRenderedPageBreak/>
        <w:t xml:space="preserve"> </w:t>
      </w:r>
      <w:r w:rsidRPr="00D77043">
        <w:rPr>
          <w:rFonts w:cs="MbSadr (2)"/>
          <w:bCs/>
          <w:sz w:val="30"/>
          <w:szCs w:val="32"/>
          <w:rtl/>
        </w:rPr>
        <w:t>ت</w:t>
      </w:r>
      <w:r w:rsidRPr="00D77043">
        <w:rPr>
          <w:rFonts w:cs="MbSadr (2)" w:hint="cs"/>
          <w:bCs/>
          <w:sz w:val="30"/>
          <w:szCs w:val="32"/>
          <w:rtl/>
        </w:rPr>
        <w:t>قسيم البحث في الأدلّة المحرزة: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سنقسِّم البحث في الأدلّة المحرزة وفقاً لِمَا تقدّم في الحلقة السابقة إلى </w:t>
      </w:r>
      <w:r w:rsidRPr="0056786F">
        <w:rPr>
          <w:rFonts w:cs="MbSadr (1)"/>
          <w:sz w:val="30"/>
          <w:szCs w:val="32"/>
          <w:rtl/>
        </w:rPr>
        <w:t>ق</w:t>
      </w:r>
      <w:r w:rsidRPr="0056786F">
        <w:rPr>
          <w:rFonts w:cs="MbSadr (1)" w:hint="cs"/>
          <w:sz w:val="30"/>
          <w:szCs w:val="32"/>
          <w:rtl/>
        </w:rPr>
        <w:t>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في الدليل الشرعي.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في الدليل العقلي.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ما أنّ القسم الأوّل نوعان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الدليل الشرعيّ اللفظي.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حجّية الدليل العقلي.</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نسبه الشيخ الأعظم إلى بعض الأخباريّين في فرائد الاُصول 1</w:t>
      </w:r>
      <w:r w:rsidRPr="00EE3331">
        <w:rPr>
          <w:rStyle w:val="10"/>
          <w:rFonts w:cs="Times New Roman" w:hint="cs"/>
          <w:rtl/>
        </w:rPr>
        <w:t> </w:t>
      </w:r>
      <w:r w:rsidRPr="00EE3331">
        <w:rPr>
          <w:rStyle w:val="10"/>
          <w:rFonts w:ascii="MbSadr (1)" w:hAnsi="MbSadr (1)" w:hint="cs"/>
          <w:rtl/>
        </w:rPr>
        <w:t>: 51.</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أخذ العلم بالحكم في موضوع نفسه.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الدليل الشرعيّ غير اللفظي.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البحث في الدليل الشرعيّ</w:t>
      </w:r>
      <w:r w:rsidRPr="0056786F">
        <w:rPr>
          <w:rFonts w:cs="Times New Roman" w:hint="cs"/>
          <w:sz w:val="30"/>
          <w:szCs w:val="32"/>
          <w:rtl/>
        </w:rPr>
        <w:t> </w:t>
      </w:r>
      <w:r w:rsidRPr="0056786F">
        <w:rPr>
          <w:rFonts w:cs="MbSadr (1)" w:hint="cs"/>
          <w:sz w:val="30"/>
          <w:szCs w:val="32"/>
          <w:rtl/>
        </w:rPr>
        <w:t xml:space="preserve">: تارةً في تحديد ضوابط عامّة لدلالته </w:t>
      </w:r>
      <w:r w:rsidRPr="0056786F">
        <w:rPr>
          <w:rFonts w:cs="MbSadr (1)"/>
          <w:sz w:val="30"/>
          <w:szCs w:val="32"/>
          <w:rtl/>
        </w:rPr>
        <w:t>و</w:t>
      </w:r>
      <w:r w:rsidRPr="0056786F">
        <w:rPr>
          <w:rFonts w:cs="MbSadr (1)" w:hint="cs"/>
          <w:sz w:val="30"/>
          <w:szCs w:val="32"/>
          <w:rtl/>
        </w:rPr>
        <w:t xml:space="preserve">ظهوره، واُخرى في ثبوت صغراه ـ أي في حيثية الصدور ـ وثالثةً في حجِّية </w:t>
      </w:r>
      <w:r w:rsidRPr="0056786F">
        <w:rPr>
          <w:rFonts w:cs="MbSadr (1)"/>
          <w:sz w:val="30"/>
          <w:szCs w:val="32"/>
          <w:rtl/>
        </w:rPr>
        <w:t>ظ</w:t>
      </w:r>
      <w:r w:rsidRPr="0056786F">
        <w:rPr>
          <w:rFonts w:cs="MbSadr (1)" w:hint="cs"/>
          <w:sz w:val="30"/>
          <w:szCs w:val="32"/>
          <w:rtl/>
        </w:rPr>
        <w:t>هوره.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هذا المنوال تجري البحوث في هذه الحلقة.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jc w:val="both"/>
        <w:rPr>
          <w:rFonts w:cs="MbSadr (2)" w:hint="cs"/>
          <w:bCs/>
          <w:sz w:val="30"/>
          <w:szCs w:val="32"/>
          <w:rtl/>
        </w:rPr>
      </w:pPr>
      <w:r w:rsidRPr="00D77043">
        <w:rPr>
          <w:rFonts w:cs="MbSadr (2)"/>
          <w:bCs/>
          <w:sz w:val="30"/>
          <w:szCs w:val="32"/>
          <w:rtl/>
        </w:rPr>
        <w:t>ا</w:t>
      </w:r>
      <w:r w:rsidRPr="00D77043">
        <w:rPr>
          <w:rFonts w:cs="MbSadr (2)" w:hint="cs"/>
          <w:bCs/>
          <w:sz w:val="30"/>
          <w:szCs w:val="32"/>
          <w:rtl/>
        </w:rPr>
        <w:t>لأدلّة المحرزة:</w:t>
      </w:r>
    </w:p>
    <w:p w:rsidR="006A579A" w:rsidRPr="00D77043" w:rsidRDefault="006A579A" w:rsidP="006A579A">
      <w:pPr>
        <w:pStyle w:val="a"/>
        <w:adjustRightInd w:val="0"/>
        <w:spacing w:line="240" w:lineRule="auto"/>
        <w:jc w:val="both"/>
        <w:rPr>
          <w:rFonts w:cs="MbSadr (2)" w:hint="cs"/>
          <w:bCs/>
          <w:sz w:val="30"/>
          <w:szCs w:val="32"/>
          <w:rtl/>
        </w:rPr>
      </w:pPr>
      <w:r w:rsidRPr="00D77043">
        <w:rPr>
          <w:rFonts w:cs="MbSadr (2)" w:hint="cs"/>
          <w:bCs/>
          <w:sz w:val="30"/>
          <w:szCs w:val="32"/>
          <w:rtl/>
        </w:rPr>
        <w:t>_________</w:t>
      </w:r>
    </w:p>
    <w:p w:rsidR="006A579A" w:rsidRPr="0056786F" w:rsidRDefault="006A579A" w:rsidP="006A579A">
      <w:pPr>
        <w:pStyle w:val="a"/>
        <w:adjustRightInd w:val="0"/>
        <w:spacing w:line="240" w:lineRule="auto"/>
        <w:ind w:left="404"/>
        <w:jc w:val="both"/>
        <w:rPr>
          <w:rFonts w:cs="MbSadr (1)" w:hint="cs"/>
          <w:sz w:val="30"/>
          <w:szCs w:val="32"/>
          <w:rtl/>
        </w:rPr>
      </w:pPr>
      <w:r w:rsidRPr="0056786F">
        <w:rPr>
          <w:rFonts w:cs="MbSadr (1)" w:hint="cs"/>
          <w:sz w:val="30"/>
          <w:szCs w:val="32"/>
          <w:rtl/>
        </w:rPr>
        <w:t>1</w:t>
      </w:r>
    </w:p>
    <w:p w:rsidR="006A579A" w:rsidRPr="001C64E0" w:rsidRDefault="006A579A" w:rsidP="006A579A">
      <w:pPr>
        <w:pStyle w:val="a"/>
        <w:adjustRightInd w:val="0"/>
        <w:spacing w:line="240" w:lineRule="auto"/>
        <w:jc w:val="center"/>
        <w:rPr>
          <w:rFonts w:cs="MbSadr (4)"/>
          <w:color w:val="FF0000"/>
          <w:sz w:val="40"/>
          <w:szCs w:val="40"/>
          <w:rtl/>
        </w:rPr>
      </w:pPr>
      <w:r w:rsidRPr="001C64E0">
        <w:rPr>
          <w:rFonts w:cs="MbSadr (4)"/>
          <w:b/>
          <w:color w:val="FF0000"/>
          <w:sz w:val="40"/>
          <w:szCs w:val="40"/>
          <w:rtl/>
        </w:rPr>
        <w:t xml:space="preserve"> </w:t>
      </w:r>
      <w:r w:rsidRPr="001C64E0">
        <w:rPr>
          <w:rFonts w:cs="MbSadr (4)" w:hint="cs"/>
          <w:bCs/>
          <w:sz w:val="40"/>
          <w:szCs w:val="40"/>
          <w:rtl/>
        </w:rPr>
        <w:t>الدليل الشرعي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تحديد دلالات الدليل الشرعي.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إثبات صغرى الدليل الشرعي.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حجّية الظهور.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لدليل الشرعي</w:t>
      </w:r>
    </w:p>
    <w:p w:rsidR="006A579A" w:rsidRPr="0056786F" w:rsidRDefault="006A579A" w:rsidP="006A579A">
      <w:pPr>
        <w:pStyle w:val="a"/>
        <w:adjustRightInd w:val="0"/>
        <w:spacing w:line="240" w:lineRule="auto"/>
        <w:jc w:val="both"/>
        <w:rPr>
          <w:rFonts w:cs="MbSadr (1)" w:hint="cs"/>
          <w:sz w:val="30"/>
          <w:szCs w:val="32"/>
          <w:rtl/>
        </w:rPr>
      </w:pPr>
      <w:r w:rsidRPr="0056786F">
        <w:rPr>
          <w:rFonts w:cs="MbSadr (1)"/>
          <w:sz w:val="30"/>
          <w:szCs w:val="32"/>
          <w:rtl/>
        </w:rPr>
        <w:t>ـ</w:t>
      </w:r>
      <w:r w:rsidRPr="0056786F">
        <w:rPr>
          <w:rFonts w:cs="MbSadr (1)" w:hint="cs"/>
          <w:sz w:val="30"/>
          <w:szCs w:val="32"/>
          <w:rtl/>
        </w:rPr>
        <w:t>ــــــــ</w:t>
      </w:r>
      <w:r>
        <w:rPr>
          <w:rFonts w:cs="MbSadr (1)" w:hint="cs"/>
          <w:sz w:val="30"/>
          <w:szCs w:val="32"/>
          <w:rtl/>
        </w:rPr>
        <w:t>ــــــــــ</w:t>
      </w:r>
    </w:p>
    <w:p w:rsidR="006A579A" w:rsidRPr="0056786F" w:rsidRDefault="006A579A" w:rsidP="006A579A">
      <w:pPr>
        <w:pStyle w:val="a"/>
        <w:adjustRightInd w:val="0"/>
        <w:spacing w:line="240" w:lineRule="auto"/>
        <w:ind w:left="764"/>
        <w:jc w:val="both"/>
        <w:rPr>
          <w:rFonts w:cs="MbSadr (1)"/>
          <w:sz w:val="30"/>
          <w:szCs w:val="32"/>
          <w:rtl/>
        </w:rPr>
      </w:pPr>
      <w:r w:rsidRPr="00D77043">
        <w:rPr>
          <w:rFonts w:cs="MbSadr (2)"/>
          <w:bCs/>
          <w:sz w:val="30"/>
          <w:szCs w:val="32"/>
          <w:rtl/>
        </w:rPr>
        <w:t>1</w:t>
      </w:r>
    </w:p>
    <w:p w:rsidR="006A579A" w:rsidRPr="0056786F" w:rsidRDefault="006A579A" w:rsidP="006A579A">
      <w:pPr>
        <w:pStyle w:val="a"/>
        <w:adjustRightInd w:val="0"/>
        <w:spacing w:line="240" w:lineRule="auto"/>
        <w:jc w:val="both"/>
        <w:rPr>
          <w:rFonts w:cs="MbSadr (1)"/>
          <w:sz w:val="30"/>
          <w:szCs w:val="32"/>
          <w:rtl/>
        </w:rPr>
      </w:pPr>
    </w:p>
    <w:p w:rsidR="006A579A" w:rsidRPr="001C64E0" w:rsidRDefault="006A579A" w:rsidP="006A579A">
      <w:pPr>
        <w:pStyle w:val="a"/>
        <w:adjustRightInd w:val="0"/>
        <w:spacing w:line="240" w:lineRule="auto"/>
        <w:jc w:val="center"/>
        <w:rPr>
          <w:rFonts w:cs="MbSadr (4)"/>
          <w:color w:val="FF0000"/>
          <w:sz w:val="40"/>
          <w:szCs w:val="40"/>
          <w:rtl/>
        </w:rPr>
      </w:pPr>
      <w:r w:rsidRPr="001C64E0">
        <w:rPr>
          <w:rFonts w:cs="MbSadr (4)"/>
          <w:b/>
          <w:color w:val="FF0000"/>
          <w:sz w:val="40"/>
          <w:szCs w:val="40"/>
          <w:rtl/>
        </w:rPr>
        <w:lastRenderedPageBreak/>
        <w:t xml:space="preserve"> </w:t>
      </w:r>
      <w:r w:rsidRPr="001C64E0">
        <w:rPr>
          <w:rFonts w:cs="MbSadr (4)"/>
          <w:bCs/>
          <w:sz w:val="40"/>
          <w:szCs w:val="40"/>
          <w:rtl/>
        </w:rPr>
        <w:t>ت</w:t>
      </w:r>
      <w:r w:rsidRPr="001C64E0">
        <w:rPr>
          <w:rFonts w:cs="MbSadr (4)" w:hint="cs"/>
          <w:bCs/>
          <w:sz w:val="40"/>
          <w:szCs w:val="40"/>
          <w:rtl/>
        </w:rPr>
        <w:t xml:space="preserve">حديد </w:t>
      </w:r>
      <w:r w:rsidRPr="001C64E0">
        <w:rPr>
          <w:rFonts w:cs="MbSadr (4)"/>
          <w:bCs/>
          <w:sz w:val="40"/>
          <w:szCs w:val="40"/>
          <w:rtl/>
        </w:rPr>
        <w:t>د</w:t>
      </w:r>
      <w:r w:rsidRPr="001C64E0">
        <w:rPr>
          <w:rFonts w:cs="MbSadr (4)" w:hint="cs"/>
          <w:bCs/>
          <w:sz w:val="40"/>
          <w:szCs w:val="40"/>
          <w:rtl/>
        </w:rPr>
        <w:t>لالات الدليل الشرعي</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1</w:t>
      </w:r>
      <w:r w:rsidRPr="00D77043">
        <w:rPr>
          <w:rFonts w:cs="MbSadr (2)"/>
          <w:bCs/>
          <w:sz w:val="30"/>
          <w:szCs w:val="32"/>
          <w:rtl/>
        </w:rPr>
        <w:t xml:space="preserve"> </w:t>
      </w:r>
      <w:r w:rsidRPr="00D77043">
        <w:rPr>
          <w:rFonts w:cs="MbSadr (2)" w:hint="cs"/>
          <w:bCs/>
          <w:sz w:val="30"/>
          <w:szCs w:val="32"/>
          <w:rtl/>
        </w:rPr>
        <w:t>ـ الدليل الشرعيّ اللفظيّ.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2</w:t>
      </w:r>
      <w:r w:rsidRPr="00D77043">
        <w:rPr>
          <w:rFonts w:cs="MbSadr (2)"/>
          <w:bCs/>
          <w:sz w:val="30"/>
          <w:szCs w:val="32"/>
          <w:rtl/>
        </w:rPr>
        <w:t xml:space="preserve"> </w:t>
      </w:r>
      <w:r w:rsidRPr="00D77043">
        <w:rPr>
          <w:rFonts w:cs="MbSadr (2)" w:hint="cs"/>
          <w:bCs/>
          <w:sz w:val="30"/>
          <w:szCs w:val="32"/>
          <w:rtl/>
        </w:rPr>
        <w:t>ـ الدليل الشرعيّ غير اللفظيّ.</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1 </w:t>
      </w:r>
      <w:r w:rsidRPr="00D77043">
        <w:rPr>
          <w:rFonts w:cs="MbSadr (2)" w:hint="cs"/>
          <w:bCs/>
          <w:sz w:val="34"/>
          <w:szCs w:val="32"/>
          <w:rtl/>
        </w:rPr>
        <w:t>ـ الدليل الشرعيّ اللفظي</w:t>
      </w: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لدلالات الخاصّة والمشتركة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ناك في الألفاظ دلالات خاصّة لا تشكِّل عناصر مشتركةً في عملية </w:t>
      </w:r>
      <w:r w:rsidRPr="0056786F">
        <w:rPr>
          <w:rFonts w:cs="MbSadr (1)"/>
          <w:sz w:val="30"/>
          <w:szCs w:val="32"/>
          <w:rtl/>
        </w:rPr>
        <w:t>ا</w:t>
      </w:r>
      <w:r w:rsidRPr="0056786F">
        <w:rPr>
          <w:rFonts w:cs="MbSadr (1)" w:hint="cs"/>
          <w:sz w:val="30"/>
          <w:szCs w:val="32"/>
          <w:rtl/>
        </w:rPr>
        <w:t xml:space="preserve">لاستنباط تتولاّها علوم اللغة ولا تدخل في علم الاُصول. وهناك دلالات عامّة </w:t>
      </w:r>
      <w:r w:rsidRPr="0056786F">
        <w:rPr>
          <w:rFonts w:cs="MbSadr (1)"/>
          <w:sz w:val="30"/>
          <w:szCs w:val="32"/>
          <w:rtl/>
        </w:rPr>
        <w:t>ت</w:t>
      </w:r>
      <w:r w:rsidRPr="0056786F">
        <w:rPr>
          <w:rFonts w:cs="MbSadr (1)" w:hint="cs"/>
          <w:sz w:val="30"/>
          <w:szCs w:val="32"/>
          <w:rtl/>
        </w:rPr>
        <w:t xml:space="preserve">صلح للدخول في استنباط مسائل مختلفة، وهذه يبحث عنها علم الاُصول </w:t>
      </w:r>
      <w:r w:rsidRPr="0056786F">
        <w:rPr>
          <w:rFonts w:cs="MbSadr (1)"/>
          <w:sz w:val="30"/>
          <w:szCs w:val="32"/>
          <w:rtl/>
        </w:rPr>
        <w:t>ب</w:t>
      </w:r>
      <w:r w:rsidRPr="0056786F">
        <w:rPr>
          <w:rFonts w:cs="MbSadr (1)" w:hint="cs"/>
          <w:sz w:val="30"/>
          <w:szCs w:val="32"/>
          <w:rtl/>
        </w:rPr>
        <w:t xml:space="preserve">وصفها عناصر مشتركةً في عملية الاستنباط، كدلالة صيغة (إفعل) على </w:t>
      </w:r>
      <w:r w:rsidRPr="0056786F">
        <w:rPr>
          <w:rFonts w:cs="MbSadr (1)"/>
          <w:sz w:val="30"/>
          <w:szCs w:val="32"/>
          <w:rtl/>
        </w:rPr>
        <w:t>ا</w:t>
      </w:r>
      <w:r w:rsidRPr="0056786F">
        <w:rPr>
          <w:rFonts w:cs="MbSadr (1)" w:hint="cs"/>
          <w:sz w:val="30"/>
          <w:szCs w:val="32"/>
          <w:rtl/>
        </w:rPr>
        <w:t>لوجوب، ودلالة اسم الجنس الخالي من القيد على إرادة المطلق، ونحو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Times New Roman" w:hint="cs"/>
          <w:sz w:val="30"/>
          <w:szCs w:val="32"/>
          <w:rtl/>
        </w:rPr>
        <w:t> </w:t>
      </w:r>
      <w:r w:rsidRPr="0056786F">
        <w:rPr>
          <w:rFonts w:cs="MbSadr (1)" w:hint="cs"/>
          <w:sz w:val="30"/>
          <w:szCs w:val="32"/>
          <w:rtl/>
        </w:rPr>
        <w:t xml:space="preserve">: إنّ غرض الاُصوليّ إنّما هو تعيين ما يدلّ عليه اللفظ من معنى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 xml:space="preserve">ا هو المعنى الظاهر للَّفظ عند تعدّد معانيه لغةً، وإثبات هذا الغرض إنّما يكون </w:t>
      </w:r>
      <w:r w:rsidRPr="0056786F">
        <w:rPr>
          <w:rFonts w:cs="MbSadr (1)"/>
          <w:sz w:val="30"/>
          <w:szCs w:val="32"/>
          <w:rtl/>
        </w:rPr>
        <w:t>ع</w:t>
      </w:r>
      <w:r w:rsidRPr="0056786F">
        <w:rPr>
          <w:rFonts w:cs="MbSadr (1)" w:hint="cs"/>
          <w:sz w:val="30"/>
          <w:szCs w:val="32"/>
          <w:rtl/>
        </w:rPr>
        <w:t xml:space="preserve">ادةً بنقل أهل اللغة، أو بالتبادر الذي هو عملية عَفْوية يمارسها كلّ إنسان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ح</w:t>
      </w:r>
      <w:r w:rsidRPr="0056786F">
        <w:rPr>
          <w:rFonts w:cs="MbSadr (1)" w:hint="cs"/>
          <w:sz w:val="30"/>
          <w:szCs w:val="32"/>
          <w:rtl/>
        </w:rPr>
        <w:t xml:space="preserve">اجة إلى تعمُّل ومزيد عناية، فأيّ مجال يبقى للبحث العلميّ ولإعمال </w:t>
      </w:r>
      <w:r w:rsidRPr="0056786F">
        <w:rPr>
          <w:rFonts w:cs="MbSadr (1)"/>
          <w:sz w:val="30"/>
          <w:szCs w:val="32"/>
          <w:rtl/>
        </w:rPr>
        <w:t>ا</w:t>
      </w:r>
      <w:r w:rsidRPr="0056786F">
        <w:rPr>
          <w:rFonts w:cs="MbSadr (1)" w:hint="cs"/>
          <w:sz w:val="30"/>
          <w:szCs w:val="32"/>
          <w:rtl/>
        </w:rPr>
        <w:t>لصناعة والتدقيق في هذه المسائل لكي يتولّى ذلك علم الاصول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cs="MbSadr (1)" w:hint="cs"/>
          <w:sz w:val="30"/>
          <w:szCs w:val="32"/>
          <w:rtl/>
        </w:rPr>
        <w:t>: أنّ البحوث اللفظية التي يتناولها علم الاُصول على 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البحوث اللغويّة.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البحوث التحليلية.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البحوث اللغوية فهي بحوث يراد بها اكتشاف دلالة اللفظ على معنىً </w:t>
      </w:r>
      <w:r w:rsidRPr="0056786F">
        <w:rPr>
          <w:rFonts w:cs="MbSadr (1)"/>
          <w:sz w:val="30"/>
          <w:szCs w:val="32"/>
          <w:rtl/>
        </w:rPr>
        <w:t>م</w:t>
      </w:r>
      <w:r w:rsidRPr="0056786F">
        <w:rPr>
          <w:rFonts w:cs="MbSadr (1)" w:hint="cs"/>
          <w:sz w:val="30"/>
          <w:szCs w:val="32"/>
          <w:rtl/>
        </w:rPr>
        <w:t xml:space="preserve">عيّن، من قبيل البحث عن دلالة صيغة الأمر على الوجوب، ودلالة الجملة </w:t>
      </w:r>
      <w:r w:rsidRPr="0056786F">
        <w:rPr>
          <w:rFonts w:cs="MbSadr (1)"/>
          <w:sz w:val="30"/>
          <w:szCs w:val="32"/>
          <w:rtl/>
        </w:rPr>
        <w:t>ا</w:t>
      </w:r>
      <w:r w:rsidRPr="0056786F">
        <w:rPr>
          <w:rFonts w:cs="MbSadr (1)" w:hint="cs"/>
          <w:sz w:val="30"/>
          <w:szCs w:val="32"/>
          <w:rtl/>
        </w:rPr>
        <w:t>لشرطية على المفهوم.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البحوث التحليلية فيفترض فيها مسبقاً أنّ معنى الكلام معلوم ودلالة</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لكلام عليه واضحة، غير أنّ هذا المعنى مستفاد من مجموع أجزاء الكلام على </w:t>
      </w:r>
      <w:r w:rsidRPr="0056786F">
        <w:rPr>
          <w:rFonts w:cs="MbSadr (1)"/>
          <w:sz w:val="30"/>
          <w:szCs w:val="32"/>
          <w:rtl/>
        </w:rPr>
        <w:t>ط</w:t>
      </w:r>
      <w:r w:rsidRPr="0056786F">
        <w:rPr>
          <w:rFonts w:cs="MbSadr (1)" w:hint="cs"/>
          <w:sz w:val="30"/>
          <w:szCs w:val="32"/>
          <w:rtl/>
        </w:rPr>
        <w:t xml:space="preserve">ريقة تعدّد الدالّ والمدلول، فكلّ جزء من المعنى يقابله جزء في الكلام، ومن هنا </w:t>
      </w:r>
      <w:r w:rsidRPr="0056786F">
        <w:rPr>
          <w:rFonts w:cs="MbSadr (1)"/>
          <w:sz w:val="30"/>
          <w:szCs w:val="32"/>
          <w:rtl/>
        </w:rPr>
        <w:t>ق</w:t>
      </w:r>
      <w:r w:rsidRPr="0056786F">
        <w:rPr>
          <w:rFonts w:cs="MbSadr (1)" w:hint="cs"/>
          <w:sz w:val="30"/>
          <w:szCs w:val="32"/>
          <w:rtl/>
        </w:rPr>
        <w:t xml:space="preserve">د يكون ما يقابل بعض أجزاء الكلام من أجزاء المعنى واضحاً ولكن ما يقابل </w:t>
      </w:r>
      <w:r w:rsidRPr="0056786F">
        <w:rPr>
          <w:rFonts w:cs="MbSadr (1)"/>
          <w:sz w:val="30"/>
          <w:szCs w:val="32"/>
          <w:rtl/>
        </w:rPr>
        <w:t>ب</w:t>
      </w:r>
      <w:r w:rsidRPr="0056786F">
        <w:rPr>
          <w:rFonts w:cs="MbSadr (1)" w:hint="cs"/>
          <w:sz w:val="30"/>
          <w:szCs w:val="32"/>
          <w:rtl/>
        </w:rPr>
        <w:t>عضها الآخر غير واضح، فيبحث بحثاً تحليلياً عن تعيين المقابل.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cs="MbSadr (1)" w:hint="cs"/>
          <w:sz w:val="30"/>
          <w:szCs w:val="32"/>
          <w:rtl/>
        </w:rPr>
        <w:t>: البحث عن مدلول الحرف والمعاني الحرفية، فإنَّنا حين نقول</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w:t>
      </w:r>
      <w:r w:rsidRPr="0056786F">
        <w:rPr>
          <w:rFonts w:cs="MbSadr (1)" w:hint="cs"/>
          <w:sz w:val="30"/>
          <w:szCs w:val="32"/>
          <w:rtl/>
        </w:rPr>
        <w:t xml:space="preserve">زيد في الدار) نفهم معنى الكلام بوضوح، ونستطيع بسهولة أن ندرك ما يقابل </w:t>
      </w:r>
      <w:r w:rsidRPr="0056786F">
        <w:rPr>
          <w:rFonts w:cs="MbSadr (1)"/>
          <w:sz w:val="30"/>
          <w:szCs w:val="32"/>
          <w:rtl/>
        </w:rPr>
        <w:t>ك</w:t>
      </w:r>
      <w:r w:rsidRPr="0056786F">
        <w:rPr>
          <w:rFonts w:cs="MbSadr (1)" w:hint="cs"/>
          <w:sz w:val="30"/>
          <w:szCs w:val="32"/>
          <w:rtl/>
        </w:rPr>
        <w:t xml:space="preserve">لمة (زيد) وما يقابل كلمة (دار) ، وأمّا </w:t>
      </w:r>
      <w:r w:rsidRPr="0056786F">
        <w:rPr>
          <w:rFonts w:cs="MbSadr (1)" w:hint="cs"/>
          <w:sz w:val="30"/>
          <w:szCs w:val="32"/>
          <w:rtl/>
        </w:rPr>
        <w:lastRenderedPageBreak/>
        <w:t xml:space="preserve">ما يقابل كلمة (في) فلا يخلو من </w:t>
      </w:r>
      <w:r w:rsidRPr="0056786F">
        <w:rPr>
          <w:rFonts w:cs="MbSadr (1)"/>
          <w:sz w:val="30"/>
          <w:szCs w:val="32"/>
          <w:rtl/>
        </w:rPr>
        <w:t>غ</w:t>
      </w:r>
      <w:r w:rsidRPr="0056786F">
        <w:rPr>
          <w:rFonts w:cs="MbSadr (1)" w:hint="cs"/>
          <w:sz w:val="30"/>
          <w:szCs w:val="32"/>
          <w:rtl/>
        </w:rPr>
        <w:t xml:space="preserve">موض، ومن أجل ذلك يقع البحث في معنى الحرف، وهو ليس بحثاً لغويّاً، إذ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وجد في من يفهم العربية من لا يتصوّر معنى (في) ضمن تصوّره لمدلول جملة </w:t>
      </w:r>
      <w:r w:rsidRPr="0056786F">
        <w:rPr>
          <w:rFonts w:cs="MbSadr (1)"/>
          <w:sz w:val="30"/>
          <w:szCs w:val="32"/>
          <w:rtl/>
        </w:rPr>
        <w:t>(</w:t>
      </w:r>
      <w:r w:rsidRPr="0056786F">
        <w:rPr>
          <w:rFonts w:cs="MbSadr (1)" w:hint="cs"/>
          <w:sz w:val="30"/>
          <w:szCs w:val="32"/>
          <w:rtl/>
        </w:rPr>
        <w:t>زيد في الدار) ، وإنّما هو بحث تحليليّ بالمعنى الذي ذكرناه.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الواضح أنّ البحث التحليليّ بهذا المعنى لا يرجع فيه إلى مجرّد التبادر </w:t>
      </w:r>
      <w:r w:rsidRPr="0056786F">
        <w:rPr>
          <w:rFonts w:cs="MbSadr (1)"/>
          <w:sz w:val="30"/>
          <w:szCs w:val="32"/>
          <w:rtl/>
        </w:rPr>
        <w:t>أ</w:t>
      </w:r>
      <w:r w:rsidRPr="0056786F">
        <w:rPr>
          <w:rFonts w:cs="MbSadr (1)" w:hint="cs"/>
          <w:sz w:val="30"/>
          <w:szCs w:val="32"/>
          <w:rtl/>
        </w:rPr>
        <w:t xml:space="preserve">و نصّ علماء اللغة، بل هو بحث علميّ تولاّه علم الاُصول في حدود ما يترتّب </w:t>
      </w:r>
      <w:r w:rsidRPr="0056786F">
        <w:rPr>
          <w:rFonts w:cs="MbSadr (1)"/>
          <w:sz w:val="30"/>
          <w:szCs w:val="32"/>
          <w:rtl/>
        </w:rPr>
        <w:t>ع</w:t>
      </w:r>
      <w:r w:rsidRPr="0056786F">
        <w:rPr>
          <w:rFonts w:cs="MbSadr (1)" w:hint="cs"/>
          <w:sz w:val="30"/>
          <w:szCs w:val="32"/>
          <w:rtl/>
        </w:rPr>
        <w:t>ليه أثر في عملية الاستنباط، على ما يأتي إن شاء الله تعالى</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البحوث اللغوية فهي يمكن أن تقع موضعاً للبحث العلميّ في إحدى </w:t>
      </w:r>
      <w:r w:rsidRPr="0056786F">
        <w:rPr>
          <w:rFonts w:cs="MbSadr (1)"/>
          <w:sz w:val="30"/>
          <w:szCs w:val="32"/>
          <w:rtl/>
        </w:rPr>
        <w:t>ا</w:t>
      </w:r>
      <w:r w:rsidRPr="0056786F">
        <w:rPr>
          <w:rFonts w:cs="MbSadr (1)" w:hint="cs"/>
          <w:sz w:val="30"/>
          <w:szCs w:val="32"/>
          <w:rtl/>
        </w:rPr>
        <w:t>لحالات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لحالة الاُولى :</w:t>
      </w:r>
      <w:r w:rsidRPr="0056786F">
        <w:rPr>
          <w:rFonts w:cs="MbSadr (1)"/>
          <w:sz w:val="30"/>
          <w:szCs w:val="32"/>
          <w:rtl/>
        </w:rPr>
        <w:t xml:space="preserve"> </w:t>
      </w:r>
      <w:r w:rsidRPr="0056786F">
        <w:rPr>
          <w:rFonts w:cs="MbSadr (1)" w:hint="cs"/>
          <w:sz w:val="30"/>
          <w:szCs w:val="32"/>
          <w:rtl/>
        </w:rPr>
        <w:t xml:space="preserve">أن تكون هناك دلالة كلّيّة، كقرينة الحكمة، ويراد إثبات </w:t>
      </w:r>
      <w:r w:rsidRPr="0056786F">
        <w:rPr>
          <w:rFonts w:cs="MbSadr (1)"/>
          <w:sz w:val="30"/>
          <w:szCs w:val="32"/>
          <w:rtl/>
        </w:rPr>
        <w:t>ظ</w:t>
      </w:r>
      <w:r w:rsidRPr="0056786F">
        <w:rPr>
          <w:rFonts w:cs="MbSadr (1)" w:hint="cs"/>
          <w:sz w:val="30"/>
          <w:szCs w:val="32"/>
          <w:rtl/>
        </w:rPr>
        <w:t>هور الكلام في معنىً كتطبيق لتلك القرينة الكلّيّة.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cs="MbSadr (1)" w:hint="cs"/>
          <w:sz w:val="30"/>
          <w:szCs w:val="32"/>
          <w:rtl/>
        </w:rPr>
        <w:t xml:space="preserve">: أن يقال بأنّ ظاهر الأمر هو الطلب النفسيّ لا الغيري، </w:t>
      </w:r>
      <w:r w:rsidRPr="0056786F">
        <w:rPr>
          <w:rFonts w:cs="MbSadr (1)"/>
          <w:sz w:val="30"/>
          <w:szCs w:val="32"/>
          <w:rtl/>
        </w:rPr>
        <w:t>و</w:t>
      </w:r>
      <w:r w:rsidRPr="0056786F">
        <w:rPr>
          <w:rFonts w:cs="MbSadr (1)" w:hint="cs"/>
          <w:sz w:val="30"/>
          <w:szCs w:val="32"/>
          <w:rtl/>
        </w:rPr>
        <w:t>التعيينيّ لا التخييري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تمسّكاً بالإطلاق وتطبيقاً لقرينة الحكمة عن طريق إثبات </w:t>
      </w:r>
      <w:r w:rsidRPr="0056786F">
        <w:rPr>
          <w:rFonts w:cs="MbSadr (1)"/>
          <w:sz w:val="30"/>
          <w:szCs w:val="32"/>
          <w:rtl/>
        </w:rPr>
        <w:t>أ</w:t>
      </w:r>
      <w:r w:rsidRPr="0056786F">
        <w:rPr>
          <w:rFonts w:cs="MbSadr (1)" w:hint="cs"/>
          <w:sz w:val="30"/>
          <w:szCs w:val="32"/>
          <w:rtl/>
        </w:rPr>
        <w:t xml:space="preserve">نّ الطلب الغيريّ والتخييريّ طلب مقيّد، فينفى بتلك القرينة، كما تقدّم في الحلقة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نهاية بحث المعاني الحرفيّة، تحت عنوان</w:t>
      </w:r>
      <w:r w:rsidRPr="00EE3331">
        <w:rPr>
          <w:rStyle w:val="10"/>
          <w:rFonts w:cs="Times New Roman" w:hint="cs"/>
          <w:rtl/>
        </w:rPr>
        <w:t> </w:t>
      </w:r>
      <w:r w:rsidRPr="00EE3331">
        <w:rPr>
          <w:rStyle w:val="10"/>
          <w:rFonts w:ascii="MbSadr (1)" w:hAnsi="MbSadr (1)" w:hint="cs"/>
          <w:rtl/>
        </w:rPr>
        <w:t>: الثمرة.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79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لسابقة</w:t>
      </w:r>
      <w:r w:rsidRPr="0056786F">
        <w:rPr>
          <w:rFonts w:cs="MbSadr (1)"/>
          <w:sz w:val="30"/>
          <w:szCs w:val="32"/>
          <w:rtl/>
        </w:rPr>
        <w:t xml:space="preserve"> (1) ،</w:t>
      </w:r>
      <w:r w:rsidRPr="0056786F">
        <w:rPr>
          <w:rFonts w:cs="MbSadr (1)" w:hint="cs"/>
          <w:sz w:val="30"/>
          <w:szCs w:val="32"/>
          <w:rtl/>
        </w:rPr>
        <w:t xml:space="preserve"> فإنّ هذا بحث في التطبيق يستدعي النظر العلميّ في حقيقة الطلب </w:t>
      </w:r>
      <w:r w:rsidRPr="0056786F">
        <w:rPr>
          <w:rFonts w:cs="MbSadr (1)"/>
          <w:sz w:val="30"/>
          <w:szCs w:val="32"/>
          <w:rtl/>
        </w:rPr>
        <w:t>ا</w:t>
      </w:r>
      <w:r w:rsidRPr="0056786F">
        <w:rPr>
          <w:rFonts w:cs="MbSadr (1)" w:hint="cs"/>
          <w:sz w:val="30"/>
          <w:szCs w:val="32"/>
          <w:rtl/>
        </w:rPr>
        <w:t>لغيريّ والطلب التخييري، وإثبات أنّهما من الطلب المقيّد.</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لحالة الثانية :</w:t>
      </w:r>
      <w:r w:rsidRPr="0056786F">
        <w:rPr>
          <w:rFonts w:cs="MbSadr (1)"/>
          <w:sz w:val="30"/>
          <w:szCs w:val="32"/>
          <w:rtl/>
        </w:rPr>
        <w:t xml:space="preserve"> </w:t>
      </w:r>
      <w:r w:rsidRPr="0056786F">
        <w:rPr>
          <w:rFonts w:cs="MbSadr (1)" w:hint="cs"/>
          <w:sz w:val="30"/>
          <w:szCs w:val="32"/>
          <w:rtl/>
        </w:rPr>
        <w:t xml:space="preserve">أن يكون المعنى متبادراً ومفروغاً عن فهمه من اللفظ، وإنّما </w:t>
      </w:r>
      <w:r w:rsidRPr="0056786F">
        <w:rPr>
          <w:rFonts w:cs="MbSadr (1)"/>
          <w:sz w:val="30"/>
          <w:szCs w:val="32"/>
          <w:rtl/>
        </w:rPr>
        <w:t>ي</w:t>
      </w:r>
      <w:r w:rsidRPr="0056786F">
        <w:rPr>
          <w:rFonts w:cs="MbSadr (1)" w:hint="cs"/>
          <w:sz w:val="30"/>
          <w:szCs w:val="32"/>
          <w:rtl/>
        </w:rPr>
        <w:t>قع البحث العلميّ في تفسير هذه الدلالة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وهل هي تنشأ من الوضع، أو من قرينة </w:t>
      </w:r>
      <w:r w:rsidRPr="0056786F">
        <w:rPr>
          <w:rFonts w:cs="MbSadr (1)"/>
          <w:sz w:val="30"/>
          <w:szCs w:val="32"/>
          <w:rtl/>
        </w:rPr>
        <w:t>ا</w:t>
      </w:r>
      <w:r w:rsidRPr="0056786F">
        <w:rPr>
          <w:rFonts w:cs="MbSadr (1)" w:hint="cs"/>
          <w:sz w:val="30"/>
          <w:szCs w:val="32"/>
          <w:rtl/>
        </w:rPr>
        <w:t>لحكمة، أو من منشاً ثالث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لا إشكال في تبادر المطلق من اسم الجنس مع عدم ذكر </w:t>
      </w:r>
      <w:r w:rsidRPr="0056786F">
        <w:rPr>
          <w:rFonts w:cs="MbSadr (1)"/>
          <w:sz w:val="30"/>
          <w:szCs w:val="32"/>
          <w:rtl/>
        </w:rPr>
        <w:t>ا</w:t>
      </w:r>
      <w:r w:rsidRPr="0056786F">
        <w:rPr>
          <w:rFonts w:cs="MbSadr (1)" w:hint="cs"/>
          <w:sz w:val="30"/>
          <w:szCs w:val="32"/>
          <w:rtl/>
        </w:rPr>
        <w:t xml:space="preserve">لقيد، ولكن يبحث في علم الاُصول أنّ هذا هل هو من أجل وضع اللفظ للمطلق، </w:t>
      </w:r>
      <w:r w:rsidRPr="0056786F">
        <w:rPr>
          <w:rFonts w:cs="MbSadr (1)"/>
          <w:sz w:val="30"/>
          <w:szCs w:val="32"/>
          <w:rtl/>
        </w:rPr>
        <w:t>أ</w:t>
      </w:r>
      <w:r w:rsidRPr="0056786F">
        <w:rPr>
          <w:rFonts w:cs="MbSadr (1)" w:hint="cs"/>
          <w:sz w:val="30"/>
          <w:szCs w:val="32"/>
          <w:rtl/>
        </w:rPr>
        <w:t xml:space="preserve">و من أجل دالٍّ آخر كقرينة الحكمة ؟ وهذا بحث لا يكفي فيه مجرّد الإحساس </w:t>
      </w:r>
      <w:r w:rsidRPr="0056786F">
        <w:rPr>
          <w:rFonts w:cs="MbSadr (1)"/>
          <w:sz w:val="30"/>
          <w:szCs w:val="32"/>
          <w:rtl/>
        </w:rPr>
        <w:t>ب</w:t>
      </w:r>
      <w:r w:rsidRPr="0056786F">
        <w:rPr>
          <w:rFonts w:cs="MbSadr (1)" w:hint="cs"/>
          <w:sz w:val="30"/>
          <w:szCs w:val="32"/>
          <w:rtl/>
        </w:rPr>
        <w:t xml:space="preserve">التبادر الساذج، بل لابدّ من جمع ظواهر عديدة ليستكشف من خلالها ملاك </w:t>
      </w:r>
      <w:r w:rsidRPr="0056786F">
        <w:rPr>
          <w:rFonts w:cs="MbSadr (1)"/>
          <w:sz w:val="30"/>
          <w:szCs w:val="32"/>
          <w:rtl/>
        </w:rPr>
        <w:t>ا</w:t>
      </w:r>
      <w:r w:rsidRPr="0056786F">
        <w:rPr>
          <w:rFonts w:cs="MbSadr (1)" w:hint="cs"/>
          <w:sz w:val="30"/>
          <w:szCs w:val="32"/>
          <w:rtl/>
        </w:rPr>
        <w:t>لدلالة.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لحالة الثالثة :</w:t>
      </w:r>
      <w:r w:rsidRPr="0056786F">
        <w:rPr>
          <w:rFonts w:cs="MbSadr (1)"/>
          <w:sz w:val="30"/>
          <w:szCs w:val="32"/>
          <w:rtl/>
        </w:rPr>
        <w:t xml:space="preserve"> </w:t>
      </w:r>
      <w:r w:rsidRPr="0056786F">
        <w:rPr>
          <w:rFonts w:cs="MbSadr (1)" w:hint="cs"/>
          <w:sz w:val="30"/>
          <w:szCs w:val="32"/>
          <w:rtl/>
        </w:rPr>
        <w:t xml:space="preserve">أن يكون المعنى متبادراً، ولكن يواجه ذلك شبهة تُعيق </w:t>
      </w:r>
      <w:r w:rsidRPr="0056786F">
        <w:rPr>
          <w:rFonts w:cs="MbSadr (1)"/>
          <w:sz w:val="30"/>
          <w:szCs w:val="32"/>
          <w:rtl/>
        </w:rPr>
        <w:t>ا</w:t>
      </w:r>
      <w:r w:rsidRPr="0056786F">
        <w:rPr>
          <w:rFonts w:cs="MbSadr (1)" w:hint="cs"/>
          <w:sz w:val="30"/>
          <w:szCs w:val="32"/>
          <w:rtl/>
        </w:rPr>
        <w:t>لاُصوليّ عن الأخذ بتبادره ما لم يجد حلاّ فنّياً لتلك الشبهة.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ascii="MbSadr (1)" w:hAnsi="MbSadr (1)" w:cs="MbSadr (1)" w:hint="cs"/>
          <w:sz w:val="30"/>
          <w:szCs w:val="32"/>
          <w:rtl/>
        </w:rPr>
        <w:t xml:space="preserve">: أنّ الجملة الشرطية تدلّ بالتبادر العرفيّ على المفهوم، ولكن </w:t>
      </w:r>
      <w:r w:rsidRPr="0056786F">
        <w:rPr>
          <w:rFonts w:cs="MbSadr (1)"/>
          <w:sz w:val="30"/>
          <w:szCs w:val="32"/>
          <w:rtl/>
        </w:rPr>
        <w:t>ف</w:t>
      </w:r>
      <w:r w:rsidRPr="0056786F">
        <w:rPr>
          <w:rFonts w:cs="MbSadr (1)" w:hint="cs"/>
          <w:sz w:val="30"/>
          <w:szCs w:val="32"/>
          <w:rtl/>
        </w:rPr>
        <w:t xml:space="preserve">ي مقابل ذلك نحسّ أيضاً بأنّ الشرط فيها إذا لم يكن علّةً وحيدةً ومنحصرةً </w:t>
      </w:r>
      <w:r w:rsidRPr="0056786F">
        <w:rPr>
          <w:rFonts w:cs="MbSadr (1)"/>
          <w:sz w:val="30"/>
          <w:szCs w:val="32"/>
          <w:rtl/>
        </w:rPr>
        <w:t>ل</w:t>
      </w:r>
      <w:r w:rsidRPr="0056786F">
        <w:rPr>
          <w:rFonts w:cs="MbSadr (1)" w:hint="cs"/>
          <w:sz w:val="30"/>
          <w:szCs w:val="32"/>
          <w:rtl/>
        </w:rPr>
        <w:t xml:space="preserve">لجزاء لا يكون استعمال أداة الشرط مجازاً، كاستعمال لفظ (الأسد) في الرجل </w:t>
      </w:r>
      <w:r w:rsidRPr="0056786F">
        <w:rPr>
          <w:rFonts w:cs="MbSadr (1)"/>
          <w:sz w:val="30"/>
          <w:szCs w:val="32"/>
          <w:rtl/>
        </w:rPr>
        <w:t>ا</w:t>
      </w:r>
      <w:r w:rsidRPr="0056786F">
        <w:rPr>
          <w:rFonts w:cs="MbSadr (1)" w:hint="cs"/>
          <w:sz w:val="30"/>
          <w:szCs w:val="32"/>
          <w:rtl/>
        </w:rPr>
        <w:t xml:space="preserve">لشجاع، ومن هنا يتحيّر الإنسان في كيفية التوفيق بين هذين الوجدانين، ويؤدّي </w:t>
      </w:r>
      <w:r w:rsidRPr="0056786F">
        <w:rPr>
          <w:rFonts w:cs="MbSadr (1)"/>
          <w:sz w:val="30"/>
          <w:szCs w:val="32"/>
          <w:rtl/>
        </w:rPr>
        <w:t>ذ</w:t>
      </w:r>
      <w:r w:rsidRPr="0056786F">
        <w:rPr>
          <w:rFonts w:cs="MbSadr (1)" w:hint="cs"/>
          <w:sz w:val="30"/>
          <w:szCs w:val="32"/>
          <w:rtl/>
        </w:rPr>
        <w:t xml:space="preserve">لك إلى الشكّ في الدلالة على المفهوم ما لم يتوصّل إلى تفسير يوفِّق فيه بين </w:t>
      </w:r>
      <w:r w:rsidRPr="0056786F">
        <w:rPr>
          <w:rFonts w:cs="MbSadr (1)"/>
          <w:sz w:val="30"/>
          <w:szCs w:val="32"/>
          <w:rtl/>
        </w:rPr>
        <w:t>ا</w:t>
      </w:r>
      <w:r w:rsidRPr="0056786F">
        <w:rPr>
          <w:rFonts w:cs="MbSadr (1)" w:hint="cs"/>
          <w:sz w:val="30"/>
          <w:szCs w:val="32"/>
          <w:rtl/>
        </w:rPr>
        <w:t>لوجدانين.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أيضاً بعض الحالات الاُخرى التي يجدي فيها البحث التحقيقي.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وبما ذكرنا من المنهجة والاُسلوب يتناول علم الاُصول </w:t>
      </w:r>
      <w:r w:rsidRPr="0056786F">
        <w:rPr>
          <w:rFonts w:cs="MbSadr (1)"/>
          <w:sz w:val="30"/>
          <w:szCs w:val="32"/>
          <w:rtl/>
        </w:rPr>
        <w:t>د</w:t>
      </w:r>
      <w:r w:rsidRPr="0056786F">
        <w:rPr>
          <w:rFonts w:cs="MbSadr (1)" w:hint="cs"/>
          <w:sz w:val="30"/>
          <w:szCs w:val="32"/>
          <w:rtl/>
        </w:rPr>
        <w:t>راسة الدلالات المشتركة الآتية، ويبحثها لغوياً أو تحليلياً.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الإطلاق، تحت عنوان</w:t>
      </w:r>
      <w:r w:rsidRPr="00EE3331">
        <w:rPr>
          <w:rStyle w:val="10"/>
          <w:rFonts w:cs="Times New Roman" w:hint="cs"/>
          <w:rtl/>
        </w:rPr>
        <w:t> </w:t>
      </w:r>
      <w:r w:rsidRPr="00EE3331">
        <w:rPr>
          <w:rStyle w:val="10"/>
          <w:rFonts w:ascii="MbSadr (1)" w:hAnsi="MbSadr (1)" w:hint="cs"/>
          <w:rtl/>
        </w:rPr>
        <w:t>: بعض التطبيقات لقرينة الحكمة.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لمعاني الحرفيّة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لمعنى الحرفيّ مصطلح اُصوليّ تقدّم توضيحه في الحلقة السابقة</w:t>
      </w:r>
      <w:r w:rsidRPr="0056786F">
        <w:rPr>
          <w:rFonts w:cs="MbSadr (1)"/>
          <w:sz w:val="30"/>
          <w:szCs w:val="32"/>
          <w:rtl/>
        </w:rPr>
        <w:t xml:space="preserve"> (1) ،</w:t>
      </w:r>
      <w:r w:rsidRPr="0056786F">
        <w:rPr>
          <w:rFonts w:cs="MbSadr (1)" w:hint="cs"/>
          <w:sz w:val="30"/>
          <w:szCs w:val="32"/>
          <w:rtl/>
        </w:rPr>
        <w:t xml:space="preserve"> وقد </w:t>
      </w:r>
      <w:r w:rsidRPr="0056786F">
        <w:rPr>
          <w:rFonts w:cs="MbSadr (1)"/>
          <w:sz w:val="30"/>
          <w:szCs w:val="32"/>
          <w:rtl/>
        </w:rPr>
        <w:t>و</w:t>
      </w:r>
      <w:r w:rsidRPr="0056786F">
        <w:rPr>
          <w:rFonts w:cs="MbSadr (1)" w:hint="cs"/>
          <w:sz w:val="30"/>
          <w:szCs w:val="32"/>
          <w:rtl/>
        </w:rPr>
        <w:t xml:space="preserve">قع البحث في تحديد المعاني الحرفية، إذ لوحظ منذ البدء أنّ الحرف يختلف عن </w:t>
      </w:r>
      <w:r w:rsidRPr="0056786F">
        <w:rPr>
          <w:rFonts w:cs="MbSadr (1)"/>
          <w:sz w:val="30"/>
          <w:szCs w:val="32"/>
          <w:rtl/>
        </w:rPr>
        <w:t>ا</w:t>
      </w:r>
      <w:r w:rsidRPr="0056786F">
        <w:rPr>
          <w:rFonts w:cs="MbSadr (1)" w:hint="cs"/>
          <w:sz w:val="30"/>
          <w:szCs w:val="32"/>
          <w:rtl/>
        </w:rPr>
        <w:t xml:space="preserve">لاسم المناظر له، كما مرّ بنا سابقاً، ففي تخريج ذلك وتحديد المعنى الحرفيّ وجد </w:t>
      </w:r>
      <w:r w:rsidRPr="0056786F">
        <w:rPr>
          <w:rFonts w:cs="MbSadr (1)"/>
          <w:sz w:val="30"/>
          <w:szCs w:val="32"/>
          <w:rtl/>
        </w:rPr>
        <w:t>ا</w:t>
      </w:r>
      <w:r w:rsidRPr="0056786F">
        <w:rPr>
          <w:rFonts w:cs="MbSadr (1)" w:hint="cs"/>
          <w:sz w:val="30"/>
          <w:szCs w:val="32"/>
          <w:rtl/>
        </w:rPr>
        <w:t>تّجاهان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لاتّجاه الأوّل :</w:t>
      </w:r>
      <w:r w:rsidRPr="0056786F">
        <w:rPr>
          <w:rFonts w:cs="MbSadr (1)"/>
          <w:sz w:val="30"/>
          <w:szCs w:val="32"/>
          <w:rtl/>
        </w:rPr>
        <w:t xml:space="preserve"> </w:t>
      </w:r>
      <w:r w:rsidRPr="0056786F">
        <w:rPr>
          <w:rFonts w:cs="MbSadr (1)" w:hint="cs"/>
          <w:sz w:val="30"/>
          <w:szCs w:val="32"/>
          <w:rtl/>
        </w:rPr>
        <w:t>ما ذهب إليه صاحب الكفاية</w:t>
      </w:r>
      <w:r w:rsidRPr="0056786F">
        <w:rPr>
          <w:rFonts w:cs="MbSadr (1)"/>
          <w:sz w:val="30"/>
          <w:szCs w:val="32"/>
          <w:rtl/>
        </w:rPr>
        <w:t xml:space="preserve"> (2) (</w:t>
      </w:r>
      <w:r w:rsidRPr="0056786F">
        <w:rPr>
          <w:rFonts w:cs="MbSadr (1)" w:hint="cs"/>
          <w:sz w:val="30"/>
          <w:szCs w:val="32"/>
          <w:rtl/>
        </w:rPr>
        <w:t>رحمه الله) من</w:t>
      </w:r>
      <w:r w:rsidRPr="0056786F">
        <w:rPr>
          <w:rFonts w:cs="Times New Roman" w:hint="cs"/>
          <w:sz w:val="30"/>
          <w:szCs w:val="32"/>
          <w:rtl/>
        </w:rPr>
        <w:t> </w:t>
      </w:r>
      <w:r w:rsidRPr="0056786F">
        <w:rPr>
          <w:rFonts w:ascii="MbSadr (1)" w:hAnsi="MbSadr (1)" w:cs="MbSadr (1)" w:hint="cs"/>
          <w:sz w:val="30"/>
          <w:szCs w:val="32"/>
          <w:rtl/>
        </w:rPr>
        <w:t xml:space="preserve">: أنّ معنى الحرف </w:t>
      </w:r>
      <w:r w:rsidRPr="0056786F">
        <w:rPr>
          <w:rFonts w:cs="MbSadr (1)"/>
          <w:sz w:val="30"/>
          <w:szCs w:val="32"/>
          <w:rtl/>
        </w:rPr>
        <w:t>ه</w:t>
      </w:r>
      <w:r w:rsidRPr="0056786F">
        <w:rPr>
          <w:rFonts w:cs="MbSadr (1)" w:hint="cs"/>
          <w:sz w:val="30"/>
          <w:szCs w:val="32"/>
          <w:rtl/>
        </w:rPr>
        <w:t xml:space="preserve">و نفس معنى الاسم الموازي له ذاتاً، وإنّما يختلف عنه اختلافاً طارئاً وعرضياً، </w:t>
      </w:r>
      <w:r w:rsidRPr="0056786F">
        <w:rPr>
          <w:rFonts w:cs="MbSadr (1)"/>
          <w:sz w:val="30"/>
          <w:szCs w:val="32"/>
          <w:rtl/>
        </w:rPr>
        <w:t>ف</w:t>
      </w:r>
      <w:r w:rsidRPr="0056786F">
        <w:rPr>
          <w:rFonts w:cs="MbSadr (1)" w:hint="cs"/>
          <w:sz w:val="30"/>
          <w:szCs w:val="32"/>
          <w:rtl/>
        </w:rPr>
        <w:t xml:space="preserve">ـ (مِن) و (الابتداء) يدلاّن على مفهوم واحد، وهذا المفهوم إذا لوحظ وجوده </w:t>
      </w:r>
      <w:r w:rsidRPr="0056786F">
        <w:rPr>
          <w:rFonts w:cs="MbSadr (1)"/>
          <w:sz w:val="30"/>
          <w:szCs w:val="32"/>
          <w:rtl/>
        </w:rPr>
        <w:t>ف</w:t>
      </w:r>
      <w:r w:rsidRPr="0056786F">
        <w:rPr>
          <w:rFonts w:cs="MbSadr (1)" w:hint="cs"/>
          <w:sz w:val="30"/>
          <w:szCs w:val="32"/>
          <w:rtl/>
        </w:rPr>
        <w:t xml:space="preserve">ي الخارج فهو دائماً مرتبط بالمبتدئ والمبتدأ منه، إذ لا يمكن وقوع ابتداء في </w:t>
      </w:r>
      <w:r w:rsidRPr="0056786F">
        <w:rPr>
          <w:rFonts w:cs="MbSadr (1)"/>
          <w:sz w:val="30"/>
          <w:szCs w:val="32"/>
          <w:rtl/>
        </w:rPr>
        <w:t>ا</w:t>
      </w:r>
      <w:r w:rsidRPr="0056786F">
        <w:rPr>
          <w:rFonts w:cs="MbSadr (1)" w:hint="cs"/>
          <w:sz w:val="30"/>
          <w:szCs w:val="32"/>
          <w:rtl/>
        </w:rPr>
        <w:t xml:space="preserve">لخارج إلاّ وهو قائم ومرتبط بهذين الطرفين. وإذا لوحظ وجوده في الذهن فله </w:t>
      </w:r>
      <w:r w:rsidRPr="0056786F">
        <w:rPr>
          <w:rFonts w:cs="MbSadr (1)"/>
          <w:sz w:val="30"/>
          <w:szCs w:val="32"/>
          <w:rtl/>
        </w:rPr>
        <w:t>ن</w:t>
      </w:r>
      <w:r w:rsidRPr="0056786F">
        <w:rPr>
          <w:rFonts w:cs="MbSadr (1)" w:hint="cs"/>
          <w:sz w:val="30"/>
          <w:szCs w:val="32"/>
          <w:rtl/>
        </w:rPr>
        <w:t>حوان من الوجود</w:t>
      </w:r>
      <w:r w:rsidRPr="0056786F">
        <w:rPr>
          <w:rFonts w:cs="Times New Roman" w:hint="cs"/>
          <w:sz w:val="30"/>
          <w:szCs w:val="32"/>
          <w:rtl/>
        </w:rPr>
        <w:t> </w:t>
      </w:r>
      <w:r w:rsidRPr="0056786F">
        <w:rPr>
          <w:rFonts w:ascii="MbSadr (1)" w:hAnsi="MbSadr (1)" w:cs="MbSadr (1)" w:hint="cs"/>
          <w:sz w:val="30"/>
          <w:szCs w:val="32"/>
          <w:rtl/>
        </w:rPr>
        <w:t xml:space="preserve">: فتارةً يلحظ بما هو، ويسمّى باللحاظ الاستقلالي، واُخرى </w:t>
      </w:r>
      <w:r w:rsidRPr="0056786F">
        <w:rPr>
          <w:rFonts w:cs="MbSadr (1)"/>
          <w:sz w:val="30"/>
          <w:szCs w:val="32"/>
          <w:rtl/>
        </w:rPr>
        <w:t>ي</w:t>
      </w:r>
      <w:r w:rsidRPr="0056786F">
        <w:rPr>
          <w:rFonts w:cs="MbSadr (1)" w:hint="cs"/>
          <w:sz w:val="30"/>
          <w:szCs w:val="32"/>
          <w:rtl/>
        </w:rPr>
        <w:t xml:space="preserve">لحظ بما هو حالة قائمة بالطرفين مطابقاً لواقعه الخارجي، ويسمّى باللحاظ </w:t>
      </w:r>
      <w:r w:rsidRPr="0056786F">
        <w:rPr>
          <w:rFonts w:cs="MbSadr (1)"/>
          <w:sz w:val="30"/>
          <w:szCs w:val="32"/>
          <w:rtl/>
        </w:rPr>
        <w:t>ا</w:t>
      </w:r>
      <w:r w:rsidRPr="0056786F">
        <w:rPr>
          <w:rFonts w:cs="MbSadr (1)" w:hint="cs"/>
          <w:sz w:val="30"/>
          <w:szCs w:val="32"/>
          <w:rtl/>
        </w:rPr>
        <w:t xml:space="preserve">لآلي، وكلمة (ابتداء) تدلّ عليه ملحوظاً بالنحو الأوّل، و (مِن) تدلّ عليه </w:t>
      </w:r>
      <w:r w:rsidRPr="0056786F">
        <w:rPr>
          <w:rFonts w:cs="MbSadr (1)"/>
          <w:sz w:val="30"/>
          <w:szCs w:val="32"/>
          <w:rtl/>
        </w:rPr>
        <w:t>م</w:t>
      </w:r>
      <w:r w:rsidRPr="0056786F">
        <w:rPr>
          <w:rFonts w:cs="MbSadr (1)" w:hint="cs"/>
          <w:sz w:val="30"/>
          <w:szCs w:val="32"/>
          <w:rtl/>
        </w:rPr>
        <w:t>لحوظاً باللحاظ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الفارق بين مدلولي الكلمتين في نوع اللحاظ مع وحدة ذات المعنى </w:t>
      </w:r>
      <w:r w:rsidRPr="0056786F">
        <w:rPr>
          <w:rFonts w:cs="MbSadr (1)"/>
          <w:sz w:val="30"/>
          <w:szCs w:val="32"/>
          <w:rtl/>
        </w:rPr>
        <w:t>ا</w:t>
      </w:r>
      <w:r w:rsidRPr="0056786F">
        <w:rPr>
          <w:rFonts w:cs="MbSadr (1)" w:hint="cs"/>
          <w:sz w:val="30"/>
          <w:szCs w:val="32"/>
          <w:rtl/>
        </w:rPr>
        <w:t xml:space="preserve">لملحوظ فيهما معاً. إلاّ أنّ هذا لا يعني أنّ اللحاظ الاستقلاليّ أو الآليّ مقوِّم </w:t>
      </w:r>
      <w:r w:rsidRPr="0056786F">
        <w:rPr>
          <w:rFonts w:cs="MbSadr (1)"/>
          <w:sz w:val="30"/>
          <w:szCs w:val="32"/>
          <w:rtl/>
        </w:rPr>
        <w:t>ل</w:t>
      </w:r>
      <w:r w:rsidRPr="0056786F">
        <w:rPr>
          <w:rFonts w:cs="MbSadr (1)" w:hint="cs"/>
          <w:sz w:val="30"/>
          <w:szCs w:val="32"/>
          <w:rtl/>
        </w:rPr>
        <w:t>لمعنى الموضوع له أو المستعمل فيه وقيد فيه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ذلك يجعل المعنى أمراً ذهنياً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التمهيد لبحث الدليل الشرعي اللفظي، تحت عنوان</w:t>
      </w:r>
      <w:r w:rsidRPr="00EE3331">
        <w:rPr>
          <w:rStyle w:val="10"/>
          <w:rFonts w:cs="Times New Roman" w:hint="cs"/>
          <w:rtl/>
        </w:rPr>
        <w:t> </w:t>
      </w:r>
      <w:r w:rsidRPr="00EE3331">
        <w:rPr>
          <w:rStyle w:val="10"/>
          <w:rFonts w:ascii="MbSadr (1)" w:hAnsi="MbSadr (1)" w:hint="cs"/>
          <w:rtl/>
        </w:rPr>
        <w:t>: تصنيف اللغة.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26.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 xml:space="preserve">ير قابل للانطباق على الخارج، وإنّما يؤخذ نحو اللحاظ قيداً لنفس العلقة </w:t>
      </w:r>
      <w:r w:rsidRPr="0056786F">
        <w:rPr>
          <w:rFonts w:cs="MbSadr (1)"/>
          <w:sz w:val="30"/>
          <w:szCs w:val="32"/>
          <w:rtl/>
        </w:rPr>
        <w:t>ا</w:t>
      </w:r>
      <w:r w:rsidRPr="0056786F">
        <w:rPr>
          <w:rFonts w:cs="MbSadr (1)" w:hint="cs"/>
          <w:sz w:val="30"/>
          <w:szCs w:val="32"/>
          <w:rtl/>
        </w:rPr>
        <w:t xml:space="preserve">لوضعية المجعولة للواضع، فاستعمال الحرف في الابتداء حالة اللحاظ </w:t>
      </w:r>
      <w:r w:rsidRPr="0056786F">
        <w:rPr>
          <w:rFonts w:cs="MbSadr (1)"/>
          <w:sz w:val="30"/>
          <w:szCs w:val="32"/>
          <w:rtl/>
        </w:rPr>
        <w:t>ا</w:t>
      </w:r>
      <w:r w:rsidRPr="0056786F">
        <w:rPr>
          <w:rFonts w:cs="MbSadr (1)" w:hint="cs"/>
          <w:sz w:val="30"/>
          <w:szCs w:val="32"/>
          <w:rtl/>
        </w:rPr>
        <w:t>لاستقلاليّ استعمال في معنىً بلا وضع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وضعه له مقيّد بغير هذه الحالة،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ستعمال في غير ما وضع له.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الاتّجاه الثاني :</w:t>
      </w:r>
      <w:r w:rsidRPr="0056786F">
        <w:rPr>
          <w:rFonts w:cs="MbSadr (1)"/>
          <w:sz w:val="30"/>
          <w:szCs w:val="32"/>
          <w:rtl/>
        </w:rPr>
        <w:t xml:space="preserve"> </w:t>
      </w:r>
      <w:r w:rsidRPr="0056786F">
        <w:rPr>
          <w:rFonts w:cs="MbSadr (1)" w:hint="cs"/>
          <w:sz w:val="30"/>
          <w:szCs w:val="32"/>
          <w:rtl/>
        </w:rPr>
        <w:t>ما ذهب إليه مشهور المحقّقين بعد صاحب الكفاية</w:t>
      </w:r>
      <w:r w:rsidRPr="0056786F">
        <w:rPr>
          <w:rFonts w:cs="MbSadr (1)"/>
          <w:sz w:val="30"/>
          <w:szCs w:val="32"/>
          <w:rtl/>
        </w:rPr>
        <w:t xml:space="preserve"> (1) ،</w:t>
      </w:r>
      <w:r w:rsidRPr="0056786F">
        <w:rPr>
          <w:rFonts w:cs="MbSadr (1)" w:hint="cs"/>
          <w:sz w:val="30"/>
          <w:szCs w:val="32"/>
          <w:rtl/>
        </w:rPr>
        <w:t xml:space="preserve"> من </w:t>
      </w:r>
      <w:r w:rsidRPr="0056786F">
        <w:rPr>
          <w:rFonts w:cs="MbSadr (1)"/>
          <w:sz w:val="30"/>
          <w:szCs w:val="32"/>
          <w:rtl/>
        </w:rPr>
        <w:t>أ</w:t>
      </w:r>
      <w:r w:rsidRPr="0056786F">
        <w:rPr>
          <w:rFonts w:cs="MbSadr (1)" w:hint="cs"/>
          <w:sz w:val="30"/>
          <w:szCs w:val="32"/>
          <w:rtl/>
        </w:rPr>
        <w:t xml:space="preserve">نّ المعنى الحرفيّ والمعنى الاسميّ متباينان ذاتاً، وليس الفرق بينهما باختلاف </w:t>
      </w:r>
      <w:r w:rsidRPr="0056786F">
        <w:rPr>
          <w:rFonts w:cs="MbSadr (1)"/>
          <w:sz w:val="30"/>
          <w:szCs w:val="32"/>
          <w:rtl/>
        </w:rPr>
        <w:t>ك</w:t>
      </w:r>
      <w:r w:rsidRPr="0056786F">
        <w:rPr>
          <w:rFonts w:cs="MbSadr (1)" w:hint="cs"/>
          <w:sz w:val="30"/>
          <w:szCs w:val="32"/>
          <w:rtl/>
        </w:rPr>
        <w:t xml:space="preserve">يفية اللحاظ فقط، بل إنّ الاختلاف في كيفية اللحاظ ناتج عن الاختلاف الذاتي </w:t>
      </w:r>
      <w:r w:rsidRPr="0056786F">
        <w:rPr>
          <w:rFonts w:cs="MbSadr (1)"/>
          <w:sz w:val="30"/>
          <w:szCs w:val="32"/>
          <w:rtl/>
        </w:rPr>
        <w:t>ب</w:t>
      </w:r>
      <w:r w:rsidRPr="0056786F">
        <w:rPr>
          <w:rFonts w:cs="MbSadr (1)" w:hint="cs"/>
          <w:sz w:val="30"/>
          <w:szCs w:val="32"/>
          <w:rtl/>
        </w:rPr>
        <w:t>ين المعنيين، على ما سيأتي توضيحه إن شاء الله تعالى.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الاتّجاه الأوّل فيرد عليه</w:t>
      </w:r>
      <w:r w:rsidRPr="0056786F">
        <w:rPr>
          <w:rFonts w:cs="Times New Roman" w:hint="cs"/>
          <w:sz w:val="30"/>
          <w:szCs w:val="32"/>
          <w:rtl/>
        </w:rPr>
        <w:t> </w:t>
      </w:r>
      <w:r w:rsidRPr="0056786F">
        <w:rPr>
          <w:rFonts w:ascii="MbSadr (1)" w:hAnsi="MbSadr (1)" w:cs="MbSadr (1)" w:hint="cs"/>
          <w:sz w:val="30"/>
          <w:szCs w:val="32"/>
          <w:rtl/>
        </w:rPr>
        <w:t xml:space="preserve">: أنّ البرهان قائم على التغاير السنخيّ والذاتيّ </w:t>
      </w:r>
      <w:r w:rsidRPr="0056786F">
        <w:rPr>
          <w:rFonts w:cs="MbSadr (1)"/>
          <w:sz w:val="30"/>
          <w:szCs w:val="32"/>
          <w:rtl/>
        </w:rPr>
        <w:t>ب</w:t>
      </w:r>
      <w:r w:rsidRPr="0056786F">
        <w:rPr>
          <w:rFonts w:cs="MbSadr (1)" w:hint="cs"/>
          <w:sz w:val="30"/>
          <w:szCs w:val="32"/>
          <w:rtl/>
        </w:rPr>
        <w:t>ين معاني الحروف ومعاني الأسماء، وملخّصه</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لا إشكال في أنّ الصورة </w:t>
      </w:r>
      <w:r w:rsidRPr="0056786F">
        <w:rPr>
          <w:rFonts w:cs="MbSadr (1)"/>
          <w:sz w:val="30"/>
          <w:szCs w:val="32"/>
          <w:rtl/>
        </w:rPr>
        <w:t>ا</w:t>
      </w:r>
      <w:r w:rsidRPr="0056786F">
        <w:rPr>
          <w:rFonts w:cs="MbSadr (1)" w:hint="cs"/>
          <w:sz w:val="30"/>
          <w:szCs w:val="32"/>
          <w:rtl/>
        </w:rPr>
        <w:t xml:space="preserve">لذهنية التي تدلّ عليها جملة (سار زيد من البصرة إلى الكوفة) مترابطة، بمعنى </w:t>
      </w:r>
      <w:r>
        <w:rPr>
          <w:rFonts w:cs="MbSadr (1)"/>
          <w:sz w:val="30"/>
          <w:szCs w:val="32"/>
          <w:rtl/>
        </w:rPr>
        <w:t>أنّ</w:t>
      </w:r>
      <w:r w:rsidRPr="0056786F">
        <w:rPr>
          <w:rFonts w:ascii="MbSadr (1)" w:hAnsi="MbSadr (1)" w:cs="MbSadr (1)" w:hint="cs"/>
          <w:sz w:val="30"/>
          <w:szCs w:val="32"/>
          <w:rtl/>
        </w:rPr>
        <w:t xml:space="preserve">ها تشتمل على معان مرتبطة بعضها ببعض، فلابدّ من افتراض معان رابطة فيها </w:t>
      </w:r>
      <w:r w:rsidRPr="0056786F">
        <w:rPr>
          <w:rFonts w:cs="MbSadr (1)"/>
          <w:sz w:val="30"/>
          <w:szCs w:val="32"/>
          <w:rtl/>
        </w:rPr>
        <w:t>ل</w:t>
      </w:r>
      <w:r w:rsidRPr="0056786F">
        <w:rPr>
          <w:rFonts w:cs="MbSadr (1)" w:hint="cs"/>
          <w:sz w:val="30"/>
          <w:szCs w:val="32"/>
          <w:rtl/>
        </w:rPr>
        <w:t>إيجاد الربط بين (السير) و (زيد) و (البصرة) و (الكوفة)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المعاني الرابطة إن كانت صفة الربط عرضيةً لها وطارئةً فلا بدّ أن </w:t>
      </w:r>
      <w:r w:rsidRPr="0056786F">
        <w:rPr>
          <w:rFonts w:cs="MbSadr (1)"/>
          <w:sz w:val="30"/>
          <w:szCs w:val="32"/>
          <w:rtl/>
        </w:rPr>
        <w:t>ت</w:t>
      </w:r>
      <w:r w:rsidRPr="0056786F">
        <w:rPr>
          <w:rFonts w:cs="MbSadr (1)" w:hint="cs"/>
          <w:sz w:val="30"/>
          <w:szCs w:val="32"/>
          <w:rtl/>
        </w:rPr>
        <w:t>كون هذه الصفة مستمدّةً من غيرها</w:t>
      </w:r>
      <w:r w:rsidRPr="0056786F">
        <w:rPr>
          <w:rFonts w:cs="Times New Roman" w:hint="cs"/>
          <w:sz w:val="30"/>
          <w:szCs w:val="32"/>
          <w:rtl/>
        </w:rPr>
        <w:t> ;</w:t>
      </w:r>
      <w:r w:rsidRPr="0056786F">
        <w:rPr>
          <w:rFonts w:ascii="MbSadr (1)" w:hAnsi="MbSadr (1)" w:cs="MbSadr (1)" w:hint="cs"/>
          <w:sz w:val="30"/>
          <w:szCs w:val="32"/>
          <w:rtl/>
        </w:rPr>
        <w:t xml:space="preserve"> لأنّ كلّ ما بالعَرَض ينتهي إلى ما با</w:t>
      </w:r>
      <w:r w:rsidRPr="0056786F">
        <w:rPr>
          <w:rFonts w:cs="MbSadr (1)" w:hint="cs"/>
          <w:sz w:val="30"/>
          <w:szCs w:val="32"/>
          <w:rtl/>
        </w:rPr>
        <w:t xml:space="preserve">لذات، </w:t>
      </w:r>
      <w:r w:rsidRPr="0056786F">
        <w:rPr>
          <w:rFonts w:cs="MbSadr (1)"/>
          <w:sz w:val="30"/>
          <w:szCs w:val="32"/>
          <w:rtl/>
        </w:rPr>
        <w:t>و</w:t>
      </w:r>
      <w:r w:rsidRPr="0056786F">
        <w:rPr>
          <w:rFonts w:cs="MbSadr (1)" w:hint="cs"/>
          <w:sz w:val="30"/>
          <w:szCs w:val="32"/>
          <w:rtl/>
        </w:rPr>
        <w:t xml:space="preserve">بهذا ننتهي إلى معان يكون الربط ذاتياً لها، وليس شيء من المعاني الاسميّة </w:t>
      </w:r>
      <w:r w:rsidRPr="0056786F">
        <w:rPr>
          <w:rFonts w:cs="MbSadr (1)"/>
          <w:sz w:val="30"/>
          <w:szCs w:val="32"/>
          <w:rtl/>
        </w:rPr>
        <w:t>ي</w:t>
      </w:r>
      <w:r w:rsidRPr="0056786F">
        <w:rPr>
          <w:rFonts w:cs="MbSadr (1)" w:hint="cs"/>
          <w:sz w:val="30"/>
          <w:szCs w:val="32"/>
          <w:rtl/>
        </w:rPr>
        <w:t>كون الربط ذاتياً 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ما كان الربط ذاتياً ومقوّماً له ـ وبعبارة اُخرى عين </w:t>
      </w:r>
      <w:r w:rsidRPr="0056786F">
        <w:rPr>
          <w:rFonts w:cs="MbSadr (1)"/>
          <w:sz w:val="30"/>
          <w:szCs w:val="32"/>
          <w:rtl/>
        </w:rPr>
        <w:t>ح</w:t>
      </w:r>
      <w:r w:rsidRPr="0056786F">
        <w:rPr>
          <w:rFonts w:cs="MbSadr (1)" w:hint="cs"/>
          <w:sz w:val="30"/>
          <w:szCs w:val="32"/>
          <w:rtl/>
        </w:rPr>
        <w:t>قيقته ـ يستحيل تصوّره مجرّداً عن طرفيه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مساوق لتجرّده عن الربط، وهو </w:t>
      </w:r>
      <w:r w:rsidRPr="0056786F">
        <w:rPr>
          <w:rFonts w:cs="MbSadr (1)"/>
          <w:sz w:val="30"/>
          <w:szCs w:val="32"/>
          <w:rtl/>
        </w:rPr>
        <w:t>خ</w:t>
      </w:r>
      <w:r w:rsidRPr="0056786F">
        <w:rPr>
          <w:rFonts w:cs="MbSadr (1)" w:hint="cs"/>
          <w:sz w:val="30"/>
          <w:szCs w:val="32"/>
          <w:rtl/>
        </w:rPr>
        <w:t>لف ذاتيّته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كلّ مفهوم اسميٍّ قابلٌ لأَنْ يُتصوّر بنفسه مجرّداً عن أيّ ضميمة، وهذا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أجود</w:t>
      </w:r>
      <w:r w:rsidRPr="00EE3331">
        <w:rPr>
          <w:rStyle w:val="10"/>
          <w:rtl/>
        </w:rPr>
        <w:t xml:space="preserve"> ا</w:t>
      </w:r>
      <w:r w:rsidRPr="00EE3331">
        <w:rPr>
          <w:rStyle w:val="10"/>
          <w:rFonts w:hint="cs"/>
          <w:rtl/>
        </w:rPr>
        <w:t>لتقريرات 1</w:t>
      </w:r>
      <w:r w:rsidRPr="00EE3331">
        <w:rPr>
          <w:rStyle w:val="10"/>
          <w:rFonts w:cs="Times New Roman" w:hint="cs"/>
          <w:rtl/>
        </w:rPr>
        <w:t> </w:t>
      </w:r>
      <w:r w:rsidRPr="00EE3331">
        <w:rPr>
          <w:rStyle w:val="10"/>
          <w:rFonts w:ascii="MbSadr (1)" w:hAnsi="MbSadr (1)" w:hint="cs"/>
          <w:rtl/>
        </w:rPr>
        <w:t xml:space="preserve">: 14 ـ 16، </w:t>
      </w:r>
      <w:r w:rsidRPr="00EE3331">
        <w:rPr>
          <w:rStyle w:val="10"/>
          <w:rFonts w:hint="cs"/>
          <w:rtl/>
        </w:rPr>
        <w:t>ومقالات الاُصول 1: 89 ـ 91، والمحاضرات 1: 59 ـ 67.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82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ثبت أنّ المفاهيم الاسمية غير تلك المعاني التي يكون الربط ذاتياً لها، وهذه</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لمعاني هي مداليل الحروف، إذ لا يوجد ما يدلّ على تلك المعاني بعد استثناء </w:t>
      </w:r>
      <w:r w:rsidRPr="0056786F">
        <w:rPr>
          <w:rFonts w:cs="MbSadr (1)"/>
          <w:sz w:val="30"/>
          <w:szCs w:val="32"/>
          <w:rtl/>
        </w:rPr>
        <w:t>ا</w:t>
      </w:r>
      <w:r w:rsidRPr="0056786F">
        <w:rPr>
          <w:rFonts w:cs="MbSadr (1)" w:hint="cs"/>
          <w:sz w:val="30"/>
          <w:szCs w:val="32"/>
          <w:rtl/>
        </w:rPr>
        <w:t>لأسماء إلاّ الحروف.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حتّى نفس مفهوم النسبة ومفهوم الربط المدلول عليهما بكلمتي (النسبة) </w:t>
      </w:r>
      <w:r w:rsidRPr="0056786F">
        <w:rPr>
          <w:rFonts w:cs="MbSadr (1)"/>
          <w:sz w:val="30"/>
          <w:szCs w:val="32"/>
          <w:rtl/>
        </w:rPr>
        <w:t>و</w:t>
      </w:r>
      <w:r w:rsidRPr="0056786F">
        <w:rPr>
          <w:rFonts w:cs="MbSadr (1)" w:hint="cs"/>
          <w:sz w:val="30"/>
          <w:szCs w:val="32"/>
          <w:rtl/>
        </w:rPr>
        <w:t xml:space="preserve"> (الربط) ليسا من المعاني الحرفية، بل من المعاني الاسمية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لإمكان تصوّرهما </w:t>
      </w:r>
      <w:r w:rsidRPr="0056786F">
        <w:rPr>
          <w:rFonts w:cs="MbSadr (1)"/>
          <w:sz w:val="30"/>
          <w:szCs w:val="32"/>
          <w:rtl/>
        </w:rPr>
        <w:t>ب</w:t>
      </w:r>
      <w:r w:rsidRPr="0056786F">
        <w:rPr>
          <w:rFonts w:cs="MbSadr (1)" w:hint="cs"/>
          <w:sz w:val="30"/>
          <w:szCs w:val="32"/>
          <w:rtl/>
        </w:rPr>
        <w:t xml:space="preserve">دون أطراف، وهذا يعني أنّهما ليسا نسبةً وربطاً بالحمل الشائع وإن كانا كذلك </w:t>
      </w:r>
      <w:r w:rsidRPr="0056786F">
        <w:rPr>
          <w:rFonts w:cs="MbSadr (1)"/>
          <w:sz w:val="30"/>
          <w:szCs w:val="32"/>
          <w:rtl/>
        </w:rPr>
        <w:t>ب</w:t>
      </w:r>
      <w:r w:rsidRPr="0056786F">
        <w:rPr>
          <w:rFonts w:cs="MbSadr (1)" w:hint="cs"/>
          <w:sz w:val="30"/>
          <w:szCs w:val="32"/>
          <w:rtl/>
        </w:rPr>
        <w:t xml:space="preserve">الحمل الأوّلي. وقد مرّ عليك في المنطق أنّ الشيء يصدق على نفسه بالحمل </w:t>
      </w:r>
      <w:r w:rsidRPr="0056786F">
        <w:rPr>
          <w:rFonts w:cs="MbSadr (1)"/>
          <w:sz w:val="30"/>
          <w:szCs w:val="32"/>
          <w:rtl/>
        </w:rPr>
        <w:t>ا</w:t>
      </w:r>
      <w:r w:rsidRPr="0056786F">
        <w:rPr>
          <w:rFonts w:cs="MbSadr (1)" w:hint="cs"/>
          <w:sz w:val="30"/>
          <w:szCs w:val="32"/>
          <w:rtl/>
        </w:rPr>
        <w:t xml:space="preserve">لأوّلي، ولكن قد لا يصدق على نفسه بالحمل الشائع، كالجزئي فإنّه جزئيّ </w:t>
      </w:r>
      <w:r w:rsidRPr="0056786F">
        <w:rPr>
          <w:rFonts w:cs="MbSadr (1)"/>
          <w:sz w:val="30"/>
          <w:szCs w:val="32"/>
          <w:rtl/>
        </w:rPr>
        <w:t>ب</w:t>
      </w:r>
      <w:r w:rsidRPr="0056786F">
        <w:rPr>
          <w:rFonts w:cs="MbSadr (1)" w:hint="cs"/>
          <w:sz w:val="30"/>
          <w:szCs w:val="32"/>
          <w:rtl/>
        </w:rPr>
        <w:t>الحمل الأوّلي، ولكنّه كلّيّ بالحمل الشائع.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البيان كما يبطل الاتّجاه الأوّل يبرهن على صحة الاتّجاه الثاني </w:t>
      </w:r>
      <w:r w:rsidRPr="0056786F">
        <w:rPr>
          <w:rFonts w:cs="MbSadr (1)"/>
          <w:sz w:val="30"/>
          <w:szCs w:val="32"/>
          <w:rtl/>
        </w:rPr>
        <w:t>إ</w:t>
      </w:r>
      <w:r w:rsidRPr="0056786F">
        <w:rPr>
          <w:rFonts w:cs="MbSadr (1)" w:hint="cs"/>
          <w:sz w:val="30"/>
          <w:szCs w:val="32"/>
          <w:rtl/>
        </w:rPr>
        <w:t>جمالا، وتوضيح الكلام في تفصيلات الاتّجاه الثاني يقع في عدّة مراحل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لمرحلة الاُولى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 xml:space="preserve">ا حين نواجه ناراً في الموقد ـ مثلا ـ ننتزع في الذهن </w:t>
      </w:r>
      <w:r w:rsidRPr="0056786F">
        <w:rPr>
          <w:rFonts w:cs="MbSadr (1)"/>
          <w:sz w:val="30"/>
          <w:szCs w:val="32"/>
          <w:rtl/>
        </w:rPr>
        <w:t>ع</w:t>
      </w:r>
      <w:r w:rsidRPr="0056786F">
        <w:rPr>
          <w:rFonts w:cs="MbSadr (1)" w:hint="cs"/>
          <w:sz w:val="30"/>
          <w:szCs w:val="32"/>
          <w:rtl/>
        </w:rPr>
        <w:t>دّة مفاهيم</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ascii="MbSadr (1)" w:hAnsi="MbSadr (1)" w:cs="MbSadr (1)" w:hint="cs"/>
          <w:sz w:val="30"/>
          <w:szCs w:val="32"/>
          <w:rtl/>
        </w:rPr>
        <w:t>: مفهوم بإزاء (النار)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الثاني</w:t>
      </w:r>
      <w:r w:rsidRPr="0056786F">
        <w:rPr>
          <w:rFonts w:cs="Times New Roman" w:hint="cs"/>
          <w:sz w:val="30"/>
          <w:szCs w:val="32"/>
          <w:rtl/>
        </w:rPr>
        <w:t> </w:t>
      </w:r>
      <w:r w:rsidRPr="0056786F">
        <w:rPr>
          <w:rFonts w:ascii="MbSadr (1)" w:hAnsi="MbSadr (1)" w:cs="MbSadr (1)" w:hint="cs"/>
          <w:sz w:val="30"/>
          <w:szCs w:val="32"/>
          <w:rtl/>
        </w:rPr>
        <w:t>: مفهوم بإزاء (الموقد)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الثالث</w:t>
      </w:r>
      <w:r w:rsidRPr="0056786F">
        <w:rPr>
          <w:rFonts w:cs="Times New Roman" w:hint="cs"/>
          <w:sz w:val="30"/>
          <w:szCs w:val="32"/>
          <w:rtl/>
        </w:rPr>
        <w:t> </w:t>
      </w:r>
      <w:r w:rsidRPr="0056786F">
        <w:rPr>
          <w:rFonts w:ascii="MbSadr (1)" w:hAnsi="MbSadr (1)" w:cs="MbSadr (1)" w:hint="cs"/>
          <w:sz w:val="30"/>
          <w:szCs w:val="32"/>
          <w:rtl/>
        </w:rPr>
        <w:t>: مفهوم بإزاء (العلاقة والن</w:t>
      </w:r>
      <w:r w:rsidRPr="0056786F">
        <w:rPr>
          <w:rFonts w:cs="MbSadr (1)" w:hint="cs"/>
          <w:sz w:val="30"/>
          <w:szCs w:val="32"/>
          <w:rtl/>
        </w:rPr>
        <w:t>سبة الخاصّة القائمة بين النار والموقد)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 xml:space="preserve">ير أنّ الغرض من إحضار مفهومَي النار والموقد في الذهن التمكّن بتوسّط </w:t>
      </w:r>
      <w:r w:rsidRPr="0056786F">
        <w:rPr>
          <w:rFonts w:cs="MbSadr (1)"/>
          <w:sz w:val="30"/>
          <w:szCs w:val="32"/>
          <w:rtl/>
        </w:rPr>
        <w:t>ه</w:t>
      </w:r>
      <w:r w:rsidRPr="0056786F">
        <w:rPr>
          <w:rFonts w:cs="MbSadr (1)" w:hint="cs"/>
          <w:sz w:val="30"/>
          <w:szCs w:val="32"/>
          <w:rtl/>
        </w:rPr>
        <w:t xml:space="preserve">ذه المفاهيم من الحكم على النار والموقد الخارجيَّين، وليس الغرض إيجاد </w:t>
      </w:r>
      <w:r w:rsidRPr="0056786F">
        <w:rPr>
          <w:rFonts w:cs="MbSadr (1)"/>
          <w:sz w:val="30"/>
          <w:szCs w:val="32"/>
          <w:rtl/>
        </w:rPr>
        <w:t>خ</w:t>
      </w:r>
      <w:r w:rsidRPr="0056786F">
        <w:rPr>
          <w:rFonts w:cs="MbSadr (1)" w:hint="cs"/>
          <w:sz w:val="30"/>
          <w:szCs w:val="32"/>
          <w:rtl/>
        </w:rPr>
        <w:t xml:space="preserve">صائص حقيقة النار في الذهن. وواضح </w:t>
      </w:r>
      <w:r>
        <w:rPr>
          <w:rFonts w:cs="MbSadr (1)" w:hint="cs"/>
          <w:sz w:val="30"/>
          <w:szCs w:val="32"/>
          <w:rtl/>
        </w:rPr>
        <w:t>أنّ</w:t>
      </w:r>
      <w:r w:rsidRPr="0056786F">
        <w:rPr>
          <w:rFonts w:cs="MbSadr (1)" w:hint="cs"/>
          <w:sz w:val="30"/>
          <w:szCs w:val="32"/>
          <w:rtl/>
        </w:rPr>
        <w:t xml:space="preserve">ه يكفي لتوفير الغرض الذي ذكرناه أن </w:t>
      </w:r>
      <w:r w:rsidRPr="0056786F">
        <w:rPr>
          <w:rFonts w:cs="MbSadr (1)"/>
          <w:sz w:val="30"/>
          <w:szCs w:val="32"/>
          <w:rtl/>
        </w:rPr>
        <w:t>ي</w:t>
      </w:r>
      <w:r w:rsidRPr="0056786F">
        <w:rPr>
          <w:rFonts w:cs="MbSadr (1)" w:hint="cs"/>
          <w:sz w:val="30"/>
          <w:szCs w:val="32"/>
          <w:rtl/>
        </w:rPr>
        <w:t>كون الحاصل في الذهن ناراً بالنظر التصوّري وبالحمل الأوّلي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لِمَا تقدّم</w:t>
      </w:r>
      <w:r w:rsidRPr="0056786F">
        <w:rPr>
          <w:rFonts w:cs="MbSadr (1)"/>
          <w:sz w:val="30"/>
          <w:szCs w:val="32"/>
          <w:rtl/>
        </w:rPr>
        <w:t xml:space="preserve"> (1) </w:t>
      </w:r>
      <w:r w:rsidRPr="0056786F">
        <w:rPr>
          <w:rFonts w:cs="MbSadr (1)" w:hint="cs"/>
          <w:sz w:val="30"/>
          <w:szCs w:val="32"/>
          <w:rtl/>
        </w:rPr>
        <w:t xml:space="preserve">منّا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بحث الحكم الشرعي وتقسيماته من بحوث التمهيد، وقد وضعنا له عنوان</w:t>
      </w:r>
      <w:r w:rsidRPr="00EE3331">
        <w:rPr>
          <w:rStyle w:val="10"/>
          <w:rFonts w:cs="Times New Roman" w:hint="cs"/>
          <w:rtl/>
        </w:rPr>
        <w:t> </w:t>
      </w:r>
      <w:r w:rsidRPr="00EE3331">
        <w:rPr>
          <w:rStyle w:val="10"/>
          <w:rFonts w:ascii="MbSadr (1)" w:hAnsi="MbSadr (1)" w:hint="cs"/>
          <w:rtl/>
        </w:rPr>
        <w:t xml:space="preserve">: تعلّق </w:t>
      </w:r>
      <w:r w:rsidRPr="00EE3331">
        <w:rPr>
          <w:rStyle w:val="10"/>
          <w:rtl/>
        </w:rPr>
        <w:t>ا</w:t>
      </w:r>
      <w:r w:rsidRPr="00EE3331">
        <w:rPr>
          <w:rStyle w:val="10"/>
          <w:rFonts w:hint="cs"/>
          <w:rtl/>
        </w:rPr>
        <w:t>لأحكام بالعناوين الذهنيّة.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س</w:t>
      </w:r>
      <w:r w:rsidRPr="0056786F">
        <w:rPr>
          <w:rFonts w:cs="MbSadr (1)" w:hint="cs"/>
          <w:sz w:val="30"/>
          <w:szCs w:val="32"/>
          <w:rtl/>
        </w:rPr>
        <w:t xml:space="preserve">ابقاً ـ في البحث عن القضايا الحقيقية والخارجية ـ من كفاية ذلك في إصدار </w:t>
      </w:r>
      <w:r w:rsidRPr="0056786F">
        <w:rPr>
          <w:rFonts w:cs="MbSadr (1)"/>
          <w:sz w:val="30"/>
          <w:szCs w:val="32"/>
          <w:rtl/>
        </w:rPr>
        <w:t>ا</w:t>
      </w:r>
      <w:r w:rsidRPr="0056786F">
        <w:rPr>
          <w:rFonts w:cs="MbSadr (1)" w:hint="cs"/>
          <w:sz w:val="30"/>
          <w:szCs w:val="32"/>
          <w:rtl/>
        </w:rPr>
        <w:t>لحكم على الخارج.</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الغرض من إحضار المفهوم الثالث الذي هو بإزاء النسبة الخارجية </w:t>
      </w:r>
      <w:r w:rsidRPr="0056786F">
        <w:rPr>
          <w:rFonts w:cs="MbSadr (1)"/>
          <w:sz w:val="30"/>
          <w:szCs w:val="32"/>
          <w:rtl/>
        </w:rPr>
        <w:t>و</w:t>
      </w:r>
      <w:r w:rsidRPr="0056786F">
        <w:rPr>
          <w:rFonts w:cs="MbSadr (1)" w:hint="cs"/>
          <w:sz w:val="30"/>
          <w:szCs w:val="32"/>
          <w:rtl/>
        </w:rPr>
        <w:t>الربط المخصوص بين النار والموقد فهو الحصول على حقيقة النسبة والربط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كي يحصل الارتباط حقيقةً بين المفاهيم في الذهن. ولا يكفي أن يكون المفهوم </w:t>
      </w:r>
      <w:r w:rsidRPr="0056786F">
        <w:rPr>
          <w:rFonts w:cs="MbSadr (1)"/>
          <w:sz w:val="30"/>
          <w:szCs w:val="32"/>
          <w:rtl/>
        </w:rPr>
        <w:t>ا</w:t>
      </w:r>
      <w:r w:rsidRPr="0056786F">
        <w:rPr>
          <w:rFonts w:cs="MbSadr (1)" w:hint="cs"/>
          <w:sz w:val="30"/>
          <w:szCs w:val="32"/>
          <w:rtl/>
        </w:rPr>
        <w:t>لمنتزع بإزاء النسبة نسبةً بالنظر التصوّري والحمل الأوّلي ـ أي مفهوم النسبة ـ</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و</w:t>
      </w:r>
      <w:r w:rsidRPr="0056786F">
        <w:rPr>
          <w:rFonts w:cs="MbSadr (1)" w:hint="cs"/>
          <w:sz w:val="30"/>
          <w:szCs w:val="32"/>
          <w:rtl/>
        </w:rPr>
        <w:t xml:space="preserve">ليس كذلك بالحمل الشائع والنظر التصديقي، إذ لا يتمّ حينئذ ربط بين المفاهيم </w:t>
      </w:r>
      <w:r w:rsidRPr="0056786F">
        <w:rPr>
          <w:rFonts w:cs="MbSadr (1)"/>
          <w:sz w:val="30"/>
          <w:szCs w:val="32"/>
          <w:rtl/>
        </w:rPr>
        <w:t>ذ</w:t>
      </w:r>
      <w:r w:rsidRPr="0056786F">
        <w:rPr>
          <w:rFonts w:cs="MbSadr (1)" w:hint="cs"/>
          <w:sz w:val="30"/>
          <w:szCs w:val="32"/>
          <w:rtl/>
        </w:rPr>
        <w:t>هناً.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بذلك يتّضح أول فرق أساسيٍّ بين المعنى الاسميّ والمعنى الحرفي، وهو </w:t>
      </w:r>
      <w:r w:rsidRPr="0056786F">
        <w:rPr>
          <w:rFonts w:cs="MbSadr (1)"/>
          <w:sz w:val="30"/>
          <w:szCs w:val="32"/>
          <w:rtl/>
        </w:rPr>
        <w:t>أ</w:t>
      </w:r>
      <w:r w:rsidRPr="0056786F">
        <w:rPr>
          <w:rFonts w:cs="MbSadr (1)" w:hint="cs"/>
          <w:sz w:val="30"/>
          <w:szCs w:val="32"/>
          <w:rtl/>
        </w:rPr>
        <w:t xml:space="preserve">نّ الأوّل سنخ مفهوم يحصل الغرض من إحضاره في الذهن بأن يكون عين </w:t>
      </w:r>
      <w:r w:rsidRPr="0056786F">
        <w:rPr>
          <w:rFonts w:cs="MbSadr (1)"/>
          <w:sz w:val="30"/>
          <w:szCs w:val="32"/>
          <w:rtl/>
        </w:rPr>
        <w:t>ا</w:t>
      </w:r>
      <w:r w:rsidRPr="0056786F">
        <w:rPr>
          <w:rFonts w:cs="MbSadr (1)" w:hint="cs"/>
          <w:sz w:val="30"/>
          <w:szCs w:val="32"/>
          <w:rtl/>
        </w:rPr>
        <w:t xml:space="preserve">لحقيقة بالنظر التصوّري، والثاني سنخ مفهوم لا يحصل الغرض من إحضاره في </w:t>
      </w:r>
      <w:r w:rsidRPr="0056786F">
        <w:rPr>
          <w:rFonts w:cs="MbSadr (1)"/>
          <w:sz w:val="30"/>
          <w:szCs w:val="32"/>
          <w:rtl/>
        </w:rPr>
        <w:t>ا</w:t>
      </w:r>
      <w:r w:rsidRPr="0056786F">
        <w:rPr>
          <w:rFonts w:cs="MbSadr (1)" w:hint="cs"/>
          <w:sz w:val="30"/>
          <w:szCs w:val="32"/>
          <w:rtl/>
        </w:rPr>
        <w:t>لذهن إلاّ بأن يكون عين حقيقته بالنظر التصديقي.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معنىً عميق لإيجادية المعاني الحرفية، بأن يراد بإيجادية المعنى </w:t>
      </w:r>
      <w:r w:rsidRPr="0056786F">
        <w:rPr>
          <w:rFonts w:cs="MbSadr (1)"/>
          <w:sz w:val="30"/>
          <w:szCs w:val="32"/>
          <w:rtl/>
        </w:rPr>
        <w:t>ا</w:t>
      </w:r>
      <w:r w:rsidRPr="0056786F">
        <w:rPr>
          <w:rFonts w:cs="MbSadr (1)" w:hint="cs"/>
          <w:sz w:val="30"/>
          <w:szCs w:val="32"/>
          <w:rtl/>
        </w:rPr>
        <w:t xml:space="preserve">لحرفيّ كونه عين حقيقة نفسه، لا مجرّد عنوان ومفهوم يُري الحقيقة تصوّراً </w:t>
      </w:r>
      <w:r w:rsidRPr="0056786F">
        <w:rPr>
          <w:rFonts w:cs="MbSadr (1)"/>
          <w:sz w:val="30"/>
          <w:szCs w:val="32"/>
          <w:rtl/>
        </w:rPr>
        <w:t>و</w:t>
      </w:r>
      <w:r w:rsidRPr="0056786F">
        <w:rPr>
          <w:rFonts w:cs="MbSadr (1)" w:hint="cs"/>
          <w:sz w:val="30"/>
          <w:szCs w:val="32"/>
          <w:rtl/>
        </w:rPr>
        <w:t xml:space="preserve">يغايرها حقيقة، والأنسب أن تحمل إيجادية المعاني الحرفية التي قال بها </w:t>
      </w:r>
      <w:r w:rsidRPr="0056786F">
        <w:rPr>
          <w:rFonts w:cs="MbSadr (1)"/>
          <w:sz w:val="30"/>
          <w:szCs w:val="32"/>
          <w:rtl/>
        </w:rPr>
        <w:t>ا</w:t>
      </w:r>
      <w:r w:rsidRPr="0056786F">
        <w:rPr>
          <w:rFonts w:cs="MbSadr (1)" w:hint="cs"/>
          <w:sz w:val="30"/>
          <w:szCs w:val="32"/>
          <w:rtl/>
        </w:rPr>
        <w:t>لمحقّق النائيني</w:t>
      </w:r>
      <w:r w:rsidRPr="0056786F">
        <w:rPr>
          <w:rFonts w:cs="MbSadr (1)"/>
          <w:sz w:val="30"/>
          <w:szCs w:val="32"/>
          <w:rtl/>
        </w:rPr>
        <w:t xml:space="preserve"> (1) </w:t>
      </w:r>
      <w:r w:rsidRPr="0056786F">
        <w:rPr>
          <w:rFonts w:cs="MbSadr (1)" w:hint="cs"/>
          <w:sz w:val="30"/>
          <w:szCs w:val="32"/>
          <w:rtl/>
        </w:rPr>
        <w:t>على هذا المعنى، لا على ما تقدّم في الحلقة السابقة</w:t>
      </w:r>
      <w:r w:rsidRPr="0056786F">
        <w:rPr>
          <w:rFonts w:cs="MbSadr (1)"/>
          <w:sz w:val="30"/>
          <w:szCs w:val="32"/>
          <w:rtl/>
        </w:rPr>
        <w:t xml:space="preserve"> (2) </w:t>
      </w:r>
      <w:r w:rsidRPr="0056786F">
        <w:rPr>
          <w:rFonts w:cs="MbSadr (1)" w:hint="cs"/>
          <w:sz w:val="30"/>
          <w:szCs w:val="32"/>
          <w:rtl/>
        </w:rPr>
        <w:t xml:space="preserve">من </w:t>
      </w:r>
      <w:r>
        <w:rPr>
          <w:rFonts w:cs="MbSadr (1)" w:hint="cs"/>
          <w:sz w:val="30"/>
          <w:szCs w:val="32"/>
          <w:rtl/>
        </w:rPr>
        <w:t>أنّ</w:t>
      </w:r>
      <w:r w:rsidRPr="0056786F">
        <w:rPr>
          <w:rFonts w:cs="MbSadr (1)" w:hint="cs"/>
          <w:sz w:val="30"/>
          <w:szCs w:val="32"/>
          <w:rtl/>
        </w:rPr>
        <w:t xml:space="preserve">ها </w:t>
      </w:r>
      <w:r w:rsidRPr="0056786F">
        <w:rPr>
          <w:rFonts w:cs="MbSadr (1)"/>
          <w:sz w:val="30"/>
          <w:szCs w:val="32"/>
          <w:rtl/>
        </w:rPr>
        <w:t>ب</w:t>
      </w:r>
      <w:r w:rsidRPr="0056786F">
        <w:rPr>
          <w:rFonts w:cs="MbSadr (1)" w:hint="cs"/>
          <w:sz w:val="30"/>
          <w:szCs w:val="32"/>
          <w:rtl/>
        </w:rPr>
        <w:t>معنى إيجاد الربط الكلامي.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لمرحلة الثانية :</w:t>
      </w:r>
      <w:r w:rsidRPr="0056786F">
        <w:rPr>
          <w:rFonts w:cs="MbSadr (1)"/>
          <w:sz w:val="30"/>
          <w:szCs w:val="32"/>
          <w:rtl/>
        </w:rPr>
        <w:t xml:space="preserve"> </w:t>
      </w:r>
      <w:r w:rsidRPr="0056786F">
        <w:rPr>
          <w:rFonts w:cs="MbSadr (1)" w:hint="cs"/>
          <w:sz w:val="30"/>
          <w:szCs w:val="32"/>
          <w:rtl/>
        </w:rPr>
        <w:t xml:space="preserve">أنّ تكثّر النوع الواحد من النسبة كنسبة الظرفية ـ مثلا ـ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عقل إلاّ مع فرض تغاير الطرفين ذاتاً، كما في نسبة (النار) إلى (الموقد) ، </w:t>
      </w:r>
      <w:r w:rsidRPr="0056786F">
        <w:rPr>
          <w:rFonts w:cs="MbSadr (1)"/>
          <w:sz w:val="30"/>
          <w:szCs w:val="32"/>
          <w:rtl/>
        </w:rPr>
        <w:t>و</w:t>
      </w:r>
      <w:r w:rsidRPr="0056786F">
        <w:rPr>
          <w:rFonts w:cs="MbSadr (1)" w:hint="cs"/>
          <w:sz w:val="30"/>
          <w:szCs w:val="32"/>
          <w:rtl/>
        </w:rPr>
        <w:t xml:space="preserve">نسبة الكتاب إلى الرفّ. أو موطناً، كما في نسبة الظرفية بين (النار) و (الموقد) </w:t>
      </w: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1</w:t>
      </w:r>
      <w:r w:rsidRPr="00EE3331">
        <w:rPr>
          <w:rStyle w:val="10"/>
          <w:rFonts w:cs="Times New Roman" w:hint="cs"/>
          <w:rtl/>
        </w:rPr>
        <w:t> </w:t>
      </w:r>
      <w:r w:rsidRPr="00EE3331">
        <w:rPr>
          <w:rStyle w:val="10"/>
          <w:rFonts w:ascii="MbSadr (1)" w:hAnsi="MbSadr (1)" w:hint="cs"/>
          <w:rtl/>
        </w:rPr>
        <w:t>: 37.</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ضمن التمهيد لبحث الدليل الشرعي اللفظي، تحت عنوان</w:t>
      </w:r>
      <w:r w:rsidRPr="00EE3331">
        <w:rPr>
          <w:rStyle w:val="10"/>
          <w:rFonts w:cs="Times New Roman" w:hint="cs"/>
          <w:rtl/>
        </w:rPr>
        <w:t> </w:t>
      </w:r>
      <w:r w:rsidRPr="00EE3331">
        <w:rPr>
          <w:rStyle w:val="10"/>
          <w:rFonts w:ascii="MbSadr (1)" w:hAnsi="MbSadr (1)" w:hint="cs"/>
          <w:rtl/>
        </w:rPr>
        <w:t>: تصنيف اللغة.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 الخارج، وفي ذهن المتكلّم، وفي ذهن السامع.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كلّما تكثّرت النسبة على أحد هذين النحوين استحال انتزاع جامع ذاتيٍّ </w:t>
      </w:r>
      <w:r w:rsidRPr="0056786F">
        <w:rPr>
          <w:rFonts w:cs="MbSadr (1)"/>
          <w:sz w:val="30"/>
          <w:szCs w:val="32"/>
          <w:rtl/>
        </w:rPr>
        <w:t>ح</w:t>
      </w:r>
      <w:r w:rsidRPr="0056786F">
        <w:rPr>
          <w:rFonts w:cs="MbSadr (1)" w:hint="cs"/>
          <w:sz w:val="30"/>
          <w:szCs w:val="32"/>
          <w:rtl/>
        </w:rPr>
        <w:t>قيقيٍّ بينها، وذلك إذا عرفنا مايلي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الجامع الذاتيّ الحقيقيّ ما تحفظ فيه المقوّمات الذاتية للأفراد، </w:t>
      </w:r>
      <w:r w:rsidRPr="0056786F">
        <w:rPr>
          <w:rFonts w:cs="MbSadr (1)"/>
          <w:sz w:val="30"/>
          <w:szCs w:val="32"/>
          <w:rtl/>
        </w:rPr>
        <w:t>خ</w:t>
      </w:r>
      <w:r w:rsidRPr="0056786F">
        <w:rPr>
          <w:rFonts w:cs="MbSadr (1)" w:hint="cs"/>
          <w:sz w:val="30"/>
          <w:szCs w:val="32"/>
          <w:rtl/>
        </w:rPr>
        <w:t>لافاً للجامع العرضيّ الذي لا يستبطن تلك المقوّمات. ومثال الأوّل</w:t>
      </w:r>
      <w:r w:rsidRPr="0056786F">
        <w:rPr>
          <w:rFonts w:cs="Times New Roman" w:hint="cs"/>
          <w:sz w:val="30"/>
          <w:szCs w:val="32"/>
          <w:rtl/>
        </w:rPr>
        <w:t> </w:t>
      </w:r>
      <w:r w:rsidRPr="0056786F">
        <w:rPr>
          <w:rFonts w:cs="MbSadr (1)" w:hint="cs"/>
          <w:sz w:val="30"/>
          <w:szCs w:val="32"/>
          <w:rtl/>
        </w:rPr>
        <w:t xml:space="preserve">: (الإنسان) </w:t>
      </w:r>
      <w:r w:rsidRPr="0056786F">
        <w:rPr>
          <w:rFonts w:cs="MbSadr (1)"/>
          <w:sz w:val="30"/>
          <w:szCs w:val="32"/>
          <w:rtl/>
        </w:rPr>
        <w:t>ب</w:t>
      </w:r>
      <w:r w:rsidRPr="0056786F">
        <w:rPr>
          <w:rFonts w:cs="MbSadr (1)" w:hint="cs"/>
          <w:sz w:val="30"/>
          <w:szCs w:val="32"/>
          <w:rtl/>
        </w:rPr>
        <w:t>النسبة إلى زيد وخالد. ومثال الثاني</w:t>
      </w:r>
      <w:r w:rsidRPr="0056786F">
        <w:rPr>
          <w:rFonts w:cs="Times New Roman" w:hint="cs"/>
          <w:sz w:val="30"/>
          <w:szCs w:val="32"/>
          <w:rtl/>
        </w:rPr>
        <w:t> </w:t>
      </w:r>
      <w:r w:rsidRPr="0056786F">
        <w:rPr>
          <w:rFonts w:cs="MbSadr (1)" w:hint="cs"/>
          <w:sz w:val="30"/>
          <w:szCs w:val="32"/>
          <w:rtl/>
        </w:rPr>
        <w:t>: (الأبيض) بالنسبة إليهما.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 xml:space="preserve">أنّ انتزاع الجامع يكون بحفظ جهة مشتركة بين الأفراد مع إلغاء ما به </w:t>
      </w:r>
      <w:r w:rsidRPr="0056786F">
        <w:rPr>
          <w:rFonts w:cs="MbSadr (1)"/>
          <w:sz w:val="30"/>
          <w:szCs w:val="32"/>
          <w:rtl/>
        </w:rPr>
        <w:t>ا</w:t>
      </w:r>
      <w:r w:rsidRPr="0056786F">
        <w:rPr>
          <w:rFonts w:cs="MbSadr (1)" w:hint="cs"/>
          <w:sz w:val="30"/>
          <w:szCs w:val="32"/>
          <w:rtl/>
        </w:rPr>
        <w:t>لامتياز.</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sidRPr="0056786F">
        <w:rPr>
          <w:rFonts w:cs="MbSadr (1)" w:hint="cs"/>
          <w:sz w:val="30"/>
          <w:szCs w:val="32"/>
          <w:rtl/>
        </w:rPr>
        <w:t xml:space="preserve">أنّ ما به امتياز النسب الظرفية المذكورة بعضها على بعض إنّما هو </w:t>
      </w:r>
      <w:r w:rsidRPr="0056786F">
        <w:rPr>
          <w:rFonts w:cs="MbSadr (1)"/>
          <w:sz w:val="30"/>
          <w:szCs w:val="32"/>
          <w:rtl/>
        </w:rPr>
        <w:t>أ</w:t>
      </w:r>
      <w:r w:rsidRPr="0056786F">
        <w:rPr>
          <w:rFonts w:cs="MbSadr (1)" w:hint="cs"/>
          <w:sz w:val="30"/>
          <w:szCs w:val="32"/>
          <w:rtl/>
        </w:rPr>
        <w:t xml:space="preserve">طرافها، وكلّ نسبة متقوّمة ذاتاً بطرفيها، أي </w:t>
      </w:r>
      <w:r>
        <w:rPr>
          <w:rFonts w:cs="MbSadr (1)" w:hint="cs"/>
          <w:sz w:val="30"/>
          <w:szCs w:val="32"/>
          <w:rtl/>
        </w:rPr>
        <w:t>أنّ</w:t>
      </w:r>
      <w:r w:rsidRPr="0056786F">
        <w:rPr>
          <w:rFonts w:ascii="MbSadr (1)" w:hAnsi="MbSadr (1)" w:cs="MbSadr (1)" w:hint="cs"/>
          <w:sz w:val="30"/>
          <w:szCs w:val="32"/>
          <w:rtl/>
        </w:rPr>
        <w:t>ها في مرتب</w:t>
      </w:r>
      <w:r w:rsidRPr="0056786F">
        <w:rPr>
          <w:rFonts w:cs="MbSadr (1)" w:hint="cs"/>
          <w:sz w:val="30"/>
          <w:szCs w:val="32"/>
          <w:rtl/>
        </w:rPr>
        <w:t xml:space="preserve">ة ذاتها لا يمكن تعقّلها </w:t>
      </w:r>
      <w:r w:rsidRPr="0056786F">
        <w:rPr>
          <w:rFonts w:cs="MbSadr (1)"/>
          <w:sz w:val="30"/>
          <w:szCs w:val="32"/>
          <w:rtl/>
        </w:rPr>
        <w:t>ب</w:t>
      </w:r>
      <w:r w:rsidRPr="0056786F">
        <w:rPr>
          <w:rFonts w:cs="MbSadr (1)" w:hint="cs"/>
          <w:sz w:val="30"/>
          <w:szCs w:val="32"/>
          <w:rtl/>
        </w:rPr>
        <w:t>صورة مستقلّة عن طرفيها، وإلاّ لم تكن نسبةً وربطاً في هذه المرتبة.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نعرف أنّ انتزاع الجامع بين النسب الظرفية ـ مثلا ـ </w:t>
      </w:r>
      <w:r w:rsidRPr="0056786F">
        <w:rPr>
          <w:rFonts w:cs="MbSadr (1)"/>
          <w:sz w:val="30"/>
          <w:szCs w:val="32"/>
          <w:rtl/>
        </w:rPr>
        <w:t>ي</w:t>
      </w:r>
      <w:r w:rsidRPr="0056786F">
        <w:rPr>
          <w:rFonts w:cs="MbSadr (1)" w:hint="cs"/>
          <w:sz w:val="30"/>
          <w:szCs w:val="32"/>
          <w:rtl/>
        </w:rPr>
        <w:t xml:space="preserve">توقّف على إلغاء ما به الامتياز بينها، وهو الطرفان لكلّ نسبة، ولمَّا كان طرفا كلّ </w:t>
      </w:r>
      <w:r w:rsidRPr="0056786F">
        <w:rPr>
          <w:rFonts w:cs="MbSadr (1)"/>
          <w:sz w:val="30"/>
          <w:szCs w:val="32"/>
          <w:rtl/>
        </w:rPr>
        <w:t>ن</w:t>
      </w:r>
      <w:r w:rsidRPr="0056786F">
        <w:rPr>
          <w:rFonts w:cs="MbSadr (1)" w:hint="cs"/>
          <w:sz w:val="30"/>
          <w:szCs w:val="32"/>
          <w:rtl/>
        </w:rPr>
        <w:t xml:space="preserve">سبة مقوِّمَين لها فما يحفظ من حيثية بعد إلغاء الأطراف لا تتضمَّن المقوّمات </w:t>
      </w:r>
      <w:r w:rsidRPr="0056786F">
        <w:rPr>
          <w:rFonts w:cs="MbSadr (1)"/>
          <w:sz w:val="30"/>
          <w:szCs w:val="32"/>
          <w:rtl/>
        </w:rPr>
        <w:t>ا</w:t>
      </w:r>
      <w:r w:rsidRPr="0056786F">
        <w:rPr>
          <w:rFonts w:cs="MbSadr (1)" w:hint="cs"/>
          <w:sz w:val="30"/>
          <w:szCs w:val="32"/>
          <w:rtl/>
        </w:rPr>
        <w:t xml:space="preserve">لذاتية لتلك النسب، فلا تكون جامعاً ذاتياً حقيقياً. وهذا برهان على التغاير </w:t>
      </w:r>
      <w:r w:rsidRPr="0056786F">
        <w:rPr>
          <w:rFonts w:cs="MbSadr (1)"/>
          <w:sz w:val="30"/>
          <w:szCs w:val="32"/>
          <w:rtl/>
        </w:rPr>
        <w:t>ا</w:t>
      </w:r>
      <w:r w:rsidRPr="0056786F">
        <w:rPr>
          <w:rFonts w:cs="MbSadr (1)" w:hint="cs"/>
          <w:sz w:val="30"/>
          <w:szCs w:val="32"/>
          <w:rtl/>
        </w:rPr>
        <w:t xml:space="preserve">لماهويِّ الذاتيِّ بين أفراد النسب الظرفية وإن كان بينها جامع عَرَضي اسمي، وهو </w:t>
      </w:r>
      <w:r w:rsidRPr="0056786F">
        <w:rPr>
          <w:rFonts w:cs="MbSadr (1)"/>
          <w:sz w:val="30"/>
          <w:szCs w:val="32"/>
          <w:rtl/>
        </w:rPr>
        <w:t>ن</w:t>
      </w:r>
      <w:r w:rsidRPr="0056786F">
        <w:rPr>
          <w:rFonts w:cs="MbSadr (1)" w:hint="cs"/>
          <w:sz w:val="30"/>
          <w:szCs w:val="32"/>
          <w:rtl/>
        </w:rPr>
        <w:t>فس مفهوم النسبة الظرفية.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لمرحلة الثالثة :</w:t>
      </w:r>
      <w:r w:rsidRPr="0056786F">
        <w:rPr>
          <w:rFonts w:cs="MbSadr (1)"/>
          <w:sz w:val="30"/>
          <w:szCs w:val="32"/>
          <w:rtl/>
        </w:rPr>
        <w:t xml:space="preserve"> </w:t>
      </w:r>
      <w:r w:rsidRPr="0056786F">
        <w:rPr>
          <w:rFonts w:cs="MbSadr (1)" w:hint="cs"/>
          <w:sz w:val="30"/>
          <w:szCs w:val="32"/>
          <w:rtl/>
        </w:rPr>
        <w:t xml:space="preserve">وعلى ضوء ما تقدّم أثبت المحقّقون أنّ الحروف موضوعة </w:t>
      </w:r>
      <w:r w:rsidRPr="0056786F">
        <w:rPr>
          <w:rFonts w:cs="MbSadr (1)"/>
          <w:sz w:val="30"/>
          <w:szCs w:val="32"/>
          <w:rtl/>
        </w:rPr>
        <w:t>ب</w:t>
      </w:r>
      <w:r w:rsidRPr="0056786F">
        <w:rPr>
          <w:rFonts w:cs="MbSadr (1)" w:hint="cs"/>
          <w:sz w:val="30"/>
          <w:szCs w:val="32"/>
          <w:rtl/>
        </w:rPr>
        <w:t>الوضع العامِّ والموضوع له الخاصّ</w:t>
      </w:r>
      <w:r w:rsidRPr="0056786F">
        <w:rPr>
          <w:rFonts w:cs="MbSadr (1)"/>
          <w:sz w:val="30"/>
          <w:szCs w:val="32"/>
          <w:rtl/>
        </w:rPr>
        <w:t xml:space="preserve"> (1) ; </w:t>
      </w:r>
      <w:r w:rsidRPr="0056786F">
        <w:rPr>
          <w:rFonts w:cs="MbSadr (1)" w:hint="cs"/>
          <w:sz w:val="30"/>
          <w:szCs w:val="32"/>
          <w:rtl/>
        </w:rPr>
        <w:t xml:space="preserve">لأنّ المفروض عدم تعقّل جامع ذاتيٍّ بين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كما ذهب إليه المحقّق الإصفهاني </w:t>
      </w:r>
      <w:r w:rsidRPr="00EE3331">
        <w:rPr>
          <w:rStyle w:val="10"/>
          <w:rtl/>
        </w:rPr>
        <w:t>(</w:t>
      </w:r>
      <w:r w:rsidRPr="00EE3331">
        <w:rPr>
          <w:rStyle w:val="10"/>
          <w:rFonts w:hint="cs"/>
          <w:rtl/>
        </w:rPr>
        <w:t>رحمه الله) في نهاية الدراية 1</w:t>
      </w:r>
      <w:r w:rsidRPr="00EE3331">
        <w:rPr>
          <w:rStyle w:val="10"/>
          <w:rFonts w:cs="Times New Roman" w:hint="cs"/>
          <w:rtl/>
        </w:rPr>
        <w:t> </w:t>
      </w:r>
      <w:r w:rsidRPr="00EE3331">
        <w:rPr>
          <w:rStyle w:val="10"/>
          <w:rFonts w:ascii="MbSadr (1)" w:hAnsi="MbSadr (1)" w:hint="cs"/>
          <w:rtl/>
        </w:rPr>
        <w:t xml:space="preserve">: 55 ـ </w:t>
      </w:r>
      <w:r w:rsidRPr="00EE3331">
        <w:rPr>
          <w:rStyle w:val="10"/>
          <w:rFonts w:hint="cs"/>
          <w:rtl/>
        </w:rPr>
        <w:t xml:space="preserve">56، والسيّد الخوئي في </w:t>
      </w:r>
      <w:r w:rsidRPr="00EE3331">
        <w:rPr>
          <w:rStyle w:val="10"/>
          <w:rtl/>
        </w:rPr>
        <w:t>ا</w:t>
      </w:r>
      <w:r w:rsidRPr="00EE3331">
        <w:rPr>
          <w:rStyle w:val="10"/>
          <w:rFonts w:hint="cs"/>
          <w:rtl/>
        </w:rPr>
        <w:t>لمحاضرات 1</w:t>
      </w:r>
      <w:r w:rsidRPr="00EE3331">
        <w:rPr>
          <w:rStyle w:val="10"/>
          <w:rFonts w:cs="Times New Roman" w:hint="cs"/>
          <w:rtl/>
        </w:rPr>
        <w:t> </w:t>
      </w:r>
      <w:r w:rsidRPr="00EE3331">
        <w:rPr>
          <w:rStyle w:val="10"/>
          <w:rFonts w:ascii="MbSadr (1)" w:hAnsi="MbSadr (1)" w:hint="cs"/>
          <w:rtl/>
        </w:rPr>
        <w:t xml:space="preserve">: 82، وغيرهما، إلاّ أنّ اعتماد هؤلاء في هذه النظريّة على مثل هذا التفصيل </w:t>
      </w:r>
      <w:r w:rsidRPr="00EE3331">
        <w:rPr>
          <w:rStyle w:val="10"/>
          <w:rtl/>
        </w:rPr>
        <w:t>ا</w:t>
      </w:r>
      <w:r w:rsidRPr="00EE3331">
        <w:rPr>
          <w:rStyle w:val="10"/>
          <w:rFonts w:hint="cs"/>
          <w:rtl/>
        </w:rPr>
        <w:t>لذي سبق في المتن غير واضح.</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لنسب ليوضع الحرف له، فلابدّ من وضع الحرف لكلّ نسبة بالخصوص، وهذا إنّما </w:t>
      </w:r>
      <w:r w:rsidRPr="0056786F">
        <w:rPr>
          <w:rFonts w:cs="MbSadr (1)"/>
          <w:sz w:val="30"/>
          <w:szCs w:val="32"/>
          <w:rtl/>
        </w:rPr>
        <w:t>ي</w:t>
      </w:r>
      <w:r w:rsidRPr="0056786F">
        <w:rPr>
          <w:rFonts w:cs="MbSadr (1)" w:hint="cs"/>
          <w:sz w:val="30"/>
          <w:szCs w:val="32"/>
          <w:rtl/>
        </w:rPr>
        <w:t xml:space="preserve">تأتّى باستحضار جامع عنوانيٍّ عَرَضيٍّ مشير، فيكون الوضع عامّاً والموضوع له </w:t>
      </w:r>
      <w:r w:rsidRPr="0056786F">
        <w:rPr>
          <w:rFonts w:cs="MbSadr (1)"/>
          <w:sz w:val="30"/>
          <w:szCs w:val="32"/>
          <w:rtl/>
        </w:rPr>
        <w:t>خ</w:t>
      </w:r>
      <w:r w:rsidRPr="0056786F">
        <w:rPr>
          <w:rFonts w:cs="MbSadr (1)" w:hint="cs"/>
          <w:sz w:val="30"/>
          <w:szCs w:val="32"/>
          <w:rtl/>
        </w:rPr>
        <w:t>اصّاً.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ليس المراد بالخاصِّ هنا الجزئيّ بمعنى ما لا يقبل الصدق على كثيرين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أنّ النسبة كثيراً ما تقبل الصدق على كثيرين بتبع كلّيّة طرفيها، بل</w:t>
      </w:r>
      <w:r w:rsidRPr="0056786F">
        <w:rPr>
          <w:rFonts w:cs="MbSadr (1)"/>
          <w:sz w:val="30"/>
          <w:szCs w:val="32"/>
          <w:rtl/>
        </w:rPr>
        <w:t xml:space="preserve">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المراد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كون </w:t>
      </w:r>
      <w:r w:rsidRPr="0056786F">
        <w:rPr>
          <w:rFonts w:cs="MbSadr (1)"/>
          <w:sz w:val="30"/>
          <w:szCs w:val="32"/>
          <w:rtl/>
        </w:rPr>
        <w:t>ا</w:t>
      </w:r>
      <w:r w:rsidRPr="0056786F">
        <w:rPr>
          <w:rFonts w:cs="MbSadr (1)" w:hint="cs"/>
          <w:sz w:val="30"/>
          <w:szCs w:val="32"/>
          <w:rtl/>
        </w:rPr>
        <w:t xml:space="preserve">لحرف موضوعاً لكلّ نسبة بما لها من خصوصية الطرفين، فجزئية المعنى الحرفيّ </w:t>
      </w:r>
      <w:r w:rsidRPr="0056786F">
        <w:rPr>
          <w:rFonts w:cs="MbSadr (1)"/>
          <w:sz w:val="30"/>
          <w:szCs w:val="32"/>
          <w:rtl/>
        </w:rPr>
        <w:t>ج</w:t>
      </w:r>
      <w:r w:rsidRPr="0056786F">
        <w:rPr>
          <w:rFonts w:cs="MbSadr (1)" w:hint="cs"/>
          <w:sz w:val="30"/>
          <w:szCs w:val="32"/>
          <w:rtl/>
        </w:rPr>
        <w:t>زئية بلحاظ الطرفين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لا بلحاظ الانطباق على الخارج.</w:t>
      </w:r>
    </w:p>
    <w:p w:rsidR="006A579A" w:rsidRPr="004F0AB4" w:rsidRDefault="006A579A" w:rsidP="006A579A">
      <w:pPr>
        <w:pStyle w:val="a"/>
        <w:adjustRightInd w:val="0"/>
        <w:spacing w:before="373" w:after="93"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ه</w:t>
      </w:r>
      <w:r w:rsidRPr="00D77043">
        <w:rPr>
          <w:rFonts w:cs="MbSadr (2)" w:hint="cs"/>
          <w:bCs/>
          <w:sz w:val="30"/>
          <w:szCs w:val="32"/>
          <w:rtl/>
        </w:rPr>
        <w:t>يئات الجمل: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أنّ الحروف موضوعة للنسبة على أنحائها كذلك هيئات الجمل، غير أنّ </w:t>
      </w:r>
      <w:r w:rsidRPr="0056786F">
        <w:rPr>
          <w:rFonts w:cs="MbSadr (1)"/>
          <w:sz w:val="30"/>
          <w:szCs w:val="32"/>
          <w:rtl/>
        </w:rPr>
        <w:t>ه</w:t>
      </w:r>
      <w:r w:rsidRPr="0056786F">
        <w:rPr>
          <w:rFonts w:cs="MbSadr (1)" w:hint="cs"/>
          <w:sz w:val="30"/>
          <w:szCs w:val="32"/>
          <w:rtl/>
        </w:rPr>
        <w:t xml:space="preserve">يئة الجملة الناقصة موضوعة لنسبة ناقصة، وهيئة الجملة التامّة موضوعة لنسبة </w:t>
      </w:r>
      <w:r w:rsidRPr="0056786F">
        <w:rPr>
          <w:rFonts w:cs="MbSadr (1)"/>
          <w:sz w:val="30"/>
          <w:szCs w:val="32"/>
          <w:rtl/>
        </w:rPr>
        <w:t>ت</w:t>
      </w:r>
      <w:r w:rsidRPr="0056786F">
        <w:rPr>
          <w:rFonts w:cs="MbSadr (1)" w:hint="cs"/>
          <w:sz w:val="30"/>
          <w:szCs w:val="32"/>
          <w:rtl/>
        </w:rPr>
        <w:t>امّة يصحّ السكوت عليها.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خالف في ذلك السيّد الاُستاذ، إذ ذهب إلى أنّ هيئة الجملة الناقصة </w:t>
      </w:r>
      <w:r w:rsidRPr="0056786F">
        <w:rPr>
          <w:rFonts w:cs="MbSadr (1)"/>
          <w:sz w:val="30"/>
          <w:szCs w:val="32"/>
          <w:rtl/>
        </w:rPr>
        <w:t>م</w:t>
      </w:r>
      <w:r w:rsidRPr="0056786F">
        <w:rPr>
          <w:rFonts w:cs="MbSadr (1)" w:hint="cs"/>
          <w:sz w:val="30"/>
          <w:szCs w:val="32"/>
          <w:rtl/>
        </w:rPr>
        <w:t xml:space="preserve">وضوعة لِمَا هو مدلول الدلالة التصديقية الاُولى، أي لقصد إخطار المعنى، وأنّ </w:t>
      </w:r>
      <w:r w:rsidRPr="0056786F">
        <w:rPr>
          <w:rFonts w:cs="MbSadr (1)"/>
          <w:sz w:val="30"/>
          <w:szCs w:val="32"/>
          <w:rtl/>
        </w:rPr>
        <w:t>ه</w:t>
      </w:r>
      <w:r w:rsidRPr="0056786F">
        <w:rPr>
          <w:rFonts w:cs="MbSadr (1)" w:hint="cs"/>
          <w:sz w:val="30"/>
          <w:szCs w:val="32"/>
          <w:rtl/>
        </w:rPr>
        <w:t xml:space="preserve">يئة الجملة التامّة موضوعة لِمَا هو مدلول </w:t>
      </w:r>
      <w:r w:rsidRPr="0056786F">
        <w:rPr>
          <w:rFonts w:cs="MbSadr (1)" w:hint="cs"/>
          <w:sz w:val="30"/>
          <w:szCs w:val="32"/>
          <w:rtl/>
        </w:rPr>
        <w:lastRenderedPageBreak/>
        <w:t xml:space="preserve">الدلالة التصديقية الثانية، وهو قصد </w:t>
      </w:r>
      <w:r w:rsidRPr="0056786F">
        <w:rPr>
          <w:rFonts w:cs="MbSadr (1)"/>
          <w:sz w:val="30"/>
          <w:szCs w:val="32"/>
          <w:rtl/>
        </w:rPr>
        <w:t>ا</w:t>
      </w:r>
      <w:r w:rsidRPr="0056786F">
        <w:rPr>
          <w:rFonts w:cs="MbSadr (1)" w:hint="cs"/>
          <w:sz w:val="30"/>
          <w:szCs w:val="32"/>
          <w:rtl/>
        </w:rPr>
        <w:t xml:space="preserve">لحكاية في الجملة الخبرية، والطلب وجعل الحكم في الجملة الإنشائية، </w:t>
      </w:r>
      <w:r w:rsidRPr="0056786F">
        <w:rPr>
          <w:rFonts w:cs="MbSadr (1)"/>
          <w:sz w:val="30"/>
          <w:szCs w:val="32"/>
          <w:rtl/>
        </w:rPr>
        <w:t>و</w:t>
      </w:r>
      <w:r w:rsidRPr="0056786F">
        <w:rPr>
          <w:rFonts w:cs="MbSadr (1)" w:hint="cs"/>
          <w:sz w:val="30"/>
          <w:szCs w:val="32"/>
          <w:rtl/>
        </w:rPr>
        <w:t>هكذا</w:t>
      </w:r>
      <w:r w:rsidRPr="0056786F">
        <w:rPr>
          <w:rFonts w:cs="MbSadr (1)"/>
          <w:sz w:val="30"/>
          <w:szCs w:val="32"/>
          <w:rtl/>
        </w:rPr>
        <w:t xml:space="preserve"> (1) . </w:t>
      </w:r>
      <w:r w:rsidRPr="0056786F">
        <w:rPr>
          <w:rFonts w:cs="MbSadr (1)" w:hint="cs"/>
          <w:sz w:val="30"/>
          <w:szCs w:val="32"/>
          <w:rtl/>
        </w:rPr>
        <w:t xml:space="preserve">وقد بنى ذلك على مسلكه في تفسير الوضع بالتعهّد الذي يقتضي أن </w:t>
      </w:r>
      <w:r w:rsidRPr="0056786F">
        <w:rPr>
          <w:rFonts w:cs="MbSadr (1)"/>
          <w:sz w:val="30"/>
          <w:szCs w:val="32"/>
          <w:rtl/>
        </w:rPr>
        <w:t>ت</w:t>
      </w:r>
      <w:r w:rsidRPr="0056786F">
        <w:rPr>
          <w:rFonts w:cs="MbSadr (1)" w:hint="cs"/>
          <w:sz w:val="30"/>
          <w:szCs w:val="32"/>
          <w:rtl/>
        </w:rPr>
        <w:t>كون الدلالة الوضعية تصديقيةً والمدلول الوضعيّ تصديقياً، كما تقدم</w:t>
      </w:r>
      <w:r w:rsidRPr="0056786F">
        <w:rPr>
          <w:rFonts w:cs="MbSadr (1)"/>
          <w:sz w:val="30"/>
          <w:szCs w:val="32"/>
          <w:rtl/>
        </w:rPr>
        <w:t xml:space="preserve"> (2)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أقرب ما وجدناه إلى هذا البيان في كلمات السيّد الخوئي </w:t>
      </w:r>
      <w:r w:rsidRPr="00EE3331">
        <w:rPr>
          <w:rStyle w:val="10"/>
          <w:rtl/>
        </w:rPr>
        <w:t>(</w:t>
      </w:r>
      <w:r w:rsidRPr="00EE3331">
        <w:rPr>
          <w:rStyle w:val="10"/>
          <w:rFonts w:hint="cs"/>
          <w:rtl/>
        </w:rPr>
        <w:t xml:space="preserve">رحمه الله) ما جاء في هامش أجود </w:t>
      </w:r>
      <w:r w:rsidRPr="00EE3331">
        <w:rPr>
          <w:rStyle w:val="10"/>
          <w:rtl/>
        </w:rPr>
        <w:t>ا</w:t>
      </w:r>
      <w:r w:rsidRPr="00EE3331">
        <w:rPr>
          <w:rStyle w:val="10"/>
          <w:rFonts w:hint="cs"/>
          <w:rtl/>
        </w:rPr>
        <w:t>لتقريرات 1</w:t>
      </w:r>
      <w:r w:rsidRPr="00EE3331">
        <w:rPr>
          <w:rStyle w:val="10"/>
          <w:rFonts w:cs="Times New Roman" w:hint="cs"/>
          <w:rtl/>
        </w:rPr>
        <w:t> </w:t>
      </w:r>
      <w:r w:rsidRPr="00EE3331">
        <w:rPr>
          <w:rStyle w:val="10"/>
          <w:rFonts w:ascii="MbSadr (1)" w:hAnsi="MbSadr (1)" w:hint="cs"/>
          <w:rtl/>
        </w:rPr>
        <w:t>: 24، كما جاءت الإشارة إليه أيضاً في هامش الصفحة 31 من نفس المصدر.</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الحلقة الثانية ضمن التمهيد لبحث الدليل الشرعي اللفظي، تحت عنوان</w:t>
      </w:r>
      <w:r w:rsidRPr="00EE3331">
        <w:rPr>
          <w:rStyle w:val="10"/>
          <w:rFonts w:cs="Times New Roman" w:hint="cs"/>
          <w:rtl/>
        </w:rPr>
        <w:t> </w:t>
      </w:r>
      <w:r w:rsidRPr="00EE3331">
        <w:rPr>
          <w:rStyle w:val="10"/>
          <w:rFonts w:ascii="MbSadr (1)" w:hAnsi="MbSadr (1)" w:hint="cs"/>
          <w:rtl/>
        </w:rPr>
        <w:t xml:space="preserve">: الوضع </w:t>
      </w:r>
      <w:r w:rsidRPr="00EE3331">
        <w:rPr>
          <w:rStyle w:val="10"/>
          <w:rtl/>
        </w:rPr>
        <w:t>و</w:t>
      </w:r>
      <w:r w:rsidRPr="00EE3331">
        <w:rPr>
          <w:rStyle w:val="10"/>
          <w:rFonts w:hint="cs"/>
          <w:rtl/>
        </w:rPr>
        <w:t>علاقته بالدلالات المتقدّمة.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ما عليه المشهور من أنّ المدلول الوضعيّ تصوّريّ دائماً في</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لكلمات الأفرادية وفي الجمل، وأنّ الجملة حتّى التامّة لا تدلّ بالوضع إلاّ على </w:t>
      </w:r>
      <w:r w:rsidRPr="0056786F">
        <w:rPr>
          <w:rFonts w:cs="MbSadr (1)"/>
          <w:sz w:val="30"/>
          <w:szCs w:val="32"/>
          <w:rtl/>
        </w:rPr>
        <w:t>ا</w:t>
      </w:r>
      <w:r w:rsidRPr="0056786F">
        <w:rPr>
          <w:rFonts w:cs="MbSadr (1)" w:hint="cs"/>
          <w:sz w:val="30"/>
          <w:szCs w:val="32"/>
          <w:rtl/>
        </w:rPr>
        <w:t xml:space="preserve">لنسبة دلالةً تصوّرية، وأمّا الدلالتان التصديقيّتان فهما سياقيّتان ناشئتان من </w:t>
      </w:r>
      <w:r w:rsidRPr="0056786F">
        <w:rPr>
          <w:rFonts w:cs="MbSadr (1)"/>
          <w:sz w:val="30"/>
          <w:szCs w:val="32"/>
          <w:rtl/>
        </w:rPr>
        <w:t>ظ</w:t>
      </w:r>
      <w:r w:rsidRPr="0056786F">
        <w:rPr>
          <w:rFonts w:cs="MbSadr (1)" w:hint="cs"/>
          <w:sz w:val="30"/>
          <w:szCs w:val="32"/>
          <w:rtl/>
        </w:rPr>
        <w:t>هور حال المتكلِّم.</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لجملة التامّة والجملة الناقصة: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في الفرق بين الجملة التامّة والجملة الناقصة في المعنى الموضوع </w:t>
      </w:r>
      <w:r w:rsidRPr="0056786F">
        <w:rPr>
          <w:rFonts w:cs="MbSadr (1)"/>
          <w:sz w:val="30"/>
          <w:szCs w:val="32"/>
          <w:rtl/>
        </w:rPr>
        <w:t>ل</w:t>
      </w:r>
      <w:r w:rsidRPr="0056786F">
        <w:rPr>
          <w:rFonts w:cs="MbSadr (1)" w:hint="cs"/>
          <w:sz w:val="30"/>
          <w:szCs w:val="32"/>
          <w:rtl/>
        </w:rPr>
        <w:t xml:space="preserve">ه، فمن اعتبر نفس المدلول التصديقيّ موضوعاً له ميَّز بينهما على أساس اختلاف </w:t>
      </w:r>
      <w:r w:rsidRPr="0056786F">
        <w:rPr>
          <w:rFonts w:cs="MbSadr (1)"/>
          <w:sz w:val="30"/>
          <w:szCs w:val="32"/>
          <w:rtl/>
        </w:rPr>
        <w:t>ا</w:t>
      </w:r>
      <w:r w:rsidRPr="0056786F">
        <w:rPr>
          <w:rFonts w:cs="MbSadr (1)" w:hint="cs"/>
          <w:sz w:val="30"/>
          <w:szCs w:val="32"/>
          <w:rtl/>
        </w:rPr>
        <w:t>لمدلول التصديقي، كما تقدّم في الحلقة السابقة</w:t>
      </w:r>
      <w:r w:rsidRPr="0056786F">
        <w:rPr>
          <w:rFonts w:cs="MbSadr (1)"/>
          <w:sz w:val="30"/>
          <w:szCs w:val="32"/>
          <w:rtl/>
        </w:rPr>
        <w:t xml:space="preserve"> (1) . </w:t>
      </w:r>
      <w:r w:rsidRPr="0056786F">
        <w:rPr>
          <w:rFonts w:cs="MbSadr (1)" w:hint="cs"/>
          <w:sz w:val="30"/>
          <w:szCs w:val="32"/>
          <w:rtl/>
        </w:rPr>
        <w:t xml:space="preserve">وأمّا بناءً على ما هو الصحيح </w:t>
      </w:r>
      <w:r w:rsidRPr="0056786F">
        <w:rPr>
          <w:rFonts w:cs="MbSadr (1)"/>
          <w:sz w:val="30"/>
          <w:szCs w:val="32"/>
          <w:rtl/>
        </w:rPr>
        <w:t>م</w:t>
      </w:r>
      <w:r w:rsidRPr="0056786F">
        <w:rPr>
          <w:rFonts w:cs="MbSadr (1)" w:hint="cs"/>
          <w:sz w:val="30"/>
          <w:szCs w:val="32"/>
          <w:rtl/>
        </w:rPr>
        <w:t>ن عدم كون المدلول التصديقيّ هو المعنى الموضوع له فنحن بين أمرين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مّا أن نقول</w:t>
      </w:r>
      <w:r w:rsidRPr="0056786F">
        <w:rPr>
          <w:rFonts w:cs="Times New Roman" w:hint="cs"/>
          <w:sz w:val="30"/>
          <w:szCs w:val="32"/>
          <w:rtl/>
        </w:rPr>
        <w:t> </w:t>
      </w:r>
      <w:r w:rsidRPr="0056786F">
        <w:rPr>
          <w:rFonts w:cs="MbSadr (1)" w:hint="cs"/>
          <w:sz w:val="30"/>
          <w:szCs w:val="32"/>
          <w:rtl/>
        </w:rPr>
        <w:t xml:space="preserve">: إنّه لا اختلاف بين الجملتين في مرحلة المعنى الموضوع له </w:t>
      </w:r>
      <w:r w:rsidRPr="0056786F">
        <w:rPr>
          <w:rFonts w:cs="MbSadr (1)"/>
          <w:sz w:val="30"/>
          <w:szCs w:val="32"/>
          <w:rtl/>
        </w:rPr>
        <w:t>و</w:t>
      </w:r>
      <w:r w:rsidRPr="0056786F">
        <w:rPr>
          <w:rFonts w:cs="MbSadr (1)" w:hint="cs"/>
          <w:sz w:val="30"/>
          <w:szCs w:val="32"/>
          <w:rtl/>
        </w:rPr>
        <w:t>المدلول التصوري، ونحصر الاختلاف بينهما في مرحلة المدلول التصديقي.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إمّا أن نسلِّم باختلافهما في مرحلة المدلول التصوري.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الأوّل باطل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المدلول التصوّريّ إذا كان واحداً وكانت النسبة التي </w:t>
      </w:r>
      <w:r w:rsidRPr="0056786F">
        <w:rPr>
          <w:rFonts w:cs="MbSadr (1)"/>
          <w:sz w:val="30"/>
          <w:szCs w:val="32"/>
          <w:rtl/>
        </w:rPr>
        <w:t>ت</w:t>
      </w:r>
      <w:r w:rsidRPr="0056786F">
        <w:rPr>
          <w:rFonts w:cs="MbSadr (1)" w:hint="cs"/>
          <w:sz w:val="30"/>
          <w:szCs w:val="32"/>
          <w:rtl/>
        </w:rPr>
        <w:t xml:space="preserve">دلّ عليها الجملة التامّة هي بنفسها مدلول للجملة الناقصة فكيف امتازت الجملة </w:t>
      </w:r>
      <w:r w:rsidRPr="0056786F">
        <w:rPr>
          <w:rFonts w:cs="MbSadr (1)"/>
          <w:sz w:val="30"/>
          <w:szCs w:val="32"/>
          <w:rtl/>
        </w:rPr>
        <w:t>ا</w:t>
      </w:r>
      <w:r w:rsidRPr="0056786F">
        <w:rPr>
          <w:rFonts w:cs="MbSadr (1)" w:hint="cs"/>
          <w:sz w:val="30"/>
          <w:szCs w:val="32"/>
          <w:rtl/>
        </w:rPr>
        <w:t xml:space="preserve">لتامّة بمدلول تصديقيٍّ من قبيل قصد الحكاية على الجملة الناقصة ؟ ولماذا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صحّ أن يقصد الحكاية بالجملة الناقصة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الثاني فهو يفترض الاختلاف في المدلول التصوّري، ولمّا كان </w:t>
      </w:r>
      <w:r w:rsidRPr="0056786F">
        <w:rPr>
          <w:rFonts w:cs="MbSadr (1)"/>
          <w:sz w:val="30"/>
          <w:szCs w:val="32"/>
          <w:rtl/>
        </w:rPr>
        <w:t>ا</w:t>
      </w:r>
      <w:r w:rsidRPr="0056786F">
        <w:rPr>
          <w:rFonts w:cs="MbSadr (1)" w:hint="cs"/>
          <w:sz w:val="30"/>
          <w:szCs w:val="32"/>
          <w:rtl/>
        </w:rPr>
        <w:t xml:space="preserve">لمدلول التصوري لهيئة الجملة هو النسبة فلا بدّ من افتراض نحوين من النسبة بهما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التمهيد لبحث الدليل الشرعي اللفظي، تحت عنوان</w:t>
      </w:r>
      <w:r w:rsidRPr="00EE3331">
        <w:rPr>
          <w:rStyle w:val="10"/>
          <w:rFonts w:cs="Times New Roman" w:hint="cs"/>
          <w:rtl/>
        </w:rPr>
        <w:t> </w:t>
      </w:r>
      <w:r w:rsidRPr="00EE3331">
        <w:rPr>
          <w:rStyle w:val="10"/>
          <w:rFonts w:ascii="MbSadr (1)" w:hAnsi="MbSadr (1)" w:hint="cs"/>
          <w:rtl/>
        </w:rPr>
        <w:t xml:space="preserve">: المقارنة بين الجمل التامّة </w:t>
      </w:r>
      <w:r w:rsidRPr="00EE3331">
        <w:rPr>
          <w:rStyle w:val="10"/>
          <w:rtl/>
        </w:rPr>
        <w:t>و</w:t>
      </w:r>
      <w:r w:rsidRPr="00EE3331">
        <w:rPr>
          <w:rStyle w:val="10"/>
          <w:rFonts w:hint="cs"/>
          <w:rtl/>
        </w:rPr>
        <w:t>الناقصة.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تحقّق التماميّة والنقصان.</w:t>
      </w:r>
    </w:p>
    <w:p w:rsidR="006A579A" w:rsidRPr="0056786F" w:rsidRDefault="006A579A" w:rsidP="006A579A">
      <w:pPr>
        <w:pStyle w:val="a"/>
        <w:adjustRightInd w:val="0"/>
        <w:spacing w:line="240" w:lineRule="auto"/>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أنّ التماميّة والنقصان من شؤون النسب</w:t>
      </w:r>
      <w:r w:rsidRPr="0056786F">
        <w:rPr>
          <w:rFonts w:cs="MbSadr (1)" w:hint="cs"/>
          <w:sz w:val="30"/>
          <w:szCs w:val="32"/>
          <w:rtl/>
        </w:rPr>
        <w:t xml:space="preserve">ة في عالم الذهن لا في </w:t>
      </w:r>
      <w:r w:rsidRPr="0056786F">
        <w:rPr>
          <w:rFonts w:cs="MbSadr (1)"/>
          <w:sz w:val="30"/>
          <w:szCs w:val="32"/>
          <w:rtl/>
        </w:rPr>
        <w:t>ع</w:t>
      </w:r>
      <w:r w:rsidRPr="0056786F">
        <w:rPr>
          <w:rFonts w:cs="MbSadr (1)" w:hint="cs"/>
          <w:sz w:val="30"/>
          <w:szCs w:val="32"/>
          <w:rtl/>
        </w:rPr>
        <w:t xml:space="preserve">الم الخارج. فـ (مفيد) و (عالم) تكون النسبة بينهما تامةً إذا جعلنا منهما مبتدأً </w:t>
      </w:r>
      <w:r w:rsidRPr="0056786F">
        <w:rPr>
          <w:rFonts w:cs="MbSadr (1)"/>
          <w:sz w:val="30"/>
          <w:szCs w:val="32"/>
          <w:rtl/>
        </w:rPr>
        <w:t>و</w:t>
      </w:r>
      <w:r w:rsidRPr="0056786F">
        <w:rPr>
          <w:rFonts w:cs="MbSadr (1)" w:hint="cs"/>
          <w:sz w:val="30"/>
          <w:szCs w:val="32"/>
          <w:rtl/>
        </w:rPr>
        <w:t xml:space="preserve">خبراً، وناقصةً إذا جعلنا منهما موصوفاً ووصفاً. وجعل (مفيد) مبتدأً تارةً </w:t>
      </w:r>
      <w:r w:rsidRPr="0056786F">
        <w:rPr>
          <w:rFonts w:cs="MbSadr (1)"/>
          <w:sz w:val="30"/>
          <w:szCs w:val="32"/>
          <w:rtl/>
        </w:rPr>
        <w:t>و</w:t>
      </w:r>
      <w:r w:rsidRPr="0056786F">
        <w:rPr>
          <w:rFonts w:cs="MbSadr (1)" w:hint="cs"/>
          <w:sz w:val="30"/>
          <w:szCs w:val="32"/>
          <w:rtl/>
        </w:rPr>
        <w:t>موصوفاً اُخرى أمر ذهني لا خارجي</w:t>
      </w:r>
      <w:r w:rsidRPr="0056786F">
        <w:rPr>
          <w:rFonts w:cs="Times New Roman" w:hint="cs"/>
          <w:sz w:val="30"/>
          <w:szCs w:val="32"/>
          <w:rtl/>
        </w:rPr>
        <w:t> ;</w:t>
      </w:r>
      <w:r w:rsidRPr="0056786F">
        <w:rPr>
          <w:rFonts w:ascii="MbSadr (1)" w:hAnsi="MbSadr (1)" w:cs="MbSadr (1)" w:hint="cs"/>
          <w:sz w:val="30"/>
          <w:szCs w:val="32"/>
          <w:rtl/>
        </w:rPr>
        <w:t xml:space="preserve"> لأنّ حاله في الخارج لا يتغيّر،</w:t>
      </w:r>
      <w:r w:rsidRPr="0056786F">
        <w:rPr>
          <w:rFonts w:cs="MbSadr (1)" w:hint="cs"/>
          <w:sz w:val="30"/>
          <w:szCs w:val="32"/>
          <w:rtl/>
        </w:rPr>
        <w:t xml:space="preserve"> كما هو </w:t>
      </w:r>
      <w:r w:rsidRPr="0056786F">
        <w:rPr>
          <w:rFonts w:cs="MbSadr (1)"/>
          <w:sz w:val="30"/>
          <w:szCs w:val="32"/>
          <w:rtl/>
        </w:rPr>
        <w:t>و</w:t>
      </w:r>
      <w:r w:rsidRPr="0056786F">
        <w:rPr>
          <w:rFonts w:cs="MbSadr (1)" w:hint="cs"/>
          <w:sz w:val="30"/>
          <w:szCs w:val="32"/>
          <w:rtl/>
        </w:rPr>
        <w:t>اضح.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تكون النسبة في الذهن تامةً إذا جاءت إلى الذهن ووجدت بما هي نسبة </w:t>
      </w:r>
      <w:r w:rsidRPr="0056786F">
        <w:rPr>
          <w:rFonts w:cs="MbSadr (1)"/>
          <w:sz w:val="30"/>
          <w:szCs w:val="32"/>
          <w:rtl/>
        </w:rPr>
        <w:t>ف</w:t>
      </w:r>
      <w:r w:rsidRPr="0056786F">
        <w:rPr>
          <w:rFonts w:cs="MbSadr (1)" w:hint="cs"/>
          <w:sz w:val="30"/>
          <w:szCs w:val="32"/>
          <w:rtl/>
        </w:rPr>
        <w:t xml:space="preserve">علا، وهذا يتطلّب أن يكون لها طرفان متغايران في الذهن، إذ لا نسبة بدون </w:t>
      </w:r>
      <w:r w:rsidRPr="0056786F">
        <w:rPr>
          <w:rFonts w:cs="MbSadr (1)"/>
          <w:sz w:val="30"/>
          <w:szCs w:val="32"/>
          <w:rtl/>
        </w:rPr>
        <w:t>ط</w:t>
      </w:r>
      <w:r w:rsidRPr="0056786F">
        <w:rPr>
          <w:rFonts w:cs="MbSadr (1)" w:hint="cs"/>
          <w:sz w:val="30"/>
          <w:szCs w:val="32"/>
          <w:rtl/>
        </w:rPr>
        <w:t xml:space="preserve">رفين. وتكون النسبة ناقصةً إذا كانت اندماجيّةً تدمج أحد طرفيها بالآخر </w:t>
      </w:r>
      <w:r w:rsidRPr="0056786F">
        <w:rPr>
          <w:rFonts w:cs="MbSadr (1)"/>
          <w:sz w:val="30"/>
          <w:szCs w:val="32"/>
          <w:rtl/>
        </w:rPr>
        <w:t>و</w:t>
      </w:r>
      <w:r w:rsidRPr="0056786F">
        <w:rPr>
          <w:rFonts w:cs="MbSadr (1)" w:hint="cs"/>
          <w:sz w:val="30"/>
          <w:szCs w:val="32"/>
          <w:rtl/>
        </w:rPr>
        <w:t xml:space="preserve">تكوّن منهما مفهوماً أفرادياً واحداً وحصّةً خاصّة، إذ لا نسبة حينئذ حقيقة في </w:t>
      </w:r>
      <w:r w:rsidRPr="0056786F">
        <w:rPr>
          <w:rFonts w:cs="MbSadr (1)"/>
          <w:sz w:val="30"/>
          <w:szCs w:val="32"/>
          <w:rtl/>
        </w:rPr>
        <w:t>ص</w:t>
      </w:r>
      <w:r w:rsidRPr="0056786F">
        <w:rPr>
          <w:rFonts w:cs="MbSadr (1)" w:hint="cs"/>
          <w:sz w:val="30"/>
          <w:szCs w:val="32"/>
          <w:rtl/>
        </w:rPr>
        <w:t>قع الذهن الظاهر، وإنّما هي مستترة وتحليلية. ومن هنا قلنا سابقاً</w:t>
      </w:r>
      <w:r w:rsidRPr="0056786F">
        <w:rPr>
          <w:rFonts w:cs="MbSadr (1)"/>
          <w:sz w:val="30"/>
          <w:szCs w:val="32"/>
          <w:rtl/>
        </w:rPr>
        <w:t xml:space="preserve"> (1) </w:t>
      </w:r>
      <w:r w:rsidRPr="0056786F">
        <w:rPr>
          <w:rFonts w:cs="MbSadr (1)" w:hint="cs"/>
          <w:sz w:val="30"/>
          <w:szCs w:val="32"/>
          <w:rtl/>
        </w:rPr>
        <w:t xml:space="preserve">: إنّ </w:t>
      </w:r>
      <w:r w:rsidRPr="0056786F">
        <w:rPr>
          <w:rFonts w:cs="MbSadr (1)"/>
          <w:sz w:val="30"/>
          <w:szCs w:val="32"/>
          <w:rtl/>
        </w:rPr>
        <w:lastRenderedPageBreak/>
        <w:t>ا</w:t>
      </w:r>
      <w:r w:rsidRPr="0056786F">
        <w:rPr>
          <w:rFonts w:cs="MbSadr (1)" w:hint="cs"/>
          <w:sz w:val="30"/>
          <w:szCs w:val="32"/>
          <w:rtl/>
        </w:rPr>
        <w:t xml:space="preserve">لحروف وهيئات الجمل الناقصة موضوعة لنسب اندماجية، أي تحليلية، وإنّ </w:t>
      </w:r>
      <w:r w:rsidRPr="0056786F">
        <w:rPr>
          <w:rFonts w:cs="MbSadr (1)"/>
          <w:sz w:val="30"/>
          <w:szCs w:val="32"/>
          <w:rtl/>
        </w:rPr>
        <w:t>ه</w:t>
      </w:r>
      <w:r w:rsidRPr="0056786F">
        <w:rPr>
          <w:rFonts w:cs="MbSadr (1)" w:hint="cs"/>
          <w:sz w:val="30"/>
          <w:szCs w:val="32"/>
          <w:rtl/>
        </w:rPr>
        <w:t>يئات الجمل التامة موضوعة لنسب غير اندماجية.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لجملة الخبرية والإنشائية: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تنقسم الجملة التامّة إلى (خبرية) و (إنشائية) ، ولا شكّ في اختلاف </w:t>
      </w:r>
      <w:r w:rsidRPr="0056786F">
        <w:rPr>
          <w:rFonts w:cs="MbSadr (1)"/>
          <w:sz w:val="30"/>
          <w:szCs w:val="32"/>
          <w:rtl/>
        </w:rPr>
        <w:t>إ</w:t>
      </w:r>
      <w:r w:rsidRPr="0056786F">
        <w:rPr>
          <w:rFonts w:cs="MbSadr (1)" w:hint="cs"/>
          <w:sz w:val="30"/>
          <w:szCs w:val="32"/>
          <w:rtl/>
        </w:rPr>
        <w:t xml:space="preserve">حداهما عن الاُخرى حتى مع اتّحاد لفظيهما، كما في (بعتُ) الخبرية و (بعتُ) </w:t>
      </w:r>
      <w:r w:rsidRPr="0056786F">
        <w:rPr>
          <w:rFonts w:cs="MbSadr (1)"/>
          <w:sz w:val="30"/>
          <w:szCs w:val="32"/>
          <w:rtl/>
        </w:rPr>
        <w:t>ا</w:t>
      </w:r>
      <w:r w:rsidRPr="0056786F">
        <w:rPr>
          <w:rFonts w:cs="MbSadr (1)" w:hint="cs"/>
          <w:sz w:val="30"/>
          <w:szCs w:val="32"/>
          <w:rtl/>
        </w:rPr>
        <w:t xml:space="preserve">لإنشائية، فضلا عن (أعاد) و (أعد) ، وقد وُجدتْ عدّة اتّجاهات في تفسير هذا </w:t>
      </w:r>
      <w:r w:rsidRPr="0056786F">
        <w:rPr>
          <w:rFonts w:cs="MbSadr (1)"/>
          <w:sz w:val="30"/>
          <w:szCs w:val="32"/>
          <w:rtl/>
        </w:rPr>
        <w:t>ا</w:t>
      </w:r>
      <w:r w:rsidRPr="0056786F">
        <w:rPr>
          <w:rFonts w:cs="MbSadr (1)" w:hint="cs"/>
          <w:sz w:val="30"/>
          <w:szCs w:val="32"/>
          <w:rtl/>
        </w:rPr>
        <w:t>لاختلاف</w:t>
      </w:r>
      <w:r w:rsidRPr="0056786F">
        <w:rPr>
          <w:rFonts w:cs="Times New Roman" w:hint="cs"/>
          <w:sz w:val="30"/>
          <w:szCs w:val="32"/>
          <w:rtl/>
        </w:rPr>
        <w:t> </w:t>
      </w:r>
      <w:r w:rsidRPr="0056786F">
        <w:rPr>
          <w:rFonts w:cs="MbSadr (1)" w:hint="cs"/>
          <w:sz w:val="30"/>
          <w:szCs w:val="32"/>
          <w:rtl/>
        </w:rPr>
        <w:t>:</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الحلقة الاُولى، ضمن تمهيد بحث الدلالة، تحت عنوان</w:t>
      </w:r>
      <w:r w:rsidRPr="00EE3331">
        <w:rPr>
          <w:rStyle w:val="10"/>
          <w:rFonts w:cs="Times New Roman" w:hint="cs"/>
          <w:rtl/>
        </w:rPr>
        <w:t> </w:t>
      </w:r>
      <w:r w:rsidRPr="00EE3331">
        <w:rPr>
          <w:rStyle w:val="10"/>
          <w:rFonts w:ascii="MbSadr (1)" w:hAnsi="MbSadr (1)" w:hint="cs"/>
          <w:rtl/>
        </w:rPr>
        <w:t xml:space="preserve">: الجملة التامّة والجملة </w:t>
      </w:r>
      <w:r w:rsidRPr="00EE3331">
        <w:rPr>
          <w:rStyle w:val="10"/>
          <w:rtl/>
        </w:rPr>
        <w:t>ا</w:t>
      </w:r>
      <w:r w:rsidRPr="00EE3331">
        <w:rPr>
          <w:rStyle w:val="10"/>
          <w:rFonts w:hint="cs"/>
          <w:rtl/>
        </w:rPr>
        <w:t>لناقصة.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ما تقدم في الحلقة الاُولى</w:t>
      </w:r>
      <w:r w:rsidRPr="0056786F">
        <w:rPr>
          <w:rFonts w:cs="MbSadr (1)"/>
          <w:sz w:val="30"/>
          <w:szCs w:val="32"/>
          <w:rtl/>
        </w:rPr>
        <w:t xml:space="preserve"> (1) </w:t>
      </w:r>
      <w:r w:rsidRPr="0056786F">
        <w:rPr>
          <w:rFonts w:cs="MbSadr (1)" w:hint="cs"/>
          <w:sz w:val="30"/>
          <w:szCs w:val="32"/>
          <w:rtl/>
        </w:rPr>
        <w:t xml:space="preserve">عن صاحب الكفاية وغيره من وحدة </w:t>
      </w:r>
      <w:r w:rsidRPr="0056786F">
        <w:rPr>
          <w:rFonts w:cs="MbSadr (1)"/>
          <w:sz w:val="30"/>
          <w:szCs w:val="32"/>
          <w:rtl/>
        </w:rPr>
        <w:t>ا</w:t>
      </w:r>
      <w:r w:rsidRPr="0056786F">
        <w:rPr>
          <w:rFonts w:cs="MbSadr (1)" w:hint="cs"/>
          <w:sz w:val="30"/>
          <w:szCs w:val="32"/>
          <w:rtl/>
        </w:rPr>
        <w:t xml:space="preserve">لجملتين في مدلولهما التصوّري واختلافهما في المدلول التصديقيّ فقط، وقد </w:t>
      </w:r>
      <w:r w:rsidRPr="0056786F">
        <w:rPr>
          <w:rFonts w:cs="MbSadr (1)"/>
          <w:sz w:val="30"/>
          <w:szCs w:val="32"/>
          <w:rtl/>
        </w:rPr>
        <w:t>ت</w:t>
      </w:r>
      <w:r w:rsidRPr="0056786F">
        <w:rPr>
          <w:rFonts w:cs="MbSadr (1)" w:hint="cs"/>
          <w:sz w:val="30"/>
          <w:szCs w:val="32"/>
          <w:rtl/>
        </w:rPr>
        <w:t>قدم الكلام عن 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أنّ الاختلاف بينهما ثابت في مرحلة المدلول التصوري</w:t>
      </w:r>
      <w:r w:rsidRPr="0056786F">
        <w:rPr>
          <w:rFonts w:cs="Times New Roman" w:hint="cs"/>
          <w:sz w:val="30"/>
          <w:szCs w:val="32"/>
          <w:rtl/>
        </w:rPr>
        <w:t> ;</w:t>
      </w:r>
      <w:r w:rsidRPr="0056786F">
        <w:rPr>
          <w:rFonts w:ascii="MbSadr (1)" w:hAnsi="MbSadr (1)" w:cs="MbSadr (1)" w:hint="cs"/>
          <w:sz w:val="30"/>
          <w:szCs w:val="32"/>
          <w:rtl/>
        </w:rPr>
        <w:t xml:space="preserve"> وذلك في </w:t>
      </w:r>
      <w:r w:rsidRPr="0056786F">
        <w:rPr>
          <w:rFonts w:cs="MbSadr (1)"/>
          <w:sz w:val="30"/>
          <w:szCs w:val="32"/>
          <w:rtl/>
        </w:rPr>
        <w:t>ك</w:t>
      </w:r>
      <w:r w:rsidRPr="0056786F">
        <w:rPr>
          <w:rFonts w:cs="MbSadr (1)" w:hint="cs"/>
          <w:sz w:val="30"/>
          <w:szCs w:val="32"/>
          <w:rtl/>
        </w:rPr>
        <w:t xml:space="preserve">يفية الدلالة، فقد يكون المدلول التصوريّ واحداً ولكنّ كيفية الدلالة تختلف، فإنّ </w:t>
      </w:r>
      <w:r w:rsidRPr="0056786F">
        <w:rPr>
          <w:rFonts w:cs="MbSadr (1)"/>
          <w:sz w:val="30"/>
          <w:szCs w:val="32"/>
          <w:rtl/>
        </w:rPr>
        <w:t>ج</w:t>
      </w:r>
      <w:r w:rsidRPr="0056786F">
        <w:rPr>
          <w:rFonts w:cs="MbSadr (1)" w:hint="cs"/>
          <w:sz w:val="30"/>
          <w:szCs w:val="32"/>
          <w:rtl/>
        </w:rPr>
        <w:t xml:space="preserve">ملة (بعتُ) الإنشائية دلالتها على مدلولها بمعنى إيجادها له باللفظ، وجملة </w:t>
      </w:r>
      <w:r w:rsidRPr="0056786F">
        <w:rPr>
          <w:rFonts w:cs="MbSadr (1)"/>
          <w:sz w:val="30"/>
          <w:szCs w:val="32"/>
          <w:rtl/>
        </w:rPr>
        <w:t>(</w:t>
      </w:r>
      <w:r w:rsidRPr="0056786F">
        <w:rPr>
          <w:rFonts w:cs="MbSadr (1)" w:hint="cs"/>
          <w:sz w:val="30"/>
          <w:szCs w:val="32"/>
          <w:rtl/>
        </w:rPr>
        <w:t>بعتُ) الإخبارية دلالتها على مدلولها بمعنى إخطارها للمعنى وكشفها عنه.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كما ادُّعي في الحروف </w:t>
      </w:r>
      <w:r>
        <w:rPr>
          <w:rFonts w:cs="MbSadr (1)" w:hint="cs"/>
          <w:sz w:val="30"/>
          <w:szCs w:val="32"/>
          <w:rtl/>
        </w:rPr>
        <w:t>أنّ</w:t>
      </w:r>
      <w:r w:rsidRPr="0056786F">
        <w:rPr>
          <w:rFonts w:ascii="MbSadr (1)" w:hAnsi="MbSadr (1)" w:cs="MbSadr (1)" w:hint="cs"/>
          <w:sz w:val="30"/>
          <w:szCs w:val="32"/>
          <w:rtl/>
        </w:rPr>
        <w:t xml:space="preserve">ها إيجاديّة كذلك يدّعى في الجمل الإنشائية، </w:t>
      </w:r>
      <w:r w:rsidRPr="0056786F">
        <w:rPr>
          <w:rFonts w:cs="MbSadr (1)"/>
          <w:sz w:val="30"/>
          <w:szCs w:val="32"/>
          <w:rtl/>
        </w:rPr>
        <w:t>ل</w:t>
      </w:r>
      <w:r w:rsidRPr="0056786F">
        <w:rPr>
          <w:rFonts w:cs="MbSadr (1)" w:hint="cs"/>
          <w:sz w:val="30"/>
          <w:szCs w:val="32"/>
          <w:rtl/>
        </w:rPr>
        <w:t xml:space="preserve">كن مع فارق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بين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الإيجاديّتين، فتلك بمعنى كون الحرف موجداً للربط </w:t>
      </w:r>
      <w:r w:rsidRPr="0056786F">
        <w:rPr>
          <w:rFonts w:cs="MbSadr (1)"/>
          <w:sz w:val="30"/>
          <w:szCs w:val="32"/>
          <w:rtl/>
        </w:rPr>
        <w:t>ا</w:t>
      </w:r>
      <w:r w:rsidRPr="0056786F">
        <w:rPr>
          <w:rFonts w:cs="MbSadr (1)" w:hint="cs"/>
          <w:sz w:val="30"/>
          <w:szCs w:val="32"/>
          <w:rtl/>
        </w:rPr>
        <w:t xml:space="preserve">لكلامي، وهذه بمعنى كون (بعتُ) موجدةً للتمليك بالكلام، فما هو الموجَد </w:t>
      </w:r>
      <w:r w:rsidRPr="0056786F">
        <w:rPr>
          <w:rFonts w:cs="MbSadr (1)"/>
          <w:sz w:val="30"/>
          <w:szCs w:val="32"/>
          <w:rtl/>
        </w:rPr>
        <w:t>ـ</w:t>
      </w:r>
      <w:r w:rsidRPr="0056786F">
        <w:rPr>
          <w:rFonts w:cs="MbSadr (1)" w:hint="cs"/>
          <w:sz w:val="30"/>
          <w:szCs w:val="32"/>
          <w:rtl/>
        </w:rPr>
        <w:t xml:space="preserve"> بالفتح ـ في باب الحروف حالة قائمة بنفس الكلام، وما هو الموجَد ـ بالفتح ـ </w:t>
      </w:r>
      <w:r w:rsidRPr="0056786F">
        <w:rPr>
          <w:rFonts w:cs="MbSadr (1)"/>
          <w:sz w:val="30"/>
          <w:szCs w:val="32"/>
          <w:rtl/>
        </w:rPr>
        <w:t>ف</w:t>
      </w:r>
      <w:r w:rsidRPr="0056786F">
        <w:rPr>
          <w:rFonts w:cs="MbSadr (1)" w:hint="cs"/>
          <w:sz w:val="30"/>
          <w:szCs w:val="32"/>
          <w:rtl/>
        </w:rPr>
        <w:t>ي باب الإنشاء أمرٌ اعتباريّ مسبَّب عن الكلام.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على ذلك</w:t>
      </w:r>
      <w:r w:rsidRPr="0056786F">
        <w:rPr>
          <w:rFonts w:cs="Times New Roman" w:hint="cs"/>
          <w:sz w:val="30"/>
          <w:szCs w:val="32"/>
          <w:rtl/>
        </w:rPr>
        <w:t> </w:t>
      </w:r>
      <w:r w:rsidRPr="0056786F">
        <w:rPr>
          <w:rFonts w:ascii="MbSadr (1)" w:hAnsi="MbSadr (1)" w:cs="MbSadr (1)" w:hint="cs"/>
          <w:sz w:val="30"/>
          <w:szCs w:val="32"/>
          <w:rtl/>
        </w:rPr>
        <w:t xml:space="preserve">: أنّ التمليك اعتبار تشريعيّ يصدر من البائع ويصدر من </w:t>
      </w:r>
      <w:r w:rsidRPr="0056786F">
        <w:rPr>
          <w:rFonts w:cs="MbSadr (1)"/>
          <w:sz w:val="30"/>
          <w:szCs w:val="32"/>
          <w:rtl/>
        </w:rPr>
        <w:t>ا</w:t>
      </w:r>
      <w:r w:rsidRPr="0056786F">
        <w:rPr>
          <w:rFonts w:cs="MbSadr (1)" w:hint="cs"/>
          <w:sz w:val="30"/>
          <w:szCs w:val="32"/>
          <w:rtl/>
        </w:rPr>
        <w:t xml:space="preserve">لعقلاء ومن الشارع. فإن اُريد بالتمليك الذي يوجد بالكلام، الأوّل فمن الواضح </w:t>
      </w:r>
      <w:r w:rsidRPr="0056786F">
        <w:rPr>
          <w:rFonts w:cs="MbSadr (1)"/>
          <w:sz w:val="30"/>
          <w:szCs w:val="32"/>
          <w:rtl/>
        </w:rPr>
        <w:t>س</w:t>
      </w:r>
      <w:r w:rsidRPr="0056786F">
        <w:rPr>
          <w:rFonts w:cs="MbSadr (1)" w:hint="cs"/>
          <w:sz w:val="30"/>
          <w:szCs w:val="32"/>
          <w:rtl/>
        </w:rPr>
        <w:t xml:space="preserve">بقه على الكلام، وأنّ البائع بالكلام يُبرِز هذا الاعتبار القائم في نفسه، وليس </w:t>
      </w:r>
      <w:r w:rsidRPr="0056786F">
        <w:rPr>
          <w:rFonts w:cs="MbSadr (1)"/>
          <w:sz w:val="30"/>
          <w:szCs w:val="32"/>
          <w:rtl/>
        </w:rPr>
        <w:t>ا</w:t>
      </w:r>
      <w:r w:rsidRPr="0056786F">
        <w:rPr>
          <w:rFonts w:cs="MbSadr (1)" w:hint="cs"/>
          <w:sz w:val="30"/>
          <w:szCs w:val="32"/>
          <w:rtl/>
        </w:rPr>
        <w:t>لكلام هو الذي يخلق هذا الاعتبار في نفسه.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الثاني أو الثالث فهو وإن كان مترتّباً على الكلام غير </w:t>
      </w:r>
      <w:r>
        <w:rPr>
          <w:rFonts w:cs="MbSadr (1)" w:hint="cs"/>
          <w:sz w:val="30"/>
          <w:szCs w:val="32"/>
          <w:rtl/>
        </w:rPr>
        <w:t>أنّ</w:t>
      </w:r>
      <w:r w:rsidRPr="0056786F">
        <w:rPr>
          <w:rFonts w:cs="MbSadr (1)" w:hint="cs"/>
          <w:sz w:val="30"/>
          <w:szCs w:val="32"/>
          <w:rtl/>
        </w:rPr>
        <w:t xml:space="preserve">ه إنّما </w:t>
      </w:r>
      <w:r w:rsidRPr="0056786F">
        <w:rPr>
          <w:rFonts w:cs="MbSadr (1)"/>
          <w:sz w:val="30"/>
          <w:szCs w:val="32"/>
          <w:rtl/>
        </w:rPr>
        <w:t>ي</w:t>
      </w:r>
      <w:r w:rsidRPr="0056786F">
        <w:rPr>
          <w:rFonts w:cs="MbSadr (1)" w:hint="cs"/>
          <w:sz w:val="30"/>
          <w:szCs w:val="32"/>
          <w:rtl/>
        </w:rPr>
        <w:t xml:space="preserve">ترتّب عليه بعد فرض استعماله في مدلوله التصوّريّ وكشفه عن مدلوله </w:t>
      </w:r>
      <w:r w:rsidRPr="0056786F">
        <w:rPr>
          <w:rFonts w:cs="MbSadr (1)"/>
          <w:sz w:val="30"/>
          <w:szCs w:val="32"/>
          <w:rtl/>
        </w:rPr>
        <w:t>ا</w:t>
      </w:r>
      <w:r w:rsidRPr="0056786F">
        <w:rPr>
          <w:rFonts w:cs="MbSadr (1)" w:hint="cs"/>
          <w:sz w:val="30"/>
          <w:szCs w:val="32"/>
          <w:rtl/>
        </w:rPr>
        <w:t xml:space="preserve">لتصديقي، ولهذا لو أطلق الكلام بدون قصد أو كان هازلا لم يترتّب عليه أثر، </w:t>
      </w:r>
      <w:r w:rsidRPr="0056786F">
        <w:rPr>
          <w:rFonts w:cs="MbSadr (1)"/>
          <w:sz w:val="30"/>
          <w:szCs w:val="32"/>
          <w:rtl/>
        </w:rPr>
        <w:t>ف</w:t>
      </w:r>
      <w:r w:rsidRPr="0056786F">
        <w:rPr>
          <w:rFonts w:cs="MbSadr (1)" w:hint="cs"/>
          <w:sz w:val="30"/>
          <w:szCs w:val="32"/>
          <w:rtl/>
        </w:rPr>
        <w:t xml:space="preserve">ترتّب الأثر إذن ناتج عن استعمال (بعتُ) في معناها، وليس محقِّقاً لهذا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تمهيد بحث الدلالة، تحت عنوان</w:t>
      </w:r>
      <w:r w:rsidRPr="00EE3331">
        <w:rPr>
          <w:rStyle w:val="10"/>
          <w:rFonts w:cs="Times New Roman" w:hint="cs"/>
          <w:rtl/>
        </w:rPr>
        <w:t> </w:t>
      </w:r>
      <w:r w:rsidRPr="00EE3331">
        <w:rPr>
          <w:rStyle w:val="10"/>
          <w:rFonts w:ascii="MbSadr (1)" w:hAnsi="MbSadr (1)" w:hint="cs"/>
          <w:rtl/>
        </w:rPr>
        <w:t>: ا</w:t>
      </w:r>
      <w:r w:rsidRPr="00EE3331">
        <w:rPr>
          <w:rStyle w:val="10"/>
          <w:rFonts w:hint="cs"/>
          <w:rtl/>
        </w:rPr>
        <w:t>لجملة الخبريّة والجملة الإنشائيّة.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89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لاستعمال.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أنّ الجملتين مختلفتان في المدلول التصوّري حتى في حالة اتّحاد </w:t>
      </w:r>
      <w:r w:rsidRPr="0056786F">
        <w:rPr>
          <w:rFonts w:cs="MbSadr (1)"/>
          <w:sz w:val="30"/>
          <w:szCs w:val="32"/>
          <w:rtl/>
        </w:rPr>
        <w:t>ل</w:t>
      </w:r>
      <w:r w:rsidRPr="0056786F">
        <w:rPr>
          <w:rFonts w:cs="MbSadr (1)" w:hint="cs"/>
          <w:sz w:val="30"/>
          <w:szCs w:val="32"/>
          <w:rtl/>
        </w:rPr>
        <w:t xml:space="preserve">فظهما ودلالتهما على نسبة واحدة، فإنّ الجملة الخبرية موضوعة لنسبة تامّة </w:t>
      </w:r>
      <w:r w:rsidRPr="0056786F">
        <w:rPr>
          <w:rFonts w:cs="MbSadr (1)"/>
          <w:sz w:val="30"/>
          <w:szCs w:val="32"/>
          <w:rtl/>
        </w:rPr>
        <w:t>م</w:t>
      </w:r>
      <w:r w:rsidRPr="0056786F">
        <w:rPr>
          <w:rFonts w:cs="MbSadr (1)" w:hint="cs"/>
          <w:sz w:val="30"/>
          <w:szCs w:val="32"/>
          <w:rtl/>
        </w:rPr>
        <w:t xml:space="preserve">نظوراً اليها بما هي حقيقة واقعة وشيء مفروغ عنه. والجملة الإنشائية موضوعة </w:t>
      </w:r>
      <w:r w:rsidRPr="0056786F">
        <w:rPr>
          <w:rFonts w:cs="MbSadr (1)"/>
          <w:sz w:val="30"/>
          <w:szCs w:val="32"/>
          <w:rtl/>
        </w:rPr>
        <w:t>ل</w:t>
      </w:r>
      <w:r w:rsidRPr="0056786F">
        <w:rPr>
          <w:rFonts w:cs="MbSadr (1)" w:hint="cs"/>
          <w:sz w:val="30"/>
          <w:szCs w:val="32"/>
          <w:rtl/>
        </w:rPr>
        <w:t>نسبة تامّة منظوراً اليها بما هي نسبة يراد تحقيقها، كما تقدّم في الحلقة الاُولى</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يمكن أن نفسّر على هذا الأساس إيجادية الجملة الإنشائية، فليست هي </w:t>
      </w:r>
      <w:r w:rsidRPr="0056786F">
        <w:rPr>
          <w:rFonts w:cs="MbSadr (1)"/>
          <w:sz w:val="30"/>
          <w:szCs w:val="32"/>
          <w:rtl/>
        </w:rPr>
        <w:t>ب</w:t>
      </w:r>
      <w:r w:rsidRPr="0056786F">
        <w:rPr>
          <w:rFonts w:cs="MbSadr (1)" w:hint="cs"/>
          <w:sz w:val="30"/>
          <w:szCs w:val="32"/>
          <w:rtl/>
        </w:rPr>
        <w:t xml:space="preserve">معنى أنّ استعمالها في معناها هو بنفسه إيجاد للمعنى باللفظ، بل بمعنى أنّ النسبة </w:t>
      </w:r>
      <w:r w:rsidRPr="0056786F">
        <w:rPr>
          <w:rFonts w:cs="MbSadr (1)"/>
          <w:sz w:val="30"/>
          <w:szCs w:val="32"/>
          <w:rtl/>
        </w:rPr>
        <w:t>ا</w:t>
      </w:r>
      <w:r w:rsidRPr="0056786F">
        <w:rPr>
          <w:rFonts w:cs="MbSadr (1)" w:hint="cs"/>
          <w:sz w:val="30"/>
          <w:szCs w:val="32"/>
          <w:rtl/>
        </w:rPr>
        <w:t xml:space="preserve">لمبرَزة بالجملة الإنشائية نسبة منظور اليها لا بما هي ناجزة، بل بما هي في طريق </w:t>
      </w:r>
      <w:r w:rsidRPr="0056786F">
        <w:rPr>
          <w:rFonts w:cs="MbSadr (1)"/>
          <w:sz w:val="30"/>
          <w:szCs w:val="32"/>
          <w:rtl/>
        </w:rPr>
        <w:t>ا</w:t>
      </w:r>
      <w:r w:rsidRPr="0056786F">
        <w:rPr>
          <w:rFonts w:cs="MbSadr (1)" w:hint="cs"/>
          <w:sz w:val="30"/>
          <w:szCs w:val="32"/>
          <w:rtl/>
        </w:rPr>
        <w:t>لإنجاز والإيجاد.</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لثمرة: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د يقال</w:t>
      </w:r>
      <w:r w:rsidRPr="0056786F">
        <w:rPr>
          <w:rFonts w:cs="Times New Roman" w:hint="cs"/>
          <w:sz w:val="30"/>
          <w:szCs w:val="32"/>
          <w:rtl/>
        </w:rPr>
        <w:t> </w:t>
      </w:r>
      <w:r w:rsidRPr="0056786F">
        <w:rPr>
          <w:rFonts w:ascii="MbSadr (1)" w:hAnsi="MbSadr (1)" w:cs="MbSadr (1)" w:hint="cs"/>
          <w:sz w:val="30"/>
          <w:szCs w:val="32"/>
          <w:rtl/>
        </w:rPr>
        <w:t xml:space="preserve">: إنّ من ثمرات هذا البحث أنّ الحروف بالمعنى الاُصولي الشامل </w:t>
      </w:r>
      <w:r w:rsidRPr="0056786F">
        <w:rPr>
          <w:rFonts w:cs="MbSadr (1)"/>
          <w:sz w:val="30"/>
          <w:szCs w:val="32"/>
          <w:rtl/>
        </w:rPr>
        <w:t>ل</w:t>
      </w:r>
      <w:r w:rsidRPr="0056786F">
        <w:rPr>
          <w:rFonts w:cs="MbSadr (1)" w:hint="cs"/>
          <w:sz w:val="30"/>
          <w:szCs w:val="32"/>
          <w:rtl/>
        </w:rPr>
        <w:t xml:space="preserve">لهيئات إذا ثبت </w:t>
      </w:r>
      <w:r>
        <w:rPr>
          <w:rFonts w:cs="MbSadr (1)" w:hint="cs"/>
          <w:sz w:val="30"/>
          <w:szCs w:val="32"/>
          <w:rtl/>
        </w:rPr>
        <w:t>أنّ</w:t>
      </w:r>
      <w:r w:rsidRPr="0056786F">
        <w:rPr>
          <w:rFonts w:cs="MbSadr (1)" w:hint="cs"/>
          <w:sz w:val="30"/>
          <w:szCs w:val="32"/>
          <w:rtl/>
        </w:rPr>
        <w:t xml:space="preserve">ها موضوعة بالوضع العامّ والموضوع له الخاصّ فهذا يعني أنّ </w:t>
      </w:r>
      <w:r w:rsidRPr="0056786F">
        <w:rPr>
          <w:rFonts w:cs="MbSadr (1)"/>
          <w:sz w:val="30"/>
          <w:szCs w:val="32"/>
          <w:rtl/>
        </w:rPr>
        <w:t>ا</w:t>
      </w:r>
      <w:r w:rsidRPr="0056786F">
        <w:rPr>
          <w:rFonts w:cs="MbSadr (1)" w:hint="cs"/>
          <w:sz w:val="30"/>
          <w:szCs w:val="32"/>
          <w:rtl/>
        </w:rPr>
        <w:t xml:space="preserve">لمعنى الحرفيّ خاصّ وجزئي، وعليه فلا يمكن تقييده بقرينة خاصّة، ولا إثبات </w:t>
      </w:r>
      <w:r w:rsidRPr="0056786F">
        <w:rPr>
          <w:rFonts w:cs="MbSadr (1)"/>
          <w:sz w:val="30"/>
          <w:szCs w:val="32"/>
          <w:rtl/>
        </w:rPr>
        <w:t>إ</w:t>
      </w:r>
      <w:r w:rsidRPr="0056786F">
        <w:rPr>
          <w:rFonts w:cs="MbSadr (1)" w:hint="cs"/>
          <w:sz w:val="30"/>
          <w:szCs w:val="32"/>
          <w:rtl/>
        </w:rPr>
        <w:t>طلاقه بقرينة الحكمة العامّة</w:t>
      </w:r>
      <w:r w:rsidRPr="0056786F">
        <w:rPr>
          <w:rFonts w:cs="Times New Roman" w:hint="cs"/>
          <w:sz w:val="30"/>
          <w:szCs w:val="32"/>
          <w:rtl/>
        </w:rPr>
        <w:t> ;</w:t>
      </w:r>
      <w:r w:rsidRPr="0056786F">
        <w:rPr>
          <w:rFonts w:ascii="MbSadr (1)" w:hAnsi="MbSadr (1)" w:cs="MbSadr (1)" w:hint="cs"/>
          <w:sz w:val="30"/>
          <w:szCs w:val="32"/>
          <w:rtl/>
        </w:rPr>
        <w:t xml:space="preserve"> لأنّ التقييد والإطلاق من ش</w:t>
      </w:r>
      <w:r w:rsidRPr="0056786F">
        <w:rPr>
          <w:rFonts w:cs="MbSadr (1)" w:hint="cs"/>
          <w:sz w:val="30"/>
          <w:szCs w:val="32"/>
          <w:rtl/>
        </w:rPr>
        <w:t xml:space="preserve">ؤون المفهوم الكلّيّ </w:t>
      </w:r>
      <w:r w:rsidRPr="0056786F">
        <w:rPr>
          <w:rFonts w:cs="MbSadr (1)"/>
          <w:sz w:val="30"/>
          <w:szCs w:val="32"/>
          <w:rtl/>
        </w:rPr>
        <w:t>ا</w:t>
      </w:r>
      <w:r w:rsidRPr="0056786F">
        <w:rPr>
          <w:rFonts w:cs="MbSadr (1)" w:hint="cs"/>
          <w:sz w:val="30"/>
          <w:szCs w:val="32"/>
          <w:rtl/>
        </w:rPr>
        <w:t>لقابل للتحصيص.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ممّا يترتّب على ذلك أنّ القيد إذا كان راجعاً في ظاهر الكلام إلى مفاد </w:t>
      </w:r>
      <w:r w:rsidRPr="0056786F">
        <w:rPr>
          <w:rFonts w:cs="MbSadr (1)"/>
          <w:sz w:val="30"/>
          <w:szCs w:val="32"/>
          <w:rtl/>
        </w:rPr>
        <w:t>ا</w:t>
      </w:r>
      <w:r w:rsidRPr="0056786F">
        <w:rPr>
          <w:rFonts w:cs="MbSadr (1)" w:hint="cs"/>
          <w:sz w:val="30"/>
          <w:szCs w:val="32"/>
          <w:rtl/>
        </w:rPr>
        <w:t xml:space="preserve">لهيئة فلا بدّ من تأويله، كما في الجملة الشرطية فإنّ ظاهرها كون الشرط قيداً </w:t>
      </w:r>
      <w:r w:rsidRPr="0056786F">
        <w:rPr>
          <w:rFonts w:cs="MbSadr (1)"/>
          <w:sz w:val="30"/>
          <w:szCs w:val="32"/>
          <w:rtl/>
        </w:rPr>
        <w:t>ل</w:t>
      </w:r>
      <w:r w:rsidRPr="0056786F">
        <w:rPr>
          <w:rFonts w:cs="MbSadr (1)" w:hint="cs"/>
          <w:sz w:val="30"/>
          <w:szCs w:val="32"/>
          <w:rtl/>
        </w:rPr>
        <w:t xml:space="preserve">مدلول هيئة الجزاء، وحيث إنّ هيئة الجزاء موضوعة لمعنىً حرفيٍّ ـ وهو جزئيّ ـ </w:t>
      </w:r>
      <w:r w:rsidRPr="0056786F">
        <w:rPr>
          <w:rFonts w:cs="MbSadr (1)"/>
          <w:sz w:val="30"/>
          <w:szCs w:val="32"/>
          <w:rtl/>
        </w:rPr>
        <w:t>ف</w:t>
      </w:r>
      <w:r w:rsidRPr="0056786F">
        <w:rPr>
          <w:rFonts w:cs="MbSadr (1)" w:hint="cs"/>
          <w:sz w:val="30"/>
          <w:szCs w:val="32"/>
          <w:rtl/>
        </w:rPr>
        <w:t>لا يمكن تقييده، فلابدّ من تأويل الظهور المذكور. فإذا قيل</w:t>
      </w:r>
      <w:r w:rsidRPr="0056786F">
        <w:rPr>
          <w:rFonts w:cs="Times New Roman" w:hint="cs"/>
          <w:sz w:val="30"/>
          <w:szCs w:val="32"/>
          <w:rtl/>
        </w:rPr>
        <w:t> </w:t>
      </w:r>
      <w:r w:rsidRPr="0056786F">
        <w:rPr>
          <w:rFonts w:cs="MbSadr (1)" w:hint="cs"/>
          <w:sz w:val="30"/>
          <w:szCs w:val="32"/>
          <w:rtl/>
        </w:rPr>
        <w:t xml:space="preserve">: (إذا جاءك زيد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تمهيد بحث الدلالة، تحت عنوان: الجملة الخبريّة والجملة الإنشائيّة.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أكرمه) دلّ الكلام بظهوره الأوّليّ على أنّ المقيّد بالمجيء مدلول هيئة الأمر في </w:t>
      </w:r>
      <w:r w:rsidRPr="0056786F">
        <w:rPr>
          <w:rFonts w:cs="MbSadr (1)"/>
          <w:sz w:val="30"/>
          <w:szCs w:val="32"/>
          <w:rtl/>
        </w:rPr>
        <w:t>ا</w:t>
      </w:r>
      <w:r w:rsidRPr="0056786F">
        <w:rPr>
          <w:rFonts w:cs="MbSadr (1)" w:hint="cs"/>
          <w:sz w:val="30"/>
          <w:szCs w:val="32"/>
          <w:rtl/>
        </w:rPr>
        <w:t xml:space="preserve">لجزاء، وهو الطلب والوجوب الملحوظ بنحو المعنى الحرفي، فيكون الوجوب </w:t>
      </w:r>
      <w:r w:rsidRPr="0056786F">
        <w:rPr>
          <w:rFonts w:cs="MbSadr (1)"/>
          <w:sz w:val="30"/>
          <w:szCs w:val="32"/>
          <w:rtl/>
        </w:rPr>
        <w:t>م</w:t>
      </w:r>
      <w:r w:rsidRPr="0056786F">
        <w:rPr>
          <w:rFonts w:cs="MbSadr (1)" w:hint="cs"/>
          <w:sz w:val="30"/>
          <w:szCs w:val="32"/>
          <w:rtl/>
        </w:rPr>
        <w:t xml:space="preserve">شروطاً، ولكن حيث يستحيل التقييد في المعاني الحرفية فلابدّ من إرجاع </w:t>
      </w:r>
      <w:r w:rsidRPr="0056786F">
        <w:rPr>
          <w:rFonts w:cs="MbSadr (1)"/>
          <w:sz w:val="30"/>
          <w:szCs w:val="32"/>
          <w:rtl/>
        </w:rPr>
        <w:t>ا</w:t>
      </w:r>
      <w:r w:rsidRPr="0056786F">
        <w:rPr>
          <w:rFonts w:cs="MbSadr (1)" w:hint="cs"/>
          <w:sz w:val="30"/>
          <w:szCs w:val="32"/>
          <w:rtl/>
        </w:rPr>
        <w:t xml:space="preserve">لشرط إلى متعلّق الوجوب، لا إلى الوجوب نفسه، فيكون الوجوب مطلقاً ومتعلقه </w:t>
      </w:r>
      <w:r w:rsidRPr="0056786F">
        <w:rPr>
          <w:rFonts w:cs="MbSadr (1)"/>
          <w:sz w:val="30"/>
          <w:szCs w:val="32"/>
          <w:rtl/>
        </w:rPr>
        <w:t>م</w:t>
      </w:r>
      <w:r w:rsidRPr="0056786F">
        <w:rPr>
          <w:rFonts w:cs="MbSadr (1)" w:hint="cs"/>
          <w:sz w:val="30"/>
          <w:szCs w:val="32"/>
          <w:rtl/>
        </w:rPr>
        <w:t xml:space="preserve">قيّداً بزمان المجيء على نحو الواجب المعلّق، الذي تقدّم الحديث عن تصويره </w:t>
      </w:r>
      <w:r w:rsidRPr="0056786F">
        <w:rPr>
          <w:rFonts w:cs="MbSadr (1)"/>
          <w:sz w:val="30"/>
          <w:szCs w:val="32"/>
          <w:rtl/>
        </w:rPr>
        <w:t>ف</w:t>
      </w:r>
      <w:r w:rsidRPr="0056786F">
        <w:rPr>
          <w:rFonts w:cs="MbSadr (1)" w:hint="cs"/>
          <w:sz w:val="30"/>
          <w:szCs w:val="32"/>
          <w:rtl/>
        </w:rPr>
        <w:t>ي الحلقة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cs="MbSadr (1)" w:hint="cs"/>
          <w:sz w:val="30"/>
          <w:szCs w:val="32"/>
          <w:rtl/>
        </w:rPr>
        <w:t xml:space="preserve">: أنّ كون المعنى الحرفيّ جزئيّاً ليس بمعنى ما لا يقبل </w:t>
      </w:r>
      <w:r w:rsidRPr="0056786F">
        <w:rPr>
          <w:rFonts w:cs="MbSadr (1)"/>
          <w:sz w:val="30"/>
          <w:szCs w:val="32"/>
          <w:rtl/>
        </w:rPr>
        <w:t>ا</w:t>
      </w:r>
      <w:r w:rsidRPr="0056786F">
        <w:rPr>
          <w:rFonts w:cs="MbSadr (1)" w:hint="cs"/>
          <w:sz w:val="30"/>
          <w:szCs w:val="32"/>
          <w:rtl/>
        </w:rPr>
        <w:t xml:space="preserve">لصدق على كثيرين لكي يستحيل فيه التقييد والإطلاق، بل هو قابل لذلك تبعاً </w:t>
      </w:r>
      <w:r w:rsidRPr="0056786F">
        <w:rPr>
          <w:rFonts w:cs="MbSadr (1)"/>
          <w:sz w:val="30"/>
          <w:szCs w:val="32"/>
          <w:rtl/>
        </w:rPr>
        <w:t>ل</w:t>
      </w:r>
      <w:r w:rsidRPr="0056786F">
        <w:rPr>
          <w:rFonts w:cs="MbSadr (1)" w:hint="cs"/>
          <w:sz w:val="30"/>
          <w:szCs w:val="32"/>
          <w:rtl/>
        </w:rPr>
        <w:t xml:space="preserve">قابلية طرفيه، وإنّما هو جزئيّ بلحاظ خصوصية طرفيه، بمعنى أنّ كلّ نسبة </w:t>
      </w:r>
      <w:r w:rsidRPr="0056786F">
        <w:rPr>
          <w:rFonts w:cs="MbSadr (1)"/>
          <w:sz w:val="30"/>
          <w:szCs w:val="32"/>
          <w:rtl/>
        </w:rPr>
        <w:t>م</w:t>
      </w:r>
      <w:r w:rsidRPr="0056786F">
        <w:rPr>
          <w:rFonts w:cs="MbSadr (1)" w:hint="cs"/>
          <w:sz w:val="30"/>
          <w:szCs w:val="32"/>
          <w:rtl/>
        </w:rPr>
        <w:t>رهونة بطرفيها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ولا يمكن الحفاظ عليها مع تغيير طرفيها.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 زمان الوجوب والواجب.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لأمر أو أدوات الطلب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نقسم ما يدلّ على الطلب إلى 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ما يدلّ بلا عناية، كمادّة الأمر وصيغته.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ما يدلّ بالعناية، كالجملة الخبرية المستعملة في مقام الطلب.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يقع الكلام في القسمين تباعاً</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left"/>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 xml:space="preserve">لقسم الأوّل: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ما يدلّ على الطلب بلا عناية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ا</w:t>
      </w:r>
      <w:r w:rsidRPr="0056786F">
        <w:rPr>
          <w:rFonts w:cs="MbSadr (1)" w:hint="cs"/>
          <w:sz w:val="30"/>
          <w:szCs w:val="32"/>
          <w:rtl/>
        </w:rPr>
        <w:t>لطلب</w:t>
      </w:r>
      <w:r w:rsidRPr="0056786F">
        <w:rPr>
          <w:rFonts w:cs="Times New Roman" w:hint="cs"/>
          <w:sz w:val="30"/>
          <w:szCs w:val="32"/>
          <w:rtl/>
        </w:rPr>
        <w:t> </w:t>
      </w:r>
      <w:r w:rsidRPr="0056786F">
        <w:rPr>
          <w:rFonts w:ascii="MbSadr (1)" w:hAnsi="MbSadr (1)" w:cs="MbSadr (1)" w:hint="cs"/>
          <w:sz w:val="30"/>
          <w:szCs w:val="32"/>
          <w:rtl/>
        </w:rPr>
        <w:t>: هو السعي نحو الم</w:t>
      </w:r>
      <w:r w:rsidRPr="0056786F">
        <w:rPr>
          <w:rFonts w:cs="MbSadr (1)" w:hint="cs"/>
          <w:sz w:val="30"/>
          <w:szCs w:val="32"/>
          <w:rtl/>
        </w:rPr>
        <w:t>قصود، فإن كان سعياً مباشراً ـ</w:t>
      </w:r>
      <w:r w:rsidRPr="0056786F">
        <w:rPr>
          <w:rFonts w:cs="Times New Roman" w:hint="cs"/>
          <w:sz w:val="30"/>
          <w:szCs w:val="32"/>
          <w:rtl/>
        </w:rPr>
        <w:t> </w:t>
      </w:r>
      <w:r w:rsidRPr="0056786F">
        <w:rPr>
          <w:rFonts w:ascii="MbSadr (1)" w:hAnsi="MbSadr (1)" w:cs="MbSadr (1)" w:hint="cs"/>
          <w:sz w:val="30"/>
          <w:szCs w:val="32"/>
          <w:rtl/>
        </w:rPr>
        <w:t xml:space="preserve">كالعطشان يتحرّك </w:t>
      </w:r>
      <w:r w:rsidRPr="0056786F">
        <w:rPr>
          <w:rFonts w:cs="MbSadr (1)"/>
          <w:sz w:val="30"/>
          <w:szCs w:val="32"/>
          <w:rtl/>
        </w:rPr>
        <w:t>ن</w:t>
      </w:r>
      <w:r w:rsidRPr="0056786F">
        <w:rPr>
          <w:rFonts w:cs="MbSadr (1)" w:hint="cs"/>
          <w:sz w:val="30"/>
          <w:szCs w:val="32"/>
          <w:rtl/>
        </w:rPr>
        <w:t>حو الماء</w:t>
      </w:r>
      <w:r w:rsidRPr="0056786F">
        <w:rPr>
          <w:rFonts w:cs="Times New Roman" w:hint="cs"/>
          <w:sz w:val="30"/>
          <w:szCs w:val="32"/>
          <w:rtl/>
        </w:rPr>
        <w:t> </w:t>
      </w:r>
      <w:r w:rsidRPr="0056786F">
        <w:rPr>
          <w:rFonts w:ascii="MbSadr (1)" w:hAnsi="MbSadr (1)" w:cs="MbSadr (1)" w:hint="cs"/>
          <w:sz w:val="30"/>
          <w:szCs w:val="32"/>
          <w:rtl/>
        </w:rPr>
        <w:t>ـ فهو طلب تكويني، وإن كان بتحريك الغير وتكليفه فهو طلب تشريعي.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في دلالة مادّة الأمر على الطلب بمفهومه الاسمي، ولكن ليس كلّ </w:t>
      </w:r>
      <w:r w:rsidRPr="0056786F">
        <w:rPr>
          <w:rFonts w:cs="MbSadr (1)"/>
          <w:sz w:val="30"/>
          <w:szCs w:val="32"/>
          <w:rtl/>
        </w:rPr>
        <w:t>ط</w:t>
      </w:r>
      <w:r w:rsidRPr="0056786F">
        <w:rPr>
          <w:rFonts w:cs="MbSadr (1)" w:hint="cs"/>
          <w:sz w:val="30"/>
          <w:szCs w:val="32"/>
          <w:rtl/>
        </w:rPr>
        <w:t>لب، بل الطلب التشريعيّ من العالي.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ما لا إشكال في دلالة صيغة الأمر على الطلب</w:t>
      </w:r>
      <w:r w:rsidRPr="0056786F">
        <w:rPr>
          <w:rFonts w:cs="Times New Roman" w:hint="cs"/>
          <w:sz w:val="30"/>
          <w:szCs w:val="32"/>
          <w:rtl/>
        </w:rPr>
        <w:t> ;</w:t>
      </w:r>
      <w:r w:rsidRPr="0056786F">
        <w:rPr>
          <w:rFonts w:ascii="MbSadr (1)" w:hAnsi="MbSadr (1)" w:cs="MbSadr (1)" w:hint="cs"/>
          <w:sz w:val="30"/>
          <w:szCs w:val="32"/>
          <w:rtl/>
        </w:rPr>
        <w:t xml:space="preserve"> وذلك لأنّ مفاد الهيئة فيها </w:t>
      </w:r>
      <w:r w:rsidRPr="0056786F">
        <w:rPr>
          <w:rFonts w:cs="MbSadr (1)"/>
          <w:sz w:val="30"/>
          <w:szCs w:val="32"/>
          <w:rtl/>
        </w:rPr>
        <w:t>ه</w:t>
      </w:r>
      <w:r w:rsidRPr="0056786F">
        <w:rPr>
          <w:rFonts w:cs="MbSadr (1)" w:hint="cs"/>
          <w:sz w:val="30"/>
          <w:szCs w:val="32"/>
          <w:rtl/>
        </w:rPr>
        <w:t xml:space="preserve">و النسبة الإرسالية، والإرسال يُنتزع منه مفهوم الطلب، حيث إنّ الإرسال سعي </w:t>
      </w:r>
      <w:r w:rsidRPr="0056786F">
        <w:rPr>
          <w:rFonts w:cs="MbSadr (1)"/>
          <w:sz w:val="30"/>
          <w:szCs w:val="32"/>
          <w:rtl/>
        </w:rPr>
        <w:t>ن</w:t>
      </w:r>
      <w:r w:rsidRPr="0056786F">
        <w:rPr>
          <w:rFonts w:cs="MbSadr (1)" w:hint="cs"/>
          <w:sz w:val="30"/>
          <w:szCs w:val="32"/>
          <w:rtl/>
        </w:rPr>
        <w:t xml:space="preserve">حو المقصود من قبل المرسِل، فتكون الهيئة دالّةً على الطلب بالدلالة التصوّرية </w:t>
      </w:r>
      <w:r w:rsidRPr="0056786F">
        <w:rPr>
          <w:rFonts w:cs="MbSadr (1)"/>
          <w:sz w:val="30"/>
          <w:szCs w:val="32"/>
          <w:rtl/>
        </w:rPr>
        <w:t>ت</w:t>
      </w:r>
      <w:r w:rsidRPr="0056786F">
        <w:rPr>
          <w:rFonts w:cs="MbSadr (1)" w:hint="cs"/>
          <w:sz w:val="30"/>
          <w:szCs w:val="32"/>
          <w:rtl/>
        </w:rPr>
        <w:t>بعاً لدلالتها تصوّراً على منشأ انتزاعه.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أنّ الصيغة نفسها بلحاظ صدورها بداعي تحصيل المقصود تكون </w:t>
      </w:r>
      <w:r w:rsidRPr="0056786F">
        <w:rPr>
          <w:rFonts w:cs="MbSadr (1)"/>
          <w:sz w:val="30"/>
          <w:szCs w:val="32"/>
          <w:rtl/>
        </w:rPr>
        <w:t>م</w:t>
      </w:r>
      <w:r w:rsidRPr="0056786F">
        <w:rPr>
          <w:rFonts w:cs="MbSadr (1)" w:hint="cs"/>
          <w:sz w:val="30"/>
          <w:szCs w:val="32"/>
          <w:rtl/>
        </w:rPr>
        <w:t>صداقاً حقيقياً للطلب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ها سعي نحو المقصود.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ممّا اتّفق عليه المحصِّلون من الاُصوليّين</w:t>
      </w:r>
      <w:r w:rsidRPr="0056786F">
        <w:rPr>
          <w:rFonts w:cs="MbSadr (1)"/>
          <w:sz w:val="30"/>
          <w:szCs w:val="32"/>
          <w:rtl/>
        </w:rPr>
        <w:t xml:space="preserve"> (1) </w:t>
      </w:r>
      <w:r w:rsidRPr="0056786F">
        <w:rPr>
          <w:rFonts w:cs="MbSadr (1)" w:hint="cs"/>
          <w:sz w:val="30"/>
          <w:szCs w:val="32"/>
          <w:rtl/>
        </w:rPr>
        <w:t xml:space="preserve">تقريباً دلالة الأمر ـ مادةً </w:t>
      </w:r>
      <w:r w:rsidRPr="0056786F">
        <w:rPr>
          <w:rFonts w:cs="MbSadr (1)"/>
          <w:sz w:val="30"/>
          <w:szCs w:val="32"/>
          <w:rtl/>
        </w:rPr>
        <w:t>و</w:t>
      </w:r>
      <w:r w:rsidRPr="0056786F">
        <w:rPr>
          <w:rFonts w:cs="MbSadr (1)" w:hint="cs"/>
          <w:sz w:val="30"/>
          <w:szCs w:val="32"/>
          <w:rtl/>
        </w:rPr>
        <w:t>هيئةً</w:t>
      </w:r>
      <w:r w:rsidRPr="0056786F">
        <w:rPr>
          <w:rFonts w:cs="Times New Roman" w:hint="cs"/>
          <w:sz w:val="30"/>
          <w:szCs w:val="32"/>
          <w:rtl/>
        </w:rPr>
        <w:t>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اُنظر كفاية الاُصول</w:t>
      </w:r>
      <w:r w:rsidRPr="00EE3331">
        <w:rPr>
          <w:rStyle w:val="10"/>
          <w:rFonts w:cs="Times New Roman" w:hint="cs"/>
          <w:rtl/>
        </w:rPr>
        <w:t> </w:t>
      </w:r>
      <w:r w:rsidRPr="00EE3331">
        <w:rPr>
          <w:rStyle w:val="10"/>
          <w:rFonts w:ascii="MbSadr (1)" w:hAnsi="MbSadr (1)" w:hint="cs"/>
          <w:rtl/>
        </w:rPr>
        <w:t>: 83 و 92، وأجود التقريرات 1</w:t>
      </w:r>
      <w:r w:rsidRPr="00EE3331">
        <w:rPr>
          <w:rStyle w:val="10"/>
          <w:rFonts w:cs="Times New Roman" w:hint="cs"/>
          <w:rtl/>
        </w:rPr>
        <w:t> </w:t>
      </w:r>
      <w:r w:rsidRPr="00EE3331">
        <w:rPr>
          <w:rStyle w:val="10"/>
          <w:rFonts w:ascii="MbSadr (1)" w:hAnsi="MbSadr (1)" w:hint="cs"/>
          <w:rtl/>
        </w:rPr>
        <w:t>: 87</w:t>
      </w:r>
      <w:r w:rsidRPr="00EE3331">
        <w:rPr>
          <w:rStyle w:val="10"/>
          <w:rFonts w:cs="Times New Roman" w:hint="cs"/>
          <w:rtl/>
        </w:rPr>
        <w:t> </w:t>
      </w:r>
      <w:r w:rsidRPr="00EE3331">
        <w:rPr>
          <w:rStyle w:val="10"/>
          <w:rFonts w:ascii="MbSadr (1)" w:hAnsi="MbSadr (1)" w:hint="cs"/>
          <w:rtl/>
        </w:rPr>
        <w:t>، والمقالا</w:t>
      </w:r>
      <w:r w:rsidRPr="00EE3331">
        <w:rPr>
          <w:rStyle w:val="10"/>
          <w:rFonts w:hint="cs"/>
          <w:rtl/>
        </w:rPr>
        <w:t>ت 1</w:t>
      </w:r>
      <w:r w:rsidRPr="00EE3331">
        <w:rPr>
          <w:rStyle w:val="10"/>
          <w:rFonts w:cs="Times New Roman" w:hint="cs"/>
          <w:rtl/>
        </w:rPr>
        <w:t> </w:t>
      </w:r>
      <w:r w:rsidRPr="00EE3331">
        <w:rPr>
          <w:rStyle w:val="10"/>
          <w:rFonts w:ascii="MbSadr (1)" w:hAnsi="MbSadr (1)" w:hint="cs"/>
          <w:rtl/>
        </w:rPr>
        <w:t>: 208 و 222.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hint="cs"/>
          <w:sz w:val="30"/>
          <w:szCs w:val="32"/>
          <w:rtl/>
        </w:rPr>
        <w:t xml:space="preserve">ـ على الوجوب بحكم التبادر وبناء العرف العامّ على كون الطلب الصادر </w:t>
      </w:r>
      <w:r w:rsidRPr="0056786F">
        <w:rPr>
          <w:rFonts w:cs="MbSadr (1)"/>
          <w:sz w:val="30"/>
          <w:szCs w:val="32"/>
          <w:rtl/>
        </w:rPr>
        <w:t>م</w:t>
      </w:r>
      <w:r w:rsidRPr="0056786F">
        <w:rPr>
          <w:rFonts w:cs="MbSadr (1)" w:hint="cs"/>
          <w:sz w:val="30"/>
          <w:szCs w:val="32"/>
          <w:rtl/>
        </w:rPr>
        <w:t xml:space="preserve">ن المولى بلسان الأمر مادّةً أو هيئةً وجوباً. وإنّما اختلفوا في توجيه هذه الدلالة </w:t>
      </w:r>
      <w:r w:rsidRPr="0056786F">
        <w:rPr>
          <w:rFonts w:cs="MbSadr (1)"/>
          <w:sz w:val="30"/>
          <w:szCs w:val="32"/>
          <w:rtl/>
        </w:rPr>
        <w:t>و</w:t>
      </w:r>
      <w:r w:rsidRPr="0056786F">
        <w:rPr>
          <w:rFonts w:cs="MbSadr (1)" w:hint="cs"/>
          <w:sz w:val="30"/>
          <w:szCs w:val="32"/>
          <w:rtl/>
        </w:rPr>
        <w:t>تفسيرها إلى عدّة أقوال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لقول الأوّل :</w:t>
      </w:r>
      <w:r w:rsidRPr="0056786F">
        <w:rPr>
          <w:rFonts w:cs="MbSadr (1)"/>
          <w:sz w:val="30"/>
          <w:szCs w:val="32"/>
          <w:rtl/>
        </w:rPr>
        <w:t xml:space="preserve"> </w:t>
      </w:r>
      <w:r w:rsidRPr="0056786F">
        <w:rPr>
          <w:rFonts w:cs="MbSadr (1)" w:hint="cs"/>
          <w:sz w:val="30"/>
          <w:szCs w:val="32"/>
          <w:rtl/>
        </w:rPr>
        <w:t>إنّ ذلك بالوضع</w:t>
      </w:r>
      <w:r w:rsidRPr="0056786F">
        <w:rPr>
          <w:rFonts w:cs="MbSadr (1)"/>
          <w:sz w:val="30"/>
          <w:szCs w:val="32"/>
          <w:rtl/>
        </w:rPr>
        <w:t xml:space="preserve"> (1) ،</w:t>
      </w:r>
      <w:r w:rsidRPr="0056786F">
        <w:rPr>
          <w:rFonts w:cs="MbSadr (1)" w:hint="cs"/>
          <w:sz w:val="30"/>
          <w:szCs w:val="32"/>
          <w:rtl/>
        </w:rPr>
        <w:t xml:space="preserve"> بمعنى أنّ لفظ (الأمر) موضوع للطلب </w:t>
      </w:r>
      <w:r w:rsidRPr="0056786F">
        <w:rPr>
          <w:rFonts w:cs="MbSadr (1)"/>
          <w:sz w:val="30"/>
          <w:szCs w:val="32"/>
          <w:rtl/>
        </w:rPr>
        <w:t>ا</w:t>
      </w:r>
      <w:r w:rsidRPr="0056786F">
        <w:rPr>
          <w:rFonts w:cs="MbSadr (1)" w:hint="cs"/>
          <w:sz w:val="30"/>
          <w:szCs w:val="32"/>
          <w:rtl/>
        </w:rPr>
        <w:t xml:space="preserve">لناشئ من داع لزومي، وصيغة الأمر موضوعة للنسبة الإرسالية الناشئة من ذلك، </w:t>
      </w:r>
      <w:r w:rsidRPr="0056786F">
        <w:rPr>
          <w:rFonts w:cs="MbSadr (1)"/>
          <w:sz w:val="30"/>
          <w:szCs w:val="32"/>
          <w:rtl/>
        </w:rPr>
        <w:t>و</w:t>
      </w:r>
      <w:r w:rsidRPr="0056786F">
        <w:rPr>
          <w:rFonts w:cs="MbSadr (1)" w:hint="cs"/>
          <w:sz w:val="30"/>
          <w:szCs w:val="32"/>
          <w:rtl/>
        </w:rPr>
        <w:t xml:space="preserve">دليل هذا القول هو التبادر مع إبطال سائر المناشئ الاُخرى المدَّعاة لتفسير هذا </w:t>
      </w:r>
      <w:r w:rsidRPr="0056786F">
        <w:rPr>
          <w:rFonts w:cs="MbSadr (1)"/>
          <w:sz w:val="30"/>
          <w:szCs w:val="32"/>
          <w:rtl/>
        </w:rPr>
        <w:t>ا</w:t>
      </w:r>
      <w:r w:rsidRPr="0056786F">
        <w:rPr>
          <w:rFonts w:cs="MbSadr (1)" w:hint="cs"/>
          <w:sz w:val="30"/>
          <w:szCs w:val="32"/>
          <w:rtl/>
        </w:rPr>
        <w:t>لتبادر.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لقول الثاني :</w:t>
      </w:r>
      <w:r w:rsidRPr="0056786F">
        <w:rPr>
          <w:rFonts w:cs="MbSadr (1)"/>
          <w:sz w:val="30"/>
          <w:szCs w:val="32"/>
          <w:rtl/>
        </w:rPr>
        <w:t xml:space="preserve"> </w:t>
      </w:r>
      <w:r w:rsidRPr="0056786F">
        <w:rPr>
          <w:rFonts w:cs="MbSadr (1)" w:hint="cs"/>
          <w:sz w:val="30"/>
          <w:szCs w:val="32"/>
          <w:rtl/>
        </w:rPr>
        <w:t>ما ذهب إليه المحقّق النائيني</w:t>
      </w:r>
      <w:r w:rsidRPr="0056786F">
        <w:rPr>
          <w:rFonts w:cs="MbSadr (1)"/>
          <w:sz w:val="30"/>
          <w:szCs w:val="32"/>
          <w:rtl/>
        </w:rPr>
        <w:t xml:space="preserve"> (2) (</w:t>
      </w:r>
      <w:r w:rsidRPr="0056786F">
        <w:rPr>
          <w:rFonts w:cs="MbSadr (1)" w:hint="cs"/>
          <w:sz w:val="30"/>
          <w:szCs w:val="32"/>
          <w:rtl/>
        </w:rPr>
        <w:t>رحمه الله) من</w:t>
      </w:r>
      <w:r w:rsidRPr="0056786F">
        <w:rPr>
          <w:rFonts w:cs="Times New Roman" w:hint="cs"/>
          <w:sz w:val="30"/>
          <w:szCs w:val="32"/>
          <w:rtl/>
        </w:rPr>
        <w:t> </w:t>
      </w:r>
      <w:r w:rsidRPr="0056786F">
        <w:rPr>
          <w:rFonts w:cs="MbSadr (1)" w:hint="cs"/>
          <w:sz w:val="30"/>
          <w:szCs w:val="32"/>
          <w:rtl/>
        </w:rPr>
        <w:t xml:space="preserve">: أنّ ذلك بحكم </w:t>
      </w:r>
      <w:r w:rsidRPr="0056786F">
        <w:rPr>
          <w:rFonts w:cs="MbSadr (1)"/>
          <w:sz w:val="30"/>
          <w:szCs w:val="32"/>
          <w:rtl/>
        </w:rPr>
        <w:t>ا</w:t>
      </w:r>
      <w:r w:rsidRPr="0056786F">
        <w:rPr>
          <w:rFonts w:cs="MbSadr (1)" w:hint="cs"/>
          <w:sz w:val="30"/>
          <w:szCs w:val="32"/>
          <w:rtl/>
        </w:rPr>
        <w:t xml:space="preserve">لعقل، بمعنى أنّ الوجوب ليس مدلولا للدليل اللفظي، وإنّما مدلوله الطلب، وكلّ </w:t>
      </w:r>
      <w:r w:rsidRPr="0056786F">
        <w:rPr>
          <w:rFonts w:cs="MbSadr (1)"/>
          <w:sz w:val="30"/>
          <w:szCs w:val="32"/>
          <w:rtl/>
        </w:rPr>
        <w:t>ط</w:t>
      </w:r>
      <w:r w:rsidRPr="0056786F">
        <w:rPr>
          <w:rFonts w:cs="MbSadr (1)" w:hint="cs"/>
          <w:sz w:val="30"/>
          <w:szCs w:val="32"/>
          <w:rtl/>
        </w:rPr>
        <w:t xml:space="preserve">لب لا يقترن بالترخيص في المخالفة يحكم العقل بلزوم امتثاله، وبهذا اللحاظ </w:t>
      </w:r>
      <w:r w:rsidRPr="0056786F">
        <w:rPr>
          <w:rFonts w:cs="MbSadr (1)"/>
          <w:sz w:val="30"/>
          <w:szCs w:val="32"/>
          <w:rtl/>
        </w:rPr>
        <w:t>ي</w:t>
      </w:r>
      <w:r w:rsidRPr="0056786F">
        <w:rPr>
          <w:rFonts w:cs="MbSadr (1)" w:hint="cs"/>
          <w:sz w:val="30"/>
          <w:szCs w:val="32"/>
          <w:rtl/>
        </w:rPr>
        <w:t xml:space="preserve">تّصف بالوجوب. بينما إذا اقترن بالترخيص المذكور لم يلزم العقل بموافقته، </w:t>
      </w:r>
      <w:r w:rsidRPr="0056786F">
        <w:rPr>
          <w:rFonts w:cs="MbSadr (1)"/>
          <w:sz w:val="30"/>
          <w:szCs w:val="32"/>
          <w:rtl/>
        </w:rPr>
        <w:t>و</w:t>
      </w:r>
      <w:r w:rsidRPr="0056786F">
        <w:rPr>
          <w:rFonts w:cs="MbSadr (1)" w:hint="cs"/>
          <w:sz w:val="30"/>
          <w:szCs w:val="32"/>
          <w:rtl/>
        </w:rPr>
        <w:t>بهذا اللحاظ يتّصف بالاستحباب.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موضوع حكم العقل بلزوم الامتثال لا يكفي فيه مجرّد صدور </w:t>
      </w:r>
      <w:r w:rsidRPr="0056786F">
        <w:rPr>
          <w:rFonts w:cs="MbSadr (1)"/>
          <w:sz w:val="30"/>
          <w:szCs w:val="32"/>
          <w:rtl/>
        </w:rPr>
        <w:t>ا</w:t>
      </w:r>
      <w:r w:rsidRPr="0056786F">
        <w:rPr>
          <w:rFonts w:cs="MbSadr (1)" w:hint="cs"/>
          <w:sz w:val="30"/>
          <w:szCs w:val="32"/>
          <w:rtl/>
        </w:rPr>
        <w:t>لطلب مع عدم الاقتران بالترخيص</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أنّ المكلّف إذا اطّلع بدون صدور </w:t>
      </w:r>
      <w:r w:rsidRPr="0056786F">
        <w:rPr>
          <w:rFonts w:cs="MbSadr (1)"/>
          <w:sz w:val="30"/>
          <w:szCs w:val="32"/>
          <w:rtl/>
        </w:rPr>
        <w:t>ت</w:t>
      </w:r>
      <w:r w:rsidRPr="0056786F">
        <w:rPr>
          <w:rFonts w:cs="MbSadr (1)" w:hint="cs"/>
          <w:sz w:val="30"/>
          <w:szCs w:val="32"/>
          <w:rtl/>
        </w:rPr>
        <w:t xml:space="preserve">رخيص من قبل المولى على أنّ طلبه نشأ من ملاك غير لزوميٍّ ولا يؤذي المولى </w:t>
      </w:r>
      <w:r w:rsidRPr="0056786F">
        <w:rPr>
          <w:rFonts w:cs="MbSadr (1)"/>
          <w:sz w:val="30"/>
          <w:szCs w:val="32"/>
          <w:rtl/>
        </w:rPr>
        <w:t>ف</w:t>
      </w:r>
      <w:r w:rsidRPr="0056786F">
        <w:rPr>
          <w:rFonts w:cs="MbSadr (1)" w:hint="cs"/>
          <w:sz w:val="30"/>
          <w:szCs w:val="32"/>
          <w:rtl/>
        </w:rPr>
        <w:t xml:space="preserve">واته لم يحكم العقل بلزوم الامتثال، فالوجوب العقليّ فرع مرتبة معيّنة في ملاك </w:t>
      </w:r>
      <w:r w:rsidRPr="0056786F">
        <w:rPr>
          <w:rFonts w:cs="MbSadr (1)"/>
          <w:sz w:val="30"/>
          <w:szCs w:val="32"/>
          <w:rtl/>
        </w:rPr>
        <w:t>ا</w:t>
      </w:r>
      <w:r w:rsidRPr="0056786F">
        <w:rPr>
          <w:rFonts w:cs="MbSadr (1)" w:hint="cs"/>
          <w:sz w:val="30"/>
          <w:szCs w:val="32"/>
          <w:rtl/>
        </w:rPr>
        <w:t xml:space="preserve">لطلب، وهذه المرتبة لا كاشف عنها إلاّ الدليل اللفظي، فلابدّ من فرض أخذها في </w:t>
      </w:r>
      <w:r w:rsidRPr="0056786F">
        <w:rPr>
          <w:rFonts w:cs="MbSadr (1)"/>
          <w:sz w:val="30"/>
          <w:szCs w:val="32"/>
          <w:rtl/>
        </w:rPr>
        <w:t>م</w:t>
      </w:r>
      <w:r w:rsidRPr="0056786F">
        <w:rPr>
          <w:rFonts w:cs="MbSadr (1)" w:hint="cs"/>
          <w:sz w:val="30"/>
          <w:szCs w:val="32"/>
          <w:rtl/>
        </w:rPr>
        <w:t>دلول اللفظ لكي يتنقّح بذلك موضوع الوجوب العقلي.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كما عليه ظاهر عبارة الكفاية</w:t>
      </w:r>
      <w:r w:rsidRPr="00EE3331">
        <w:rPr>
          <w:rStyle w:val="10"/>
          <w:rFonts w:cs="Times New Roman" w:hint="cs"/>
          <w:rtl/>
        </w:rPr>
        <w:t> </w:t>
      </w:r>
      <w:r w:rsidRPr="00EE3331">
        <w:rPr>
          <w:rStyle w:val="10"/>
          <w:rFonts w:ascii="MbSadr (1)" w:hAnsi="MbSadr (1)" w:hint="cs"/>
          <w:rtl/>
        </w:rPr>
        <w:t>: 83 و 92.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فوائد الاُصول 1</w:t>
      </w:r>
      <w:r w:rsidRPr="00EE3331">
        <w:rPr>
          <w:rStyle w:val="10"/>
          <w:rFonts w:cs="Times New Roman" w:hint="cs"/>
          <w:rtl/>
        </w:rPr>
        <w:t> </w:t>
      </w:r>
      <w:r w:rsidRPr="00EE3331">
        <w:rPr>
          <w:rStyle w:val="10"/>
          <w:rFonts w:ascii="MbSadr (1)" w:hAnsi="MbSadr (1)" w:hint="cs"/>
          <w:rtl/>
        </w:rPr>
        <w:t>: 136.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أنّ لازم القول المذكور أن يبنى على عدم الوجوب فيما إذا اقترن</w:t>
      </w:r>
      <w:r>
        <w:rPr>
          <w:rFonts w:cs="MbSadr (1)" w:hint="cs"/>
          <w:sz w:val="30"/>
          <w:szCs w:val="32"/>
          <w:rtl/>
        </w:rPr>
        <w:t xml:space="preserve"> </w:t>
      </w:r>
      <w:r w:rsidRPr="0056786F">
        <w:rPr>
          <w:rFonts w:cs="MbSadr (1)"/>
          <w:sz w:val="30"/>
          <w:szCs w:val="32"/>
          <w:rtl/>
        </w:rPr>
        <w:t>ب</w:t>
      </w:r>
      <w:r w:rsidRPr="0056786F">
        <w:rPr>
          <w:rFonts w:cs="MbSadr (1)" w:hint="cs"/>
          <w:sz w:val="30"/>
          <w:szCs w:val="32"/>
          <w:rtl/>
        </w:rPr>
        <w:t>الأمر عامّ يدلّ على الإباحة في عنوان يشمل بعمومه مورد الأمر.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إذا بنينا على أنّ اللفظ بنفسه يدلّ على الوجوب فالأمر </w:t>
      </w:r>
      <w:r w:rsidRPr="0056786F">
        <w:rPr>
          <w:rFonts w:cs="MbSadr (1)"/>
          <w:sz w:val="30"/>
          <w:szCs w:val="32"/>
          <w:rtl/>
        </w:rPr>
        <w:t>ف</w:t>
      </w:r>
      <w:r w:rsidRPr="0056786F">
        <w:rPr>
          <w:rFonts w:cs="MbSadr (1)" w:hint="cs"/>
          <w:sz w:val="30"/>
          <w:szCs w:val="32"/>
          <w:rtl/>
        </w:rPr>
        <w:t xml:space="preserve">ي الحالة التي أشرنا اليها يكون مخصِّصاً لذلك العامّ الدالّ على الإباحة ومخرجاً </w:t>
      </w:r>
      <w:r w:rsidRPr="0056786F">
        <w:rPr>
          <w:rFonts w:cs="MbSadr (1)"/>
          <w:sz w:val="30"/>
          <w:szCs w:val="32"/>
          <w:rtl/>
        </w:rPr>
        <w:t>ل</w:t>
      </w:r>
      <w:r w:rsidRPr="0056786F">
        <w:rPr>
          <w:rFonts w:cs="MbSadr (1)" w:hint="cs"/>
          <w:sz w:val="30"/>
          <w:szCs w:val="32"/>
          <w:rtl/>
        </w:rPr>
        <w:t>مورده عن عمومه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أخصّ منه، والدالّ الأخصّ يقدَّم على الدالّ العامّ، </w:t>
      </w:r>
      <w:r w:rsidRPr="0056786F">
        <w:rPr>
          <w:rFonts w:cs="MbSadr (1)"/>
          <w:sz w:val="30"/>
          <w:szCs w:val="32"/>
          <w:rtl/>
        </w:rPr>
        <w:t>ك</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ت</w:t>
      </w:r>
      <w:r w:rsidRPr="0056786F">
        <w:rPr>
          <w:rFonts w:cs="MbSadr (1)" w:hint="cs"/>
          <w:sz w:val="30"/>
          <w:szCs w:val="32"/>
          <w:rtl/>
        </w:rPr>
        <w:t>قدّم</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أمّا إذا بنينا على مسلك المحقّق النائيني المذكور فلا تعارض ولو بنحو </w:t>
      </w:r>
      <w:r w:rsidRPr="0056786F">
        <w:rPr>
          <w:rFonts w:cs="MbSadr (1)"/>
          <w:sz w:val="30"/>
          <w:szCs w:val="32"/>
          <w:rtl/>
        </w:rPr>
        <w:t>غ</w:t>
      </w:r>
      <w:r w:rsidRPr="0056786F">
        <w:rPr>
          <w:rFonts w:cs="MbSadr (1)" w:hint="cs"/>
          <w:sz w:val="30"/>
          <w:szCs w:val="32"/>
          <w:rtl/>
        </w:rPr>
        <w:t>ير مستقرٍّ بين الأمر والعامّ، ليقدّم الأمر بالأخصية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الأمر لا يتكفّل </w:t>
      </w:r>
      <w:r w:rsidRPr="0056786F">
        <w:rPr>
          <w:rFonts w:cs="MbSadr (1)"/>
          <w:sz w:val="30"/>
          <w:szCs w:val="32"/>
          <w:rtl/>
        </w:rPr>
        <w:t>ا</w:t>
      </w:r>
      <w:r w:rsidRPr="0056786F">
        <w:rPr>
          <w:rFonts w:cs="MbSadr (1)" w:hint="cs"/>
          <w:sz w:val="30"/>
          <w:szCs w:val="32"/>
          <w:rtl/>
        </w:rPr>
        <w:t xml:space="preserve">لدلالة على الوجوب بناءً على هذا المسلك، بل المتعيّن بناءً عليه أن يكون العامّ </w:t>
      </w:r>
      <w:r w:rsidRPr="0056786F">
        <w:rPr>
          <w:rFonts w:cs="MbSadr (1)"/>
          <w:sz w:val="30"/>
          <w:szCs w:val="32"/>
          <w:rtl/>
        </w:rPr>
        <w:t>ر</w:t>
      </w:r>
      <w:r w:rsidRPr="0056786F">
        <w:rPr>
          <w:rFonts w:cs="MbSadr (1)" w:hint="cs"/>
          <w:sz w:val="30"/>
          <w:szCs w:val="32"/>
          <w:rtl/>
        </w:rPr>
        <w:t>افعاً لموضوع حكم العقل بلزوم الامتثال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العامّ ترخيص وارد من الشارع، </w:t>
      </w:r>
      <w:r w:rsidRPr="0056786F">
        <w:rPr>
          <w:rFonts w:cs="MbSadr (1)"/>
          <w:sz w:val="30"/>
          <w:szCs w:val="32"/>
          <w:rtl/>
        </w:rPr>
        <w:t>و</w:t>
      </w:r>
      <w:r w:rsidRPr="0056786F">
        <w:rPr>
          <w:rFonts w:cs="MbSadr (1)" w:hint="cs"/>
          <w:sz w:val="30"/>
          <w:szCs w:val="32"/>
          <w:rtl/>
        </w:rPr>
        <w:t xml:space="preserve">حكم العقل معلّق على عدم ورود الترخيص من المولى، مع أنّ بناء الفقهاء </w:t>
      </w:r>
      <w:r w:rsidRPr="0056786F">
        <w:rPr>
          <w:rFonts w:cs="MbSadr (1)"/>
          <w:sz w:val="30"/>
          <w:szCs w:val="32"/>
          <w:rtl/>
        </w:rPr>
        <w:t>و</w:t>
      </w:r>
      <w:r w:rsidRPr="0056786F">
        <w:rPr>
          <w:rFonts w:cs="MbSadr (1)" w:hint="cs"/>
          <w:sz w:val="30"/>
          <w:szCs w:val="32"/>
          <w:rtl/>
        </w:rPr>
        <w:t>الارتكاز العرفيّ على تخصيص العامّ في مثل ذلك والالتزام بالوجوب.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ثالثاً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ه قد فرض أنّ العقل يحكم بلزوم امتثال طلب ا</w:t>
      </w:r>
      <w:r w:rsidRPr="0056786F">
        <w:rPr>
          <w:rFonts w:cs="MbSadr (1)" w:hint="cs"/>
          <w:sz w:val="30"/>
          <w:szCs w:val="32"/>
          <w:rtl/>
        </w:rPr>
        <w:t xml:space="preserve">لمولى معلّقاً على </w:t>
      </w:r>
      <w:r w:rsidRPr="0056786F">
        <w:rPr>
          <w:rFonts w:cs="MbSadr (1)"/>
          <w:sz w:val="30"/>
          <w:szCs w:val="32"/>
          <w:rtl/>
        </w:rPr>
        <w:t>ع</w:t>
      </w:r>
      <w:r w:rsidRPr="0056786F">
        <w:rPr>
          <w:rFonts w:cs="MbSadr (1)" w:hint="cs"/>
          <w:sz w:val="30"/>
          <w:szCs w:val="32"/>
          <w:rtl/>
        </w:rPr>
        <w:t>دم ورود الترخيص من الشارع، وحينئذ نتساءل</w:t>
      </w:r>
      <w:r w:rsidRPr="0056786F">
        <w:rPr>
          <w:rFonts w:cs="Times New Roman" w:hint="cs"/>
          <w:sz w:val="30"/>
          <w:szCs w:val="32"/>
          <w:rtl/>
        </w:rPr>
        <w:t> </w:t>
      </w:r>
      <w:r w:rsidRPr="0056786F">
        <w:rPr>
          <w:rFonts w:ascii="MbSadr (1)" w:hAnsi="MbSadr (1)" w:cs="MbSadr (1)" w:hint="cs"/>
          <w:sz w:val="30"/>
          <w:szCs w:val="32"/>
          <w:rtl/>
        </w:rPr>
        <w:t xml:space="preserve">: هل يراد بذلك كونه معلّقاً على </w:t>
      </w:r>
      <w:r w:rsidRPr="0056786F">
        <w:rPr>
          <w:rFonts w:cs="MbSadr (1)"/>
          <w:sz w:val="30"/>
          <w:szCs w:val="32"/>
          <w:rtl/>
        </w:rPr>
        <w:t>ع</w:t>
      </w:r>
      <w:r w:rsidRPr="0056786F">
        <w:rPr>
          <w:rFonts w:cs="MbSadr (1)" w:hint="cs"/>
          <w:sz w:val="30"/>
          <w:szCs w:val="32"/>
          <w:rtl/>
        </w:rPr>
        <w:t xml:space="preserve">دم اتّصال الترخيص بالأمر، أو على عدم صدور الترخيص من المولى واقعاً ولو </w:t>
      </w:r>
      <w:r w:rsidRPr="0056786F">
        <w:rPr>
          <w:rFonts w:cs="MbSadr (1)"/>
          <w:sz w:val="30"/>
          <w:szCs w:val="32"/>
          <w:rtl/>
        </w:rPr>
        <w:t>ب</w:t>
      </w:r>
      <w:r w:rsidRPr="0056786F">
        <w:rPr>
          <w:rFonts w:cs="MbSadr (1)" w:hint="cs"/>
          <w:sz w:val="30"/>
          <w:szCs w:val="32"/>
          <w:rtl/>
        </w:rPr>
        <w:t xml:space="preserve">صورة منفصلة عن الأمر، أو على عدم إحراز الترخيص ويقين المكلّف به ؟ </w:t>
      </w:r>
      <w:r w:rsidRPr="0056786F">
        <w:rPr>
          <w:rFonts w:cs="MbSadr (1)"/>
          <w:sz w:val="30"/>
          <w:szCs w:val="32"/>
          <w:rtl/>
        </w:rPr>
        <w:t>و</w:t>
      </w:r>
      <w:r w:rsidRPr="0056786F">
        <w:rPr>
          <w:rFonts w:cs="MbSadr (1)" w:hint="cs"/>
          <w:sz w:val="30"/>
          <w:szCs w:val="32"/>
          <w:rtl/>
        </w:rPr>
        <w:t>الكلّ لا يمكن الالتزام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الأول فل</w:t>
      </w:r>
      <w:r>
        <w:rPr>
          <w:rFonts w:cs="MbSadr (1)" w:hint="cs"/>
          <w:sz w:val="30"/>
          <w:szCs w:val="32"/>
          <w:rtl/>
        </w:rPr>
        <w:t>أنّ</w:t>
      </w:r>
      <w:r w:rsidRPr="0056786F">
        <w:rPr>
          <w:rFonts w:cs="MbSadr (1)" w:hint="cs"/>
          <w:sz w:val="30"/>
          <w:szCs w:val="32"/>
          <w:rtl/>
        </w:rPr>
        <w:t xml:space="preserve">ه يعني أنّ الأمر إذا ورد ولم يتّصل به ترخيص تمّ بذلك </w:t>
      </w:r>
      <w:r w:rsidRPr="0056786F">
        <w:rPr>
          <w:rFonts w:cs="MbSadr (1)"/>
          <w:sz w:val="30"/>
          <w:szCs w:val="32"/>
          <w:rtl/>
        </w:rPr>
        <w:t>م</w:t>
      </w:r>
      <w:r w:rsidRPr="0056786F">
        <w:rPr>
          <w:rFonts w:cs="MbSadr (1)" w:hint="cs"/>
          <w:sz w:val="30"/>
          <w:szCs w:val="32"/>
          <w:rtl/>
        </w:rPr>
        <w:t xml:space="preserve">وضوع حكم العقل بلزوم الامتثال، وهذا يستلزم كون الترخيص المنفصل منافياً </w:t>
      </w:r>
      <w:r w:rsidRPr="0056786F">
        <w:rPr>
          <w:rFonts w:cs="MbSadr (1)"/>
          <w:sz w:val="30"/>
          <w:szCs w:val="32"/>
          <w:rtl/>
        </w:rPr>
        <w:t>ل</w:t>
      </w:r>
      <w:r w:rsidRPr="0056786F">
        <w:rPr>
          <w:rFonts w:cs="MbSadr (1)" w:hint="cs"/>
          <w:sz w:val="30"/>
          <w:szCs w:val="32"/>
          <w:rtl/>
        </w:rPr>
        <w:t>حكم العقل باللزوم، فيمتنع، وهذا اللازم واضح البطلان.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الثاني فل</w:t>
      </w:r>
      <w:r>
        <w:rPr>
          <w:rFonts w:cs="MbSadr (1)" w:hint="cs"/>
          <w:sz w:val="30"/>
          <w:szCs w:val="32"/>
          <w:rtl/>
        </w:rPr>
        <w:t>أنّ</w:t>
      </w:r>
      <w:r w:rsidRPr="0056786F">
        <w:rPr>
          <w:rFonts w:cs="MbSadr (1)" w:hint="cs"/>
          <w:sz w:val="30"/>
          <w:szCs w:val="32"/>
          <w:rtl/>
        </w:rPr>
        <w:t xml:space="preserve">ه يستلزم عدم إحراز الوجوب عند الشكّ في الترخيص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التعارض من الحلقتين الاُولى والثانية.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لمنفصل واحتمال وروده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الوجوب من نتائج حكم العقل بلزوم الامتثال،</w:t>
      </w:r>
      <w:r w:rsidRPr="0056786F">
        <w:rPr>
          <w:rFonts w:cs="MbSadr (1)"/>
          <w:sz w:val="30"/>
          <w:szCs w:val="32"/>
          <w:rtl/>
        </w:rPr>
        <w:t>و</w:t>
      </w:r>
      <w:r w:rsidRPr="0056786F">
        <w:rPr>
          <w:rFonts w:cs="MbSadr (1)" w:hint="cs"/>
          <w:sz w:val="30"/>
          <w:szCs w:val="32"/>
          <w:rtl/>
        </w:rPr>
        <w:t xml:space="preserve">هو معلّق ـ بحسب الفرض ـ على عدم ورود الترخيص ولو منفصلا، فمع الشكّ </w:t>
      </w:r>
      <w:r w:rsidRPr="0056786F">
        <w:rPr>
          <w:rFonts w:cs="MbSadr (1)"/>
          <w:sz w:val="30"/>
          <w:szCs w:val="32"/>
          <w:rtl/>
        </w:rPr>
        <w:t>ف</w:t>
      </w:r>
      <w:r w:rsidRPr="0056786F">
        <w:rPr>
          <w:rFonts w:cs="MbSadr (1)" w:hint="cs"/>
          <w:sz w:val="30"/>
          <w:szCs w:val="32"/>
          <w:rtl/>
        </w:rPr>
        <w:t>ي ذلك يشكّ في الوجوب.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الثالث فهو خروج عن محلّ الكلام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الكلام في الوجوب الواقعيّ </w:t>
      </w:r>
      <w:r w:rsidRPr="0056786F">
        <w:rPr>
          <w:rFonts w:cs="MbSadr (1)"/>
          <w:sz w:val="30"/>
          <w:szCs w:val="32"/>
          <w:rtl/>
        </w:rPr>
        <w:t>ا</w:t>
      </w:r>
      <w:r w:rsidRPr="0056786F">
        <w:rPr>
          <w:rFonts w:cs="MbSadr (1)" w:hint="cs"/>
          <w:sz w:val="30"/>
          <w:szCs w:val="32"/>
          <w:rtl/>
        </w:rPr>
        <w:t>لذي يشترك فيه الجاهل والعالم، لا في المنجِّزية.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لقول الثالث :</w:t>
      </w:r>
      <w:r w:rsidRPr="0056786F">
        <w:rPr>
          <w:rFonts w:cs="MbSadr (1)"/>
          <w:sz w:val="30"/>
          <w:szCs w:val="32"/>
          <w:rtl/>
        </w:rPr>
        <w:t xml:space="preserve"> </w:t>
      </w:r>
      <w:r w:rsidRPr="0056786F">
        <w:rPr>
          <w:rFonts w:cs="MbSadr (1)" w:hint="cs"/>
          <w:sz w:val="30"/>
          <w:szCs w:val="32"/>
          <w:rtl/>
        </w:rPr>
        <w:t xml:space="preserve">إنّ دلالة الأمر على الوجوب بالإطلاق وقرينة الحكمة، </w:t>
      </w:r>
      <w:r w:rsidRPr="0056786F">
        <w:rPr>
          <w:rFonts w:cs="MbSadr (1)"/>
          <w:sz w:val="30"/>
          <w:szCs w:val="32"/>
          <w:rtl/>
        </w:rPr>
        <w:t>و</w:t>
      </w:r>
      <w:r w:rsidRPr="0056786F">
        <w:rPr>
          <w:rFonts w:cs="MbSadr (1)" w:hint="cs"/>
          <w:sz w:val="30"/>
          <w:szCs w:val="32"/>
          <w:rtl/>
        </w:rPr>
        <w:t>تقريب ذلك بوجوه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حدها :</w:t>
      </w:r>
      <w:r w:rsidRPr="0056786F">
        <w:rPr>
          <w:rFonts w:cs="MbSadr (1)"/>
          <w:sz w:val="30"/>
          <w:szCs w:val="32"/>
          <w:rtl/>
        </w:rPr>
        <w:t xml:space="preserve"> </w:t>
      </w:r>
      <w:r w:rsidRPr="0056786F">
        <w:rPr>
          <w:rFonts w:cs="MbSadr (1)" w:hint="cs"/>
          <w:sz w:val="30"/>
          <w:szCs w:val="32"/>
          <w:rtl/>
        </w:rPr>
        <w:t xml:space="preserve">أنّ الأمر يدلّ على ذات الإرادة، وهي تارةً شديدة كما في </w:t>
      </w:r>
      <w:r w:rsidRPr="0056786F">
        <w:rPr>
          <w:rFonts w:cs="MbSadr (1)"/>
          <w:sz w:val="30"/>
          <w:szCs w:val="32"/>
          <w:rtl/>
        </w:rPr>
        <w:t>ا</w:t>
      </w:r>
      <w:r w:rsidRPr="0056786F">
        <w:rPr>
          <w:rFonts w:cs="MbSadr (1)" w:hint="cs"/>
          <w:sz w:val="30"/>
          <w:szCs w:val="32"/>
          <w:rtl/>
        </w:rPr>
        <w:t xml:space="preserve">لواجبات، واُخرى ضعيفة كما في المستحبّات. وحيث إنّ شدّة الشيء من سنخه </w:t>
      </w:r>
      <w:r w:rsidRPr="0056786F">
        <w:rPr>
          <w:rFonts w:cs="MbSadr (1)"/>
          <w:sz w:val="30"/>
          <w:szCs w:val="32"/>
          <w:rtl/>
        </w:rPr>
        <w:t>ـ</w:t>
      </w:r>
      <w:r w:rsidRPr="0056786F">
        <w:rPr>
          <w:rFonts w:cs="MbSadr (1)" w:hint="cs"/>
          <w:sz w:val="30"/>
          <w:szCs w:val="32"/>
          <w:rtl/>
        </w:rPr>
        <w:t xml:space="preserve"> بخلاف ضعفه ـ فتتعيّن بالإطلاق الإرادة الشديدة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بحدّها لا تزيد على </w:t>
      </w:r>
      <w:r w:rsidRPr="0056786F">
        <w:rPr>
          <w:rFonts w:cs="MbSadr (1)"/>
          <w:sz w:val="30"/>
          <w:szCs w:val="32"/>
          <w:rtl/>
        </w:rPr>
        <w:t>ا</w:t>
      </w:r>
      <w:r w:rsidRPr="0056786F">
        <w:rPr>
          <w:rFonts w:cs="MbSadr (1)" w:hint="cs"/>
          <w:sz w:val="30"/>
          <w:szCs w:val="32"/>
          <w:rtl/>
        </w:rPr>
        <w:t xml:space="preserve">لإرادة بشيء، فلا يحتاج حدّها إلى بيان زائد على بيان المحدود، بينما تزيد </w:t>
      </w:r>
      <w:r w:rsidRPr="0056786F">
        <w:rPr>
          <w:rFonts w:cs="MbSadr (1)"/>
          <w:sz w:val="30"/>
          <w:szCs w:val="32"/>
          <w:rtl/>
        </w:rPr>
        <w:t>ا</w:t>
      </w:r>
      <w:r w:rsidRPr="0056786F">
        <w:rPr>
          <w:rFonts w:cs="MbSadr (1)" w:hint="cs"/>
          <w:sz w:val="30"/>
          <w:szCs w:val="32"/>
          <w:rtl/>
        </w:rPr>
        <w:t xml:space="preserve">لإرادة الضعيفة بحدّها عن حقيقة الإرادة فلو كانت هي المعبّر عنها بالأمر لكان </w:t>
      </w:r>
      <w:r w:rsidRPr="0056786F">
        <w:rPr>
          <w:rFonts w:cs="MbSadr (1)"/>
          <w:sz w:val="30"/>
          <w:szCs w:val="32"/>
          <w:rtl/>
        </w:rPr>
        <w:t>ا</w:t>
      </w:r>
      <w:r w:rsidRPr="0056786F">
        <w:rPr>
          <w:rFonts w:cs="MbSadr (1)" w:hint="cs"/>
          <w:sz w:val="30"/>
          <w:szCs w:val="32"/>
          <w:rtl/>
        </w:rPr>
        <w:t>للازم نصب القرينة على حدِّها الزائد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الأمر لا يدلّ إلاّ على ذات الإرادة.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w:t>
      </w:r>
      <w:r w:rsidRPr="0056786F">
        <w:rPr>
          <w:rFonts w:cs="MbSadr (1)"/>
          <w:sz w:val="30"/>
          <w:szCs w:val="32"/>
          <w:rtl/>
        </w:rPr>
        <w:t xml:space="preserve"> (1) </w:t>
      </w:r>
      <w:r w:rsidRPr="0056786F">
        <w:rPr>
          <w:rFonts w:cs="MbSadr (1)" w:hint="cs"/>
          <w:sz w:val="30"/>
          <w:szCs w:val="32"/>
          <w:rtl/>
        </w:rPr>
        <w:t>على ذلك</w:t>
      </w:r>
      <w:r w:rsidRPr="0056786F">
        <w:rPr>
          <w:rFonts w:cs="Times New Roman" w:hint="cs"/>
          <w:sz w:val="30"/>
          <w:szCs w:val="32"/>
          <w:rtl/>
        </w:rPr>
        <w:t> </w:t>
      </w:r>
      <w:r w:rsidRPr="0056786F">
        <w:rPr>
          <w:rFonts w:cs="MbSadr (1)" w:hint="cs"/>
          <w:sz w:val="30"/>
          <w:szCs w:val="32"/>
          <w:rtl/>
        </w:rPr>
        <w:t xml:space="preserve">: بأنّ اختلاف حال الحدّين أمر عقليّ بالغ الدقّة </w:t>
      </w:r>
      <w:r w:rsidRPr="0056786F">
        <w:rPr>
          <w:rFonts w:cs="MbSadr (1)"/>
          <w:sz w:val="30"/>
          <w:szCs w:val="32"/>
          <w:rtl/>
        </w:rPr>
        <w:t>و</w:t>
      </w:r>
      <w:r w:rsidRPr="0056786F">
        <w:rPr>
          <w:rFonts w:cs="MbSadr (1)" w:hint="cs"/>
          <w:sz w:val="30"/>
          <w:szCs w:val="32"/>
          <w:rtl/>
        </w:rPr>
        <w:t>ليس عرفياً، فلا يكون مؤثّراً في إثبات إطلاق عرفيٍّ يعيّن أحد الحدّين.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انيها :</w:t>
      </w:r>
      <w:r w:rsidRPr="0056786F">
        <w:rPr>
          <w:rFonts w:cs="MbSadr (1)"/>
          <w:sz w:val="30"/>
          <w:szCs w:val="32"/>
          <w:rtl/>
        </w:rPr>
        <w:t xml:space="preserve"> </w:t>
      </w:r>
      <w:r w:rsidRPr="0056786F">
        <w:rPr>
          <w:rFonts w:cs="MbSadr (1)" w:hint="cs"/>
          <w:sz w:val="30"/>
          <w:szCs w:val="32"/>
          <w:rtl/>
        </w:rPr>
        <w:t>وهو مركّب من مقدِّمتين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لمقدِّمة الاُولى :</w:t>
      </w:r>
      <w:r w:rsidRPr="0056786F">
        <w:rPr>
          <w:rFonts w:cs="MbSadr (1)"/>
          <w:sz w:val="30"/>
          <w:szCs w:val="32"/>
          <w:rtl/>
        </w:rPr>
        <w:t xml:space="preserve"> </w:t>
      </w:r>
      <w:r w:rsidRPr="0056786F">
        <w:rPr>
          <w:rFonts w:cs="MbSadr (1)" w:hint="cs"/>
          <w:sz w:val="30"/>
          <w:szCs w:val="32"/>
          <w:rtl/>
        </w:rPr>
        <w:t>أنّ الوجوب ليس عبارةً عن مجرّد طلب الفعل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ذلك </w:t>
      </w:r>
      <w:r w:rsidRPr="0056786F">
        <w:rPr>
          <w:rFonts w:cs="MbSadr (1)"/>
          <w:sz w:val="30"/>
          <w:szCs w:val="32"/>
          <w:rtl/>
        </w:rPr>
        <w:t>ث</w:t>
      </w:r>
      <w:r w:rsidRPr="0056786F">
        <w:rPr>
          <w:rFonts w:cs="MbSadr (1)" w:hint="cs"/>
          <w:sz w:val="30"/>
          <w:szCs w:val="32"/>
          <w:rtl/>
        </w:rPr>
        <w:t xml:space="preserve">ابت في المستحبّات أيضاً، فلابدّ من فرض عناية زائدة بها يكون الطلب وجوباً، </w:t>
      </w:r>
      <w:r w:rsidRPr="0056786F">
        <w:rPr>
          <w:rFonts w:cs="MbSadr (1)"/>
          <w:sz w:val="30"/>
          <w:szCs w:val="32"/>
          <w:rtl/>
        </w:rPr>
        <w:t>و</w:t>
      </w:r>
      <w:r w:rsidRPr="0056786F">
        <w:rPr>
          <w:rFonts w:cs="MbSadr (1)" w:hint="cs"/>
          <w:sz w:val="30"/>
          <w:szCs w:val="32"/>
          <w:rtl/>
        </w:rPr>
        <w:t>ليست هذه العناية عبارةً عن انضمام النهي والمنع عن الترك إلى طلب الفعل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لنهي عن شيء ثابت في باب المكروهات أيضاً، وإنّما هي عدم ورود الترخيص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نهاية الدراية 1</w:t>
      </w:r>
      <w:r w:rsidRPr="00EE3331">
        <w:rPr>
          <w:rStyle w:val="10"/>
          <w:rFonts w:cs="Times New Roman" w:hint="cs"/>
          <w:rtl/>
        </w:rPr>
        <w:t> </w:t>
      </w:r>
      <w:r w:rsidRPr="00EE3331">
        <w:rPr>
          <w:rStyle w:val="10"/>
          <w:rFonts w:ascii="MbSadr (1)" w:hAnsi="MbSadr (1)" w:hint="cs"/>
          <w:rtl/>
        </w:rPr>
        <w:t>: 319.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ف</w:t>
      </w:r>
      <w:r w:rsidRPr="0056786F">
        <w:rPr>
          <w:rFonts w:cs="MbSadr (1)" w:hint="cs"/>
          <w:sz w:val="30"/>
          <w:szCs w:val="32"/>
          <w:rtl/>
        </w:rPr>
        <w:t>ي الترك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الأمر العدميّ هو الذي يميّز الوجوب عن باب المستحبّات </w:t>
      </w:r>
      <w:r w:rsidRPr="0056786F">
        <w:rPr>
          <w:rFonts w:cs="MbSadr (1)"/>
          <w:sz w:val="30"/>
          <w:szCs w:val="32"/>
          <w:rtl/>
        </w:rPr>
        <w:t>و</w:t>
      </w:r>
      <w:r w:rsidRPr="0056786F">
        <w:rPr>
          <w:rFonts w:cs="MbSadr (1)" w:hint="cs"/>
          <w:sz w:val="30"/>
          <w:szCs w:val="32"/>
          <w:rtl/>
        </w:rPr>
        <w:t>المكروهات.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نتيجة ذلك</w:t>
      </w:r>
      <w:r w:rsidRPr="0056786F">
        <w:rPr>
          <w:rFonts w:cs="Times New Roman" w:hint="cs"/>
          <w:sz w:val="30"/>
          <w:szCs w:val="32"/>
          <w:rtl/>
        </w:rPr>
        <w:t> </w:t>
      </w:r>
      <w:r w:rsidRPr="0056786F">
        <w:rPr>
          <w:rFonts w:cs="MbSadr (1)" w:hint="cs"/>
          <w:sz w:val="30"/>
          <w:szCs w:val="32"/>
          <w:rtl/>
        </w:rPr>
        <w:t xml:space="preserve">: أنّ الممميِّز للوجوب أمر عدميّ وهو عدم الترخيص في </w:t>
      </w:r>
      <w:r w:rsidRPr="0056786F">
        <w:rPr>
          <w:rFonts w:cs="MbSadr (1)"/>
          <w:sz w:val="30"/>
          <w:szCs w:val="32"/>
          <w:rtl/>
        </w:rPr>
        <w:t>ا</w:t>
      </w:r>
      <w:r w:rsidRPr="0056786F">
        <w:rPr>
          <w:rFonts w:cs="MbSadr (1)" w:hint="cs"/>
          <w:sz w:val="30"/>
          <w:szCs w:val="32"/>
          <w:rtl/>
        </w:rPr>
        <w:t xml:space="preserve">لترك، فيكون مركّباً من أمر وجوديٍّ وهو طلب الفعل، وأمر عدميٍّ وهو عدم </w:t>
      </w:r>
      <w:r w:rsidRPr="0056786F">
        <w:rPr>
          <w:rFonts w:cs="MbSadr (1)"/>
          <w:sz w:val="30"/>
          <w:szCs w:val="32"/>
          <w:rtl/>
        </w:rPr>
        <w:t>ا</w:t>
      </w:r>
      <w:r w:rsidRPr="0056786F">
        <w:rPr>
          <w:rFonts w:cs="MbSadr (1)" w:hint="cs"/>
          <w:sz w:val="30"/>
          <w:szCs w:val="32"/>
          <w:rtl/>
        </w:rPr>
        <w:t xml:space="preserve">لترخيص في الترك، والمميِّز للاستحباب أمر وجودي وهو الترخيص في الترك، </w:t>
      </w:r>
      <w:r w:rsidRPr="0056786F">
        <w:rPr>
          <w:rFonts w:cs="MbSadr (1)"/>
          <w:sz w:val="30"/>
          <w:szCs w:val="32"/>
          <w:rtl/>
        </w:rPr>
        <w:t>ف</w:t>
      </w:r>
      <w:r w:rsidRPr="0056786F">
        <w:rPr>
          <w:rFonts w:cs="MbSadr (1)" w:hint="cs"/>
          <w:sz w:val="30"/>
          <w:szCs w:val="32"/>
          <w:rtl/>
        </w:rPr>
        <w:t>يكون مركّباً من أمرين وجوديّين.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لمقدِّمة الثانية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 xml:space="preserve">ه كلّما كان الكلام وافياً بحيثية مشتركة ويتردّد أمرها بين </w:t>
      </w:r>
      <w:r w:rsidRPr="0056786F">
        <w:rPr>
          <w:rFonts w:cs="MbSadr (1)"/>
          <w:sz w:val="30"/>
          <w:szCs w:val="32"/>
          <w:rtl/>
        </w:rPr>
        <w:t>ح</w:t>
      </w:r>
      <w:r w:rsidRPr="0056786F">
        <w:rPr>
          <w:rFonts w:cs="MbSadr (1)" w:hint="cs"/>
          <w:sz w:val="30"/>
          <w:szCs w:val="32"/>
          <w:rtl/>
        </w:rPr>
        <w:t>قيقتين</w:t>
      </w:r>
      <w:r w:rsidRPr="0056786F">
        <w:rPr>
          <w:rFonts w:cs="Times New Roman" w:hint="cs"/>
          <w:sz w:val="30"/>
          <w:szCs w:val="32"/>
          <w:rtl/>
        </w:rPr>
        <w:t> </w:t>
      </w:r>
      <w:r w:rsidRPr="0056786F">
        <w:rPr>
          <w:rFonts w:ascii="MbSadr (1)" w:hAnsi="MbSadr (1)" w:cs="MbSadr (1)" w:hint="cs"/>
          <w:sz w:val="30"/>
          <w:szCs w:val="32"/>
          <w:rtl/>
        </w:rPr>
        <w:t xml:space="preserve">: المميِّز لإحداهما أمر عدميّ والمميز للاُخرى أمر وجوديّ، تعيّن </w:t>
      </w:r>
      <w:r w:rsidRPr="0056786F">
        <w:rPr>
          <w:rFonts w:cs="MbSadr (1)"/>
          <w:sz w:val="30"/>
          <w:szCs w:val="32"/>
          <w:rtl/>
        </w:rPr>
        <w:t>ب</w:t>
      </w:r>
      <w:r w:rsidRPr="0056786F">
        <w:rPr>
          <w:rFonts w:cs="MbSadr (1)" w:hint="cs"/>
          <w:sz w:val="30"/>
          <w:szCs w:val="32"/>
          <w:rtl/>
        </w:rPr>
        <w:t>الإطلاق الحمل على الأول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الأمر العدميّ أسهل مؤونةً من الأمر الوجودي.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إذا كان المقصود ما يتميّز بالأمر الوجوديّ مع </w:t>
      </w:r>
      <w:r>
        <w:rPr>
          <w:rFonts w:cs="MbSadr (1)" w:hint="cs"/>
          <w:sz w:val="30"/>
          <w:szCs w:val="32"/>
          <w:rtl/>
        </w:rPr>
        <w:t>أنّ</w:t>
      </w:r>
      <w:r w:rsidRPr="0056786F">
        <w:rPr>
          <w:rFonts w:cs="MbSadr (1)" w:hint="cs"/>
          <w:sz w:val="30"/>
          <w:szCs w:val="32"/>
          <w:rtl/>
        </w:rPr>
        <w:t xml:space="preserve">ه لم يذكر الأمر الوجوديّ </w:t>
      </w:r>
      <w:r w:rsidRPr="0056786F">
        <w:rPr>
          <w:rFonts w:cs="MbSadr (1)"/>
          <w:sz w:val="30"/>
          <w:szCs w:val="32"/>
          <w:rtl/>
        </w:rPr>
        <w:t>ف</w:t>
      </w:r>
      <w:r w:rsidRPr="0056786F">
        <w:rPr>
          <w:rFonts w:cs="MbSadr (1)" w:hint="cs"/>
          <w:sz w:val="30"/>
          <w:szCs w:val="32"/>
          <w:rtl/>
        </w:rPr>
        <w:t>هذا خرق عرفيّ واضح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لظهور حال المتكلّم في بيان تمام المراد بالكلام. وأمّا </w:t>
      </w:r>
      <w:r w:rsidRPr="0056786F">
        <w:rPr>
          <w:rFonts w:cs="MbSadr (1)"/>
          <w:sz w:val="30"/>
          <w:szCs w:val="32"/>
          <w:rtl/>
        </w:rPr>
        <w:t>إ</w:t>
      </w:r>
      <w:r w:rsidRPr="0056786F">
        <w:rPr>
          <w:rFonts w:cs="MbSadr (1)" w:hint="cs"/>
          <w:sz w:val="30"/>
          <w:szCs w:val="32"/>
          <w:rtl/>
        </w:rPr>
        <w:t xml:space="preserve">ذا كان المقصود ما يتميّز بالأمر العدميّ فهو ليس خرقاً لهذا الظهور بتلك المثابة </w:t>
      </w:r>
      <w:r w:rsidRPr="0056786F">
        <w:rPr>
          <w:rFonts w:cs="MbSadr (1)"/>
          <w:sz w:val="30"/>
          <w:szCs w:val="32"/>
          <w:rtl/>
        </w:rPr>
        <w:t>ع</w:t>
      </w:r>
      <w:r w:rsidRPr="0056786F">
        <w:rPr>
          <w:rFonts w:cs="MbSadr (1)" w:hint="cs"/>
          <w:sz w:val="30"/>
          <w:szCs w:val="32"/>
          <w:rtl/>
        </w:rPr>
        <w:t>رفاً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المميِّز حينما يكون أمراً عدميّاً ك</w:t>
      </w:r>
      <w:r>
        <w:rPr>
          <w:rFonts w:cs="MbSadr (1)" w:hint="cs"/>
          <w:sz w:val="30"/>
          <w:szCs w:val="32"/>
          <w:rtl/>
        </w:rPr>
        <w:t>أنّ</w:t>
      </w:r>
      <w:r w:rsidRPr="0056786F">
        <w:rPr>
          <w:rFonts w:cs="MbSadr (1)" w:hint="cs"/>
          <w:sz w:val="30"/>
          <w:szCs w:val="32"/>
          <w:rtl/>
        </w:rPr>
        <w:t xml:space="preserve">ه لا يزيد على الحيثية المشتركة التي </w:t>
      </w:r>
      <w:r w:rsidRPr="0056786F">
        <w:rPr>
          <w:rFonts w:cs="MbSadr (1)"/>
          <w:sz w:val="30"/>
          <w:szCs w:val="32"/>
          <w:rtl/>
        </w:rPr>
        <w:t>ي</w:t>
      </w:r>
      <w:r w:rsidRPr="0056786F">
        <w:rPr>
          <w:rFonts w:cs="MbSadr (1)" w:hint="cs"/>
          <w:sz w:val="30"/>
          <w:szCs w:val="32"/>
          <w:rtl/>
        </w:rPr>
        <w:t>في بها الكلام.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مقتضى هاتين المقدمتين تعيّن الوجوب بالإطلاق.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يرد عليه المنع من إطلاق المقدمة الثانية، فإنّه ليس كلّ أمر عدميٍّ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لحظ أمراً زائداً عرفاً، ولهذا لا يرى في المقام أنّ النسبة عرفاً بين الوجوب </w:t>
      </w:r>
      <w:r w:rsidRPr="0056786F">
        <w:rPr>
          <w:rFonts w:cs="MbSadr (1)"/>
          <w:sz w:val="30"/>
          <w:szCs w:val="32"/>
          <w:rtl/>
        </w:rPr>
        <w:t>و</w:t>
      </w:r>
      <w:r w:rsidRPr="0056786F">
        <w:rPr>
          <w:rFonts w:cs="MbSadr (1)" w:hint="cs"/>
          <w:sz w:val="30"/>
          <w:szCs w:val="32"/>
          <w:rtl/>
        </w:rPr>
        <w:t xml:space="preserve">الاستحباب نسبة الأقلّ والأكثر، بل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هي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النسبة بين مفهومين متباينين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وجب لتعيين أحدهما بالإطلاق.</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الثها :</w:t>
      </w:r>
      <w:r w:rsidRPr="0056786F">
        <w:rPr>
          <w:rFonts w:cs="MbSadr (1)"/>
          <w:sz w:val="30"/>
          <w:szCs w:val="32"/>
          <w:rtl/>
        </w:rPr>
        <w:t xml:space="preserve"> </w:t>
      </w:r>
      <w:r w:rsidRPr="0056786F">
        <w:rPr>
          <w:rFonts w:cs="MbSadr (1)" w:hint="cs"/>
          <w:sz w:val="30"/>
          <w:szCs w:val="32"/>
          <w:rtl/>
        </w:rPr>
        <w:t xml:space="preserve">أنّ صيغة الأمر تدلّ على الإرسال والدفع بنحو المعنى الحرفي، ولمّا </w:t>
      </w:r>
      <w:r w:rsidRPr="0056786F">
        <w:rPr>
          <w:rFonts w:cs="MbSadr (1)"/>
          <w:sz w:val="30"/>
          <w:szCs w:val="32"/>
          <w:rtl/>
        </w:rPr>
        <w:t>ك</w:t>
      </w:r>
      <w:r w:rsidRPr="0056786F">
        <w:rPr>
          <w:rFonts w:cs="MbSadr (1)" w:hint="cs"/>
          <w:sz w:val="30"/>
          <w:szCs w:val="32"/>
          <w:rtl/>
        </w:rPr>
        <w:t xml:space="preserve">ان الإرسال والدفع مساوقاً لسدِّ تمام أبواب العدم للتحرّك والاندفاع، فمقتضى </w:t>
      </w:r>
      <w:r w:rsidRPr="0056786F">
        <w:rPr>
          <w:rFonts w:cs="MbSadr (1)"/>
          <w:sz w:val="30"/>
          <w:szCs w:val="32"/>
          <w:rtl/>
        </w:rPr>
        <w:t>أ</w:t>
      </w:r>
      <w:r w:rsidRPr="0056786F">
        <w:rPr>
          <w:rFonts w:cs="MbSadr (1)" w:hint="cs"/>
          <w:sz w:val="30"/>
          <w:szCs w:val="32"/>
          <w:rtl/>
        </w:rPr>
        <w:t xml:space="preserve">صالة التطابق بين المدلول التصوريّ والمدلول التصديقيّ أنّ الطلب والحكم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لمبرَز بالصيغة سنخ حكم يشتمل على سدِّ تمام أبواب العدم، وهذا يعني عدم </w:t>
      </w:r>
      <w:r w:rsidRPr="0056786F">
        <w:rPr>
          <w:rFonts w:cs="MbSadr (1)"/>
          <w:sz w:val="30"/>
          <w:szCs w:val="32"/>
          <w:rtl/>
        </w:rPr>
        <w:t>ا</w:t>
      </w:r>
      <w:r w:rsidRPr="0056786F">
        <w:rPr>
          <w:rFonts w:cs="MbSadr (1)" w:hint="cs"/>
          <w:sz w:val="30"/>
          <w:szCs w:val="32"/>
          <w:rtl/>
        </w:rPr>
        <w:t>لترخيص في المخالفة.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لعلّ هذا التقريب أوجه من سابقيه، فإن تمّ فهو، وإن لم يتمَّ يتعيّن كون </w:t>
      </w:r>
      <w:r w:rsidRPr="0056786F">
        <w:rPr>
          <w:rFonts w:cs="MbSadr (1)"/>
          <w:sz w:val="30"/>
          <w:szCs w:val="32"/>
          <w:rtl/>
        </w:rPr>
        <w:t>ا</w:t>
      </w:r>
      <w:r w:rsidRPr="0056786F">
        <w:rPr>
          <w:rFonts w:cs="MbSadr (1)" w:hint="cs"/>
          <w:sz w:val="30"/>
          <w:szCs w:val="32"/>
          <w:rtl/>
        </w:rPr>
        <w:t>لدلالة على الوجوب بالوضع.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تترتّب فوارق عملية عديدة بين هذه الأقوال على الرغم من اتّفاقها على </w:t>
      </w:r>
      <w:r w:rsidRPr="0056786F">
        <w:rPr>
          <w:rFonts w:cs="MbSadr (1)"/>
          <w:sz w:val="30"/>
          <w:szCs w:val="32"/>
          <w:rtl/>
        </w:rPr>
        <w:t>ا</w:t>
      </w:r>
      <w:r w:rsidRPr="0056786F">
        <w:rPr>
          <w:rFonts w:cs="MbSadr (1)" w:hint="cs"/>
          <w:sz w:val="30"/>
          <w:szCs w:val="32"/>
          <w:rtl/>
        </w:rPr>
        <w:t>لدلالة على الوجوب، ومن جملتها</w:t>
      </w:r>
      <w:r w:rsidRPr="0056786F">
        <w:rPr>
          <w:rFonts w:cs="Times New Roman" w:hint="cs"/>
          <w:sz w:val="30"/>
          <w:szCs w:val="32"/>
          <w:rtl/>
        </w:rPr>
        <w:t> </w:t>
      </w:r>
      <w:r w:rsidRPr="0056786F">
        <w:rPr>
          <w:rFonts w:ascii="MbSadr (1)" w:hAnsi="MbSadr (1)" w:cs="MbSadr (1)" w:hint="cs"/>
          <w:sz w:val="30"/>
          <w:szCs w:val="32"/>
          <w:rtl/>
        </w:rPr>
        <w:t xml:space="preserve">: أنّ إرادة الاستحباب من الأمر مرجعها على </w:t>
      </w:r>
      <w:r w:rsidRPr="0056786F">
        <w:rPr>
          <w:rFonts w:cs="MbSadr (1)"/>
          <w:sz w:val="30"/>
          <w:szCs w:val="32"/>
          <w:rtl/>
        </w:rPr>
        <w:t>ا</w:t>
      </w:r>
      <w:r w:rsidRPr="0056786F">
        <w:rPr>
          <w:rFonts w:cs="MbSadr (1)" w:hint="cs"/>
          <w:sz w:val="30"/>
          <w:szCs w:val="32"/>
          <w:rtl/>
        </w:rPr>
        <w:t xml:space="preserve">لقول الأول إلى التجوّز واستعمال اللفظ في غير ما وضع له، ومرجعها على القول </w:t>
      </w:r>
      <w:r w:rsidRPr="0056786F">
        <w:rPr>
          <w:rFonts w:cs="MbSadr (1)"/>
          <w:sz w:val="30"/>
          <w:szCs w:val="32"/>
          <w:rtl/>
        </w:rPr>
        <w:t>ا</w:t>
      </w:r>
      <w:r w:rsidRPr="0056786F">
        <w:rPr>
          <w:rFonts w:cs="MbSadr (1)" w:hint="cs"/>
          <w:sz w:val="30"/>
          <w:szCs w:val="32"/>
          <w:rtl/>
        </w:rPr>
        <w:t xml:space="preserve">لأخير إلى تقييد الإطلاق، وأمّا على القول الوسط فلا ترجع إلى التصرّف في </w:t>
      </w:r>
      <w:r w:rsidRPr="0056786F">
        <w:rPr>
          <w:rFonts w:cs="MbSadr (1)"/>
          <w:sz w:val="30"/>
          <w:szCs w:val="32"/>
          <w:rtl/>
        </w:rPr>
        <w:t>م</w:t>
      </w:r>
      <w:r w:rsidRPr="0056786F">
        <w:rPr>
          <w:rFonts w:cs="MbSadr (1)" w:hint="cs"/>
          <w:sz w:val="30"/>
          <w:szCs w:val="32"/>
          <w:rtl/>
        </w:rPr>
        <w:t>دلول اللفظ أصلا.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فإذا جاءت أوامر متعدّدة في سياق واحد وعُلم أنّ أكثرها أوامر </w:t>
      </w:r>
      <w:r w:rsidRPr="0056786F">
        <w:rPr>
          <w:rFonts w:cs="MbSadr (1)"/>
          <w:sz w:val="30"/>
          <w:szCs w:val="32"/>
          <w:rtl/>
        </w:rPr>
        <w:t>ا</w:t>
      </w:r>
      <w:r w:rsidRPr="0056786F">
        <w:rPr>
          <w:rFonts w:cs="MbSadr (1)" w:hint="cs"/>
          <w:sz w:val="30"/>
          <w:szCs w:val="32"/>
          <w:rtl/>
        </w:rPr>
        <w:t xml:space="preserve">ستحبابيّة اختلّ ظهور الباقي في الوجوب على القول الأول، إذ يلزم من إرادة </w:t>
      </w:r>
      <w:r w:rsidRPr="0056786F">
        <w:rPr>
          <w:rFonts w:cs="MbSadr (1)"/>
          <w:sz w:val="30"/>
          <w:szCs w:val="32"/>
          <w:rtl/>
        </w:rPr>
        <w:t>ا</w:t>
      </w:r>
      <w:r w:rsidRPr="0056786F">
        <w:rPr>
          <w:rFonts w:cs="MbSadr (1)" w:hint="cs"/>
          <w:sz w:val="30"/>
          <w:szCs w:val="32"/>
          <w:rtl/>
        </w:rPr>
        <w:t xml:space="preserve">لوجوب منه حينئذ تغاير مدلولات تلك الأوامر مع وحدة سياقها، وهو خلاف </w:t>
      </w:r>
      <w:r w:rsidRPr="0056786F">
        <w:rPr>
          <w:rFonts w:cs="MbSadr (1)"/>
          <w:sz w:val="30"/>
          <w:szCs w:val="32"/>
          <w:rtl/>
        </w:rPr>
        <w:t>ظ</w:t>
      </w:r>
      <w:r w:rsidRPr="0056786F">
        <w:rPr>
          <w:rFonts w:cs="MbSadr (1)" w:hint="cs"/>
          <w:sz w:val="30"/>
          <w:szCs w:val="32"/>
          <w:rtl/>
        </w:rPr>
        <w:t>هور السياق الواحد في إرادة المعنى الواحد من الجميع.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على القول الثاني</w:t>
      </w:r>
      <w:r w:rsidRPr="0056786F">
        <w:rPr>
          <w:rFonts w:cs="Times New Roman" w:hint="cs"/>
          <w:sz w:val="30"/>
          <w:szCs w:val="32"/>
          <w:rtl/>
        </w:rPr>
        <w:t> </w:t>
      </w:r>
      <w:r w:rsidRPr="0056786F">
        <w:rPr>
          <w:rFonts w:cs="MbSadr (1)" w:hint="cs"/>
          <w:sz w:val="30"/>
          <w:szCs w:val="32"/>
          <w:rtl/>
        </w:rPr>
        <w:t>: فالوجوب ثابت في الباقي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كونه دخيلا في </w:t>
      </w:r>
      <w:r w:rsidRPr="0056786F">
        <w:rPr>
          <w:rFonts w:cs="MbSadr (1)"/>
          <w:sz w:val="30"/>
          <w:szCs w:val="32"/>
          <w:rtl/>
        </w:rPr>
        <w:t>م</w:t>
      </w:r>
      <w:r w:rsidRPr="0056786F">
        <w:rPr>
          <w:rFonts w:cs="MbSadr (1)" w:hint="cs"/>
          <w:sz w:val="30"/>
          <w:szCs w:val="32"/>
          <w:rtl/>
        </w:rPr>
        <w:t>دلول اللفظ لتثلم وحدة المعنى في الجميع.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كذلك الحال على القول الثالث</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التفكيك بين الأوامر وكون بعضها </w:t>
      </w:r>
      <w:r w:rsidRPr="0056786F">
        <w:rPr>
          <w:rFonts w:cs="MbSadr (1)"/>
          <w:sz w:val="30"/>
          <w:szCs w:val="32"/>
          <w:rtl/>
        </w:rPr>
        <w:t>و</w:t>
      </w:r>
      <w:r w:rsidRPr="0056786F">
        <w:rPr>
          <w:rFonts w:cs="MbSadr (1)" w:hint="cs"/>
          <w:sz w:val="30"/>
          <w:szCs w:val="32"/>
          <w:rtl/>
        </w:rPr>
        <w:t xml:space="preserve">جوبيةً وبعضها استحبابيةً لا يعني ـ على هذا القول ـ تغاير مدلولاتها، بل كلّها </w:t>
      </w:r>
      <w:r w:rsidRPr="0056786F">
        <w:rPr>
          <w:rFonts w:cs="MbSadr (1)"/>
          <w:sz w:val="30"/>
          <w:szCs w:val="32"/>
          <w:rtl/>
        </w:rPr>
        <w:t>ذ</w:t>
      </w:r>
      <w:r w:rsidRPr="0056786F">
        <w:rPr>
          <w:rFonts w:cs="MbSadr (1)" w:hint="cs"/>
          <w:sz w:val="30"/>
          <w:szCs w:val="32"/>
          <w:rtl/>
        </w:rPr>
        <w:t>ات معنىً واحد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ولكنّه اُريد في بعضها مطلقاً وفي بعضها مقيّداً.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لأوامر الإرشادية: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مهما يكن فالأصل في دلالة الأمر </w:t>
      </w:r>
      <w:r>
        <w:rPr>
          <w:rFonts w:cs="MbSadr (1)" w:hint="cs"/>
          <w:sz w:val="30"/>
          <w:szCs w:val="32"/>
          <w:rtl/>
        </w:rPr>
        <w:t>أنّ</w:t>
      </w:r>
      <w:r w:rsidRPr="0056786F">
        <w:rPr>
          <w:rFonts w:cs="MbSadr (1)" w:hint="cs"/>
          <w:sz w:val="30"/>
          <w:szCs w:val="32"/>
          <w:rtl/>
        </w:rPr>
        <w:t xml:space="preserve">ه يدلّ على طلب المادة وإيجابها، </w:t>
      </w:r>
      <w:r w:rsidRPr="0056786F">
        <w:rPr>
          <w:rFonts w:cs="MbSadr (1)"/>
          <w:sz w:val="30"/>
          <w:szCs w:val="32"/>
          <w:rtl/>
        </w:rPr>
        <w:t>و</w:t>
      </w:r>
      <w:r w:rsidRPr="0056786F">
        <w:rPr>
          <w:rFonts w:cs="MbSadr (1)" w:hint="cs"/>
          <w:sz w:val="30"/>
          <w:szCs w:val="32"/>
          <w:rtl/>
        </w:rPr>
        <w:t>لكنّه يستعمل في جملة من الأحيان للإرشاد، فالأمر في قولهم</w:t>
      </w:r>
      <w:r w:rsidRPr="0056786F">
        <w:rPr>
          <w:rFonts w:cs="Times New Roman" w:hint="cs"/>
          <w:sz w:val="30"/>
          <w:szCs w:val="32"/>
          <w:rtl/>
        </w:rPr>
        <w:t> </w:t>
      </w:r>
      <w:r w:rsidRPr="0056786F">
        <w:rPr>
          <w:rFonts w:cs="MbSadr (1)" w:hint="cs"/>
          <w:sz w:val="30"/>
          <w:szCs w:val="32"/>
          <w:rtl/>
        </w:rPr>
        <w:t xml:space="preserve">: (استقبل القبلة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ذبيحتك) ليس مفاده الطلب والوجوب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أنّ شخصاً لو لم يستقبل القبلة </w:t>
      </w:r>
      <w:r w:rsidRPr="0056786F">
        <w:rPr>
          <w:rFonts w:cs="MbSadr (1)"/>
          <w:sz w:val="30"/>
          <w:szCs w:val="32"/>
          <w:rtl/>
        </w:rPr>
        <w:t>ب</w:t>
      </w:r>
      <w:r w:rsidRPr="0056786F">
        <w:rPr>
          <w:rFonts w:cs="MbSadr (1)" w:hint="cs"/>
          <w:sz w:val="30"/>
          <w:szCs w:val="32"/>
          <w:rtl/>
        </w:rPr>
        <w:t xml:space="preserve">الذبيحة لم يكن آثماً، وإنّما تحرم عليه الذبيحة. فمفاد الأمر إذن الإرشاد إلى </w:t>
      </w:r>
      <w:r w:rsidRPr="0056786F">
        <w:rPr>
          <w:rFonts w:cs="MbSadr (1)"/>
          <w:sz w:val="30"/>
          <w:szCs w:val="32"/>
          <w:rtl/>
        </w:rPr>
        <w:t>ش</w:t>
      </w:r>
      <w:r w:rsidRPr="0056786F">
        <w:rPr>
          <w:rFonts w:cs="MbSadr (1)" w:hint="cs"/>
          <w:sz w:val="30"/>
          <w:szCs w:val="32"/>
          <w:rtl/>
        </w:rPr>
        <w:t xml:space="preserve">رطية الاستقبال في التذكية، وقد يعبّر عن ذلك بالوجوب الشرطي، باعتبار أنّ </w:t>
      </w:r>
      <w:r w:rsidRPr="0056786F">
        <w:rPr>
          <w:rFonts w:cs="MbSadr (1)"/>
          <w:sz w:val="30"/>
          <w:szCs w:val="32"/>
          <w:rtl/>
        </w:rPr>
        <w:t>ا</w:t>
      </w:r>
      <w:r w:rsidRPr="0056786F">
        <w:rPr>
          <w:rFonts w:cs="MbSadr (1)" w:hint="cs"/>
          <w:sz w:val="30"/>
          <w:szCs w:val="32"/>
          <w:rtl/>
        </w:rPr>
        <w:t xml:space="preserve">لشرط واجب في المشروط. والأمر في (اغسل ثوبك من البول) ليس مفاده </w:t>
      </w:r>
      <w:r w:rsidRPr="0056786F">
        <w:rPr>
          <w:rFonts w:cs="MbSadr (1)"/>
          <w:sz w:val="30"/>
          <w:szCs w:val="32"/>
          <w:rtl/>
        </w:rPr>
        <w:t>ط</w:t>
      </w:r>
      <w:r w:rsidRPr="0056786F">
        <w:rPr>
          <w:rFonts w:cs="MbSadr (1)" w:hint="cs"/>
          <w:sz w:val="30"/>
          <w:szCs w:val="32"/>
          <w:rtl/>
        </w:rPr>
        <w:t xml:space="preserve">لب الغسل ووجوبه، بل الإرشاد إلى نجاسته بالبول، وأنّ مطهِّره هو الماء. وأمر </w:t>
      </w:r>
      <w:r w:rsidRPr="0056786F">
        <w:rPr>
          <w:rFonts w:cs="MbSadr (1)"/>
          <w:sz w:val="30"/>
          <w:szCs w:val="32"/>
          <w:rtl/>
        </w:rPr>
        <w:t>ا</w:t>
      </w:r>
      <w:r w:rsidRPr="0056786F">
        <w:rPr>
          <w:rFonts w:cs="MbSadr (1)" w:hint="cs"/>
          <w:sz w:val="30"/>
          <w:szCs w:val="32"/>
          <w:rtl/>
        </w:rPr>
        <w:t xml:space="preserve">لطبيب للمريض باستعمال الدواء ليس مفاده إلاّ الإرشاد إلى ما في الدواء من نفع </w:t>
      </w:r>
      <w:r w:rsidRPr="0056786F">
        <w:rPr>
          <w:rFonts w:cs="MbSadr (1)"/>
          <w:sz w:val="30"/>
          <w:szCs w:val="32"/>
          <w:rtl/>
        </w:rPr>
        <w:t>و</w:t>
      </w:r>
      <w:r w:rsidRPr="0056786F">
        <w:rPr>
          <w:rFonts w:cs="MbSadr (1)" w:hint="cs"/>
          <w:sz w:val="30"/>
          <w:szCs w:val="32"/>
          <w:rtl/>
        </w:rPr>
        <w:t>شفاء.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كلّ هذه الحالات تحتفظ صيغة الأمر بمدلولها التصوريّ الوضعي، </w:t>
      </w:r>
      <w:r w:rsidRPr="0056786F">
        <w:rPr>
          <w:rFonts w:cs="MbSadr (1)"/>
          <w:sz w:val="30"/>
          <w:szCs w:val="32"/>
          <w:rtl/>
        </w:rPr>
        <w:t>و</w:t>
      </w:r>
      <w:r w:rsidRPr="0056786F">
        <w:rPr>
          <w:rFonts w:cs="MbSadr (1)" w:hint="cs"/>
          <w:sz w:val="30"/>
          <w:szCs w:val="32"/>
          <w:rtl/>
        </w:rPr>
        <w:t>هو</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لنسبة الإرسالية، غير أنّ مدلولها التصديقيّ الجدّيّ يختلف من مورد إلى </w:t>
      </w:r>
      <w:r w:rsidRPr="0056786F">
        <w:rPr>
          <w:rFonts w:cs="MbSadr (1)"/>
          <w:sz w:val="30"/>
          <w:szCs w:val="32"/>
          <w:rtl/>
        </w:rPr>
        <w:t>آ</w:t>
      </w:r>
      <w:r w:rsidRPr="0056786F">
        <w:rPr>
          <w:rFonts w:cs="MbSadr (1)" w:hint="cs"/>
          <w:sz w:val="30"/>
          <w:szCs w:val="32"/>
          <w:rtl/>
        </w:rPr>
        <w:t>خر.</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 xml:space="preserve">لقسم الثاني: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ما يدلّ على الطلب بالعناية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نقصد به</w:t>
      </w:r>
      <w:r w:rsidRPr="0056786F">
        <w:rPr>
          <w:rFonts w:cs="Times New Roman" w:hint="cs"/>
          <w:sz w:val="30"/>
          <w:szCs w:val="32"/>
          <w:rtl/>
        </w:rPr>
        <w:t> </w:t>
      </w:r>
      <w:r w:rsidRPr="0056786F">
        <w:rPr>
          <w:rFonts w:cs="MbSadr (1)" w:hint="cs"/>
          <w:sz w:val="30"/>
          <w:szCs w:val="32"/>
          <w:rtl/>
        </w:rPr>
        <w:t xml:space="preserve">: الجملة الخبرية المستعملة في مقام الطلب، والكلام حولها يقع </w:t>
      </w:r>
      <w:r w:rsidRPr="0056786F">
        <w:rPr>
          <w:rFonts w:cs="MbSadr (1)"/>
          <w:sz w:val="30"/>
          <w:szCs w:val="32"/>
          <w:rtl/>
        </w:rPr>
        <w:t>ف</w:t>
      </w:r>
      <w:r w:rsidRPr="0056786F">
        <w:rPr>
          <w:rFonts w:cs="MbSadr (1)" w:hint="cs"/>
          <w:sz w:val="30"/>
          <w:szCs w:val="32"/>
          <w:rtl/>
        </w:rPr>
        <w:t>ي مرحلتين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في تفسير دلالتها على الطلب مع </w:t>
      </w:r>
      <w:r>
        <w:rPr>
          <w:rFonts w:cs="MbSadr (1)" w:hint="cs"/>
          <w:sz w:val="30"/>
          <w:szCs w:val="32"/>
          <w:rtl/>
        </w:rPr>
        <w:t>أنّ</w:t>
      </w:r>
      <w:r w:rsidRPr="0056786F">
        <w:rPr>
          <w:rFonts w:cs="MbSadr (1)" w:hint="cs"/>
          <w:sz w:val="30"/>
          <w:szCs w:val="32"/>
          <w:rtl/>
        </w:rPr>
        <w:t xml:space="preserve">ها جملة خبرية مدلولها </w:t>
      </w:r>
      <w:r w:rsidRPr="0056786F">
        <w:rPr>
          <w:rFonts w:cs="MbSadr (1)"/>
          <w:sz w:val="30"/>
          <w:szCs w:val="32"/>
          <w:rtl/>
        </w:rPr>
        <w:t>ا</w:t>
      </w:r>
      <w:r w:rsidRPr="0056786F">
        <w:rPr>
          <w:rFonts w:cs="MbSadr (1)" w:hint="cs"/>
          <w:sz w:val="30"/>
          <w:szCs w:val="32"/>
          <w:rtl/>
        </w:rPr>
        <w:t xml:space="preserve">لتصوريّ يشتمل على صدور المادة من الفاعل، ومدلولها التصديقيّ قصد </w:t>
      </w:r>
      <w:r w:rsidRPr="0056786F">
        <w:rPr>
          <w:rFonts w:cs="MbSadr (1)"/>
          <w:sz w:val="30"/>
          <w:szCs w:val="32"/>
          <w:rtl/>
        </w:rPr>
        <w:t>ا</w:t>
      </w:r>
      <w:r w:rsidRPr="0056786F">
        <w:rPr>
          <w:rFonts w:cs="MbSadr (1)" w:hint="cs"/>
          <w:sz w:val="30"/>
          <w:szCs w:val="32"/>
          <w:rtl/>
        </w:rPr>
        <w:t>لحكاية، فما هي العناية التي تعمل لإفادة الطلب بها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تصوير هذه العناية 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يحافظ على المدلول التصوريّ والتصديقيّ معاً، فتكون الجملة </w:t>
      </w:r>
      <w:r w:rsidRPr="0056786F">
        <w:rPr>
          <w:rFonts w:cs="MbSadr (1)"/>
          <w:sz w:val="30"/>
          <w:szCs w:val="32"/>
          <w:rtl/>
        </w:rPr>
        <w:t>إ</w:t>
      </w:r>
      <w:r w:rsidRPr="0056786F">
        <w:rPr>
          <w:rFonts w:cs="MbSadr (1)" w:hint="cs"/>
          <w:sz w:val="30"/>
          <w:szCs w:val="32"/>
          <w:rtl/>
        </w:rPr>
        <w:t xml:space="preserve">خباراً عن وقوع الفعل من الشخص، غير </w:t>
      </w:r>
      <w:r>
        <w:rPr>
          <w:rFonts w:cs="MbSadr (1)" w:hint="cs"/>
          <w:sz w:val="30"/>
          <w:szCs w:val="32"/>
          <w:rtl/>
        </w:rPr>
        <w:t>أنّ</w:t>
      </w:r>
      <w:r w:rsidRPr="0056786F">
        <w:rPr>
          <w:rFonts w:cs="MbSadr (1)" w:hint="cs"/>
          <w:sz w:val="30"/>
          <w:szCs w:val="32"/>
          <w:rtl/>
        </w:rPr>
        <w:t xml:space="preserve">ه يقيّد الشخص الذي يقصد الحكاية </w:t>
      </w:r>
      <w:r w:rsidRPr="0056786F">
        <w:rPr>
          <w:rFonts w:cs="MbSadr (1)"/>
          <w:sz w:val="30"/>
          <w:szCs w:val="32"/>
          <w:rtl/>
        </w:rPr>
        <w:t>ع</w:t>
      </w:r>
      <w:r w:rsidRPr="0056786F">
        <w:rPr>
          <w:rFonts w:cs="MbSadr (1)" w:hint="cs"/>
          <w:sz w:val="30"/>
          <w:szCs w:val="32"/>
          <w:rtl/>
        </w:rPr>
        <w:t xml:space="preserve">نه بمَن كان يطبِّق عمله على الموازين الشرعية، وهذا التقييد قرينته نفس كون </w:t>
      </w:r>
      <w:r w:rsidRPr="0056786F">
        <w:rPr>
          <w:rFonts w:cs="MbSadr (1)"/>
          <w:sz w:val="30"/>
          <w:szCs w:val="32"/>
          <w:rtl/>
        </w:rPr>
        <w:t>ا</w:t>
      </w:r>
      <w:r w:rsidRPr="0056786F">
        <w:rPr>
          <w:rFonts w:cs="MbSadr (1)" w:hint="cs"/>
          <w:sz w:val="30"/>
          <w:szCs w:val="32"/>
          <w:rtl/>
        </w:rPr>
        <w:t>لمولى في مقام التشريع، لا نقل أنباء خارجية.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يحافظ على المدلول التصوريّ وعلى إفادة قصد الحكاية، </w:t>
      </w:r>
      <w:r w:rsidRPr="0056786F">
        <w:rPr>
          <w:rFonts w:cs="MbSadr (1)"/>
          <w:sz w:val="30"/>
          <w:szCs w:val="32"/>
          <w:rtl/>
        </w:rPr>
        <w:t>و</w:t>
      </w:r>
      <w:r w:rsidRPr="0056786F">
        <w:rPr>
          <w:rFonts w:cs="MbSadr (1)" w:hint="cs"/>
          <w:sz w:val="30"/>
          <w:szCs w:val="32"/>
          <w:rtl/>
        </w:rPr>
        <w:t>لكن يقال</w:t>
      </w:r>
      <w:r w:rsidRPr="0056786F">
        <w:rPr>
          <w:rFonts w:cs="Times New Roman" w:hint="cs"/>
          <w:sz w:val="30"/>
          <w:szCs w:val="32"/>
          <w:rtl/>
        </w:rPr>
        <w:t> </w:t>
      </w:r>
      <w:r w:rsidRPr="0056786F">
        <w:rPr>
          <w:rFonts w:cs="MbSadr (1)" w:hint="cs"/>
          <w:sz w:val="30"/>
          <w:szCs w:val="32"/>
          <w:rtl/>
        </w:rPr>
        <w:t xml:space="preserve">: إنّ المقصود حكايته ليس نفس النسبة الصدورية المدلولة تصوّراً، بل </w:t>
      </w:r>
      <w:r w:rsidRPr="0056786F">
        <w:rPr>
          <w:rFonts w:cs="MbSadr (1)"/>
          <w:sz w:val="30"/>
          <w:szCs w:val="32"/>
          <w:rtl/>
        </w:rPr>
        <w:t>أ</w:t>
      </w:r>
      <w:r w:rsidRPr="0056786F">
        <w:rPr>
          <w:rFonts w:cs="MbSadr (1)" w:hint="cs"/>
          <w:sz w:val="30"/>
          <w:szCs w:val="32"/>
          <w:rtl/>
        </w:rPr>
        <w:t xml:space="preserve">مر ملزوم لها وهو الطلب من المولى، فتكون من قبيل الإخبار عن كرم زيد بجملة </w:t>
      </w:r>
      <w:r w:rsidRPr="0056786F">
        <w:rPr>
          <w:rFonts w:cs="MbSadr (1)"/>
          <w:sz w:val="30"/>
          <w:szCs w:val="32"/>
          <w:rtl/>
        </w:rPr>
        <w:t>(</w:t>
      </w:r>
      <w:r w:rsidRPr="0056786F">
        <w:rPr>
          <w:rFonts w:cs="MbSadr (1)" w:hint="cs"/>
          <w:sz w:val="30"/>
          <w:szCs w:val="32"/>
          <w:rtl/>
        </w:rPr>
        <w:t>زيد كثير الرّماد) على نحو الكناية.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أن يفرض استعمال الجملة الخبرية في غير مدلولها التصوريّ </w:t>
      </w:r>
      <w:r w:rsidRPr="0056786F">
        <w:rPr>
          <w:rFonts w:cs="MbSadr (1)"/>
          <w:sz w:val="30"/>
          <w:szCs w:val="32"/>
          <w:rtl/>
        </w:rPr>
        <w:t>ا</w:t>
      </w:r>
      <w:r w:rsidRPr="0056786F">
        <w:rPr>
          <w:rFonts w:cs="MbSadr (1)" w:hint="cs"/>
          <w:sz w:val="30"/>
          <w:szCs w:val="32"/>
          <w:rtl/>
        </w:rPr>
        <w:t xml:space="preserve">لوضعيّ مجازاً، وذلك بأن تستعمل كلمة (أعاد) أو (يعيد) في نفس مدلول </w:t>
      </w:r>
      <w:r w:rsidRPr="0056786F">
        <w:rPr>
          <w:rFonts w:cs="MbSadr (1)"/>
          <w:sz w:val="30"/>
          <w:szCs w:val="32"/>
          <w:rtl/>
        </w:rPr>
        <w:t>(</w:t>
      </w:r>
      <w:r w:rsidRPr="0056786F">
        <w:rPr>
          <w:rFonts w:cs="MbSadr (1)" w:hint="cs"/>
          <w:sz w:val="30"/>
          <w:szCs w:val="32"/>
          <w:rtl/>
        </w:rPr>
        <w:t>أعِد) ، أي النسبة الإرسالية.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أنّ الأقرب من هذه الوجوه هو الأول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اشتماله على أيّ </w:t>
      </w:r>
      <w:r w:rsidRPr="0056786F">
        <w:rPr>
          <w:rFonts w:cs="MbSadr (1)"/>
          <w:sz w:val="30"/>
          <w:szCs w:val="32"/>
          <w:rtl/>
        </w:rPr>
        <w:t>ع</w:t>
      </w:r>
      <w:r w:rsidRPr="0056786F">
        <w:rPr>
          <w:rFonts w:cs="MbSadr (1)" w:hint="cs"/>
          <w:sz w:val="30"/>
          <w:szCs w:val="32"/>
          <w:rtl/>
        </w:rPr>
        <w:t>ناية سوى التقييد الذي تتكفّل به القرينة المتّصلة الحالية.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في دلالتها على الوجوب، أمّا بناءً على الوجه الأول في إعمال </w:t>
      </w:r>
      <w:r w:rsidRPr="0056786F">
        <w:rPr>
          <w:rFonts w:cs="MbSadr (1)"/>
          <w:sz w:val="30"/>
          <w:szCs w:val="32"/>
          <w:rtl/>
        </w:rPr>
        <w:t>ا</w:t>
      </w:r>
      <w:r w:rsidRPr="0056786F">
        <w:rPr>
          <w:rFonts w:cs="MbSadr (1)" w:hint="cs"/>
          <w:sz w:val="30"/>
          <w:szCs w:val="32"/>
          <w:rtl/>
        </w:rPr>
        <w:t>لعناية فدلالتها على الوجوب واضحة</w:t>
      </w:r>
      <w:r w:rsidRPr="0056786F">
        <w:rPr>
          <w:rFonts w:cs="Times New Roman" w:hint="cs"/>
          <w:sz w:val="30"/>
          <w:szCs w:val="32"/>
          <w:rtl/>
        </w:rPr>
        <w:t> ;</w:t>
      </w:r>
      <w:r w:rsidRPr="0056786F">
        <w:rPr>
          <w:rFonts w:ascii="MbSadr (1)" w:hAnsi="MbSadr (1)" w:cs="MbSadr (1)" w:hint="cs"/>
          <w:sz w:val="30"/>
          <w:szCs w:val="32"/>
          <w:rtl/>
        </w:rPr>
        <w:t xml:space="preserve"> لأنّ افتراض الاستحباب يستوجب تقييداً </w:t>
      </w:r>
      <w:r w:rsidRPr="0056786F">
        <w:rPr>
          <w:rFonts w:cs="MbSadr (1)"/>
          <w:sz w:val="30"/>
          <w:szCs w:val="32"/>
          <w:rtl/>
        </w:rPr>
        <w:t>ز</w:t>
      </w:r>
      <w:r w:rsidRPr="0056786F">
        <w:rPr>
          <w:rFonts w:cs="MbSadr (1)" w:hint="cs"/>
          <w:sz w:val="30"/>
          <w:szCs w:val="32"/>
          <w:rtl/>
        </w:rPr>
        <w:t xml:space="preserve">ائداً في الشخص الذي يكون الإخبار بلحاظه، إذ لا يكفي في صدق الإخبار </w:t>
      </w:r>
      <w:r w:rsidRPr="0056786F">
        <w:rPr>
          <w:rFonts w:cs="MbSadr (1)"/>
          <w:sz w:val="30"/>
          <w:szCs w:val="32"/>
          <w:rtl/>
        </w:rPr>
        <w:t>ف</w:t>
      </w:r>
      <w:r w:rsidRPr="0056786F">
        <w:rPr>
          <w:rFonts w:cs="MbSadr (1)" w:hint="cs"/>
          <w:sz w:val="30"/>
          <w:szCs w:val="32"/>
          <w:rtl/>
        </w:rPr>
        <w:t xml:space="preserve">رضه ممّن يطبِّق عمله على الموازين الشرعية، بل لابدّ من فرض </w:t>
      </w:r>
      <w:r>
        <w:rPr>
          <w:rFonts w:cs="MbSadr (1)" w:hint="cs"/>
          <w:sz w:val="30"/>
          <w:szCs w:val="32"/>
          <w:rtl/>
        </w:rPr>
        <w:t>أنّ</w:t>
      </w:r>
      <w:r w:rsidRPr="0056786F">
        <w:rPr>
          <w:rFonts w:ascii="MbSadr (1)" w:hAnsi="MbSadr (1)" w:cs="MbSadr (1)" w:hint="cs"/>
          <w:sz w:val="30"/>
          <w:szCs w:val="32"/>
          <w:rtl/>
        </w:rPr>
        <w:t xml:space="preserve">ه يطبِّقه على </w:t>
      </w:r>
      <w:r w:rsidRPr="0056786F">
        <w:rPr>
          <w:rFonts w:cs="MbSadr (1)"/>
          <w:sz w:val="30"/>
          <w:szCs w:val="32"/>
          <w:rtl/>
        </w:rPr>
        <w:t>أ</w:t>
      </w:r>
      <w:r w:rsidRPr="0056786F">
        <w:rPr>
          <w:rFonts w:cs="MbSadr (1)" w:hint="cs"/>
          <w:sz w:val="30"/>
          <w:szCs w:val="32"/>
          <w:rtl/>
        </w:rPr>
        <w:t>فضل تلك الموازين.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بناءً على الوجه الثاني فتدلّ الجملة على الوجوب أيضاً</w:t>
      </w:r>
      <w:r w:rsidRPr="0056786F">
        <w:rPr>
          <w:rFonts w:cs="Times New Roman" w:hint="cs"/>
          <w:sz w:val="30"/>
          <w:szCs w:val="32"/>
          <w:rtl/>
        </w:rPr>
        <w:t> ;</w:t>
      </w:r>
      <w:r w:rsidRPr="0056786F">
        <w:rPr>
          <w:rFonts w:ascii="MbSadr (1)" w:hAnsi="MbSadr (1)" w:cs="MbSadr (1)" w:hint="cs"/>
          <w:sz w:val="30"/>
          <w:szCs w:val="32"/>
          <w:rtl/>
        </w:rPr>
        <w:t xml:space="preserve"> لأنّ الملازمة </w:t>
      </w:r>
      <w:r w:rsidRPr="0056786F">
        <w:rPr>
          <w:rFonts w:cs="MbSadr (1)"/>
          <w:sz w:val="30"/>
          <w:szCs w:val="32"/>
          <w:rtl/>
        </w:rPr>
        <w:t>ب</w:t>
      </w:r>
      <w:r w:rsidRPr="0056786F">
        <w:rPr>
          <w:rFonts w:cs="MbSadr (1)" w:hint="cs"/>
          <w:sz w:val="30"/>
          <w:szCs w:val="32"/>
          <w:rtl/>
        </w:rPr>
        <w:t xml:space="preserve">ين الطلب والنسبة الصدورية المصحِّحة للإخبار عن الملزوم ببيان اللازم إنّما هي </w:t>
      </w:r>
      <w:r w:rsidRPr="0056786F">
        <w:rPr>
          <w:rFonts w:cs="MbSadr (1)"/>
          <w:sz w:val="30"/>
          <w:szCs w:val="32"/>
          <w:rtl/>
        </w:rPr>
        <w:t>ف</w:t>
      </w:r>
      <w:r w:rsidRPr="0056786F">
        <w:rPr>
          <w:rFonts w:cs="MbSadr (1)" w:hint="cs"/>
          <w:sz w:val="30"/>
          <w:szCs w:val="32"/>
          <w:rtl/>
        </w:rPr>
        <w:t xml:space="preserve">ي الطلب الوجوبي، وأمّا الطلب الاستحبابيّ فلا ملازمة بينه وبين النسبة </w:t>
      </w:r>
      <w:r w:rsidRPr="0056786F">
        <w:rPr>
          <w:rFonts w:cs="MbSadr (1)"/>
          <w:sz w:val="30"/>
          <w:szCs w:val="32"/>
          <w:rtl/>
        </w:rPr>
        <w:t>ا</w:t>
      </w:r>
      <w:r w:rsidRPr="0056786F">
        <w:rPr>
          <w:rFonts w:cs="MbSadr (1)" w:hint="cs"/>
          <w:sz w:val="30"/>
          <w:szCs w:val="32"/>
          <w:rtl/>
        </w:rPr>
        <w:t>لصدورية، أو هناك ملازمة بدرجة أضعف.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أمّا بناءً على الالتزام بالتجوّز في مقام استعمال الجملة الخبرية ـ كما هو </w:t>
      </w:r>
      <w:r w:rsidRPr="0056786F">
        <w:rPr>
          <w:rFonts w:cs="MbSadr (1)"/>
          <w:sz w:val="30"/>
          <w:szCs w:val="32"/>
          <w:rtl/>
        </w:rPr>
        <w:t>م</w:t>
      </w:r>
      <w:r w:rsidRPr="0056786F">
        <w:rPr>
          <w:rFonts w:cs="MbSadr (1)" w:hint="cs"/>
          <w:sz w:val="30"/>
          <w:szCs w:val="32"/>
          <w:rtl/>
        </w:rPr>
        <w:t xml:space="preserve">قتضى الوجه الأخير ـ فيشكل دلالتها على الوجوب، إذ كما يمكن أن تكون </w:t>
      </w:r>
      <w:r w:rsidRPr="0056786F">
        <w:rPr>
          <w:rFonts w:cs="MbSadr (1)"/>
          <w:sz w:val="30"/>
          <w:szCs w:val="32"/>
          <w:rtl/>
        </w:rPr>
        <w:t>م</w:t>
      </w:r>
      <w:r w:rsidRPr="0056786F">
        <w:rPr>
          <w:rFonts w:cs="MbSadr (1)" w:hint="cs"/>
          <w:sz w:val="30"/>
          <w:szCs w:val="32"/>
          <w:rtl/>
        </w:rPr>
        <w:t xml:space="preserve">ستعملةً في النسبة الإرسالية الناشئة من داع لزوميٍّ، كذلك يمكن أن تكون </w:t>
      </w:r>
      <w:r w:rsidRPr="0056786F">
        <w:rPr>
          <w:rFonts w:cs="MbSadr (1)"/>
          <w:sz w:val="30"/>
          <w:szCs w:val="32"/>
          <w:rtl/>
        </w:rPr>
        <w:t>م</w:t>
      </w:r>
      <w:r w:rsidRPr="0056786F">
        <w:rPr>
          <w:rFonts w:cs="MbSadr (1)" w:hint="cs"/>
          <w:sz w:val="30"/>
          <w:szCs w:val="32"/>
          <w:rtl/>
        </w:rPr>
        <w:t>ستعملةً في النسبة الإرسالية الناشئة من داع غير لزومي.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99</w:t>
      </w:r>
      <w:r w:rsidRPr="00676741">
        <w:rPr>
          <w:rFonts w:cs="MbSadr (2)" w:hint="cs"/>
          <w:color w:val="FFFF00"/>
          <w:sz w:val="30"/>
          <w:szCs w:val="32"/>
          <w:rtl/>
        </w:rPr>
        <w:t>)</w:t>
      </w:r>
    </w:p>
    <w:p w:rsidR="006A579A" w:rsidRPr="004F0AB4" w:rsidRDefault="006A579A" w:rsidP="006A579A">
      <w:pPr>
        <w:pStyle w:val="a"/>
        <w:adjustRightInd w:val="0"/>
        <w:spacing w:before="380" w:after="95"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دلالة النهي: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كلّ ما قلناه في جانب مادّة الأمر وهيئته، والجملة الخبرية المستعملة في </w:t>
      </w:r>
      <w:r w:rsidRPr="0056786F">
        <w:rPr>
          <w:rFonts w:cs="MbSadr (1)"/>
          <w:sz w:val="30"/>
          <w:szCs w:val="32"/>
          <w:rtl/>
        </w:rPr>
        <w:t>م</w:t>
      </w:r>
      <w:r w:rsidRPr="0056786F">
        <w:rPr>
          <w:rFonts w:cs="MbSadr (1)" w:hint="cs"/>
          <w:sz w:val="30"/>
          <w:szCs w:val="32"/>
          <w:rtl/>
        </w:rPr>
        <w:t xml:space="preserve">قام الطلب يقال عن مادّة النهي وهيئته والنفي الخبريّ المستعمل في مقام النهي ، </w:t>
      </w:r>
      <w:r w:rsidRPr="0056786F">
        <w:rPr>
          <w:rFonts w:cs="MbSadr (1)"/>
          <w:sz w:val="30"/>
          <w:szCs w:val="32"/>
          <w:rtl/>
        </w:rPr>
        <w:t>غ</w:t>
      </w:r>
      <w:r w:rsidRPr="0056786F">
        <w:rPr>
          <w:rFonts w:cs="MbSadr (1)" w:hint="cs"/>
          <w:sz w:val="30"/>
          <w:szCs w:val="32"/>
          <w:rtl/>
        </w:rPr>
        <w:t>ير أنّ مفاد الأمر طلب الفعل، ومفاد النهي الزجر عنه.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كما توجد أوامر إرشادية توجد نواه إرشادية أيضاً، والمرشَد إليه</w:t>
      </w:r>
      <w:r w:rsidRPr="0056786F">
        <w:rPr>
          <w:rFonts w:cs="Times New Roman" w:hint="cs"/>
          <w:sz w:val="30"/>
          <w:szCs w:val="32"/>
          <w:rtl/>
        </w:rPr>
        <w:t> </w:t>
      </w:r>
      <w:r w:rsidRPr="0056786F">
        <w:rPr>
          <w:rFonts w:cs="MbSadr (1)" w:hint="cs"/>
          <w:sz w:val="30"/>
          <w:szCs w:val="32"/>
          <w:rtl/>
        </w:rPr>
        <w:t xml:space="preserve">: تارةً </w:t>
      </w:r>
      <w:r w:rsidRPr="0056786F">
        <w:rPr>
          <w:rFonts w:cs="MbSadr (1)"/>
          <w:sz w:val="30"/>
          <w:szCs w:val="32"/>
          <w:rtl/>
        </w:rPr>
        <w:t>ي</w:t>
      </w:r>
      <w:r w:rsidRPr="0056786F">
        <w:rPr>
          <w:rFonts w:cs="MbSadr (1)" w:hint="cs"/>
          <w:sz w:val="30"/>
          <w:szCs w:val="32"/>
          <w:rtl/>
        </w:rPr>
        <w:t xml:space="preserve">كون حكماً شرعياً، كالمانعية في (لا تصلِّ فيما لا يؤكل لحمه) ، واُخرى نفي </w:t>
      </w:r>
      <w:r w:rsidRPr="0056786F">
        <w:rPr>
          <w:rFonts w:cs="MbSadr (1)"/>
          <w:sz w:val="30"/>
          <w:szCs w:val="32"/>
          <w:rtl/>
        </w:rPr>
        <w:t>ح</w:t>
      </w:r>
      <w:r w:rsidRPr="0056786F">
        <w:rPr>
          <w:rFonts w:cs="MbSadr (1)" w:hint="cs"/>
          <w:sz w:val="30"/>
          <w:szCs w:val="32"/>
          <w:rtl/>
        </w:rPr>
        <w:t xml:space="preserve">كم شرعيٍّ من قبيل (لا تعمل بخبر الواحد) فإنّه إرشاد إلى عدم الحكم بحجّيته، </w:t>
      </w:r>
      <w:r w:rsidRPr="0056786F">
        <w:rPr>
          <w:rFonts w:cs="MbSadr (1)"/>
          <w:sz w:val="30"/>
          <w:szCs w:val="32"/>
          <w:rtl/>
        </w:rPr>
        <w:t>و</w:t>
      </w:r>
      <w:r w:rsidRPr="0056786F">
        <w:rPr>
          <w:rFonts w:cs="MbSadr (1)" w:hint="cs"/>
          <w:sz w:val="30"/>
          <w:szCs w:val="32"/>
          <w:rtl/>
        </w:rPr>
        <w:t xml:space="preserve">ثالثةً يكون المرشَد إليه شيئاً تكوينياً، كما في نواهي الأطبّاء للمريض عن </w:t>
      </w:r>
      <w:r w:rsidRPr="0056786F">
        <w:rPr>
          <w:rFonts w:cs="MbSadr (1)"/>
          <w:sz w:val="30"/>
          <w:szCs w:val="32"/>
          <w:rtl/>
        </w:rPr>
        <w:t>ا</w:t>
      </w:r>
      <w:r w:rsidRPr="0056786F">
        <w:rPr>
          <w:rFonts w:cs="MbSadr (1)" w:hint="cs"/>
          <w:sz w:val="30"/>
          <w:szCs w:val="32"/>
          <w:rtl/>
        </w:rPr>
        <w:t>ستعمال بعض الأطعمة إرشاداً إلى ضررها.</w:t>
      </w:r>
    </w:p>
    <w:p w:rsidR="006A579A" w:rsidRPr="004F0AB4" w:rsidRDefault="006A579A" w:rsidP="006A579A">
      <w:pPr>
        <w:pStyle w:val="a"/>
        <w:adjustRightInd w:val="0"/>
        <w:spacing w:before="380" w:after="95"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الفور والتراخي، والمرّة والتكرار: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 xml:space="preserve">مّ إنّ الأمر لا يدلّ على الفور، ولا على التراخي، أي </w:t>
      </w:r>
      <w:r>
        <w:rPr>
          <w:rFonts w:cs="MbSadr (1)" w:hint="cs"/>
          <w:sz w:val="30"/>
          <w:szCs w:val="32"/>
          <w:rtl/>
        </w:rPr>
        <w:t>أنّ</w:t>
      </w:r>
      <w:r w:rsidRPr="0056786F">
        <w:rPr>
          <w:rFonts w:ascii="MbSadr (1)" w:hAnsi="MbSadr (1)" w:cs="MbSadr (1)" w:hint="cs"/>
          <w:sz w:val="30"/>
          <w:szCs w:val="32"/>
          <w:rtl/>
        </w:rPr>
        <w:t xml:space="preserve">ه لا يستفاد منه </w:t>
      </w:r>
      <w:r w:rsidRPr="0056786F">
        <w:rPr>
          <w:rFonts w:cs="MbSadr (1)"/>
          <w:sz w:val="30"/>
          <w:szCs w:val="32"/>
          <w:rtl/>
        </w:rPr>
        <w:t>ل</w:t>
      </w:r>
      <w:r w:rsidRPr="0056786F">
        <w:rPr>
          <w:rFonts w:cs="MbSadr (1)" w:hint="cs"/>
          <w:sz w:val="30"/>
          <w:szCs w:val="32"/>
          <w:rtl/>
        </w:rPr>
        <w:t>زوم الإسراع بالإتيان بمتعلّقه، ولا لزوم التباطؤ</w:t>
      </w:r>
      <w:r w:rsidRPr="0056786F">
        <w:rPr>
          <w:rFonts w:cs="Times New Roman" w:hint="cs"/>
          <w:sz w:val="30"/>
          <w:szCs w:val="32"/>
          <w:rtl/>
        </w:rPr>
        <w:t> ;</w:t>
      </w:r>
      <w:r w:rsidRPr="0056786F">
        <w:rPr>
          <w:rFonts w:ascii="MbSadr (1)" w:hAnsi="MbSadr (1)" w:cs="MbSadr (1)" w:hint="cs"/>
          <w:sz w:val="30"/>
          <w:szCs w:val="32"/>
          <w:rtl/>
        </w:rPr>
        <w:t xml:space="preserve"> لأنّ الأمر لا يقتضي إلاّ الإتيان </w:t>
      </w:r>
      <w:r w:rsidRPr="0056786F">
        <w:rPr>
          <w:rFonts w:cs="MbSadr (1)"/>
          <w:sz w:val="30"/>
          <w:szCs w:val="32"/>
          <w:rtl/>
        </w:rPr>
        <w:t>ب</w:t>
      </w:r>
      <w:r w:rsidRPr="0056786F">
        <w:rPr>
          <w:rFonts w:cs="MbSadr (1)" w:hint="cs"/>
          <w:sz w:val="30"/>
          <w:szCs w:val="32"/>
          <w:rtl/>
        </w:rPr>
        <w:t xml:space="preserve">متعلّقه، ومتعلّقه هو مدلول المادّة، ومدلول المادّة طبيعيّ الفعل الجامع بين الفرد </w:t>
      </w:r>
      <w:r w:rsidRPr="0056786F">
        <w:rPr>
          <w:rFonts w:cs="MbSadr (1)"/>
          <w:sz w:val="30"/>
          <w:szCs w:val="32"/>
          <w:rtl/>
        </w:rPr>
        <w:t>ا</w:t>
      </w:r>
      <w:r w:rsidRPr="0056786F">
        <w:rPr>
          <w:rFonts w:cs="MbSadr (1)" w:hint="cs"/>
          <w:sz w:val="30"/>
          <w:szCs w:val="32"/>
          <w:rtl/>
        </w:rPr>
        <w:t>لآنيّ والفرد المتباطَأ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أنّ الأمر لا يدلّ على المرّة، ولا على التكرار، أي </w:t>
      </w:r>
      <w:r>
        <w:rPr>
          <w:rFonts w:cs="MbSadr (1)" w:hint="cs"/>
          <w:sz w:val="30"/>
          <w:szCs w:val="32"/>
          <w:rtl/>
        </w:rPr>
        <w:t>أنّ</w:t>
      </w:r>
      <w:r w:rsidRPr="0056786F">
        <w:rPr>
          <w:rFonts w:cs="MbSadr (1)" w:hint="cs"/>
          <w:sz w:val="30"/>
          <w:szCs w:val="32"/>
          <w:rtl/>
        </w:rPr>
        <w:t xml:space="preserve">ه لا يستفاد منه </w:t>
      </w:r>
      <w:r w:rsidRPr="0056786F">
        <w:rPr>
          <w:rFonts w:cs="MbSadr (1)"/>
          <w:sz w:val="30"/>
          <w:szCs w:val="32"/>
          <w:rtl/>
        </w:rPr>
        <w:t>ل</w:t>
      </w:r>
      <w:r w:rsidRPr="0056786F">
        <w:rPr>
          <w:rFonts w:cs="MbSadr (1)" w:hint="cs"/>
          <w:sz w:val="30"/>
          <w:szCs w:val="32"/>
          <w:rtl/>
        </w:rPr>
        <w:t xml:space="preserve">زوم الإتيان بفرد واحد أو بأفراد كثيرة، وإنّما تلزم به الطبيعة، والطبيعة بعد إجراء </w:t>
      </w:r>
      <w:r w:rsidRPr="0056786F">
        <w:rPr>
          <w:rFonts w:cs="MbSadr (1)"/>
          <w:sz w:val="30"/>
          <w:szCs w:val="32"/>
          <w:rtl/>
        </w:rPr>
        <w:t>ق</w:t>
      </w:r>
      <w:r w:rsidRPr="0056786F">
        <w:rPr>
          <w:rFonts w:cs="MbSadr (1)" w:hint="cs"/>
          <w:sz w:val="30"/>
          <w:szCs w:val="32"/>
          <w:rtl/>
        </w:rPr>
        <w:t xml:space="preserve">رينة الحكمة فيها يثبت إطلاقها البدلي، فتصدق على ما يأتي به المكلّف من </w:t>
      </w:r>
      <w:r w:rsidRPr="0056786F">
        <w:rPr>
          <w:rFonts w:cs="MbSadr (1)"/>
          <w:sz w:val="30"/>
          <w:szCs w:val="32"/>
          <w:rtl/>
        </w:rPr>
        <w:t>و</w:t>
      </w:r>
      <w:r w:rsidRPr="0056786F">
        <w:rPr>
          <w:rFonts w:cs="MbSadr (1)" w:hint="cs"/>
          <w:sz w:val="30"/>
          <w:szCs w:val="32"/>
          <w:rtl/>
        </w:rPr>
        <w:t>جود لها، سواء كان في ضمن فرد واحد أو أكثر. فلو قال الآمر</w:t>
      </w:r>
      <w:r w:rsidRPr="0056786F">
        <w:rPr>
          <w:rFonts w:cs="Times New Roman" w:hint="cs"/>
          <w:sz w:val="30"/>
          <w:szCs w:val="32"/>
          <w:rtl/>
        </w:rPr>
        <w:t> </w:t>
      </w:r>
      <w:r w:rsidRPr="0056786F">
        <w:rPr>
          <w:rFonts w:cs="MbSadr (1)" w:hint="cs"/>
          <w:sz w:val="30"/>
          <w:szCs w:val="32"/>
          <w:rtl/>
        </w:rPr>
        <w:t xml:space="preserve">: (تصدَّقْ) تحقّق </w:t>
      </w:r>
      <w:r w:rsidRPr="0056786F">
        <w:rPr>
          <w:rFonts w:cs="MbSadr (1)"/>
          <w:sz w:val="30"/>
          <w:szCs w:val="32"/>
          <w:rtl/>
        </w:rPr>
        <w:t>ا</w:t>
      </w:r>
      <w:r w:rsidRPr="0056786F">
        <w:rPr>
          <w:rFonts w:cs="MbSadr (1)" w:hint="cs"/>
          <w:sz w:val="30"/>
          <w:szCs w:val="32"/>
          <w:rtl/>
        </w:rPr>
        <w:t xml:space="preserve">لامتثال بإعطاء فقير واحد درهماً، كما يتحقّق بإعطاء فقيرين درهمين في وقت </w:t>
      </w:r>
      <w:r w:rsidRPr="0056786F">
        <w:rPr>
          <w:rFonts w:cs="MbSadr (1)"/>
          <w:sz w:val="30"/>
          <w:szCs w:val="32"/>
          <w:rtl/>
        </w:rPr>
        <w:t>و</w:t>
      </w:r>
      <w:r w:rsidRPr="0056786F">
        <w:rPr>
          <w:rFonts w:cs="MbSadr (1)" w:hint="cs"/>
          <w:sz w:val="30"/>
          <w:szCs w:val="32"/>
          <w:rtl/>
        </w:rPr>
        <w:t xml:space="preserve">احد. وأمّا إذا تصدّق المكلّف بصدقتين مترتّبتين زماناً، فالامتثال يتحقّق بالفرد </w:t>
      </w:r>
      <w:r w:rsidRPr="0056786F">
        <w:rPr>
          <w:rFonts w:cs="MbSadr (1)"/>
          <w:sz w:val="30"/>
          <w:szCs w:val="32"/>
          <w:rtl/>
        </w:rPr>
        <w:t>ا</w:t>
      </w:r>
      <w:r w:rsidRPr="0056786F">
        <w:rPr>
          <w:rFonts w:cs="MbSadr (1)" w:hint="cs"/>
          <w:sz w:val="30"/>
          <w:szCs w:val="32"/>
          <w:rtl/>
        </w:rPr>
        <w:t>لأول خاصّة.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 xml:space="preserve"> ا</w:t>
      </w:r>
      <w:r w:rsidRPr="00D77043">
        <w:rPr>
          <w:rFonts w:cs="MbSadr (2)" w:hint="cs"/>
          <w:bCs/>
          <w:sz w:val="34"/>
          <w:szCs w:val="32"/>
          <w:rtl/>
        </w:rPr>
        <w:t>لإطلاق واسم الجنس</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لإطلاق يقابل التقييد، فإن تصوّرت معنىً وأخذت فيه وصفاً زائداً أو حالةً </w:t>
      </w:r>
      <w:r w:rsidRPr="0056786F">
        <w:rPr>
          <w:rFonts w:cs="MbSadr (1)"/>
          <w:sz w:val="30"/>
          <w:szCs w:val="32"/>
          <w:rtl/>
        </w:rPr>
        <w:t>خ</w:t>
      </w:r>
      <w:r w:rsidRPr="0056786F">
        <w:rPr>
          <w:rFonts w:cs="MbSadr (1)" w:hint="cs"/>
          <w:sz w:val="30"/>
          <w:szCs w:val="32"/>
          <w:rtl/>
        </w:rPr>
        <w:t xml:space="preserve">اصّةً ـ كالإنسان العالم ـ كان ذلك تقييداً. وإذا تصوّرت مفهوم الإنسان ولم </w:t>
      </w:r>
      <w:r w:rsidRPr="0056786F">
        <w:rPr>
          <w:rFonts w:cs="MbSadr (1)"/>
          <w:sz w:val="30"/>
          <w:szCs w:val="32"/>
          <w:rtl/>
        </w:rPr>
        <w:t>ت</w:t>
      </w:r>
      <w:r w:rsidRPr="0056786F">
        <w:rPr>
          <w:rFonts w:cs="MbSadr (1)" w:hint="cs"/>
          <w:sz w:val="30"/>
          <w:szCs w:val="32"/>
          <w:rtl/>
        </w:rPr>
        <w:t>ُضِف إليه شيئاً من ذلك فهذا هو الإطلاق.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وقع الكلام في أنّ اسم الجنس هل هو موضوع للمعنى الملحوظ بنحو </w:t>
      </w:r>
      <w:r w:rsidRPr="0056786F">
        <w:rPr>
          <w:rFonts w:cs="MbSadr (1)"/>
          <w:sz w:val="30"/>
          <w:szCs w:val="32"/>
          <w:rtl/>
        </w:rPr>
        <w:t>ا</w:t>
      </w:r>
      <w:r w:rsidRPr="0056786F">
        <w:rPr>
          <w:rFonts w:cs="MbSadr (1)" w:hint="cs"/>
          <w:sz w:val="30"/>
          <w:szCs w:val="32"/>
          <w:rtl/>
        </w:rPr>
        <w:t xml:space="preserve">لإطلاق فيكون الإطلاق قيداً في المعنى الموضوع له، أو لذات المعنى الذي يطرأ </w:t>
      </w:r>
      <w:r w:rsidRPr="0056786F">
        <w:rPr>
          <w:rFonts w:cs="MbSadr (1)"/>
          <w:sz w:val="30"/>
          <w:szCs w:val="32"/>
          <w:rtl/>
        </w:rPr>
        <w:t>ع</w:t>
      </w:r>
      <w:r w:rsidRPr="0056786F">
        <w:rPr>
          <w:rFonts w:cs="MbSadr (1)" w:hint="cs"/>
          <w:sz w:val="30"/>
          <w:szCs w:val="32"/>
          <w:rtl/>
        </w:rPr>
        <w:t>ليه الإطلاق تارةً والتقييد اُخرى</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أنحاء لحاظ الماهيّة: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لتوضيح الحال تُقدَّم عادةً مقدمة لتوضيح أنحاء لحاظ المعنى واعتبار </w:t>
      </w:r>
      <w:r w:rsidRPr="0056786F">
        <w:rPr>
          <w:rFonts w:cs="MbSadr (1)"/>
          <w:sz w:val="30"/>
          <w:szCs w:val="32"/>
          <w:rtl/>
        </w:rPr>
        <w:t>ا</w:t>
      </w:r>
      <w:r w:rsidRPr="0056786F">
        <w:rPr>
          <w:rFonts w:cs="MbSadr (1)" w:hint="cs"/>
          <w:sz w:val="30"/>
          <w:szCs w:val="32"/>
          <w:rtl/>
        </w:rPr>
        <w:t xml:space="preserve">لماهيّة في الذهن، لكي تحدِّد نحو المعنى الموضوع له اللفظ على أساس ذلك. </w:t>
      </w:r>
      <w:r w:rsidRPr="0056786F">
        <w:rPr>
          <w:rFonts w:cs="MbSadr (1)"/>
          <w:sz w:val="30"/>
          <w:szCs w:val="32"/>
          <w:rtl/>
        </w:rPr>
        <w:t>و</w:t>
      </w:r>
      <w:r w:rsidRPr="0056786F">
        <w:rPr>
          <w:rFonts w:cs="MbSadr (1)" w:hint="cs"/>
          <w:sz w:val="30"/>
          <w:szCs w:val="32"/>
          <w:rtl/>
        </w:rPr>
        <w:t>حاصلها ـ مع أخذ ماهيّة (الإنسان) وصفة (العلم) كمثال ـ</w:t>
      </w:r>
      <w:r w:rsidRPr="0056786F">
        <w:rPr>
          <w:rFonts w:cs="Times New Roman" w:hint="cs"/>
          <w:sz w:val="30"/>
          <w:szCs w:val="32"/>
          <w:rtl/>
        </w:rPr>
        <w:t> </w:t>
      </w:r>
      <w:r w:rsidRPr="0056786F">
        <w:rPr>
          <w:rFonts w:ascii="MbSadr (1)" w:hAnsi="MbSadr (1)" w:cs="MbSadr (1)" w:hint="cs"/>
          <w:sz w:val="30"/>
          <w:szCs w:val="32"/>
          <w:rtl/>
        </w:rPr>
        <w:t xml:space="preserve">: أنّ ماهيّة </w:t>
      </w:r>
      <w:r w:rsidRPr="0056786F">
        <w:rPr>
          <w:rFonts w:cs="MbSadr (1)"/>
          <w:sz w:val="30"/>
          <w:szCs w:val="32"/>
          <w:rtl/>
        </w:rPr>
        <w:t>(</w:t>
      </w:r>
      <w:r w:rsidRPr="0056786F">
        <w:rPr>
          <w:rFonts w:cs="MbSadr (1)" w:hint="cs"/>
          <w:sz w:val="30"/>
          <w:szCs w:val="32"/>
          <w:rtl/>
        </w:rPr>
        <w:t xml:space="preserve">الإنسان) إذا تتبّعنا أنحاء وجودها في الخارج نجد أنّ هناك حصتين </w:t>
      </w:r>
      <w:r w:rsidRPr="0056786F">
        <w:rPr>
          <w:rFonts w:cs="MbSadr (1)" w:hint="cs"/>
          <w:sz w:val="30"/>
          <w:szCs w:val="32"/>
          <w:rtl/>
        </w:rPr>
        <w:lastRenderedPageBreak/>
        <w:t xml:space="preserve">ممكنتين لها </w:t>
      </w:r>
      <w:r w:rsidRPr="0056786F">
        <w:rPr>
          <w:rFonts w:cs="MbSadr (1)"/>
          <w:sz w:val="30"/>
          <w:szCs w:val="32"/>
          <w:rtl/>
        </w:rPr>
        <w:t>م</w:t>
      </w:r>
      <w:r w:rsidRPr="0056786F">
        <w:rPr>
          <w:rFonts w:cs="MbSadr (1)" w:hint="cs"/>
          <w:sz w:val="30"/>
          <w:szCs w:val="32"/>
          <w:rtl/>
        </w:rPr>
        <w:t>ن ناحية صفة العلم، وهما</w:t>
      </w:r>
      <w:r w:rsidRPr="0056786F">
        <w:rPr>
          <w:rFonts w:cs="Times New Roman" w:hint="cs"/>
          <w:sz w:val="30"/>
          <w:szCs w:val="32"/>
          <w:rtl/>
        </w:rPr>
        <w:t> </w:t>
      </w:r>
      <w:r w:rsidRPr="0056786F">
        <w:rPr>
          <w:rFonts w:ascii="MbSadr (1)" w:hAnsi="MbSadr (1)" w:cs="MbSadr (1)" w:hint="cs"/>
          <w:sz w:val="30"/>
          <w:szCs w:val="32"/>
          <w:rtl/>
        </w:rPr>
        <w:t>: الإنسان الواجد للصفة خارجاً، والإنسان ا</w:t>
      </w:r>
      <w:r w:rsidRPr="0056786F">
        <w:rPr>
          <w:rFonts w:cs="MbSadr (1)" w:hint="cs"/>
          <w:sz w:val="30"/>
          <w:szCs w:val="32"/>
          <w:rtl/>
        </w:rPr>
        <w:t xml:space="preserve">لفاقد لها </w:t>
      </w:r>
      <w:r w:rsidRPr="0056786F">
        <w:rPr>
          <w:rFonts w:cs="MbSadr (1)"/>
          <w:sz w:val="30"/>
          <w:szCs w:val="32"/>
          <w:rtl/>
        </w:rPr>
        <w:t>خ</w:t>
      </w:r>
      <w:r w:rsidRPr="0056786F">
        <w:rPr>
          <w:rFonts w:cs="MbSadr (1)" w:hint="cs"/>
          <w:sz w:val="30"/>
          <w:szCs w:val="32"/>
          <w:rtl/>
        </w:rPr>
        <w:t>ارجاً. ولا يتصوّر لها حصّة ثالثة ينتفي فيها الوجدان والفقدان معاً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لاستحالة </w:t>
      </w:r>
      <w:r w:rsidRPr="0056786F">
        <w:rPr>
          <w:rFonts w:cs="MbSadr (1)"/>
          <w:sz w:val="30"/>
          <w:szCs w:val="32"/>
          <w:rtl/>
        </w:rPr>
        <w:t>ا</w:t>
      </w:r>
      <w:r w:rsidRPr="0056786F">
        <w:rPr>
          <w:rFonts w:cs="MbSadr (1)" w:hint="cs"/>
          <w:sz w:val="30"/>
          <w:szCs w:val="32"/>
          <w:rtl/>
        </w:rPr>
        <w:t xml:space="preserve">رتفاع النقيضين. ومن هنا نعرف أنّ مفهوم الإنسان الجامع بين الواجد والفاقد </w:t>
      </w:r>
      <w:r w:rsidRPr="0056786F">
        <w:rPr>
          <w:rFonts w:cs="MbSadr (1)"/>
          <w:sz w:val="30"/>
          <w:szCs w:val="32"/>
          <w:rtl/>
        </w:rPr>
        <w:t>ل</w:t>
      </w:r>
      <w:r w:rsidRPr="0056786F">
        <w:rPr>
          <w:rFonts w:cs="MbSadr (1)" w:hint="cs"/>
          <w:sz w:val="30"/>
          <w:szCs w:val="32"/>
          <w:rtl/>
        </w:rPr>
        <w:t>يس حصّةً ثابتةً في الخارج في عرض الحصّتين السابقتين.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إذا تجاوزنا الخارج إلى الذهن وتتبّعنا عالم الذهن في معقولاته </w:t>
      </w:r>
      <w:r w:rsidRPr="0056786F">
        <w:rPr>
          <w:rFonts w:cs="MbSadr (1)"/>
          <w:sz w:val="30"/>
          <w:szCs w:val="32"/>
          <w:rtl/>
        </w:rPr>
        <w:t>ا</w:t>
      </w:r>
      <w:r w:rsidRPr="0056786F">
        <w:rPr>
          <w:rFonts w:cs="MbSadr (1)" w:hint="cs"/>
          <w:sz w:val="30"/>
          <w:szCs w:val="32"/>
          <w:rtl/>
        </w:rPr>
        <w:t xml:space="preserve">لأوّلية التي ينتزعها من الخارج مباشرةً نجد ثلاث حِصَص أو ثلاثة أنحاء من </w:t>
      </w:r>
      <w:r w:rsidRPr="0056786F">
        <w:rPr>
          <w:rFonts w:cs="MbSadr (1)"/>
          <w:sz w:val="30"/>
          <w:szCs w:val="32"/>
          <w:rtl/>
        </w:rPr>
        <w:t>ل</w:t>
      </w:r>
      <w:r w:rsidRPr="0056786F">
        <w:rPr>
          <w:rFonts w:cs="MbSadr (1)" w:hint="cs"/>
          <w:sz w:val="30"/>
          <w:szCs w:val="32"/>
          <w:rtl/>
        </w:rPr>
        <w:t xml:space="preserve">حاظ الماهيّة، كلّ واحد يشكِّل صورةً للماهيّة في الذهن تختلف عن الصورتين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لاُخرَيَين</w:t>
      </w:r>
      <w:r w:rsidRPr="0056786F">
        <w:rPr>
          <w:rFonts w:cs="Times New Roman" w:hint="cs"/>
          <w:sz w:val="30"/>
          <w:szCs w:val="32"/>
          <w:rtl/>
        </w:rPr>
        <w:t> ;</w:t>
      </w:r>
      <w:r w:rsidRPr="0056786F">
        <w:rPr>
          <w:rFonts w:ascii="MbSadr (1)" w:hAnsi="MbSadr (1)" w:cs="MbSadr (1)" w:hint="cs"/>
          <w:sz w:val="30"/>
          <w:szCs w:val="32"/>
          <w:rtl/>
        </w:rPr>
        <w:t xml:space="preserve"> لأنّ لحاظ ماهيّة الإنسان في الذهن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ارةً</w:t>
      </w:r>
      <w:r w:rsidRPr="0056786F">
        <w:rPr>
          <w:rFonts w:cs="Times New Roman" w:hint="cs"/>
          <w:sz w:val="30"/>
          <w:szCs w:val="32"/>
          <w:rtl/>
        </w:rPr>
        <w:t> </w:t>
      </w:r>
      <w:r w:rsidRPr="0056786F">
        <w:rPr>
          <w:rFonts w:ascii="MbSadr (1)" w:hAnsi="MbSadr (1)" w:cs="MbSadr (1)" w:hint="cs"/>
          <w:sz w:val="30"/>
          <w:szCs w:val="32"/>
          <w:rtl/>
        </w:rPr>
        <w:t xml:space="preserve">: يقترن مع لحاظ صفة العلم، وهذا ما يسمّى بالمقيّد، أو لحاظ الماهيّة </w:t>
      </w:r>
      <w:r w:rsidRPr="0056786F">
        <w:rPr>
          <w:rFonts w:cs="MbSadr (1)"/>
          <w:sz w:val="30"/>
          <w:szCs w:val="32"/>
          <w:rtl/>
        </w:rPr>
        <w:t>ب</w:t>
      </w:r>
      <w:r w:rsidRPr="0056786F">
        <w:rPr>
          <w:rFonts w:cs="MbSadr (1)" w:hint="cs"/>
          <w:sz w:val="30"/>
          <w:szCs w:val="32"/>
          <w:rtl/>
        </w:rPr>
        <w:t>شرط شيء.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اُخرى</w:t>
      </w:r>
      <w:r w:rsidRPr="0056786F">
        <w:rPr>
          <w:rFonts w:cs="Times New Roman" w:hint="cs"/>
          <w:sz w:val="30"/>
          <w:szCs w:val="32"/>
          <w:rtl/>
        </w:rPr>
        <w:t> </w:t>
      </w:r>
      <w:r w:rsidRPr="0056786F">
        <w:rPr>
          <w:rFonts w:ascii="MbSadr (1)" w:hAnsi="MbSadr (1)" w:cs="MbSadr (1)" w:hint="cs"/>
          <w:sz w:val="30"/>
          <w:szCs w:val="32"/>
          <w:rtl/>
        </w:rPr>
        <w:t xml:space="preserve">: يقترن مع لحاظ عدم صفة العلم، وهذا نحو آخر من المقيّد، </w:t>
      </w:r>
      <w:r w:rsidRPr="0056786F">
        <w:rPr>
          <w:rFonts w:cs="MbSadr (1)"/>
          <w:sz w:val="30"/>
          <w:szCs w:val="32"/>
          <w:rtl/>
        </w:rPr>
        <w:t>و</w:t>
      </w:r>
      <w:r w:rsidRPr="0056786F">
        <w:rPr>
          <w:rFonts w:cs="MbSadr (1)" w:hint="cs"/>
          <w:sz w:val="30"/>
          <w:szCs w:val="32"/>
          <w:rtl/>
        </w:rPr>
        <w:t>يسمّى (لحاظ الماهيّة بشرط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ثالثةً</w:t>
      </w:r>
      <w:r w:rsidRPr="0056786F">
        <w:rPr>
          <w:rFonts w:cs="Times New Roman" w:hint="cs"/>
          <w:sz w:val="30"/>
          <w:szCs w:val="32"/>
          <w:rtl/>
        </w:rPr>
        <w:t> </w:t>
      </w:r>
      <w:r w:rsidRPr="0056786F">
        <w:rPr>
          <w:rFonts w:ascii="MbSadr (1)" w:hAnsi="MbSadr (1)" w:cs="MbSadr (1)" w:hint="cs"/>
          <w:sz w:val="30"/>
          <w:szCs w:val="32"/>
          <w:rtl/>
        </w:rPr>
        <w:t xml:space="preserve">: لا يقترن بأيّ واحد من هذين اللحاظين، وهذا ما يسمّى </w:t>
      </w:r>
      <w:r w:rsidRPr="0056786F">
        <w:rPr>
          <w:rFonts w:cs="MbSadr (1)"/>
          <w:sz w:val="30"/>
          <w:szCs w:val="32"/>
          <w:rtl/>
        </w:rPr>
        <w:t>ب</w:t>
      </w:r>
      <w:r w:rsidRPr="0056786F">
        <w:rPr>
          <w:rFonts w:cs="MbSadr (1)" w:hint="cs"/>
          <w:sz w:val="30"/>
          <w:szCs w:val="32"/>
          <w:rtl/>
        </w:rPr>
        <w:t>ـ (المطلق) ، أو (لحاظ الماهية لا بشرط)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هذه حصص ثلاث عرضية في اللحاظ في وعاء الذهن.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دقّقنا النظر وجدنا أنّ هذه الحصص الثلاث من لحاظ الماهيّة تتميز </w:t>
      </w:r>
      <w:r w:rsidRPr="0056786F">
        <w:rPr>
          <w:rFonts w:cs="MbSadr (1)"/>
          <w:sz w:val="30"/>
          <w:szCs w:val="32"/>
          <w:rtl/>
        </w:rPr>
        <w:t>ب</w:t>
      </w:r>
      <w:r w:rsidRPr="0056786F">
        <w:rPr>
          <w:rFonts w:cs="MbSadr (1)" w:hint="cs"/>
          <w:sz w:val="30"/>
          <w:szCs w:val="32"/>
          <w:rtl/>
        </w:rPr>
        <w:t>خصوصيات ذهنية وجوداً وعدماً، وهي</w:t>
      </w:r>
      <w:r w:rsidRPr="0056786F">
        <w:rPr>
          <w:rFonts w:cs="Times New Roman" w:hint="cs"/>
          <w:sz w:val="30"/>
          <w:szCs w:val="32"/>
          <w:rtl/>
        </w:rPr>
        <w:t> </w:t>
      </w:r>
      <w:r w:rsidRPr="0056786F">
        <w:rPr>
          <w:rFonts w:ascii="MbSadr (1)" w:hAnsi="MbSadr (1)" w:cs="MbSadr (1)" w:hint="cs"/>
          <w:sz w:val="30"/>
          <w:szCs w:val="32"/>
          <w:rtl/>
        </w:rPr>
        <w:t xml:space="preserve">: لحاظ الوصف، ولحاظ عدمه، وعدم </w:t>
      </w:r>
      <w:r w:rsidRPr="0056786F">
        <w:rPr>
          <w:rFonts w:cs="MbSadr (1)"/>
          <w:sz w:val="30"/>
          <w:szCs w:val="32"/>
          <w:rtl/>
        </w:rPr>
        <w:t>ا</w:t>
      </w:r>
      <w:r w:rsidRPr="0056786F">
        <w:rPr>
          <w:rFonts w:cs="MbSadr (1)" w:hint="cs"/>
          <w:sz w:val="30"/>
          <w:szCs w:val="32"/>
          <w:rtl/>
        </w:rPr>
        <w:t xml:space="preserve">للحاظين. وأمّا الحصّتان الممكنتان للماهيّة في الخارج فتتميَّز كلّ واحدة منهما </w:t>
      </w:r>
      <w:r w:rsidRPr="0056786F">
        <w:rPr>
          <w:rFonts w:cs="MbSadr (1)"/>
          <w:sz w:val="30"/>
          <w:szCs w:val="32"/>
          <w:rtl/>
        </w:rPr>
        <w:t>ب</w:t>
      </w:r>
      <w:r w:rsidRPr="0056786F">
        <w:rPr>
          <w:rFonts w:cs="MbSadr (1)" w:hint="cs"/>
          <w:sz w:val="30"/>
          <w:szCs w:val="32"/>
          <w:rtl/>
        </w:rPr>
        <w:t>خصوصية خارجية وجوداً وعدماً، وهي</w:t>
      </w:r>
      <w:r w:rsidRPr="0056786F">
        <w:rPr>
          <w:rFonts w:cs="Times New Roman" w:hint="cs"/>
          <w:sz w:val="30"/>
          <w:szCs w:val="32"/>
          <w:rtl/>
        </w:rPr>
        <w:t> </w:t>
      </w:r>
      <w:r w:rsidRPr="0056786F">
        <w:rPr>
          <w:rFonts w:ascii="MbSadr (1)" w:hAnsi="MbSadr (1)" w:cs="MbSadr (1)" w:hint="cs"/>
          <w:sz w:val="30"/>
          <w:szCs w:val="32"/>
          <w:rtl/>
        </w:rPr>
        <w:t>: وجود الوصف خارجاً، وعدمه كذلك.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تسمّى الخصوصيات التي تتميّز بها الحصص الثلاث لِلحاظ الماهيّة في </w:t>
      </w:r>
      <w:r w:rsidRPr="0056786F">
        <w:rPr>
          <w:rFonts w:cs="MbSadr (1)"/>
          <w:sz w:val="30"/>
          <w:szCs w:val="32"/>
          <w:rtl/>
        </w:rPr>
        <w:t>ا</w:t>
      </w:r>
      <w:r w:rsidRPr="0056786F">
        <w:rPr>
          <w:rFonts w:cs="MbSadr (1)" w:hint="cs"/>
          <w:sz w:val="30"/>
          <w:szCs w:val="32"/>
          <w:rtl/>
        </w:rPr>
        <w:t xml:space="preserve">لذهن بعضها عن بعض بالقيود الثانوية، وتسمّى الخصوصيات التي تتميّز بها </w:t>
      </w:r>
      <w:r w:rsidRPr="0056786F">
        <w:rPr>
          <w:rFonts w:cs="MbSadr (1)"/>
          <w:sz w:val="30"/>
          <w:szCs w:val="32"/>
          <w:rtl/>
        </w:rPr>
        <w:t>ا</w:t>
      </w:r>
      <w:r w:rsidRPr="0056786F">
        <w:rPr>
          <w:rFonts w:cs="MbSadr (1)" w:hint="cs"/>
          <w:sz w:val="30"/>
          <w:szCs w:val="32"/>
          <w:rtl/>
        </w:rPr>
        <w:t>لحصّتان في الخارج إحداهما عن الاُخرى بالقيود الأوّلية.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نلاحظ أنّ القيد الثانويّ المميّز للحاظ الماهيّة بشرط شيء ـ وهو لحاظ </w:t>
      </w:r>
      <w:r w:rsidRPr="0056786F">
        <w:rPr>
          <w:rFonts w:cs="MbSadr (1)"/>
          <w:sz w:val="30"/>
          <w:szCs w:val="32"/>
          <w:rtl/>
        </w:rPr>
        <w:t>ص</w:t>
      </w:r>
      <w:r w:rsidRPr="0056786F">
        <w:rPr>
          <w:rFonts w:cs="MbSadr (1)" w:hint="cs"/>
          <w:sz w:val="30"/>
          <w:szCs w:val="32"/>
          <w:rtl/>
        </w:rPr>
        <w:t xml:space="preserve">فة العلم ـ مرآة لقيد أوّلي، وهو نفس صفة العلم المميّز لإحدى الحصّتين </w:t>
      </w:r>
      <w:r w:rsidRPr="0056786F">
        <w:rPr>
          <w:rFonts w:cs="MbSadr (1)"/>
          <w:sz w:val="30"/>
          <w:szCs w:val="32"/>
          <w:rtl/>
        </w:rPr>
        <w:t>ا</w:t>
      </w:r>
      <w:r w:rsidRPr="0056786F">
        <w:rPr>
          <w:rFonts w:cs="MbSadr (1)" w:hint="cs"/>
          <w:sz w:val="30"/>
          <w:szCs w:val="32"/>
          <w:rtl/>
        </w:rPr>
        <w:t xml:space="preserve">لخارجيّتين، ومن هنا كان لحاظ الماهيّة بشرط شيء مطابقاً للحصّة الخارجية </w:t>
      </w:r>
      <w:r w:rsidRPr="0056786F">
        <w:rPr>
          <w:rFonts w:cs="MbSadr (1)"/>
          <w:sz w:val="30"/>
          <w:szCs w:val="32"/>
          <w:rtl/>
        </w:rPr>
        <w:t>ا</w:t>
      </w:r>
      <w:r w:rsidRPr="0056786F">
        <w:rPr>
          <w:rFonts w:cs="MbSadr (1)" w:hint="cs"/>
          <w:sz w:val="30"/>
          <w:szCs w:val="32"/>
          <w:rtl/>
        </w:rPr>
        <w:t>لاُولى.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نلاحظ أنّ القيد الثانويّ المميِّز للحاظ الماهيّة بشرط لا وهو لحاظ عدم </w:t>
      </w:r>
      <w:r w:rsidRPr="0056786F">
        <w:rPr>
          <w:rFonts w:cs="MbSadr (1)"/>
          <w:sz w:val="30"/>
          <w:szCs w:val="32"/>
          <w:rtl/>
        </w:rPr>
        <w:t>ص</w:t>
      </w:r>
      <w:r w:rsidRPr="0056786F">
        <w:rPr>
          <w:rFonts w:cs="MbSadr (1)" w:hint="cs"/>
          <w:sz w:val="30"/>
          <w:szCs w:val="32"/>
          <w:rtl/>
        </w:rPr>
        <w:t xml:space="preserve">فة العلم مرآة لقيد أوّلي، وهو عدم صفة العلم المميِّز للحصّة الخارجية الاُخرى، </w:t>
      </w:r>
      <w:r w:rsidRPr="0056786F">
        <w:rPr>
          <w:rFonts w:cs="MbSadr (1)"/>
          <w:sz w:val="30"/>
          <w:szCs w:val="32"/>
          <w:rtl/>
        </w:rPr>
        <w:t>و</w:t>
      </w:r>
      <w:r w:rsidRPr="0056786F">
        <w:rPr>
          <w:rFonts w:cs="MbSadr (1)" w:hint="cs"/>
          <w:sz w:val="30"/>
          <w:szCs w:val="32"/>
          <w:rtl/>
        </w:rPr>
        <w:t>من هنا كان لحاظ الماهيّة بشرط لا مطابقاً للحصّة الخارجية الثانية.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القيد الثانويّ المميِّز للحاظ الماهية لا بشرط ـ وهو عدم كلا </w:t>
      </w:r>
      <w:r w:rsidRPr="0056786F">
        <w:rPr>
          <w:rFonts w:cs="MbSadr (1)"/>
          <w:sz w:val="30"/>
          <w:szCs w:val="32"/>
          <w:rtl/>
        </w:rPr>
        <w:t>ا</w:t>
      </w:r>
      <w:r w:rsidRPr="0056786F">
        <w:rPr>
          <w:rFonts w:cs="MbSadr (1)" w:hint="cs"/>
          <w:sz w:val="30"/>
          <w:szCs w:val="32"/>
          <w:rtl/>
        </w:rPr>
        <w:t>للحاظين ـ فليس مرآة لقيد أوّلي</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w:t>
      </w:r>
      <w:r w:rsidRPr="0056786F">
        <w:rPr>
          <w:rFonts w:cs="MbSadr (1)" w:hint="cs"/>
          <w:sz w:val="30"/>
          <w:szCs w:val="32"/>
          <w:rtl/>
        </w:rPr>
        <w:t xml:space="preserve"> عدم اللحاظ، وعدم اللحاظ ليس مرآةً </w:t>
      </w:r>
      <w:r w:rsidRPr="0056786F">
        <w:rPr>
          <w:rFonts w:cs="MbSadr (1)"/>
          <w:sz w:val="30"/>
          <w:szCs w:val="32"/>
          <w:rtl/>
        </w:rPr>
        <w:t>ل</w:t>
      </w:r>
      <w:r w:rsidRPr="0056786F">
        <w:rPr>
          <w:rFonts w:cs="MbSadr (1)" w:hint="cs"/>
          <w:sz w:val="30"/>
          <w:szCs w:val="32"/>
          <w:rtl/>
        </w:rPr>
        <w:t>شيء.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كان المرئيّ بلحاظ الماهية لا بشرط ذات الماهيّة المحفوظة في </w:t>
      </w:r>
      <w:r w:rsidRPr="0056786F">
        <w:rPr>
          <w:rFonts w:cs="MbSadr (1)"/>
          <w:sz w:val="30"/>
          <w:szCs w:val="32"/>
          <w:rtl/>
        </w:rPr>
        <w:t>ض</w:t>
      </w:r>
      <w:r w:rsidRPr="0056786F">
        <w:rPr>
          <w:rFonts w:cs="MbSadr (1)" w:hint="cs"/>
          <w:sz w:val="30"/>
          <w:szCs w:val="32"/>
          <w:rtl/>
        </w:rPr>
        <w:t xml:space="preserve">من المطلق والمقيّد. وعلى هذا الأساس صحّ القول بأنّ المرئيّ والملحوظ </w:t>
      </w:r>
      <w:r w:rsidRPr="0056786F">
        <w:rPr>
          <w:rFonts w:cs="MbSadr (1)"/>
          <w:sz w:val="30"/>
          <w:szCs w:val="32"/>
          <w:rtl/>
        </w:rPr>
        <w:t>ب</w:t>
      </w:r>
      <w:r w:rsidRPr="0056786F">
        <w:rPr>
          <w:rFonts w:cs="MbSadr (1)" w:hint="cs"/>
          <w:sz w:val="30"/>
          <w:szCs w:val="32"/>
          <w:rtl/>
        </w:rPr>
        <w:t>اللحاظ الثالث اللابشرطيّ جامع بين المرئيّين والملحوظين باللحاظين السابقين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ا نحفاظه فيهما، وإن كانت نفس الرؤية واللحاظ متباينةً في اللحاظات الثلاثة. </w:t>
      </w:r>
      <w:r w:rsidRPr="0056786F">
        <w:rPr>
          <w:rFonts w:cs="MbSadr (1)"/>
          <w:sz w:val="30"/>
          <w:szCs w:val="32"/>
          <w:rtl/>
        </w:rPr>
        <w:t>ف</w:t>
      </w:r>
      <w:r w:rsidRPr="0056786F">
        <w:rPr>
          <w:rFonts w:cs="MbSadr (1)" w:hint="cs"/>
          <w:sz w:val="30"/>
          <w:szCs w:val="32"/>
          <w:rtl/>
        </w:rPr>
        <w:t xml:space="preserve">اللحاظ اللابشرطيّ بما هو لحاظ يقابل اللحاظين الآخَرين وقسم ثالث لهما، </w:t>
      </w:r>
      <w:r w:rsidRPr="0056786F">
        <w:rPr>
          <w:rFonts w:cs="MbSadr (1)"/>
          <w:sz w:val="30"/>
          <w:szCs w:val="32"/>
          <w:rtl/>
        </w:rPr>
        <w:t>و</w:t>
      </w:r>
      <w:r w:rsidRPr="0056786F">
        <w:rPr>
          <w:rFonts w:cs="MbSadr (1)" w:hint="cs"/>
          <w:sz w:val="30"/>
          <w:szCs w:val="32"/>
          <w:rtl/>
        </w:rPr>
        <w:t xml:space="preserve">لهذا يسمّى باللابشرط القسمي، ولكن إذا التفت إلى ملحوظه مع الملحوظ في </w:t>
      </w:r>
      <w:r w:rsidRPr="0056786F">
        <w:rPr>
          <w:rFonts w:cs="MbSadr (1)"/>
          <w:sz w:val="30"/>
          <w:szCs w:val="32"/>
          <w:rtl/>
        </w:rPr>
        <w:t>ا</w:t>
      </w:r>
      <w:r w:rsidRPr="0056786F">
        <w:rPr>
          <w:rFonts w:cs="MbSadr (1)" w:hint="cs"/>
          <w:sz w:val="30"/>
          <w:szCs w:val="32"/>
          <w:rtl/>
        </w:rPr>
        <w:t xml:space="preserve">للحاظين الآخرين </w:t>
      </w:r>
      <w:r w:rsidRPr="0056786F">
        <w:rPr>
          <w:rFonts w:cs="MbSadr (1)" w:hint="cs"/>
          <w:sz w:val="30"/>
          <w:szCs w:val="32"/>
          <w:rtl/>
        </w:rPr>
        <w:lastRenderedPageBreak/>
        <w:t xml:space="preserve">كان جامعاً بينهما، لا قسماً في مقابلهما، بدليل انحفاظه فيهما </w:t>
      </w:r>
      <w:r w:rsidRPr="0056786F">
        <w:rPr>
          <w:rFonts w:cs="MbSadr (1)"/>
          <w:sz w:val="30"/>
          <w:szCs w:val="32"/>
          <w:rtl/>
        </w:rPr>
        <w:t>م</w:t>
      </w:r>
      <w:r w:rsidRPr="0056786F">
        <w:rPr>
          <w:rFonts w:cs="MbSadr (1)" w:hint="cs"/>
          <w:sz w:val="30"/>
          <w:szCs w:val="32"/>
          <w:rtl/>
        </w:rPr>
        <w:t>عاً، والقسم لا يحفظ في القسم المقابل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 xml:space="preserve">مّ إذا تجاوزنا وعاء المعقولات الأوّلية للذهن إلى وعاء المعقولات الثانية </w:t>
      </w:r>
      <w:r w:rsidRPr="0056786F">
        <w:rPr>
          <w:rFonts w:cs="MbSadr (1)"/>
          <w:sz w:val="30"/>
          <w:szCs w:val="32"/>
          <w:rtl/>
        </w:rPr>
        <w:t>ا</w:t>
      </w:r>
      <w:r w:rsidRPr="0056786F">
        <w:rPr>
          <w:rFonts w:cs="MbSadr (1)" w:hint="cs"/>
          <w:sz w:val="30"/>
          <w:szCs w:val="32"/>
          <w:rtl/>
        </w:rPr>
        <w:t xml:space="preserve">لتي ينتزعها الذهن من لحاظاته وتعقّلاته الأوّلية وجدنا أنّ الذهن ينتزع جامعاً </w:t>
      </w:r>
      <w:r w:rsidRPr="0056786F">
        <w:rPr>
          <w:rFonts w:cs="MbSadr (1)"/>
          <w:sz w:val="30"/>
          <w:szCs w:val="32"/>
          <w:rtl/>
        </w:rPr>
        <w:t>ب</w:t>
      </w:r>
      <w:r w:rsidRPr="0056786F">
        <w:rPr>
          <w:rFonts w:cs="MbSadr (1)" w:hint="cs"/>
          <w:sz w:val="30"/>
          <w:szCs w:val="32"/>
          <w:rtl/>
        </w:rPr>
        <w:t xml:space="preserve">ين اللحاظات الثلاثة للماهيّة المتقدّمة، وهو عنوان لحاظ الماهيّة من دون أن </w:t>
      </w:r>
      <w:r w:rsidRPr="0056786F">
        <w:rPr>
          <w:rFonts w:cs="MbSadr (1)"/>
          <w:sz w:val="30"/>
          <w:szCs w:val="32"/>
          <w:rtl/>
        </w:rPr>
        <w:t>ي</w:t>
      </w:r>
      <w:r w:rsidRPr="0056786F">
        <w:rPr>
          <w:rFonts w:cs="MbSadr (1)" w:hint="cs"/>
          <w:sz w:val="30"/>
          <w:szCs w:val="32"/>
          <w:rtl/>
        </w:rPr>
        <w:t xml:space="preserve">قيّد هذا اللحاظ بلحاظ الوصف، ولا بلحاظ عدمه، ولا بعدم اللحاظين، وهذا </w:t>
      </w:r>
      <w:r w:rsidRPr="0056786F">
        <w:rPr>
          <w:rFonts w:cs="MbSadr (1)"/>
          <w:sz w:val="30"/>
          <w:szCs w:val="32"/>
          <w:rtl/>
        </w:rPr>
        <w:t>ج</w:t>
      </w:r>
      <w:r w:rsidRPr="0056786F">
        <w:rPr>
          <w:rFonts w:cs="MbSadr (1)" w:hint="cs"/>
          <w:sz w:val="30"/>
          <w:szCs w:val="32"/>
          <w:rtl/>
        </w:rPr>
        <w:t xml:space="preserve">امع بين لحاظات الماهيّة الثلاثة في الذهن، ويسمّى بالماهية اللابشرط </w:t>
      </w:r>
      <w:r w:rsidRPr="0056786F">
        <w:rPr>
          <w:rFonts w:cs="MbSadr (1)"/>
          <w:sz w:val="30"/>
          <w:szCs w:val="32"/>
          <w:rtl/>
        </w:rPr>
        <w:t>ا</w:t>
      </w:r>
      <w:r w:rsidRPr="0056786F">
        <w:rPr>
          <w:rFonts w:cs="MbSadr (1)" w:hint="cs"/>
          <w:sz w:val="30"/>
          <w:szCs w:val="32"/>
          <w:rtl/>
        </w:rPr>
        <w:t>لمقسمي تمييزاً له عن لحاظ الماهية اللابشرط القسمي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ذاك أحد الأقسام </w:t>
      </w:r>
      <w:r w:rsidRPr="0056786F">
        <w:rPr>
          <w:rFonts w:cs="MbSadr (1)"/>
          <w:sz w:val="30"/>
          <w:szCs w:val="32"/>
          <w:rtl/>
        </w:rPr>
        <w:t>ا</w:t>
      </w:r>
      <w:r w:rsidRPr="0056786F">
        <w:rPr>
          <w:rFonts w:cs="MbSadr (1)" w:hint="cs"/>
          <w:sz w:val="30"/>
          <w:szCs w:val="32"/>
          <w:rtl/>
        </w:rPr>
        <w:t>لثلاثة للماهيّة في الذهن، وهذا هو الجامع بين تلك الأقسام الثلاثة.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وضع اسم الجنس: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ذا توضّحت هذه المقدمة فنقول</w:t>
      </w:r>
      <w:r w:rsidRPr="0056786F">
        <w:rPr>
          <w:rFonts w:cs="Times New Roman" w:hint="cs"/>
          <w:sz w:val="30"/>
          <w:szCs w:val="32"/>
          <w:rtl/>
        </w:rPr>
        <w:t> </w:t>
      </w:r>
      <w:r w:rsidRPr="0056786F">
        <w:rPr>
          <w:rFonts w:cs="MbSadr (1)" w:hint="cs"/>
          <w:sz w:val="30"/>
          <w:szCs w:val="32"/>
          <w:rtl/>
        </w:rPr>
        <w:t xml:space="preserve">: لا شكّ في أنّ اسم الجنس ليس موضوعاً </w:t>
      </w:r>
      <w:r w:rsidRPr="0056786F">
        <w:rPr>
          <w:rFonts w:cs="MbSadr (1)"/>
          <w:sz w:val="30"/>
          <w:szCs w:val="32"/>
          <w:rtl/>
        </w:rPr>
        <w:t>ل</w:t>
      </w:r>
      <w:r w:rsidRPr="0056786F">
        <w:rPr>
          <w:rFonts w:cs="MbSadr (1)" w:hint="cs"/>
          <w:sz w:val="30"/>
          <w:szCs w:val="32"/>
          <w:rtl/>
        </w:rPr>
        <w:t>لماهيّة اللابشرط المقسميّ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جامع ـ كما عرفت ـ بين الحصص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اللحاظات الذهنية، لا بين الحصص الخارجية، كما </w:t>
      </w:r>
      <w:r>
        <w:rPr>
          <w:rFonts w:cs="MbSadr (1)" w:hint="cs"/>
          <w:sz w:val="30"/>
          <w:szCs w:val="32"/>
          <w:rtl/>
        </w:rPr>
        <w:t>أنّ</w:t>
      </w:r>
      <w:r w:rsidRPr="0056786F">
        <w:rPr>
          <w:rFonts w:ascii="MbSadr (1)" w:hAnsi="MbSadr (1)" w:cs="MbSadr (1)" w:hint="cs"/>
          <w:sz w:val="30"/>
          <w:szCs w:val="32"/>
          <w:rtl/>
        </w:rPr>
        <w:t>ه ليس موضوعاً للماهيّة</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لمأخوذة بشرط شيء أو بشرط لا</w:t>
      </w:r>
      <w:r w:rsidRPr="0056786F">
        <w:rPr>
          <w:rFonts w:cs="Times New Roman" w:hint="cs"/>
          <w:sz w:val="30"/>
          <w:szCs w:val="32"/>
          <w:rtl/>
        </w:rPr>
        <w:t> ;</w:t>
      </w:r>
      <w:r w:rsidRPr="0056786F">
        <w:rPr>
          <w:rFonts w:ascii="MbSadr (1)" w:hAnsi="MbSadr (1)" w:cs="MbSadr (1)" w:hint="cs"/>
          <w:sz w:val="30"/>
          <w:szCs w:val="32"/>
          <w:rtl/>
        </w:rPr>
        <w:t xml:space="preserve"> لوضوح عدم دلالة اللفظ على القيد غير </w:t>
      </w:r>
      <w:r w:rsidRPr="0056786F">
        <w:rPr>
          <w:rFonts w:cs="MbSadr (1)"/>
          <w:sz w:val="30"/>
          <w:szCs w:val="32"/>
          <w:rtl/>
        </w:rPr>
        <w:t>ا</w:t>
      </w:r>
      <w:r w:rsidRPr="0056786F">
        <w:rPr>
          <w:rFonts w:cs="MbSadr (1)" w:hint="cs"/>
          <w:sz w:val="30"/>
          <w:szCs w:val="32"/>
          <w:rtl/>
        </w:rPr>
        <w:t xml:space="preserve">لداخل في حاقِّ المفهوم فيتعيّن كونه موضوعاً للماهيّة المعتبرة على نحو </w:t>
      </w:r>
      <w:r w:rsidRPr="0056786F">
        <w:rPr>
          <w:rFonts w:cs="MbSadr (1)"/>
          <w:sz w:val="30"/>
          <w:szCs w:val="32"/>
          <w:rtl/>
        </w:rPr>
        <w:t>ا</w:t>
      </w:r>
      <w:r w:rsidRPr="0056786F">
        <w:rPr>
          <w:rFonts w:cs="MbSadr (1)" w:hint="cs"/>
          <w:sz w:val="30"/>
          <w:szCs w:val="32"/>
          <w:rtl/>
        </w:rPr>
        <w:t>للابشرط القسمي.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المقدار ممّا لا ينبغي الإشكال فيه، وإنّما الكلام في </w:t>
      </w:r>
      <w:r>
        <w:rPr>
          <w:rFonts w:cs="MbSadr (1)" w:hint="cs"/>
          <w:sz w:val="30"/>
          <w:szCs w:val="32"/>
          <w:rtl/>
        </w:rPr>
        <w:t>أنّ</w:t>
      </w:r>
      <w:r w:rsidRPr="0056786F">
        <w:rPr>
          <w:rFonts w:ascii="MbSadr (1)" w:hAnsi="MbSadr (1)" w:cs="MbSadr (1)" w:hint="cs"/>
          <w:sz w:val="30"/>
          <w:szCs w:val="32"/>
          <w:rtl/>
        </w:rPr>
        <w:t xml:space="preserve">ه هل هو </w:t>
      </w:r>
      <w:r w:rsidRPr="0056786F">
        <w:rPr>
          <w:rFonts w:cs="MbSadr (1)"/>
          <w:sz w:val="30"/>
          <w:szCs w:val="32"/>
          <w:rtl/>
        </w:rPr>
        <w:t>م</w:t>
      </w:r>
      <w:r w:rsidRPr="0056786F">
        <w:rPr>
          <w:rFonts w:cs="MbSadr (1)" w:hint="cs"/>
          <w:sz w:val="30"/>
          <w:szCs w:val="32"/>
          <w:rtl/>
        </w:rPr>
        <w:t xml:space="preserve">وضوع للصورة الذهنية الثالثة ـ التي تمثِّل الماهيّة اللابشرط القسمي ـ بحدِّها </w:t>
      </w:r>
      <w:r w:rsidRPr="0056786F">
        <w:rPr>
          <w:rFonts w:cs="MbSadr (1)"/>
          <w:sz w:val="30"/>
          <w:szCs w:val="32"/>
          <w:rtl/>
        </w:rPr>
        <w:t>ا</w:t>
      </w:r>
      <w:r w:rsidRPr="0056786F">
        <w:rPr>
          <w:rFonts w:cs="MbSadr (1)" w:hint="cs"/>
          <w:sz w:val="30"/>
          <w:szCs w:val="32"/>
          <w:rtl/>
        </w:rPr>
        <w:t xml:space="preserve">لذي تتميّز به عن الصورتين الاُخريين، أو لذات المفهوم المرئيّ بتلك الصورة، </w:t>
      </w:r>
      <w:r w:rsidRPr="0056786F">
        <w:rPr>
          <w:rFonts w:cs="MbSadr (1)"/>
          <w:sz w:val="30"/>
          <w:szCs w:val="32"/>
          <w:rtl/>
        </w:rPr>
        <w:t>و</w:t>
      </w:r>
      <w:r w:rsidRPr="0056786F">
        <w:rPr>
          <w:rFonts w:cs="MbSadr (1)" w:hint="cs"/>
          <w:sz w:val="30"/>
          <w:szCs w:val="32"/>
          <w:rtl/>
        </w:rPr>
        <w:t>ليست الصورة بحدّها إلاّ مرآةً لما هو الموضوع له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على الأول يكون الإطلاق مدلولا وضعياً لِلَّفظ. وعلى الثاني لا يكون </w:t>
      </w:r>
      <w:r w:rsidRPr="0056786F">
        <w:rPr>
          <w:rFonts w:cs="MbSadr (1)"/>
          <w:sz w:val="30"/>
          <w:szCs w:val="32"/>
          <w:rtl/>
        </w:rPr>
        <w:t>ك</w:t>
      </w:r>
      <w:r w:rsidRPr="0056786F">
        <w:rPr>
          <w:rFonts w:cs="MbSadr (1)" w:hint="cs"/>
          <w:sz w:val="30"/>
          <w:szCs w:val="32"/>
          <w:rtl/>
        </w:rPr>
        <w:t>ذلك</w:t>
      </w:r>
      <w:r w:rsidRPr="0056786F">
        <w:rPr>
          <w:rFonts w:cs="Times New Roman" w:hint="cs"/>
          <w:sz w:val="30"/>
          <w:szCs w:val="32"/>
          <w:rtl/>
        </w:rPr>
        <w:t> ;</w:t>
      </w:r>
      <w:r w:rsidRPr="0056786F">
        <w:rPr>
          <w:rFonts w:ascii="MbSadr (1)" w:hAnsi="MbSadr (1)" w:cs="MbSadr (1)" w:hint="cs"/>
          <w:sz w:val="30"/>
          <w:szCs w:val="32"/>
          <w:rtl/>
        </w:rPr>
        <w:t xml:space="preserve"> لأنّ ذات المرئيّ والملحوظ بهذه الصورة لا يشتمل إلاّ على ذات الماهيّة </w:t>
      </w:r>
      <w:r w:rsidRPr="0056786F">
        <w:rPr>
          <w:rFonts w:cs="MbSadr (1)"/>
          <w:sz w:val="30"/>
          <w:szCs w:val="32"/>
          <w:rtl/>
        </w:rPr>
        <w:t>ا</w:t>
      </w:r>
      <w:r w:rsidRPr="0056786F">
        <w:rPr>
          <w:rFonts w:cs="MbSadr (1)" w:hint="cs"/>
          <w:sz w:val="30"/>
          <w:szCs w:val="32"/>
          <w:rtl/>
        </w:rPr>
        <w:t>لمحفوظة في ضمن المقيّد أيضاً، ولهذا أشرنا سابقاً</w:t>
      </w:r>
      <w:r w:rsidRPr="0056786F">
        <w:rPr>
          <w:rFonts w:cs="MbSadr (1)"/>
          <w:sz w:val="30"/>
          <w:szCs w:val="32"/>
          <w:rtl/>
        </w:rPr>
        <w:t xml:space="preserve"> (1) </w:t>
      </w:r>
      <w:r w:rsidRPr="0056786F">
        <w:rPr>
          <w:rFonts w:cs="MbSadr (1)" w:hint="cs"/>
          <w:sz w:val="30"/>
          <w:szCs w:val="32"/>
          <w:rtl/>
        </w:rPr>
        <w:t xml:space="preserve">إلى أنّ المرئيّ باللحاظ </w:t>
      </w:r>
      <w:r w:rsidRPr="0056786F">
        <w:rPr>
          <w:rFonts w:cs="MbSadr (1)"/>
          <w:sz w:val="30"/>
          <w:szCs w:val="32"/>
          <w:rtl/>
        </w:rPr>
        <w:t>ا</w:t>
      </w:r>
      <w:r w:rsidRPr="0056786F">
        <w:rPr>
          <w:rFonts w:cs="MbSadr (1)" w:hint="cs"/>
          <w:sz w:val="30"/>
          <w:szCs w:val="32"/>
          <w:rtl/>
        </w:rPr>
        <w:t>لثالث جامع بين المرئيَّين والملحوظين باللحاظين السابقين لانحفاظه فيهما.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أنّ الثاني هو المتعيّن، وقد استدلّ على ذلك</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w:t>
      </w:r>
      <w:r w:rsidRPr="0056786F">
        <w:rPr>
          <w:rFonts w:cs="Times New Roman" w:hint="cs"/>
          <w:sz w:val="30"/>
          <w:szCs w:val="32"/>
          <w:rtl/>
        </w:rPr>
        <w:t> </w:t>
      </w:r>
      <w:r w:rsidRPr="0056786F">
        <w:rPr>
          <w:rFonts w:ascii="MbSadr (1)" w:hAnsi="MbSadr (1)" w:cs="MbSadr (1)" w:hint="cs"/>
          <w:sz w:val="30"/>
          <w:szCs w:val="32"/>
          <w:rtl/>
        </w:rPr>
        <w:t>: بالوجدان العرفيّ واللغوي.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ثانياً</w:t>
      </w:r>
      <w:r w:rsidRPr="0056786F">
        <w:rPr>
          <w:rFonts w:cs="Times New Roman" w:hint="cs"/>
          <w:sz w:val="30"/>
          <w:szCs w:val="32"/>
          <w:rtl/>
        </w:rPr>
        <w:t> </w:t>
      </w:r>
      <w:r w:rsidRPr="0056786F">
        <w:rPr>
          <w:rFonts w:ascii="MbSadr (1)" w:hAnsi="MbSadr (1)" w:cs="MbSadr (1)" w:hint="cs"/>
          <w:sz w:val="30"/>
          <w:szCs w:val="32"/>
          <w:rtl/>
        </w:rPr>
        <w:t xml:space="preserve">: بأنّ الإطلاق حدّ للصورة الذهنية الثالثة، فأخذه قيداً معناه وضع </w:t>
      </w:r>
      <w:r w:rsidRPr="0056786F">
        <w:rPr>
          <w:rFonts w:cs="MbSadr (1)"/>
          <w:sz w:val="30"/>
          <w:szCs w:val="32"/>
          <w:rtl/>
        </w:rPr>
        <w:t>ا</w:t>
      </w:r>
      <w:r w:rsidRPr="0056786F">
        <w:rPr>
          <w:rFonts w:cs="MbSadr (1)" w:hint="cs"/>
          <w:sz w:val="30"/>
          <w:szCs w:val="32"/>
          <w:rtl/>
        </w:rPr>
        <w:t xml:space="preserve">للفظ للصورة الذهنية المحدَّدة به، وهذا يعني أنّ مدلول اللفظ أمر ذهنيّ ولا ينطبق </w:t>
      </w:r>
      <w:r w:rsidRPr="0056786F">
        <w:rPr>
          <w:rFonts w:cs="MbSadr (1)"/>
          <w:sz w:val="30"/>
          <w:szCs w:val="32"/>
          <w:rtl/>
        </w:rPr>
        <w:t>ع</w:t>
      </w:r>
      <w:r w:rsidRPr="0056786F">
        <w:rPr>
          <w:rFonts w:cs="MbSadr (1)" w:hint="cs"/>
          <w:sz w:val="30"/>
          <w:szCs w:val="32"/>
          <w:rtl/>
        </w:rPr>
        <w:t>لى الخارج.</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فاسم الجنس لا يدلّ بنفسه على الإطلاق، كما لا يدلّ على </w:t>
      </w:r>
      <w:r w:rsidRPr="0056786F">
        <w:rPr>
          <w:rFonts w:cs="MbSadr (1)"/>
          <w:sz w:val="30"/>
          <w:szCs w:val="32"/>
          <w:rtl/>
        </w:rPr>
        <w:t>ا</w:t>
      </w:r>
      <w:r w:rsidRPr="0056786F">
        <w:rPr>
          <w:rFonts w:cs="MbSadr (1)" w:hint="cs"/>
          <w:sz w:val="30"/>
          <w:szCs w:val="32"/>
          <w:rtl/>
        </w:rPr>
        <w:t xml:space="preserve">لتقييد، ويحتاج إفادة كلٍّ منهما إلى دالٍّ، والدالّ على التقييد خاصّ عادةً، وأمّا </w:t>
      </w:r>
      <w:r w:rsidRPr="0056786F">
        <w:rPr>
          <w:rFonts w:cs="MbSadr (1)"/>
          <w:sz w:val="30"/>
          <w:szCs w:val="32"/>
          <w:rtl/>
        </w:rPr>
        <w:t>ا</w:t>
      </w:r>
      <w:r w:rsidRPr="0056786F">
        <w:rPr>
          <w:rFonts w:cs="MbSadr (1)" w:hint="cs"/>
          <w:sz w:val="30"/>
          <w:szCs w:val="32"/>
          <w:rtl/>
        </w:rPr>
        <w:t xml:space="preserve">لدالّ على الإطلاق فهو قرينة عامّة تسمّى بقرينة الحكمة على ما يأتي إن شاء الله </w:t>
      </w:r>
      <w:r w:rsidRPr="0056786F">
        <w:rPr>
          <w:rFonts w:cs="MbSadr (1)"/>
          <w:sz w:val="30"/>
          <w:szCs w:val="32"/>
          <w:rtl/>
        </w:rPr>
        <w:t>ت</w:t>
      </w:r>
      <w:r w:rsidRPr="0056786F">
        <w:rPr>
          <w:rFonts w:cs="MbSadr (1)" w:hint="cs"/>
          <w:sz w:val="30"/>
          <w:szCs w:val="32"/>
          <w:rtl/>
        </w:rPr>
        <w:t>عالى.</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أي في نفس هذه المقدّمة التي وضعت لتوضيح أنحاء لحاظ الماهيّة.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104</w:t>
      </w:r>
      <w:r w:rsidRPr="00676741">
        <w:rPr>
          <w:rFonts w:cs="MbSadr (2)" w:hint="cs"/>
          <w:color w:val="FFFF00"/>
          <w:sz w:val="30"/>
          <w:szCs w:val="32"/>
          <w:rtl/>
        </w:rPr>
        <w:t>)</w:t>
      </w:r>
    </w:p>
    <w:p w:rsidR="006A579A" w:rsidRPr="0056786F" w:rsidRDefault="006A579A" w:rsidP="006A579A">
      <w:pPr>
        <w:pStyle w:val="a"/>
        <w:adjustRightInd w:val="0"/>
        <w:spacing w:before="384" w:after="96" w:line="240" w:lineRule="auto"/>
        <w:jc w:val="both"/>
        <w:rPr>
          <w:rFonts w:cs="MbSadr (1)"/>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لتقابل بين الإطلاق والتقييد: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ع</w:t>
      </w:r>
      <w:r w:rsidRPr="0056786F">
        <w:rPr>
          <w:rFonts w:cs="MbSadr (1)" w:hint="cs"/>
          <w:sz w:val="30"/>
          <w:szCs w:val="32"/>
          <w:rtl/>
        </w:rPr>
        <w:t>رفنا أنّ الماهيّة عند ملاحظتها من قبل الحاكم أو غيره</w:t>
      </w:r>
      <w:r w:rsidRPr="0056786F">
        <w:rPr>
          <w:rFonts w:cs="Times New Roman" w:hint="cs"/>
          <w:sz w:val="30"/>
          <w:szCs w:val="32"/>
          <w:rtl/>
        </w:rPr>
        <w:t> </w:t>
      </w:r>
      <w:r w:rsidRPr="0056786F">
        <w:rPr>
          <w:rFonts w:ascii="MbSadr (1)" w:hAnsi="MbSadr (1)" w:cs="MbSadr (1)" w:hint="cs"/>
          <w:sz w:val="30"/>
          <w:szCs w:val="32"/>
          <w:rtl/>
        </w:rPr>
        <w:t xml:space="preserve">: تارةً تكون </w:t>
      </w:r>
      <w:r w:rsidRPr="0056786F">
        <w:rPr>
          <w:rFonts w:cs="MbSadr (1)"/>
          <w:sz w:val="30"/>
          <w:szCs w:val="32"/>
          <w:rtl/>
        </w:rPr>
        <w:t>م</w:t>
      </w:r>
      <w:r w:rsidRPr="0056786F">
        <w:rPr>
          <w:rFonts w:cs="MbSadr (1)" w:hint="cs"/>
          <w:sz w:val="30"/>
          <w:szCs w:val="32"/>
          <w:rtl/>
        </w:rPr>
        <w:t xml:space="preserve">طلقة، واُخرى مقيّدة، وهذان الوصفان متقابلان، غير أنّ الأعلام اختلفوا في </w:t>
      </w:r>
      <w:r w:rsidRPr="0056786F">
        <w:rPr>
          <w:rFonts w:cs="MbSadr (1)"/>
          <w:sz w:val="30"/>
          <w:szCs w:val="32"/>
          <w:rtl/>
        </w:rPr>
        <w:t>ت</w:t>
      </w:r>
      <w:r w:rsidRPr="0056786F">
        <w:rPr>
          <w:rFonts w:cs="MbSadr (1)" w:hint="cs"/>
          <w:sz w:val="30"/>
          <w:szCs w:val="32"/>
          <w:rtl/>
        </w:rPr>
        <w:t>شخيص هويّة هذا التقابل.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هناك القول ب</w:t>
      </w:r>
      <w:r>
        <w:rPr>
          <w:rFonts w:cs="MbSadr (1)" w:hint="cs"/>
          <w:sz w:val="30"/>
          <w:szCs w:val="32"/>
          <w:rtl/>
        </w:rPr>
        <w:t>أنّ</w:t>
      </w:r>
      <w:r w:rsidRPr="0056786F">
        <w:rPr>
          <w:rFonts w:ascii="MbSadr (1)" w:hAnsi="MbSadr (1)" w:cs="MbSadr (1)" w:hint="cs"/>
          <w:sz w:val="30"/>
          <w:szCs w:val="32"/>
          <w:rtl/>
        </w:rPr>
        <w:t>ه من تقابل التضادّ، وهو مختار السيّد الاُستاذ</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قول آخر</w:t>
      </w:r>
      <w:r w:rsidRPr="0056786F">
        <w:rPr>
          <w:rFonts w:cs="Times New Roman" w:hint="cs"/>
          <w:sz w:val="30"/>
          <w:szCs w:val="32"/>
          <w:rtl/>
        </w:rPr>
        <w:t> </w:t>
      </w:r>
      <w:r w:rsidRPr="0056786F">
        <w:rPr>
          <w:rFonts w:ascii="MbSadr (1)" w:hAnsi="MbSadr (1)" w:cs="MbSadr (1)" w:hint="cs"/>
          <w:sz w:val="30"/>
          <w:szCs w:val="32"/>
          <w:rtl/>
        </w:rPr>
        <w:t>: ب</w:t>
      </w:r>
      <w:r>
        <w:rPr>
          <w:rFonts w:ascii="MbSadr (1)" w:hAnsi="MbSadr (1)" w:cs="MbSadr (1)" w:hint="cs"/>
          <w:sz w:val="30"/>
          <w:szCs w:val="32"/>
          <w:rtl/>
        </w:rPr>
        <w:t>أنّ</w:t>
      </w:r>
      <w:r w:rsidRPr="0056786F">
        <w:rPr>
          <w:rFonts w:ascii="MbSadr (1)" w:hAnsi="MbSadr (1)" w:cs="MbSadr (1)" w:hint="cs"/>
          <w:sz w:val="30"/>
          <w:szCs w:val="32"/>
          <w:rtl/>
        </w:rPr>
        <w:t>ه من تق</w:t>
      </w:r>
      <w:r w:rsidRPr="0056786F">
        <w:rPr>
          <w:rFonts w:cs="MbSadr (1)" w:hint="cs"/>
          <w:sz w:val="30"/>
          <w:szCs w:val="32"/>
          <w:rtl/>
        </w:rPr>
        <w:t>ابل العدم والملكة</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قول ثالث</w:t>
      </w:r>
      <w:r w:rsidRPr="0056786F">
        <w:rPr>
          <w:rFonts w:cs="Times New Roman" w:hint="cs"/>
          <w:sz w:val="30"/>
          <w:szCs w:val="32"/>
          <w:rtl/>
        </w:rPr>
        <w:t> </w:t>
      </w:r>
      <w:r w:rsidRPr="0056786F">
        <w:rPr>
          <w:rFonts w:ascii="MbSadr (1)" w:hAnsi="MbSadr (1)" w:cs="MbSadr (1)" w:hint="cs"/>
          <w:sz w:val="30"/>
          <w:szCs w:val="32"/>
          <w:rtl/>
        </w:rPr>
        <w:t>: ب</w:t>
      </w:r>
      <w:r>
        <w:rPr>
          <w:rFonts w:ascii="MbSadr (1)" w:hAnsi="MbSadr (1)" w:cs="MbSadr (1)" w:hint="cs"/>
          <w:sz w:val="30"/>
          <w:szCs w:val="32"/>
          <w:rtl/>
        </w:rPr>
        <w:t>أنّ</w:t>
      </w:r>
      <w:r w:rsidRPr="0056786F">
        <w:rPr>
          <w:rFonts w:ascii="MbSadr (1)" w:hAnsi="MbSadr (1)" w:cs="MbSadr (1)" w:hint="cs"/>
          <w:sz w:val="30"/>
          <w:szCs w:val="32"/>
          <w:rtl/>
        </w:rPr>
        <w:t>ه من تقابل التناقض</w:t>
      </w:r>
      <w:r w:rsidRPr="0056786F">
        <w:rPr>
          <w:rFonts w:cs="MbSadr (1)"/>
          <w:sz w:val="30"/>
          <w:szCs w:val="32"/>
          <w:rtl/>
        </w:rPr>
        <w:t xml:space="preserve"> (3)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ذلك لأنّ الإطلاق إن كان هو مجرّد عدم لحاظ وصف العلم وجوداً وعدماً </w:t>
      </w:r>
      <w:r w:rsidRPr="0056786F">
        <w:rPr>
          <w:rFonts w:cs="MbSadr (1)"/>
          <w:sz w:val="30"/>
          <w:szCs w:val="32"/>
          <w:rtl/>
        </w:rPr>
        <w:t>ت</w:t>
      </w:r>
      <w:r w:rsidRPr="0056786F">
        <w:rPr>
          <w:rFonts w:cs="MbSadr (1)" w:hint="cs"/>
          <w:sz w:val="30"/>
          <w:szCs w:val="32"/>
          <w:rtl/>
        </w:rPr>
        <w:t xml:space="preserve">مّ القول الثالث. وإن كان عدم لحاظه حيث يمكن لحاظه تمّ القول الثاني. وإن </w:t>
      </w:r>
      <w:r w:rsidRPr="0056786F">
        <w:rPr>
          <w:rFonts w:cs="MbSadr (1)"/>
          <w:sz w:val="30"/>
          <w:szCs w:val="32"/>
          <w:rtl/>
        </w:rPr>
        <w:t>ك</w:t>
      </w:r>
      <w:r w:rsidRPr="0056786F">
        <w:rPr>
          <w:rFonts w:cs="MbSadr (1)" w:hint="cs"/>
          <w:sz w:val="30"/>
          <w:szCs w:val="32"/>
          <w:rtl/>
        </w:rPr>
        <w:t>ان الإطلاق لحاظ رفض القيد تمّ القول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الفوارق بين هذه الأقوال تظهر في ما يلي</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1 </w:t>
      </w:r>
      <w:r w:rsidRPr="0056786F">
        <w:rPr>
          <w:rFonts w:cs="MbSadr (1)" w:hint="cs"/>
          <w:sz w:val="30"/>
          <w:szCs w:val="32"/>
          <w:rtl/>
        </w:rPr>
        <w:t>ـ لا يمكن تصوّر حالة ثالثة غير الإطلاق والتقييد على القول الثالث</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استحالة ارتفاع النقيضين، ويمكن افتراضها على القولين الأوّلين، وتسمّى بحالة </w:t>
      </w:r>
      <w:r w:rsidRPr="0056786F">
        <w:rPr>
          <w:rFonts w:cs="MbSadr (1)"/>
          <w:sz w:val="30"/>
          <w:szCs w:val="32"/>
          <w:rtl/>
        </w:rPr>
        <w:t>ا</w:t>
      </w:r>
      <w:r w:rsidRPr="0056786F">
        <w:rPr>
          <w:rFonts w:cs="MbSadr (1)" w:hint="cs"/>
          <w:sz w:val="30"/>
          <w:szCs w:val="32"/>
          <w:rtl/>
        </w:rPr>
        <w:t>لإهمال.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2 </w:t>
      </w:r>
      <w:r w:rsidRPr="0056786F">
        <w:rPr>
          <w:rFonts w:cs="MbSadr (1)" w:hint="cs"/>
          <w:sz w:val="30"/>
          <w:szCs w:val="32"/>
          <w:rtl/>
        </w:rPr>
        <w:t xml:space="preserve">ـ يرتبط إمكان الإطلاق بإمكان التقييد على القول الثاني، فلا يمكن </w:t>
      </w:r>
      <w:r w:rsidRPr="0056786F">
        <w:rPr>
          <w:rFonts w:cs="MbSadr (1)"/>
          <w:sz w:val="30"/>
          <w:szCs w:val="32"/>
          <w:rtl/>
        </w:rPr>
        <w:t>ا</w:t>
      </w:r>
      <w:r w:rsidRPr="0056786F">
        <w:rPr>
          <w:rFonts w:cs="MbSadr (1)" w:hint="cs"/>
          <w:sz w:val="30"/>
          <w:szCs w:val="32"/>
          <w:rtl/>
        </w:rPr>
        <w:t>لإطلاق في كلّ حالة لا يمكن فيها التقييد.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cs="MbSadr (1)" w:hint="cs"/>
          <w:sz w:val="30"/>
          <w:szCs w:val="32"/>
          <w:rtl/>
        </w:rPr>
        <w:t xml:space="preserve">: أنّ تقييد الحكم بالعلم به مستحيل، فيستحيل الإطلاق أيضاً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المحاضرات 2</w:t>
      </w:r>
      <w:r w:rsidRPr="00EE3331">
        <w:rPr>
          <w:rStyle w:val="10"/>
          <w:rFonts w:cs="Times New Roman" w:hint="cs"/>
          <w:rtl/>
        </w:rPr>
        <w:t> </w:t>
      </w:r>
      <w:r w:rsidRPr="00EE3331">
        <w:rPr>
          <w:rStyle w:val="10"/>
          <w:rFonts w:ascii="MbSadr (1)" w:hAnsi="MbSadr (1)" w:hint="cs"/>
          <w:rtl/>
        </w:rPr>
        <w:t>: 173 و 179.</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القائل هو المحقّق النائيني في أجود التقريرات 1</w:t>
      </w:r>
      <w:r w:rsidRPr="00EE3331">
        <w:rPr>
          <w:rStyle w:val="10"/>
          <w:rFonts w:cs="Times New Roman" w:hint="cs"/>
          <w:rtl/>
        </w:rPr>
        <w:t> </w:t>
      </w:r>
      <w:r w:rsidRPr="00EE3331">
        <w:rPr>
          <w:rStyle w:val="10"/>
          <w:rFonts w:ascii="MbSadr (1)" w:hAnsi="MbSadr (1)" w:hint="cs"/>
          <w:rtl/>
        </w:rPr>
        <w:t xml:space="preserve">: 103 و 520، وحكاه عن سلطان </w:t>
      </w:r>
      <w:r w:rsidRPr="00EE3331">
        <w:rPr>
          <w:rStyle w:val="10"/>
          <w:rtl/>
        </w:rPr>
        <w:t>ا</w:t>
      </w:r>
      <w:r w:rsidRPr="00EE3331">
        <w:rPr>
          <w:rStyle w:val="10"/>
          <w:rFonts w:hint="cs"/>
          <w:rtl/>
        </w:rPr>
        <w:t>لعلماء في فوائد الاُصول 1</w:t>
      </w:r>
      <w:r w:rsidRPr="00EE3331">
        <w:rPr>
          <w:rStyle w:val="10"/>
          <w:rFonts w:cs="Times New Roman" w:hint="cs"/>
          <w:rtl/>
        </w:rPr>
        <w:t> </w:t>
      </w:r>
      <w:r w:rsidRPr="00EE3331">
        <w:rPr>
          <w:rStyle w:val="10"/>
          <w:rFonts w:ascii="MbSadr (1)" w:hAnsi="MbSadr (1)" w:hint="cs"/>
          <w:rtl/>
        </w:rPr>
        <w:t>: 565.</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 xml:space="preserve">وهذا ما تبنّاه المؤلّف نفسه </w:t>
      </w:r>
      <w:r w:rsidRPr="00EE3331">
        <w:rPr>
          <w:rStyle w:val="10"/>
          <w:rtl/>
        </w:rPr>
        <w:t>(</w:t>
      </w:r>
      <w:r w:rsidRPr="00EE3331">
        <w:rPr>
          <w:rStyle w:val="10"/>
          <w:rFonts w:hint="cs"/>
          <w:rtl/>
        </w:rPr>
        <w:t>رحمه الله) كما سيأتي في المتن.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لى القول المذكور</w:t>
      </w:r>
      <w:r w:rsidRPr="0056786F">
        <w:rPr>
          <w:rFonts w:cs="Times New Roman" w:hint="cs"/>
          <w:sz w:val="30"/>
          <w:szCs w:val="32"/>
          <w:rtl/>
        </w:rPr>
        <w:t> ;</w:t>
      </w:r>
      <w:r w:rsidRPr="0056786F">
        <w:rPr>
          <w:rFonts w:ascii="MbSadr (1)" w:hAnsi="MbSadr (1)" w:cs="MbSadr (1)" w:hint="cs"/>
          <w:sz w:val="30"/>
          <w:szCs w:val="32"/>
          <w:rtl/>
        </w:rPr>
        <w:t xml:space="preserve"> لأنّ الإطلاق بناءً عليه هو عدم التقييد في الموضع القابل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للتقييد </w:t>
      </w:r>
      <w:r>
        <w:rPr>
          <w:rFonts w:cs="MbSadr (1)" w:hint="cs"/>
          <w:sz w:val="30"/>
          <w:szCs w:val="32"/>
          <w:rtl/>
        </w:rPr>
        <w:t>]</w:t>
      </w:r>
      <w:r w:rsidRPr="0056786F">
        <w:rPr>
          <w:rFonts w:cs="MbSadr (1)"/>
          <w:sz w:val="30"/>
          <w:szCs w:val="32"/>
          <w:rtl/>
        </w:rPr>
        <w:t>،</w:t>
      </w:r>
      <w:r w:rsidRPr="0056786F">
        <w:rPr>
          <w:rFonts w:cs="MbSadr (1)" w:hint="cs"/>
          <w:sz w:val="30"/>
          <w:szCs w:val="32"/>
          <w:rtl/>
        </w:rPr>
        <w:t xml:space="preserve"> فحيث لا قابلية للتقييد لا إطلاق.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خلافاً لِمَا إذا قيل بأنّ مردّ التقابل بين الإطلاق والتقييد إلى التناقض، </w:t>
      </w:r>
      <w:r w:rsidRPr="0056786F">
        <w:rPr>
          <w:rFonts w:cs="MbSadr (1)"/>
          <w:sz w:val="30"/>
          <w:szCs w:val="32"/>
          <w:rtl/>
        </w:rPr>
        <w:t>ف</w:t>
      </w:r>
      <w:r w:rsidRPr="0056786F">
        <w:rPr>
          <w:rFonts w:cs="MbSadr (1)" w:hint="cs"/>
          <w:sz w:val="30"/>
          <w:szCs w:val="32"/>
          <w:rtl/>
        </w:rPr>
        <w:t xml:space="preserve">إنّ استحالة أحدهما حينئذ تستوجب كون الآخر ضرورياً لاستحالة ارتفاع </w:t>
      </w:r>
      <w:r w:rsidRPr="0056786F">
        <w:rPr>
          <w:rFonts w:cs="MbSadr (1)"/>
          <w:sz w:val="30"/>
          <w:szCs w:val="32"/>
          <w:rtl/>
        </w:rPr>
        <w:t>ا</w:t>
      </w:r>
      <w:r w:rsidRPr="0056786F">
        <w:rPr>
          <w:rFonts w:cs="MbSadr (1)" w:hint="cs"/>
          <w:sz w:val="30"/>
          <w:szCs w:val="32"/>
          <w:rtl/>
        </w:rPr>
        <w:t>لنقيضين.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قيل بأنّ مردَّه إلى التضادّ فتقابل التضادّ بطبيعته لا يفترض امتناع </w:t>
      </w:r>
      <w:r w:rsidRPr="0056786F">
        <w:rPr>
          <w:rFonts w:cs="MbSadr (1)"/>
          <w:sz w:val="30"/>
          <w:szCs w:val="32"/>
          <w:rtl/>
        </w:rPr>
        <w:t>أ</w:t>
      </w:r>
      <w:r w:rsidRPr="0056786F">
        <w:rPr>
          <w:rFonts w:cs="MbSadr (1)" w:hint="cs"/>
          <w:sz w:val="30"/>
          <w:szCs w:val="32"/>
          <w:rtl/>
        </w:rPr>
        <w:t>حد المتقابلين بامتناع الآخر ولا ضرورته.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ascii="MbSadr (1)" w:hAnsi="MbSadr (1)" w:cs="MbSadr (1)" w:hint="cs"/>
          <w:sz w:val="30"/>
          <w:szCs w:val="32"/>
          <w:rtl/>
        </w:rPr>
        <w:t>: هو القول الثالث دون الأوّلَين</w:t>
      </w:r>
      <w:r w:rsidRPr="0056786F">
        <w:rPr>
          <w:rFonts w:cs="Times New Roman" w:hint="cs"/>
          <w:sz w:val="30"/>
          <w:szCs w:val="32"/>
          <w:rtl/>
        </w:rPr>
        <w:t> ;</w:t>
      </w:r>
      <w:r w:rsidRPr="0056786F">
        <w:rPr>
          <w:rFonts w:ascii="MbSadr (1)" w:hAnsi="MbSadr (1)" w:cs="MbSadr (1)" w:hint="cs"/>
          <w:sz w:val="30"/>
          <w:szCs w:val="32"/>
          <w:rtl/>
        </w:rPr>
        <w:t xml:space="preserve"> وذلك لأنّ الإطلاق نريد به </w:t>
      </w:r>
      <w:r w:rsidRPr="0056786F">
        <w:rPr>
          <w:rFonts w:cs="MbSadr (1)"/>
          <w:sz w:val="30"/>
          <w:szCs w:val="32"/>
          <w:rtl/>
        </w:rPr>
        <w:t>ا</w:t>
      </w:r>
      <w:r w:rsidRPr="0056786F">
        <w:rPr>
          <w:rFonts w:cs="MbSadr (1)" w:hint="cs"/>
          <w:sz w:val="30"/>
          <w:szCs w:val="32"/>
          <w:rtl/>
        </w:rPr>
        <w:t xml:space="preserve">لخصوصية التي تقتضي صلاحيّة المفهوم للانطباق على جميع الأفراد، وهذه </w:t>
      </w:r>
      <w:r w:rsidRPr="0056786F">
        <w:rPr>
          <w:rFonts w:cs="MbSadr (1)"/>
          <w:sz w:val="30"/>
          <w:szCs w:val="32"/>
          <w:rtl/>
        </w:rPr>
        <w:t>ا</w:t>
      </w:r>
      <w:r w:rsidRPr="0056786F">
        <w:rPr>
          <w:rFonts w:cs="MbSadr (1)" w:hint="cs"/>
          <w:sz w:val="30"/>
          <w:szCs w:val="32"/>
          <w:rtl/>
        </w:rPr>
        <w:t>لخصوصية يكفي فيها مجرّد عدم لحاظ أخذ القيد الذي هو نقيض للتقييد</w:t>
      </w:r>
      <w:r w:rsidRPr="0056786F">
        <w:rPr>
          <w:rFonts w:cs="Times New Roman" w:hint="cs"/>
          <w:sz w:val="30"/>
          <w:szCs w:val="32"/>
          <w:rtl/>
        </w:rPr>
        <w:t> ;</w:t>
      </w:r>
      <w:r w:rsidRPr="0056786F">
        <w:rPr>
          <w:rFonts w:ascii="MbSadr (1)" w:hAnsi="MbSadr (1)" w:cs="MbSadr (1)" w:hint="cs"/>
          <w:sz w:val="30"/>
          <w:szCs w:val="32"/>
          <w:rtl/>
        </w:rPr>
        <w:t xml:space="preserve"> ل</w:t>
      </w:r>
      <w:r w:rsidRPr="0056786F">
        <w:rPr>
          <w:rFonts w:cs="MbSadr (1)" w:hint="cs"/>
          <w:sz w:val="30"/>
          <w:szCs w:val="32"/>
          <w:rtl/>
        </w:rPr>
        <w:t xml:space="preserve">أنّ كلَّ </w:t>
      </w:r>
      <w:r w:rsidRPr="0056786F">
        <w:rPr>
          <w:rFonts w:cs="MbSadr (1)"/>
          <w:sz w:val="30"/>
          <w:szCs w:val="32"/>
          <w:rtl/>
        </w:rPr>
        <w:t>م</w:t>
      </w:r>
      <w:r w:rsidRPr="0056786F">
        <w:rPr>
          <w:rFonts w:cs="MbSadr (1)" w:hint="cs"/>
          <w:sz w:val="30"/>
          <w:szCs w:val="32"/>
          <w:rtl/>
        </w:rPr>
        <w:t xml:space="preserve">فهوم له قابلية ذاتية للانطباق على كلّ فرد يحفظ فيه ذلك المفهوم، وهذه القابلية </w:t>
      </w:r>
      <w:r w:rsidRPr="0056786F">
        <w:rPr>
          <w:rFonts w:cs="MbSadr (1)"/>
          <w:sz w:val="30"/>
          <w:szCs w:val="32"/>
          <w:rtl/>
        </w:rPr>
        <w:t>ت</w:t>
      </w:r>
      <w:r w:rsidRPr="0056786F">
        <w:rPr>
          <w:rFonts w:cs="MbSadr (1)" w:hint="cs"/>
          <w:sz w:val="30"/>
          <w:szCs w:val="32"/>
          <w:rtl/>
        </w:rPr>
        <w:t xml:space="preserve">جعله صالحاً لإسراء الحكم الثابت له إلى أفراده شمولياً أو بدلياً. وهذه القابلية </w:t>
      </w:r>
      <w:r w:rsidRPr="0056786F">
        <w:rPr>
          <w:rFonts w:cs="MbSadr (1)"/>
          <w:sz w:val="30"/>
          <w:szCs w:val="32"/>
          <w:rtl/>
        </w:rPr>
        <w:t>ب</w:t>
      </w:r>
      <w:r w:rsidRPr="0056786F">
        <w:rPr>
          <w:rFonts w:cs="MbSadr (1)" w:hint="cs"/>
          <w:sz w:val="30"/>
          <w:szCs w:val="32"/>
          <w:rtl/>
        </w:rPr>
        <w:t xml:space="preserve">حكم كونها ذاتيةً لازمةٌ له، ولا تتوقّف على لحاظ عدم أخذ القيد، ولا يمكن أن </w:t>
      </w:r>
      <w:r w:rsidRPr="0056786F">
        <w:rPr>
          <w:rFonts w:cs="MbSadr (1)"/>
          <w:sz w:val="30"/>
          <w:szCs w:val="32"/>
          <w:rtl/>
        </w:rPr>
        <w:t>ت</w:t>
      </w:r>
      <w:r w:rsidRPr="0056786F">
        <w:rPr>
          <w:rFonts w:cs="MbSadr (1)" w:hint="cs"/>
          <w:sz w:val="30"/>
          <w:szCs w:val="32"/>
          <w:rtl/>
        </w:rPr>
        <w:t>نفكّ عنه.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التقييد لا يفكِّك بين هذا اللازم وملزومه، وإنّما يحدث مفهوماً جديداً </w:t>
      </w:r>
      <w:r w:rsidRPr="0056786F">
        <w:rPr>
          <w:rFonts w:cs="MbSadr (1)"/>
          <w:sz w:val="30"/>
          <w:szCs w:val="32"/>
          <w:rtl/>
        </w:rPr>
        <w:t>م</w:t>
      </w:r>
      <w:r w:rsidRPr="0056786F">
        <w:rPr>
          <w:rFonts w:cs="MbSadr (1)" w:hint="cs"/>
          <w:sz w:val="30"/>
          <w:szCs w:val="32"/>
          <w:rtl/>
        </w:rPr>
        <w:t>بايناً للمفهوم الأوّل</w:t>
      </w:r>
      <w:r w:rsidRPr="0056786F">
        <w:rPr>
          <w:rFonts w:cs="Times New Roman" w:hint="cs"/>
          <w:sz w:val="30"/>
          <w:szCs w:val="32"/>
          <w:rtl/>
        </w:rPr>
        <w:t> ;</w:t>
      </w:r>
      <w:r w:rsidRPr="0056786F">
        <w:rPr>
          <w:rFonts w:ascii="MbSadr (1)" w:hAnsi="MbSadr (1)" w:cs="MbSadr (1)" w:hint="cs"/>
          <w:sz w:val="30"/>
          <w:szCs w:val="32"/>
          <w:rtl/>
        </w:rPr>
        <w:t xml:space="preserve"> لأنّ المفاه</w:t>
      </w:r>
      <w:r w:rsidRPr="0056786F">
        <w:rPr>
          <w:rFonts w:cs="MbSadr (1)" w:hint="cs"/>
          <w:sz w:val="30"/>
          <w:szCs w:val="32"/>
          <w:rtl/>
        </w:rPr>
        <w:t xml:space="preserve">يم كلّها متباينة في عالم الذهن، حتّى ما كان </w:t>
      </w:r>
      <w:r w:rsidRPr="0056786F">
        <w:rPr>
          <w:rFonts w:cs="MbSadr (1)"/>
          <w:sz w:val="30"/>
          <w:szCs w:val="32"/>
          <w:rtl/>
        </w:rPr>
        <w:t>ب</w:t>
      </w:r>
      <w:r w:rsidRPr="0056786F">
        <w:rPr>
          <w:rFonts w:cs="MbSadr (1)" w:hint="cs"/>
          <w:sz w:val="30"/>
          <w:szCs w:val="32"/>
          <w:rtl/>
        </w:rPr>
        <w:t xml:space="preserve">ينهما عموم مطلق في الصدق، وهذا المفهوم الجديد له قابلية ذاتية أضيق دائرةً </w:t>
      </w:r>
      <w:r w:rsidRPr="0056786F">
        <w:rPr>
          <w:rFonts w:cs="MbSadr (1)"/>
          <w:sz w:val="30"/>
          <w:szCs w:val="32"/>
          <w:rtl/>
        </w:rPr>
        <w:t>م</w:t>
      </w:r>
      <w:r w:rsidRPr="0056786F">
        <w:rPr>
          <w:rFonts w:cs="MbSadr (1)" w:hint="cs"/>
          <w:sz w:val="30"/>
          <w:szCs w:val="32"/>
          <w:rtl/>
        </w:rPr>
        <w:t>ن قابلية المفهوم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هكذا يتّضح أنّ الإطلاق يكفي فيه مجرّد عدم التقييد.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بهذا الصدد يجب أن نميِّز التقابل بين الإطلاق الثبوتيّ والتقييد المقابل له </w:t>
      </w:r>
      <w:r w:rsidRPr="0056786F">
        <w:rPr>
          <w:rFonts w:cs="MbSadr (1)"/>
          <w:sz w:val="30"/>
          <w:szCs w:val="32"/>
          <w:rtl/>
        </w:rPr>
        <w:t>ـ</w:t>
      </w:r>
      <w:r w:rsidRPr="0056786F">
        <w:rPr>
          <w:rFonts w:cs="MbSadr (1)" w:hint="cs"/>
          <w:sz w:val="30"/>
          <w:szCs w:val="32"/>
          <w:rtl/>
        </w:rPr>
        <w:t xml:space="preserve"> وهذا ما كنّا نتحدّث عنه فعلا ـ عن التقابل بين الإطلاق الإثباتي ـ أي عدم ذكر </w:t>
      </w:r>
      <w:r w:rsidRPr="0056786F">
        <w:rPr>
          <w:rFonts w:cs="MbSadr (1)"/>
          <w:sz w:val="30"/>
          <w:szCs w:val="32"/>
          <w:rtl/>
        </w:rPr>
        <w:t>ا</w:t>
      </w:r>
      <w:r w:rsidRPr="0056786F">
        <w:rPr>
          <w:rFonts w:cs="MbSadr (1)" w:hint="cs"/>
          <w:sz w:val="30"/>
          <w:szCs w:val="32"/>
          <w:rtl/>
        </w:rPr>
        <w:t xml:space="preserve">لقيد الكاشف عن الإطلاق بقرينة الحكمة ـ والتقييد المقابل له، فإنّ مردّ التقابل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106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ين الإطلاق الإثباتيّ والتقييد المقابل له إلى تقابل العدم والملكة، فعدم ذكر القيد </w:t>
      </w:r>
      <w:r w:rsidRPr="0056786F">
        <w:rPr>
          <w:rFonts w:cs="MbSadr (1)"/>
          <w:sz w:val="30"/>
          <w:szCs w:val="32"/>
          <w:rtl/>
        </w:rPr>
        <w:t>إ</w:t>
      </w:r>
      <w:r w:rsidRPr="0056786F">
        <w:rPr>
          <w:rFonts w:cs="MbSadr (1)" w:hint="cs"/>
          <w:sz w:val="30"/>
          <w:szCs w:val="32"/>
          <w:rtl/>
        </w:rPr>
        <w:t xml:space="preserve">نّما يكشف عن الإطلاق في حالة يمكن فيها للمتكلِّم ذكر القيد، كما مرّ في الحلقة </w:t>
      </w:r>
      <w:r w:rsidRPr="0056786F">
        <w:rPr>
          <w:rFonts w:cs="MbSadr (1)"/>
          <w:sz w:val="30"/>
          <w:szCs w:val="32"/>
          <w:rtl/>
        </w:rPr>
        <w:t>ا</w:t>
      </w:r>
      <w:r w:rsidRPr="0056786F">
        <w:rPr>
          <w:rFonts w:cs="MbSadr (1)" w:hint="cs"/>
          <w:sz w:val="30"/>
          <w:szCs w:val="32"/>
          <w:rtl/>
        </w:rPr>
        <w:t>لسابقة</w:t>
      </w:r>
      <w:r w:rsidRPr="0056786F">
        <w:rPr>
          <w:rFonts w:cs="MbSadr (1)"/>
          <w:sz w:val="30"/>
          <w:szCs w:val="32"/>
          <w:rtl/>
        </w:rPr>
        <w:t xml:space="preserve"> (1) .</w:t>
      </w:r>
    </w:p>
    <w:p w:rsidR="006A579A" w:rsidRPr="004F0AB4" w:rsidRDefault="006A579A" w:rsidP="006A579A">
      <w:pPr>
        <w:pStyle w:val="a"/>
        <w:adjustRightInd w:val="0"/>
        <w:spacing w:before="384" w:after="96" w:line="240" w:lineRule="auto"/>
        <w:jc w:val="both"/>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حترازيّة القُيود وقرينة الحكمة: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د يقول المولى</w:t>
      </w:r>
      <w:r w:rsidRPr="0056786F">
        <w:rPr>
          <w:rFonts w:cs="Times New Roman" w:hint="cs"/>
          <w:sz w:val="30"/>
          <w:szCs w:val="32"/>
          <w:rtl/>
        </w:rPr>
        <w:t> </w:t>
      </w:r>
      <w:r w:rsidRPr="0056786F">
        <w:rPr>
          <w:rFonts w:ascii="MbSadr (1)" w:hAnsi="MbSadr (1)" w:cs="MbSadr (1)" w:hint="cs"/>
          <w:sz w:val="30"/>
          <w:szCs w:val="32"/>
          <w:rtl/>
        </w:rPr>
        <w:t>: (أكرم الفقير العادل) ، وقد يقول</w:t>
      </w:r>
      <w:r w:rsidRPr="0056786F">
        <w:rPr>
          <w:rFonts w:cs="Times New Roman" w:hint="cs"/>
          <w:sz w:val="30"/>
          <w:szCs w:val="32"/>
          <w:rtl/>
        </w:rPr>
        <w:t> </w:t>
      </w:r>
      <w:r w:rsidRPr="0056786F">
        <w:rPr>
          <w:rFonts w:ascii="MbSadr (1)" w:hAnsi="MbSadr (1)" w:cs="MbSadr (1)" w:hint="cs"/>
          <w:sz w:val="30"/>
          <w:szCs w:val="32"/>
          <w:rtl/>
        </w:rPr>
        <w:t xml:space="preserve">: (أكرم الفقير) . ففي </w:t>
      </w:r>
      <w:r w:rsidRPr="0056786F">
        <w:rPr>
          <w:rFonts w:cs="MbSadr (1)"/>
          <w:sz w:val="30"/>
          <w:szCs w:val="32"/>
          <w:rtl/>
        </w:rPr>
        <w:t>ا</w:t>
      </w:r>
      <w:r w:rsidRPr="0056786F">
        <w:rPr>
          <w:rFonts w:cs="MbSadr (1)" w:hint="cs"/>
          <w:sz w:val="30"/>
          <w:szCs w:val="32"/>
          <w:rtl/>
        </w:rPr>
        <w:t xml:space="preserve">لحالة الاُولى يكون موضوع الحكم في مرحلة المدلول التصوريّ للكلام حصّةً </w:t>
      </w:r>
      <w:r w:rsidRPr="0056786F">
        <w:rPr>
          <w:rFonts w:cs="MbSadr (1)"/>
          <w:sz w:val="30"/>
          <w:szCs w:val="32"/>
          <w:rtl/>
        </w:rPr>
        <w:t>خ</w:t>
      </w:r>
      <w:r w:rsidRPr="0056786F">
        <w:rPr>
          <w:rFonts w:cs="MbSadr (1)" w:hint="cs"/>
          <w:sz w:val="30"/>
          <w:szCs w:val="32"/>
          <w:rtl/>
        </w:rPr>
        <w:t xml:space="preserve">اصّةً من الفقير، أي الفقير العادل. وبحكم الدلالة التصديقية الاُولى نثبت أنّ </w:t>
      </w:r>
      <w:r w:rsidRPr="0056786F">
        <w:rPr>
          <w:rFonts w:cs="MbSadr (1)"/>
          <w:sz w:val="30"/>
          <w:szCs w:val="32"/>
          <w:rtl/>
        </w:rPr>
        <w:t>ا</w:t>
      </w:r>
      <w:r w:rsidRPr="0056786F">
        <w:rPr>
          <w:rFonts w:cs="MbSadr (1)" w:hint="cs"/>
          <w:sz w:val="30"/>
          <w:szCs w:val="32"/>
          <w:rtl/>
        </w:rPr>
        <w:t xml:space="preserve">لمتكلّم قد استعمل الكلام لإخطار صورة حكم متعلّق بالحصّة الخاصّة، وبحكم </w:t>
      </w:r>
      <w:r w:rsidRPr="0056786F">
        <w:rPr>
          <w:rFonts w:cs="MbSadr (1)"/>
          <w:sz w:val="30"/>
          <w:szCs w:val="32"/>
          <w:rtl/>
        </w:rPr>
        <w:t>ا</w:t>
      </w:r>
      <w:r w:rsidRPr="0056786F">
        <w:rPr>
          <w:rFonts w:cs="MbSadr (1)" w:hint="cs"/>
          <w:sz w:val="30"/>
          <w:szCs w:val="32"/>
          <w:rtl/>
        </w:rPr>
        <w:t xml:space="preserve">لدلالة التصديقية الثانية نثبت أنّ المولى جادّ في هذا الكلام، بمعنى أنّ هذا الحكم </w:t>
      </w:r>
      <w:r w:rsidRPr="0056786F">
        <w:rPr>
          <w:rFonts w:cs="MbSadr (1)"/>
          <w:sz w:val="30"/>
          <w:szCs w:val="32"/>
          <w:rtl/>
        </w:rPr>
        <w:t>م</w:t>
      </w:r>
      <w:r w:rsidRPr="0056786F">
        <w:rPr>
          <w:rFonts w:cs="MbSadr (1)" w:hint="cs"/>
          <w:sz w:val="30"/>
          <w:szCs w:val="32"/>
          <w:rtl/>
        </w:rPr>
        <w:t>جعول وثابت في نفسه حقيقةً وليس هازلا.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بحكم ظهور الحال في التطابق بين الدلالة التصديقية الاُولى والدلالة </w:t>
      </w:r>
      <w:r w:rsidRPr="0056786F">
        <w:rPr>
          <w:rFonts w:cs="MbSadr (1)"/>
          <w:sz w:val="30"/>
          <w:szCs w:val="32"/>
          <w:rtl/>
        </w:rPr>
        <w:t>ا</w:t>
      </w:r>
      <w:r w:rsidRPr="0056786F">
        <w:rPr>
          <w:rFonts w:cs="MbSadr (1)" w:hint="cs"/>
          <w:sz w:val="30"/>
          <w:szCs w:val="32"/>
          <w:rtl/>
        </w:rPr>
        <w:t xml:space="preserve">لتصديقية الثانية يثبت أنّ الحكم الجدّيّ المدلول للدلالة التصديقية الثانية متعلّق </w:t>
      </w:r>
      <w:r w:rsidRPr="0056786F">
        <w:rPr>
          <w:rFonts w:cs="MbSadr (1)"/>
          <w:sz w:val="30"/>
          <w:szCs w:val="32"/>
          <w:rtl/>
        </w:rPr>
        <w:t>ب</w:t>
      </w:r>
      <w:r w:rsidRPr="0056786F">
        <w:rPr>
          <w:rFonts w:cs="MbSadr (1)" w:hint="cs"/>
          <w:sz w:val="30"/>
          <w:szCs w:val="32"/>
          <w:rtl/>
        </w:rPr>
        <w:t xml:space="preserve">الحصّة الخاصّة، كما هو كذلك في الدلالة التصديقية الاُولى، وبهذا الطريق </w:t>
      </w:r>
      <w:r w:rsidRPr="0056786F">
        <w:rPr>
          <w:rFonts w:cs="MbSadr (1)"/>
          <w:sz w:val="30"/>
          <w:szCs w:val="32"/>
          <w:rtl/>
        </w:rPr>
        <w:t>ن</w:t>
      </w:r>
      <w:r w:rsidRPr="0056786F">
        <w:rPr>
          <w:rFonts w:cs="MbSadr (1)" w:hint="cs"/>
          <w:sz w:val="30"/>
          <w:szCs w:val="32"/>
          <w:rtl/>
        </w:rPr>
        <w:t xml:space="preserve">ستكشف من أخذ قيد العدالة في المثال، أو أيّ قيد من هذا القبيل في مرحلة </w:t>
      </w:r>
      <w:r w:rsidRPr="0056786F">
        <w:rPr>
          <w:rFonts w:cs="MbSadr (1)"/>
          <w:sz w:val="30"/>
          <w:szCs w:val="32"/>
          <w:rtl/>
        </w:rPr>
        <w:t>ا</w:t>
      </w:r>
      <w:r w:rsidRPr="0056786F">
        <w:rPr>
          <w:rFonts w:cs="MbSadr (1)" w:hint="cs"/>
          <w:sz w:val="30"/>
          <w:szCs w:val="32"/>
          <w:rtl/>
        </w:rPr>
        <w:t xml:space="preserve">لمدلول التصوريّ والتصديقيّ الأوّلي كونه قيداً في موضوع ذلك الحكم المدلول </w:t>
      </w:r>
      <w:r w:rsidRPr="0056786F">
        <w:rPr>
          <w:rFonts w:cs="MbSadr (1)"/>
          <w:sz w:val="30"/>
          <w:szCs w:val="32"/>
          <w:rtl/>
        </w:rPr>
        <w:t>ع</w:t>
      </w:r>
      <w:r w:rsidRPr="0056786F">
        <w:rPr>
          <w:rFonts w:cs="MbSadr (1)" w:hint="cs"/>
          <w:sz w:val="30"/>
          <w:szCs w:val="32"/>
          <w:rtl/>
        </w:rPr>
        <w:t>ليه بالخطاب جدّاً، وذلك ما يسمّى بقاعدة احترازية القيود.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مرجع ظهور التطابق الذي يبرّر هذه القاعدة إلى ظاهر حال المتكلّم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في </w:t>
      </w:r>
      <w:r>
        <w:rPr>
          <w:rFonts w:cs="MbSadr (1)" w:hint="cs"/>
          <w:sz w:val="30"/>
          <w:szCs w:val="32"/>
          <w:rtl/>
        </w:rPr>
        <w:t>]</w:t>
      </w:r>
      <w:r w:rsidRPr="0056786F">
        <w:rPr>
          <w:rFonts w:cs="MbSadr (1)"/>
          <w:sz w:val="30"/>
          <w:szCs w:val="32"/>
          <w:rtl/>
        </w:rPr>
        <w:t xml:space="preserve"> </w:t>
      </w:r>
      <w:r w:rsidRPr="0056786F">
        <w:rPr>
          <w:rFonts w:cs="MbSadr (1)" w:hint="cs"/>
          <w:sz w:val="30"/>
          <w:szCs w:val="32"/>
          <w:rtl/>
        </w:rPr>
        <w:t>أنّ كل ما يقوله يريده جدّاً.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الدلالة التصورية والدلالة التصديقية الاُولى بمجموعهما يكوِّنان الصغرى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الإطلاق، تحت عنوان</w:t>
      </w:r>
      <w:r w:rsidRPr="00EE3331">
        <w:rPr>
          <w:rStyle w:val="10"/>
          <w:rFonts w:cs="Times New Roman" w:hint="cs"/>
          <w:rtl/>
        </w:rPr>
        <w:t> </w:t>
      </w:r>
      <w:r w:rsidRPr="00EE3331">
        <w:rPr>
          <w:rStyle w:val="10"/>
          <w:rFonts w:ascii="MbSadr (1)" w:hAnsi="MbSadr (1)" w:hint="cs"/>
          <w:rtl/>
        </w:rPr>
        <w:t>: التقابل بين الإطلاق والتقييد.</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هذا الظهور، إذ يثبتان ما يقوله المتكلّم، فتنطبق حينئذ الكبرى التي هي مدلول </w:t>
      </w:r>
      <w:r w:rsidRPr="0056786F">
        <w:rPr>
          <w:rFonts w:cs="MbSadr (1)"/>
          <w:sz w:val="30"/>
          <w:szCs w:val="32"/>
          <w:rtl/>
        </w:rPr>
        <w:t>ل</w:t>
      </w:r>
      <w:r w:rsidRPr="0056786F">
        <w:rPr>
          <w:rFonts w:cs="MbSadr (1)" w:hint="cs"/>
          <w:sz w:val="30"/>
          <w:szCs w:val="32"/>
          <w:rtl/>
        </w:rPr>
        <w:t>ظهور التطابق المذكور.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قاعدة الاحترازية التي تقوم على أساس هذا الظهور تقتضي انتفاء الحكم </w:t>
      </w:r>
      <w:r w:rsidRPr="0056786F">
        <w:rPr>
          <w:rFonts w:cs="MbSadr (1)"/>
          <w:sz w:val="30"/>
          <w:szCs w:val="32"/>
          <w:rtl/>
        </w:rPr>
        <w:t>ب</w:t>
      </w:r>
      <w:r w:rsidRPr="0056786F">
        <w:rPr>
          <w:rFonts w:cs="MbSadr (1)" w:hint="cs"/>
          <w:sz w:val="30"/>
          <w:szCs w:val="32"/>
          <w:rtl/>
        </w:rPr>
        <w:t xml:space="preserve">انتفاء القيد، إلاّ </w:t>
      </w:r>
      <w:r>
        <w:rPr>
          <w:rFonts w:cs="MbSadr (1)" w:hint="cs"/>
          <w:sz w:val="30"/>
          <w:szCs w:val="32"/>
          <w:rtl/>
        </w:rPr>
        <w:t>أنّ</w:t>
      </w:r>
      <w:r w:rsidRPr="0056786F">
        <w:rPr>
          <w:rFonts w:cs="MbSadr (1)" w:hint="cs"/>
          <w:sz w:val="30"/>
          <w:szCs w:val="32"/>
          <w:rtl/>
        </w:rPr>
        <w:t xml:space="preserve">ها إنّما تنفي شخص الحكم المدلول لذلك الخطاب، ولا تنفي </w:t>
      </w:r>
      <w:r w:rsidRPr="0056786F">
        <w:rPr>
          <w:rFonts w:cs="MbSadr (1)"/>
          <w:sz w:val="30"/>
          <w:szCs w:val="32"/>
          <w:rtl/>
        </w:rPr>
        <w:t>أ</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ح</w:t>
      </w:r>
      <w:r w:rsidRPr="0056786F">
        <w:rPr>
          <w:rFonts w:cs="MbSadr (1)" w:hint="cs"/>
          <w:sz w:val="30"/>
          <w:szCs w:val="32"/>
          <w:rtl/>
        </w:rPr>
        <w:t xml:space="preserve">كم آخر من قبيله، وبهذا اختلفت عن المفهوم في موارد ثبوته، حيث إنّه </w:t>
      </w:r>
      <w:r w:rsidRPr="0056786F">
        <w:rPr>
          <w:rFonts w:cs="MbSadr (1)"/>
          <w:sz w:val="30"/>
          <w:szCs w:val="32"/>
          <w:rtl/>
        </w:rPr>
        <w:t>ي</w:t>
      </w:r>
      <w:r w:rsidRPr="0056786F">
        <w:rPr>
          <w:rFonts w:cs="MbSadr (1)" w:hint="cs"/>
          <w:sz w:val="30"/>
          <w:szCs w:val="32"/>
          <w:rtl/>
        </w:rPr>
        <w:t xml:space="preserve">قتضي انتفاء طبيعيّ الحكم وسنخه بانتفاء الشرط، على ما تقدّم في الحلقة </w:t>
      </w:r>
      <w:r w:rsidRPr="0056786F">
        <w:rPr>
          <w:rFonts w:cs="MbSadr (1)"/>
          <w:sz w:val="30"/>
          <w:szCs w:val="32"/>
          <w:rtl/>
        </w:rPr>
        <w:t>ا</w:t>
      </w:r>
      <w:r w:rsidRPr="0056786F">
        <w:rPr>
          <w:rFonts w:cs="MbSadr (1)" w:hint="cs"/>
          <w:sz w:val="30"/>
          <w:szCs w:val="32"/>
          <w:rtl/>
        </w:rPr>
        <w:t>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الحالة الثانية فقد اُنيط الحكم في مرحلة المدلول التصوريّ بذات </w:t>
      </w:r>
      <w:r w:rsidRPr="0056786F">
        <w:rPr>
          <w:rFonts w:cs="MbSadr (1)"/>
          <w:sz w:val="30"/>
          <w:szCs w:val="32"/>
          <w:rtl/>
        </w:rPr>
        <w:t>ا</w:t>
      </w:r>
      <w:r w:rsidRPr="0056786F">
        <w:rPr>
          <w:rFonts w:cs="MbSadr (1)" w:hint="cs"/>
          <w:sz w:val="30"/>
          <w:szCs w:val="32"/>
          <w:rtl/>
        </w:rPr>
        <w:t xml:space="preserve">لفقير، وقد تقدّم أنّ مدلول اسم الجنس لا يدخل فيه التقييد ولا الإطلاق، والدلالة </w:t>
      </w:r>
      <w:r w:rsidRPr="0056786F">
        <w:rPr>
          <w:rFonts w:cs="MbSadr (1)"/>
          <w:sz w:val="30"/>
          <w:szCs w:val="32"/>
          <w:rtl/>
        </w:rPr>
        <w:t>ا</w:t>
      </w:r>
      <w:r w:rsidRPr="0056786F">
        <w:rPr>
          <w:rFonts w:cs="MbSadr (1)" w:hint="cs"/>
          <w:sz w:val="30"/>
          <w:szCs w:val="32"/>
          <w:rtl/>
        </w:rPr>
        <w:t xml:space="preserve">لتصديقية الأوّلية إنّما تنطبق على ذلك بمقتضى التطابق بينها وبين الدلالة </w:t>
      </w:r>
      <w:r w:rsidRPr="0056786F">
        <w:rPr>
          <w:rFonts w:cs="MbSadr (1)"/>
          <w:sz w:val="30"/>
          <w:szCs w:val="32"/>
          <w:rtl/>
        </w:rPr>
        <w:t>ا</w:t>
      </w:r>
      <w:r w:rsidRPr="0056786F">
        <w:rPr>
          <w:rFonts w:cs="MbSadr (1)" w:hint="cs"/>
          <w:sz w:val="30"/>
          <w:szCs w:val="32"/>
          <w:rtl/>
        </w:rPr>
        <w:t>لتصورية للكلام.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بهذا ينتج</w:t>
      </w:r>
      <w:r w:rsidRPr="0056786F">
        <w:rPr>
          <w:rFonts w:cs="Times New Roman" w:hint="cs"/>
          <w:sz w:val="30"/>
          <w:szCs w:val="32"/>
          <w:rtl/>
        </w:rPr>
        <w:t> </w:t>
      </w:r>
      <w:r w:rsidRPr="0056786F">
        <w:rPr>
          <w:rFonts w:ascii="MbSadr (1)" w:hAnsi="MbSadr (1)" w:cs="MbSadr (1)" w:hint="cs"/>
          <w:sz w:val="30"/>
          <w:szCs w:val="32"/>
          <w:rtl/>
        </w:rPr>
        <w:t xml:space="preserve">: أنّ المتكلّم قد أفاد بقوله ثبوت الحكم للفقير، ولم يُفِد دخل قيد </w:t>
      </w:r>
      <w:r w:rsidRPr="0056786F">
        <w:rPr>
          <w:rFonts w:cs="MbSadr (1)"/>
          <w:sz w:val="30"/>
          <w:szCs w:val="32"/>
          <w:rtl/>
        </w:rPr>
        <w:t>ا</w:t>
      </w:r>
      <w:r w:rsidRPr="0056786F">
        <w:rPr>
          <w:rFonts w:cs="MbSadr (1)" w:hint="cs"/>
          <w:sz w:val="30"/>
          <w:szCs w:val="32"/>
          <w:rtl/>
        </w:rPr>
        <w:t xml:space="preserve">لعدالة في الحكم، ولم يقل ذلك، لا </w:t>
      </w:r>
      <w:r>
        <w:rPr>
          <w:rFonts w:cs="MbSadr (1)" w:hint="cs"/>
          <w:sz w:val="30"/>
          <w:szCs w:val="32"/>
          <w:rtl/>
        </w:rPr>
        <w:t>أنّ</w:t>
      </w:r>
      <w:r w:rsidRPr="0056786F">
        <w:rPr>
          <w:rFonts w:ascii="MbSadr (1)" w:hAnsi="MbSadr (1)" w:cs="MbSadr (1)" w:hint="cs"/>
          <w:sz w:val="30"/>
          <w:szCs w:val="32"/>
          <w:rtl/>
        </w:rPr>
        <w:t>ه أفاد الإطلاق وقال به</w:t>
      </w:r>
      <w:r w:rsidRPr="0056786F">
        <w:rPr>
          <w:rFonts w:cs="Times New Roman" w:hint="cs"/>
          <w:sz w:val="30"/>
          <w:szCs w:val="32"/>
          <w:rtl/>
        </w:rPr>
        <w:t> ;</w:t>
      </w:r>
      <w:r w:rsidRPr="0056786F">
        <w:rPr>
          <w:rFonts w:ascii="MbSadr (1)" w:hAnsi="MbSadr (1)" w:cs="MbSadr (1)" w:hint="cs"/>
          <w:sz w:val="30"/>
          <w:szCs w:val="32"/>
          <w:rtl/>
        </w:rPr>
        <w:t xml:space="preserve"> لأنّ صدق ذلك </w:t>
      </w:r>
      <w:r w:rsidRPr="0056786F">
        <w:rPr>
          <w:rFonts w:cs="MbSadr (1)"/>
          <w:sz w:val="30"/>
          <w:szCs w:val="32"/>
          <w:rtl/>
        </w:rPr>
        <w:t>ي</w:t>
      </w:r>
      <w:r w:rsidRPr="0056786F">
        <w:rPr>
          <w:rFonts w:cs="MbSadr (1)" w:hint="cs"/>
          <w:sz w:val="30"/>
          <w:szCs w:val="32"/>
          <w:rtl/>
        </w:rPr>
        <w:t xml:space="preserve">توقّف على أن يكون الإطلاق دخيلا في مدلول اللفظ وضعاً، وقد عرفت عدمه، </w:t>
      </w:r>
      <w:r w:rsidRPr="0056786F">
        <w:rPr>
          <w:rFonts w:cs="MbSadr (1)"/>
          <w:sz w:val="30"/>
          <w:szCs w:val="32"/>
          <w:rtl/>
        </w:rPr>
        <w:t>ف</w:t>
      </w:r>
      <w:r w:rsidRPr="0056786F">
        <w:rPr>
          <w:rFonts w:cs="MbSadr (1)" w:hint="cs"/>
          <w:sz w:val="30"/>
          <w:szCs w:val="32"/>
          <w:rtl/>
        </w:rPr>
        <w:t xml:space="preserve">قصارى ما يمكن تقريره </w:t>
      </w:r>
      <w:r>
        <w:rPr>
          <w:rFonts w:cs="MbSadr (1)" w:hint="cs"/>
          <w:sz w:val="30"/>
          <w:szCs w:val="32"/>
          <w:rtl/>
        </w:rPr>
        <w:t>أنّ</w:t>
      </w:r>
      <w:r w:rsidRPr="0056786F">
        <w:rPr>
          <w:rFonts w:ascii="MbSadr (1)" w:hAnsi="MbSadr (1)" w:cs="MbSadr (1)" w:hint="cs"/>
          <w:sz w:val="30"/>
          <w:szCs w:val="32"/>
          <w:rtl/>
        </w:rPr>
        <w:t xml:space="preserve">ه لم يذكر القيد ولم يقله. وهذا يحقّق صغرى لظهور </w:t>
      </w:r>
      <w:r w:rsidRPr="0056786F">
        <w:rPr>
          <w:rFonts w:cs="MbSadr (1)"/>
          <w:sz w:val="30"/>
          <w:szCs w:val="32"/>
          <w:rtl/>
        </w:rPr>
        <w:t>ح</w:t>
      </w:r>
      <w:r w:rsidRPr="0056786F">
        <w:rPr>
          <w:rFonts w:cs="MbSadr (1)" w:hint="cs"/>
          <w:sz w:val="30"/>
          <w:szCs w:val="32"/>
          <w:rtl/>
        </w:rPr>
        <w:t xml:space="preserve">اليٍّ سياقي، وهو ظهور حال المتكلّم في </w:t>
      </w:r>
      <w:r>
        <w:rPr>
          <w:rFonts w:cs="MbSadr (1)" w:hint="cs"/>
          <w:sz w:val="30"/>
          <w:szCs w:val="32"/>
          <w:rtl/>
        </w:rPr>
        <w:t>أنّ</w:t>
      </w:r>
      <w:r w:rsidRPr="0056786F">
        <w:rPr>
          <w:rFonts w:ascii="MbSadr (1)" w:hAnsi="MbSadr (1)" w:cs="MbSadr (1)" w:hint="cs"/>
          <w:sz w:val="30"/>
          <w:szCs w:val="32"/>
          <w:rtl/>
        </w:rPr>
        <w:t xml:space="preserve">ه في مقام بيان موضوع حكمه </w:t>
      </w:r>
      <w:r w:rsidRPr="0056786F">
        <w:rPr>
          <w:rFonts w:cs="MbSadr (1)"/>
          <w:sz w:val="30"/>
          <w:szCs w:val="32"/>
          <w:rtl/>
        </w:rPr>
        <w:t>ا</w:t>
      </w:r>
      <w:r w:rsidRPr="0056786F">
        <w:rPr>
          <w:rFonts w:cs="MbSadr (1)" w:hint="cs"/>
          <w:sz w:val="30"/>
          <w:szCs w:val="32"/>
          <w:rtl/>
        </w:rPr>
        <w:t xml:space="preserve">لجدّيّ بالكامل، وهو يستتبع ظهور حاله في أنّ ما لا يقوله من القيود لا يريده في </w:t>
      </w:r>
      <w:r w:rsidRPr="0056786F">
        <w:rPr>
          <w:rFonts w:cs="MbSadr (1)"/>
          <w:sz w:val="30"/>
          <w:szCs w:val="32"/>
          <w:rtl/>
        </w:rPr>
        <w:t>م</w:t>
      </w:r>
      <w:r w:rsidRPr="0056786F">
        <w:rPr>
          <w:rFonts w:cs="MbSadr (1)" w:hint="cs"/>
          <w:sz w:val="30"/>
          <w:szCs w:val="32"/>
          <w:rtl/>
        </w:rPr>
        <w:t xml:space="preserve">وضوع حكمه. وبذلك نثبت أنّ قيد العدالة غير مأخوذ في موضوع الحكم في </w:t>
      </w:r>
      <w:r w:rsidRPr="0056786F">
        <w:rPr>
          <w:rFonts w:cs="MbSadr (1)"/>
          <w:sz w:val="30"/>
          <w:szCs w:val="32"/>
          <w:rtl/>
        </w:rPr>
        <w:t>ا</w:t>
      </w:r>
      <w:r w:rsidRPr="0056786F">
        <w:rPr>
          <w:rFonts w:cs="MbSadr (1)" w:hint="cs"/>
          <w:sz w:val="30"/>
          <w:szCs w:val="32"/>
          <w:rtl/>
        </w:rPr>
        <w:t xml:space="preserve">لحالة الثانية، وهو معنى الإطلاق، وهذا ما يسمّى بقرينة الحكمة، أو (مقدِّمات </w:t>
      </w:r>
      <w:r w:rsidRPr="0056786F">
        <w:rPr>
          <w:rFonts w:cs="MbSadr (1)"/>
          <w:sz w:val="30"/>
          <w:szCs w:val="32"/>
          <w:rtl/>
        </w:rPr>
        <w:t>ا</w:t>
      </w:r>
      <w:r w:rsidRPr="0056786F">
        <w:rPr>
          <w:rFonts w:cs="MbSadr (1)" w:hint="cs"/>
          <w:sz w:val="30"/>
          <w:szCs w:val="32"/>
          <w:rtl/>
        </w:rPr>
        <w:t>لحكمة) .</w:t>
      </w: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المفاهيم، تحت عنوان</w:t>
      </w:r>
      <w:r w:rsidRPr="00EE3331">
        <w:rPr>
          <w:rStyle w:val="10"/>
          <w:rFonts w:cs="Times New Roman" w:hint="cs"/>
          <w:rtl/>
        </w:rPr>
        <w:t> </w:t>
      </w:r>
      <w:r w:rsidRPr="00EE3331">
        <w:rPr>
          <w:rStyle w:val="10"/>
          <w:rFonts w:ascii="MbSadr (1)" w:hAnsi="MbSadr (1)" w:hint="cs"/>
          <w:rtl/>
        </w:rPr>
        <w:t>: تعريف المفهوم.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بالمقارنة نجد أنّ الظهور الذي يعتمد عليه الإطلاق غير الظهور الذي </w:t>
      </w:r>
      <w:r w:rsidRPr="0056786F">
        <w:rPr>
          <w:rFonts w:cs="MbSadr (1)"/>
          <w:sz w:val="30"/>
          <w:szCs w:val="32"/>
          <w:rtl/>
        </w:rPr>
        <w:t>ت</w:t>
      </w:r>
      <w:r w:rsidRPr="0056786F">
        <w:rPr>
          <w:rFonts w:cs="MbSadr (1)" w:hint="cs"/>
          <w:sz w:val="30"/>
          <w:szCs w:val="32"/>
          <w:rtl/>
        </w:rPr>
        <w:t xml:space="preserve">عتمد عليه قاعدة احترازية القيود، فتلك تعتمد على ظهور حال المتكلّم في أنّ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قوله يريده، والإطلاق يعتمد على ظهور حاله في أنّ ما لا يقوله لا يريده.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يمكن القول بأنّ الظهور الأول هو ظهور التطابق بين المدلول اللفظيّ </w:t>
      </w:r>
      <w:r w:rsidRPr="0056786F">
        <w:rPr>
          <w:rFonts w:cs="MbSadr (1)"/>
          <w:sz w:val="30"/>
          <w:szCs w:val="32"/>
          <w:rtl/>
        </w:rPr>
        <w:t>ل</w:t>
      </w:r>
      <w:r w:rsidRPr="0056786F">
        <w:rPr>
          <w:rFonts w:cs="MbSadr (1)" w:hint="cs"/>
          <w:sz w:val="30"/>
          <w:szCs w:val="32"/>
          <w:rtl/>
        </w:rPr>
        <w:t>لكلام والمدلول التصديقيّ الجدّيّ إيجابياً، (نريد بالمدلول اللفظي</w:t>
      </w:r>
      <w:r w:rsidRPr="0056786F">
        <w:rPr>
          <w:rFonts w:cs="Times New Roman" w:hint="cs"/>
          <w:sz w:val="30"/>
          <w:szCs w:val="32"/>
          <w:rtl/>
        </w:rPr>
        <w:t> </w:t>
      </w:r>
      <w:r w:rsidRPr="0056786F">
        <w:rPr>
          <w:rFonts w:cs="MbSadr (1)" w:hint="cs"/>
          <w:sz w:val="30"/>
          <w:szCs w:val="32"/>
          <w:rtl/>
        </w:rPr>
        <w:t xml:space="preserve">: المدلول </w:t>
      </w:r>
      <w:r w:rsidRPr="0056786F">
        <w:rPr>
          <w:rFonts w:cs="MbSadr (1)"/>
          <w:sz w:val="30"/>
          <w:szCs w:val="32"/>
          <w:rtl/>
        </w:rPr>
        <w:t>ا</w:t>
      </w:r>
      <w:r w:rsidRPr="0056786F">
        <w:rPr>
          <w:rFonts w:cs="MbSadr (1)" w:hint="cs"/>
          <w:sz w:val="30"/>
          <w:szCs w:val="32"/>
          <w:rtl/>
        </w:rPr>
        <w:t xml:space="preserve">لمتحصّل من الدلالة التصورية والدلالة التصديقية الاُولى) ، وأنّ الظهور الثاني هو </w:t>
      </w:r>
      <w:r w:rsidRPr="0056786F">
        <w:rPr>
          <w:rFonts w:cs="MbSadr (1)"/>
          <w:sz w:val="30"/>
          <w:szCs w:val="32"/>
          <w:rtl/>
        </w:rPr>
        <w:t>ظ</w:t>
      </w:r>
      <w:r w:rsidRPr="0056786F">
        <w:rPr>
          <w:rFonts w:cs="MbSadr (1)" w:hint="cs"/>
          <w:sz w:val="30"/>
          <w:szCs w:val="32"/>
          <w:rtl/>
        </w:rPr>
        <w:t>هور التطابق بينهما سلبياً.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يلاحظ أنّ ظهور حال المتكلّم في التطابق الإيجابي ـ أي في أنّ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قوله</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ريده ـ أقوى من ظهور حاله في التطابق السلبي، أي في أنّ ما لا يقوله </w:t>
      </w:r>
      <w:r w:rsidRPr="0056786F">
        <w:rPr>
          <w:rFonts w:cs="MbSadr (1)"/>
          <w:sz w:val="30"/>
          <w:szCs w:val="32"/>
          <w:rtl/>
        </w:rPr>
        <w:t>ل</w:t>
      </w:r>
      <w:r w:rsidRPr="0056786F">
        <w:rPr>
          <w:rFonts w:cs="MbSadr (1)" w:hint="cs"/>
          <w:sz w:val="30"/>
          <w:szCs w:val="32"/>
          <w:rtl/>
        </w:rPr>
        <w:t>ا يريده.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صحّ القول ب</w:t>
      </w:r>
      <w:r>
        <w:rPr>
          <w:rFonts w:cs="MbSadr (1)" w:hint="cs"/>
          <w:sz w:val="30"/>
          <w:szCs w:val="32"/>
          <w:rtl/>
        </w:rPr>
        <w:t>أنّ</w:t>
      </w:r>
      <w:r w:rsidRPr="0056786F">
        <w:rPr>
          <w:rFonts w:cs="MbSadr (1)" w:hint="cs"/>
          <w:sz w:val="30"/>
          <w:szCs w:val="32"/>
          <w:rtl/>
        </w:rPr>
        <w:t xml:space="preserve">ه متى ما تعارض المدلول اللفظيّ لكلام مع إطلاق </w:t>
      </w:r>
      <w:r w:rsidRPr="0056786F">
        <w:rPr>
          <w:rFonts w:cs="MbSadr (1)"/>
          <w:sz w:val="30"/>
          <w:szCs w:val="32"/>
          <w:rtl/>
        </w:rPr>
        <w:t>ك</w:t>
      </w:r>
      <w:r w:rsidRPr="0056786F">
        <w:rPr>
          <w:rFonts w:cs="MbSadr (1)" w:hint="cs"/>
          <w:sz w:val="30"/>
          <w:szCs w:val="32"/>
          <w:rtl/>
        </w:rPr>
        <w:t>لام آخر قُدِّم المدلول اللفظيّ على الإطلاق وفقاً لقواعد الجمع العرفي.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يتّضح ممّا ذكرناه أنّ جوهر الإطلاق يتمثّل في مجموع أمرين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يشكِّل الصغرى لقرينة الحكمة، وهو</w:t>
      </w:r>
      <w:r w:rsidRPr="0056786F">
        <w:rPr>
          <w:rFonts w:cs="Times New Roman" w:hint="cs"/>
          <w:sz w:val="30"/>
          <w:szCs w:val="32"/>
          <w:rtl/>
        </w:rPr>
        <w:t> </w:t>
      </w:r>
      <w:r w:rsidRPr="0056786F">
        <w:rPr>
          <w:rFonts w:cs="MbSadr (1)" w:hint="cs"/>
          <w:sz w:val="30"/>
          <w:szCs w:val="32"/>
          <w:rtl/>
        </w:rPr>
        <w:t xml:space="preserve">: أنّ تمام ما ذكر وقيل </w:t>
      </w:r>
      <w:r w:rsidRPr="0056786F">
        <w:rPr>
          <w:rFonts w:cs="MbSadr (1)"/>
          <w:sz w:val="30"/>
          <w:szCs w:val="32"/>
          <w:rtl/>
        </w:rPr>
        <w:t>م</w:t>
      </w:r>
      <w:r w:rsidRPr="0056786F">
        <w:rPr>
          <w:rFonts w:cs="MbSadr (1)" w:hint="cs"/>
          <w:sz w:val="30"/>
          <w:szCs w:val="32"/>
          <w:rtl/>
        </w:rPr>
        <w:t xml:space="preserve">وضوعاً للحكم بحسب المدلول اللفظيّ للكلام هو الفقير، ولم يؤخذ فيه قيد </w:t>
      </w:r>
      <w:r w:rsidRPr="0056786F">
        <w:rPr>
          <w:rFonts w:cs="MbSadr (1)"/>
          <w:sz w:val="30"/>
          <w:szCs w:val="32"/>
          <w:rtl/>
        </w:rPr>
        <w:t>ا</w:t>
      </w:r>
      <w:r w:rsidRPr="0056786F">
        <w:rPr>
          <w:rFonts w:cs="MbSadr (1)" w:hint="cs"/>
          <w:sz w:val="30"/>
          <w:szCs w:val="32"/>
          <w:rtl/>
        </w:rPr>
        <w:t>لعدالة.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الثاني :</w:t>
      </w:r>
      <w:r w:rsidRPr="0056786F">
        <w:rPr>
          <w:rFonts w:cs="MbSadr (1)"/>
          <w:sz w:val="30"/>
          <w:szCs w:val="32"/>
          <w:rtl/>
        </w:rPr>
        <w:t xml:space="preserve"> </w:t>
      </w:r>
      <w:r w:rsidRPr="0056786F">
        <w:rPr>
          <w:rFonts w:cs="MbSadr (1)" w:hint="cs"/>
          <w:sz w:val="30"/>
          <w:szCs w:val="32"/>
          <w:rtl/>
        </w:rPr>
        <w:t>يشكِّل الكبرى لقرينة الحكمة، وهو</w:t>
      </w:r>
      <w:r w:rsidRPr="0056786F">
        <w:rPr>
          <w:rFonts w:cs="Times New Roman" w:hint="cs"/>
          <w:sz w:val="30"/>
          <w:szCs w:val="32"/>
          <w:rtl/>
        </w:rPr>
        <w:t> </w:t>
      </w:r>
      <w:r w:rsidRPr="0056786F">
        <w:rPr>
          <w:rFonts w:cs="MbSadr (1)" w:hint="cs"/>
          <w:sz w:val="30"/>
          <w:szCs w:val="32"/>
          <w:rtl/>
        </w:rPr>
        <w:t xml:space="preserve">: أنّ ما لم يقله ولم يذكره </w:t>
      </w:r>
      <w:r w:rsidRPr="0056786F">
        <w:rPr>
          <w:rFonts w:cs="MbSadr (1)"/>
          <w:sz w:val="30"/>
          <w:szCs w:val="32"/>
          <w:rtl/>
        </w:rPr>
        <w:t>إ</w:t>
      </w:r>
      <w:r w:rsidRPr="0056786F">
        <w:rPr>
          <w:rFonts w:cs="MbSadr (1)" w:hint="cs"/>
          <w:sz w:val="30"/>
          <w:szCs w:val="32"/>
          <w:rtl/>
        </w:rPr>
        <w:t>ثباتاً لا يريده ثبوتاً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ظاهر حال المتكلّم </w:t>
      </w:r>
      <w:r>
        <w:rPr>
          <w:rFonts w:cs="MbSadr (1)" w:hint="cs"/>
          <w:sz w:val="30"/>
          <w:szCs w:val="32"/>
          <w:rtl/>
        </w:rPr>
        <w:t>أنّ</w:t>
      </w:r>
      <w:r w:rsidRPr="0056786F">
        <w:rPr>
          <w:rFonts w:cs="MbSadr (1)" w:hint="cs"/>
          <w:sz w:val="30"/>
          <w:szCs w:val="32"/>
          <w:rtl/>
        </w:rPr>
        <w:t xml:space="preserve">ه في مقام بيان تمام موضوع </w:t>
      </w:r>
      <w:r w:rsidRPr="0056786F">
        <w:rPr>
          <w:rFonts w:cs="MbSadr (1)"/>
          <w:sz w:val="30"/>
          <w:szCs w:val="32"/>
          <w:rtl/>
        </w:rPr>
        <w:t>ح</w:t>
      </w:r>
      <w:r w:rsidRPr="0056786F">
        <w:rPr>
          <w:rFonts w:cs="MbSadr (1)" w:hint="cs"/>
          <w:sz w:val="30"/>
          <w:szCs w:val="32"/>
          <w:rtl/>
        </w:rPr>
        <w:t>كمه الجدّيّ بالكلام، وتسمّى هاتان المقدمتان بمقدِّمات الحكمة.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إذا تمّت هاتان المقدمتان تكوّنت للكلام دلالة على الإطلاق وعدم دخل </w:t>
      </w:r>
      <w:r w:rsidRPr="0056786F">
        <w:rPr>
          <w:rFonts w:cs="MbSadr (1)"/>
          <w:sz w:val="30"/>
          <w:szCs w:val="32"/>
          <w:rtl/>
        </w:rPr>
        <w:t>أ</w:t>
      </w:r>
      <w:r w:rsidRPr="0056786F">
        <w:rPr>
          <w:rFonts w:cs="MbSadr (1)" w:hint="cs"/>
          <w:sz w:val="30"/>
          <w:szCs w:val="32"/>
          <w:rtl/>
        </w:rPr>
        <w:t>يِّ قيد لم يذكر في الكلام.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أنّ هذه الدلالة لا توجد في حالة ذكر القيد في نفس الكلام</w:t>
      </w:r>
      <w:r w:rsidRPr="0056786F">
        <w:rPr>
          <w:rFonts w:cs="Times New Roman" w:hint="cs"/>
          <w:sz w:val="30"/>
          <w:szCs w:val="32"/>
          <w:rtl/>
        </w:rPr>
        <w:t> ;</w:t>
      </w:r>
      <w:r w:rsidRPr="0056786F">
        <w:rPr>
          <w:rFonts w:ascii="MbSadr (1)" w:hAnsi="MbSadr (1)" w:cs="MbSadr (1)" w:hint="cs"/>
          <w:sz w:val="30"/>
          <w:szCs w:val="32"/>
          <w:rtl/>
        </w:rPr>
        <w:t xml:space="preserve">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109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أنّ دخله في موضوع الحكم يكون طبيعياً حينئذ ما دام القيد داخلا في جملة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ق</w:t>
      </w:r>
      <w:r w:rsidRPr="0056786F">
        <w:rPr>
          <w:rFonts w:cs="MbSadr (1)" w:hint="cs"/>
          <w:sz w:val="30"/>
          <w:szCs w:val="32"/>
          <w:rtl/>
        </w:rPr>
        <w:t>اله، وتختلّ بذلك المقدمة الصغرى.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إنّما وقع الشكّ والبحث في حالتين</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دور القيد المنفصل: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إذا ذكر القيد في كلام منفصل آخر فهل يؤدّي ذلك إلى عدم دلالة </w:t>
      </w:r>
      <w:r w:rsidRPr="0056786F">
        <w:rPr>
          <w:rFonts w:cs="MbSadr (1)"/>
          <w:sz w:val="30"/>
          <w:szCs w:val="32"/>
          <w:rtl/>
        </w:rPr>
        <w:t>ا</w:t>
      </w:r>
      <w:r w:rsidRPr="0056786F">
        <w:rPr>
          <w:rFonts w:cs="MbSadr (1)" w:hint="cs"/>
          <w:sz w:val="30"/>
          <w:szCs w:val="32"/>
          <w:rtl/>
        </w:rPr>
        <w:t xml:space="preserve">لكلام الأول على الإطلاق رأساً كما هي الحالة في ذكره متّصلا، أو أنّ دلالة </w:t>
      </w:r>
      <w:r w:rsidRPr="0056786F">
        <w:rPr>
          <w:rFonts w:cs="MbSadr (1)"/>
          <w:sz w:val="30"/>
          <w:szCs w:val="32"/>
          <w:rtl/>
        </w:rPr>
        <w:t>ا</w:t>
      </w:r>
      <w:r w:rsidRPr="0056786F">
        <w:rPr>
          <w:rFonts w:cs="MbSadr (1)" w:hint="cs"/>
          <w:sz w:val="30"/>
          <w:szCs w:val="32"/>
          <w:rtl/>
        </w:rPr>
        <w:t xml:space="preserve">لكلام الأول على الإطلاق تستقرّ بعدم ذكر القيد متّصلا، والكلام المنفصل </w:t>
      </w:r>
      <w:r w:rsidRPr="0056786F">
        <w:rPr>
          <w:rFonts w:cs="MbSadr (1)"/>
          <w:sz w:val="30"/>
          <w:szCs w:val="32"/>
          <w:rtl/>
        </w:rPr>
        <w:t>ا</w:t>
      </w:r>
      <w:r w:rsidRPr="0056786F">
        <w:rPr>
          <w:rFonts w:cs="MbSadr (1)" w:hint="cs"/>
          <w:sz w:val="30"/>
          <w:szCs w:val="32"/>
          <w:rtl/>
        </w:rPr>
        <w:t xml:space="preserve">لمفترض يعتبر معارضاً لظهور قائم بالفعل، وقد يقدّم عليه وفقاً لقواعد الجمع </w:t>
      </w:r>
      <w:r w:rsidRPr="0056786F">
        <w:rPr>
          <w:rFonts w:cs="MbSadr (1)"/>
          <w:sz w:val="30"/>
          <w:szCs w:val="32"/>
          <w:rtl/>
        </w:rPr>
        <w:t>ا</w:t>
      </w:r>
      <w:r w:rsidRPr="0056786F">
        <w:rPr>
          <w:rFonts w:cs="MbSadr (1)" w:hint="cs"/>
          <w:sz w:val="30"/>
          <w:szCs w:val="32"/>
          <w:rtl/>
        </w:rPr>
        <w:t>لعرفي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يتحدّد هذا البحث على ضوء معرفة أنّ ذلك الظهور الحالي الذي يشكِّل </w:t>
      </w:r>
      <w:r w:rsidRPr="0056786F">
        <w:rPr>
          <w:rFonts w:cs="MbSadr (1)"/>
          <w:sz w:val="30"/>
          <w:szCs w:val="32"/>
          <w:rtl/>
        </w:rPr>
        <w:t>ا</w:t>
      </w:r>
      <w:r w:rsidRPr="0056786F">
        <w:rPr>
          <w:rFonts w:cs="MbSadr (1)" w:hint="cs"/>
          <w:sz w:val="30"/>
          <w:szCs w:val="32"/>
          <w:rtl/>
        </w:rPr>
        <w:t xml:space="preserve">لكبرى هل يقتضي كون المتكلّم في مقام بيان تمام موضوع الحكم بشخص </w:t>
      </w:r>
      <w:r w:rsidRPr="0056786F">
        <w:rPr>
          <w:rFonts w:cs="MbSadr (1)"/>
          <w:sz w:val="30"/>
          <w:szCs w:val="32"/>
          <w:rtl/>
        </w:rPr>
        <w:t>ك</w:t>
      </w:r>
      <w:r w:rsidRPr="0056786F">
        <w:rPr>
          <w:rFonts w:cs="MbSadr (1)" w:hint="cs"/>
          <w:sz w:val="30"/>
          <w:szCs w:val="32"/>
          <w:rtl/>
        </w:rPr>
        <w:t>لامه، أو بمجموع كلماته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على الأول يكون صغراه عدم ذكر القيد متّصلا بالكلام، ويكون ظهور </w:t>
      </w:r>
      <w:r w:rsidRPr="0056786F">
        <w:rPr>
          <w:rFonts w:cs="MbSadr (1)"/>
          <w:sz w:val="30"/>
          <w:szCs w:val="32"/>
          <w:rtl/>
        </w:rPr>
        <w:t>ا</w:t>
      </w:r>
      <w:r w:rsidRPr="0056786F">
        <w:rPr>
          <w:rFonts w:cs="MbSadr (1)" w:hint="cs"/>
          <w:sz w:val="30"/>
          <w:szCs w:val="32"/>
          <w:rtl/>
        </w:rPr>
        <w:t xml:space="preserve">لكلام في الإطلاق منوطاً بعدم ذكر القيد في شخص ذلك الكلام، فلا ينهدم </w:t>
      </w:r>
      <w:r w:rsidRPr="0056786F">
        <w:rPr>
          <w:rFonts w:cs="MbSadr (1)"/>
          <w:sz w:val="30"/>
          <w:szCs w:val="32"/>
          <w:rtl/>
        </w:rPr>
        <w:t>ب</w:t>
      </w:r>
      <w:r w:rsidRPr="0056786F">
        <w:rPr>
          <w:rFonts w:cs="MbSadr (1)" w:hint="cs"/>
          <w:sz w:val="30"/>
          <w:szCs w:val="32"/>
          <w:rtl/>
        </w:rPr>
        <w:t>مجيء التقييد في كلام منفصل.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على الثاني يكون صغراه عدم ذكر القيد ولو في كلام منفصل، فينهدم أصل </w:t>
      </w:r>
      <w:r w:rsidRPr="0056786F">
        <w:rPr>
          <w:rFonts w:cs="MbSadr (1)"/>
          <w:sz w:val="30"/>
          <w:szCs w:val="32"/>
          <w:rtl/>
        </w:rPr>
        <w:t>ا</w:t>
      </w:r>
      <w:r w:rsidRPr="0056786F">
        <w:rPr>
          <w:rFonts w:cs="MbSadr (1)" w:hint="cs"/>
          <w:sz w:val="30"/>
          <w:szCs w:val="32"/>
          <w:rtl/>
        </w:rPr>
        <w:t>لظهور بمجيء القيد في كلام 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المتعيّن بالوجدان العرفيّ</w:t>
      </w:r>
      <w:r w:rsidRPr="0056786F">
        <w:rPr>
          <w:rFonts w:cs="Times New Roman" w:hint="cs"/>
          <w:sz w:val="30"/>
          <w:szCs w:val="32"/>
          <w:rtl/>
        </w:rPr>
        <w:t> </w:t>
      </w:r>
      <w:r w:rsidRPr="0056786F">
        <w:rPr>
          <w:rFonts w:cs="MbSadr (1)" w:hint="cs"/>
          <w:sz w:val="30"/>
          <w:szCs w:val="32"/>
          <w:rtl/>
        </w:rPr>
        <w:t xml:space="preserve">: الأوّل، بل يلزم على الثاني عدم إمكان </w:t>
      </w:r>
      <w:r w:rsidRPr="0056786F">
        <w:rPr>
          <w:rFonts w:cs="MbSadr (1)"/>
          <w:sz w:val="30"/>
          <w:szCs w:val="32"/>
          <w:rtl/>
        </w:rPr>
        <w:t>ا</w:t>
      </w:r>
      <w:r w:rsidRPr="0056786F">
        <w:rPr>
          <w:rFonts w:cs="MbSadr (1)" w:hint="cs"/>
          <w:sz w:val="30"/>
          <w:szCs w:val="32"/>
          <w:rtl/>
        </w:rPr>
        <w:t>لتمسّك بالإطلاق في موارد احتمال البيان المنفصل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ظهور الكلام في </w:t>
      </w:r>
      <w:r w:rsidRPr="0056786F">
        <w:rPr>
          <w:rFonts w:cs="MbSadr (1)"/>
          <w:sz w:val="30"/>
          <w:szCs w:val="32"/>
          <w:rtl/>
        </w:rPr>
        <w:t>ا</w:t>
      </w:r>
      <w:r w:rsidRPr="0056786F">
        <w:rPr>
          <w:rFonts w:cs="MbSadr (1)" w:hint="cs"/>
          <w:sz w:val="30"/>
          <w:szCs w:val="32"/>
          <w:rtl/>
        </w:rPr>
        <w:t xml:space="preserve">لإطلاق إذا كان منوطاً بعدم ذكر القيد ولو منفصلا فلا يمكن إحرازه مع احتمال </w:t>
      </w:r>
      <w:r w:rsidRPr="0056786F">
        <w:rPr>
          <w:rFonts w:cs="MbSadr (1)"/>
          <w:sz w:val="30"/>
          <w:szCs w:val="32"/>
          <w:rtl/>
        </w:rPr>
        <w:t>و</w:t>
      </w:r>
      <w:r w:rsidRPr="0056786F">
        <w:rPr>
          <w:rFonts w:cs="MbSadr (1)" w:hint="cs"/>
          <w:sz w:val="30"/>
          <w:szCs w:val="32"/>
          <w:rtl/>
        </w:rPr>
        <w:t>رود القيد في كلام منفصل.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110</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القدر المتيقّن في مقام التخاطب: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إذا كان هناك قدر متيقّن في مقام التخاطب فهل يمنع عن دلالة </w:t>
      </w:r>
      <w:r w:rsidRPr="0056786F">
        <w:rPr>
          <w:rFonts w:cs="MbSadr (1)"/>
          <w:sz w:val="30"/>
          <w:szCs w:val="32"/>
          <w:rtl/>
        </w:rPr>
        <w:t>ا</w:t>
      </w:r>
      <w:r w:rsidRPr="0056786F">
        <w:rPr>
          <w:rFonts w:cs="MbSadr (1)" w:hint="cs"/>
          <w:sz w:val="30"/>
          <w:szCs w:val="32"/>
          <w:rtl/>
        </w:rPr>
        <w:t>لكلام على الإطلاق،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ascii="MbSadr (1)" w:hAnsi="MbSadr (1)" w:cs="MbSadr (1)" w:hint="cs"/>
          <w:sz w:val="30"/>
          <w:szCs w:val="32"/>
          <w:rtl/>
        </w:rPr>
        <w:t>: أنّ المطلق إذا صدر من المولى</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تارةً</w:t>
      </w:r>
      <w:r w:rsidRPr="0056786F">
        <w:rPr>
          <w:rFonts w:cs="Times New Roman" w:hint="cs"/>
          <w:sz w:val="30"/>
          <w:szCs w:val="32"/>
          <w:rtl/>
        </w:rPr>
        <w:t> </w:t>
      </w:r>
      <w:r w:rsidRPr="0056786F">
        <w:rPr>
          <w:rFonts w:ascii="MbSadr (1)" w:hAnsi="MbSadr (1)" w:cs="MbSadr (1)" w:hint="cs"/>
          <w:sz w:val="30"/>
          <w:szCs w:val="32"/>
          <w:rtl/>
        </w:rPr>
        <w:t xml:space="preserve">: تكون حصصه متكافئةً في الاحتمال، فيكون من الممكن </w:t>
      </w:r>
      <w:r w:rsidRPr="0056786F">
        <w:rPr>
          <w:rFonts w:cs="MbSadr (1)"/>
          <w:sz w:val="30"/>
          <w:szCs w:val="32"/>
          <w:rtl/>
        </w:rPr>
        <w:t>ا</w:t>
      </w:r>
      <w:r w:rsidRPr="0056786F">
        <w:rPr>
          <w:rFonts w:cs="MbSadr (1)" w:hint="cs"/>
          <w:sz w:val="30"/>
          <w:szCs w:val="32"/>
          <w:rtl/>
        </w:rPr>
        <w:t xml:space="preserve">ختصاص الحكم بهذه الحصّة دون تلك، أو بالعكس، أو شموله لهما معاً. وهذا </w:t>
      </w:r>
      <w:r w:rsidRPr="0056786F">
        <w:rPr>
          <w:rFonts w:cs="MbSadr (1)"/>
          <w:sz w:val="30"/>
          <w:szCs w:val="32"/>
          <w:rtl/>
        </w:rPr>
        <w:t>م</w:t>
      </w:r>
      <w:r w:rsidRPr="0056786F">
        <w:rPr>
          <w:rFonts w:cs="MbSadr (1)" w:hint="cs"/>
          <w:sz w:val="30"/>
          <w:szCs w:val="32"/>
          <w:rtl/>
        </w:rPr>
        <w:t>عناه عدم وجود قدر متيقّن، وفي مثل ذلك تتمّ قرينة الحكمة بلا إشكال.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ثانيةً</w:t>
      </w:r>
      <w:r w:rsidRPr="0056786F">
        <w:rPr>
          <w:rFonts w:cs="Times New Roman" w:hint="cs"/>
          <w:sz w:val="30"/>
          <w:szCs w:val="32"/>
          <w:rtl/>
        </w:rPr>
        <w:t> </w:t>
      </w:r>
      <w:r w:rsidRPr="0056786F">
        <w:rPr>
          <w:rFonts w:ascii="MbSadr (1)" w:hAnsi="MbSadr (1)" w:cs="MbSadr (1)" w:hint="cs"/>
          <w:sz w:val="30"/>
          <w:szCs w:val="32"/>
          <w:rtl/>
        </w:rPr>
        <w:t>: تكو</w:t>
      </w:r>
      <w:r w:rsidRPr="0056786F">
        <w:rPr>
          <w:rFonts w:cs="MbSadr (1)" w:hint="cs"/>
          <w:sz w:val="30"/>
          <w:szCs w:val="32"/>
          <w:rtl/>
        </w:rPr>
        <w:t xml:space="preserve">ن إحدى الحصّتين أولى بالحكم من الحصّة الاُخرى، غير </w:t>
      </w:r>
      <w:r>
        <w:rPr>
          <w:rFonts w:cs="MbSadr (1)" w:hint="cs"/>
          <w:sz w:val="30"/>
          <w:szCs w:val="32"/>
          <w:rtl/>
        </w:rPr>
        <w:t>أنّ</w:t>
      </w:r>
      <w:r w:rsidRPr="0056786F">
        <w:rPr>
          <w:rFonts w:ascii="MbSadr (1)" w:hAnsi="MbSadr (1)" w:cs="MbSadr (1)" w:hint="cs"/>
          <w:sz w:val="30"/>
          <w:szCs w:val="32"/>
          <w:rtl/>
        </w:rPr>
        <w:t xml:space="preserve">ها </w:t>
      </w:r>
      <w:r w:rsidRPr="0056786F">
        <w:rPr>
          <w:rFonts w:cs="MbSadr (1)"/>
          <w:sz w:val="30"/>
          <w:szCs w:val="32"/>
          <w:rtl/>
        </w:rPr>
        <w:t>أ</w:t>
      </w:r>
      <w:r w:rsidRPr="0056786F">
        <w:rPr>
          <w:rFonts w:cs="MbSadr (1)" w:hint="cs"/>
          <w:sz w:val="30"/>
          <w:szCs w:val="32"/>
          <w:rtl/>
        </w:rPr>
        <w:t xml:space="preserve">ولوية عُلِمت من خارج ذلك الكلام الذي اشتمل على المطلق، وهذا ما يسمّى </w:t>
      </w:r>
      <w:r w:rsidRPr="0056786F">
        <w:rPr>
          <w:rFonts w:cs="MbSadr (1)"/>
          <w:sz w:val="30"/>
          <w:szCs w:val="32"/>
          <w:rtl/>
        </w:rPr>
        <w:t>ب</w:t>
      </w:r>
      <w:r w:rsidRPr="0056786F">
        <w:rPr>
          <w:rFonts w:cs="MbSadr (1)" w:hint="cs"/>
          <w:sz w:val="30"/>
          <w:szCs w:val="32"/>
          <w:rtl/>
        </w:rPr>
        <w:t>القدر المتيقّن من الخارج، والمعروف في مثل ذلك تمامية قرينة الحكمة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ثالثةً</w:t>
      </w:r>
      <w:r w:rsidRPr="0056786F">
        <w:rPr>
          <w:rFonts w:cs="Times New Roman" w:hint="cs"/>
          <w:sz w:val="30"/>
          <w:szCs w:val="32"/>
          <w:rtl/>
        </w:rPr>
        <w:t> </w:t>
      </w:r>
      <w:r w:rsidRPr="0056786F">
        <w:rPr>
          <w:rFonts w:ascii="MbSadr (1)" w:hAnsi="MbSadr (1)" w:cs="MbSadr (1)" w:hint="cs"/>
          <w:sz w:val="30"/>
          <w:szCs w:val="32"/>
          <w:rtl/>
        </w:rPr>
        <w:t>: يكون نفس الكلام صريحاً في تطبيق الحكم على إح</w:t>
      </w:r>
      <w:r w:rsidRPr="0056786F">
        <w:rPr>
          <w:rFonts w:cs="MbSadr (1)" w:hint="cs"/>
          <w:sz w:val="30"/>
          <w:szCs w:val="32"/>
          <w:rtl/>
        </w:rPr>
        <w:t xml:space="preserve">دى الحصّتين، </w:t>
      </w:r>
      <w:r w:rsidRPr="0056786F">
        <w:rPr>
          <w:rFonts w:cs="MbSadr (1)"/>
          <w:sz w:val="30"/>
          <w:szCs w:val="32"/>
          <w:rtl/>
        </w:rPr>
        <w:t>ك</w:t>
      </w:r>
      <w:r w:rsidRPr="0056786F">
        <w:rPr>
          <w:rFonts w:cs="MbSadr (1)" w:hint="cs"/>
          <w:sz w:val="30"/>
          <w:szCs w:val="32"/>
          <w:rtl/>
        </w:rPr>
        <w:t xml:space="preserve">ما إذا كانت هي مورد السؤال وجاء المطلق كجواب على هذا السؤال، من قبيل </w:t>
      </w:r>
      <w:r w:rsidRPr="0056786F">
        <w:rPr>
          <w:rFonts w:cs="MbSadr (1)"/>
          <w:sz w:val="30"/>
          <w:szCs w:val="32"/>
          <w:rtl/>
        </w:rPr>
        <w:t>أ</w:t>
      </w:r>
      <w:r w:rsidRPr="0056786F">
        <w:rPr>
          <w:rFonts w:cs="MbSadr (1)" w:hint="cs"/>
          <w:sz w:val="30"/>
          <w:szCs w:val="32"/>
          <w:rtl/>
        </w:rPr>
        <w:t>ن يسأل شخص من المولى عن إكرام الفقير العادل، فيقول له</w:t>
      </w:r>
      <w:r w:rsidRPr="0056786F">
        <w:rPr>
          <w:rFonts w:cs="Times New Roman" w:hint="cs"/>
          <w:sz w:val="30"/>
          <w:szCs w:val="32"/>
          <w:rtl/>
        </w:rPr>
        <w:t> </w:t>
      </w:r>
      <w:r w:rsidRPr="0056786F">
        <w:rPr>
          <w:rFonts w:ascii="MbSadr (1)" w:hAnsi="MbSadr (1)" w:cs="MbSadr (1)" w:hint="cs"/>
          <w:sz w:val="30"/>
          <w:szCs w:val="32"/>
          <w:rtl/>
        </w:rPr>
        <w:t xml:space="preserve">: (أكرم الفقير) ، </w:t>
      </w:r>
      <w:r w:rsidRPr="0056786F">
        <w:rPr>
          <w:rFonts w:cs="MbSadr (1)"/>
          <w:sz w:val="30"/>
          <w:szCs w:val="32"/>
          <w:rtl/>
        </w:rPr>
        <w:t>و</w:t>
      </w:r>
      <w:r w:rsidRPr="0056786F">
        <w:rPr>
          <w:rFonts w:cs="MbSadr (1)" w:hint="cs"/>
          <w:sz w:val="30"/>
          <w:szCs w:val="32"/>
          <w:rtl/>
        </w:rPr>
        <w:t>هذا ما يسمّى بالقدر المتيقّن في مقام التخاطب.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اختار صاحب الكفاية</w:t>
      </w:r>
      <w:r w:rsidRPr="0056786F">
        <w:rPr>
          <w:rFonts w:cs="MbSadr (1)"/>
          <w:sz w:val="30"/>
          <w:szCs w:val="32"/>
          <w:rtl/>
        </w:rPr>
        <w:t xml:space="preserve"> (1) (</w:t>
      </w:r>
      <w:r w:rsidRPr="0056786F">
        <w:rPr>
          <w:rFonts w:cs="MbSadr (1)" w:hint="cs"/>
          <w:sz w:val="30"/>
          <w:szCs w:val="32"/>
          <w:rtl/>
        </w:rPr>
        <w:t xml:space="preserve">رحمه الله) أنّ هذا يمنع من دلالة الكلام على </w:t>
      </w:r>
      <w:r w:rsidRPr="0056786F">
        <w:rPr>
          <w:rFonts w:cs="MbSadr (1)"/>
          <w:sz w:val="30"/>
          <w:szCs w:val="32"/>
          <w:rtl/>
        </w:rPr>
        <w:t>ا</w:t>
      </w:r>
      <w:r w:rsidRPr="0056786F">
        <w:rPr>
          <w:rFonts w:cs="MbSadr (1)" w:hint="cs"/>
          <w:sz w:val="30"/>
          <w:szCs w:val="32"/>
          <w:rtl/>
        </w:rPr>
        <w:t xml:space="preserve">لإطلاق، إذ في هذه الحالة قد يكون مراده مختصّاً بالقدر المتيقّن وهو الفقير </w:t>
      </w:r>
      <w:r w:rsidRPr="0056786F">
        <w:rPr>
          <w:rFonts w:cs="MbSadr (1)"/>
          <w:sz w:val="30"/>
          <w:szCs w:val="32"/>
          <w:rtl/>
        </w:rPr>
        <w:t>ا</w:t>
      </w:r>
      <w:r w:rsidRPr="0056786F">
        <w:rPr>
          <w:rFonts w:cs="MbSadr (1)" w:hint="cs"/>
          <w:sz w:val="30"/>
          <w:szCs w:val="32"/>
          <w:rtl/>
        </w:rPr>
        <w:t>لعادل في المثال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كلامه واف ببيان القدر المتيقّن فلا يلزم حينئذ أن يكون قد </w:t>
      </w:r>
      <w:r w:rsidRPr="0056786F">
        <w:rPr>
          <w:rFonts w:cs="MbSadr (1)"/>
          <w:sz w:val="30"/>
          <w:szCs w:val="32"/>
          <w:rtl/>
        </w:rPr>
        <w:t>أ</w:t>
      </w:r>
      <w:r w:rsidRPr="0056786F">
        <w:rPr>
          <w:rFonts w:cs="MbSadr (1)" w:hint="cs"/>
          <w:sz w:val="30"/>
          <w:szCs w:val="32"/>
          <w:rtl/>
        </w:rPr>
        <w:t>راد ما لم يقله.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ذلك</w:t>
      </w:r>
      <w:r w:rsidRPr="0056786F">
        <w:rPr>
          <w:rFonts w:cs="Times New Roman" w:hint="cs"/>
          <w:sz w:val="30"/>
          <w:szCs w:val="32"/>
          <w:rtl/>
        </w:rPr>
        <w:t> </w:t>
      </w:r>
      <w:r w:rsidRPr="0056786F">
        <w:rPr>
          <w:rFonts w:cs="MbSadr (1)" w:hint="cs"/>
          <w:sz w:val="30"/>
          <w:szCs w:val="32"/>
          <w:rtl/>
        </w:rPr>
        <w:t xml:space="preserve">: أنّ ظاهر حال المتكلّم ـ كما عرفت في كبرى قرينة </w:t>
      </w:r>
      <w:r w:rsidRPr="0056786F">
        <w:rPr>
          <w:rFonts w:cs="MbSadr (1)"/>
          <w:sz w:val="30"/>
          <w:szCs w:val="32"/>
          <w:rtl/>
        </w:rPr>
        <w:t>ا</w:t>
      </w:r>
      <w:r w:rsidRPr="0056786F">
        <w:rPr>
          <w:rFonts w:cs="MbSadr (1)" w:hint="cs"/>
          <w:sz w:val="30"/>
          <w:szCs w:val="32"/>
          <w:rtl/>
        </w:rPr>
        <w:t xml:space="preserve">لحكمة ـ </w:t>
      </w:r>
      <w:r>
        <w:rPr>
          <w:rFonts w:cs="MbSadr (1)" w:hint="cs"/>
          <w:sz w:val="30"/>
          <w:szCs w:val="32"/>
          <w:rtl/>
        </w:rPr>
        <w:t>أنّ</w:t>
      </w:r>
      <w:r w:rsidRPr="0056786F">
        <w:rPr>
          <w:rFonts w:cs="MbSadr (1)" w:hint="cs"/>
          <w:sz w:val="30"/>
          <w:szCs w:val="32"/>
          <w:rtl/>
        </w:rPr>
        <w:t xml:space="preserve">ه في مقام بيان تمام الموضوع لحكمه الجدّيّ بالكلام، فإذا كانت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287.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لعدالة جزءاً من الموضوع يلزم أن لا يكون تمام الموضوع بيّناً، إذ لا يوجد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دلّ على قيد العدالة. ومجرّد أنّ الفقير العادل هو المتيقّن في الحكم لا يعني </w:t>
      </w:r>
      <w:r w:rsidRPr="0056786F">
        <w:rPr>
          <w:rFonts w:cs="MbSadr (1)"/>
          <w:sz w:val="30"/>
          <w:szCs w:val="32"/>
          <w:rtl/>
        </w:rPr>
        <w:t>أ</w:t>
      </w:r>
      <w:r w:rsidRPr="0056786F">
        <w:rPr>
          <w:rFonts w:cs="MbSadr (1)" w:hint="cs"/>
          <w:sz w:val="30"/>
          <w:szCs w:val="32"/>
          <w:rtl/>
        </w:rPr>
        <w:t xml:space="preserve">خذ قيد العدالة في الموضوع، فقرينة الحكمة تقتضي ـ إذن ـ عدم دخل قيد </w:t>
      </w:r>
      <w:r w:rsidRPr="0056786F">
        <w:rPr>
          <w:rFonts w:cs="MbSadr (1)"/>
          <w:sz w:val="30"/>
          <w:szCs w:val="32"/>
          <w:rtl/>
        </w:rPr>
        <w:t>ا</w:t>
      </w:r>
      <w:r w:rsidRPr="0056786F">
        <w:rPr>
          <w:rFonts w:cs="MbSadr (1)" w:hint="cs"/>
          <w:sz w:val="30"/>
          <w:szCs w:val="32"/>
          <w:rtl/>
        </w:rPr>
        <w:t>لعدالة حتّى في هذه الحالة.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بذلك يتّضح أنّ قرينة الحكمة ـ أي ظهور الكلام في الإطلاق ـ لا تتوقّف </w:t>
      </w:r>
      <w:r w:rsidRPr="0056786F">
        <w:rPr>
          <w:rFonts w:cs="MbSadr (1)"/>
          <w:sz w:val="30"/>
          <w:szCs w:val="32"/>
          <w:rtl/>
        </w:rPr>
        <w:t>ع</w:t>
      </w:r>
      <w:r w:rsidRPr="0056786F">
        <w:rPr>
          <w:rFonts w:cs="MbSadr (1)" w:hint="cs"/>
          <w:sz w:val="30"/>
          <w:szCs w:val="32"/>
          <w:rtl/>
        </w:rPr>
        <w:t xml:space="preserve">لى عدم المقيّد المنفصل، ولا على عدم القدر المتيقّن، بل على عدم ذكر القيد </w:t>
      </w:r>
      <w:r w:rsidRPr="0056786F">
        <w:rPr>
          <w:rFonts w:cs="MbSadr (1)"/>
          <w:sz w:val="30"/>
          <w:szCs w:val="32"/>
          <w:rtl/>
        </w:rPr>
        <w:t>م</w:t>
      </w:r>
      <w:r w:rsidRPr="0056786F">
        <w:rPr>
          <w:rFonts w:cs="MbSadr (1)" w:hint="cs"/>
          <w:sz w:val="30"/>
          <w:szCs w:val="32"/>
          <w:rtl/>
        </w:rPr>
        <w:t>تّصلا.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ذا هو البحث في أصل الإطلاق وقرينة الحكمة.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تكميلا لنظرية الإطلاق لا بدّ من الإشارة إلى عدّة تنبيهات</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lastRenderedPageBreak/>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تنبيهات حول الإطلاق: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لتنبيه الأوّل :</w:t>
      </w:r>
      <w:r w:rsidRPr="0056786F">
        <w:rPr>
          <w:rFonts w:cs="MbSadr (1)"/>
          <w:sz w:val="30"/>
          <w:szCs w:val="32"/>
          <w:rtl/>
        </w:rPr>
        <w:t xml:space="preserve"> </w:t>
      </w:r>
      <w:r w:rsidRPr="0056786F">
        <w:rPr>
          <w:rFonts w:cs="MbSadr (1)" w:hint="cs"/>
          <w:sz w:val="30"/>
          <w:szCs w:val="32"/>
          <w:rtl/>
        </w:rPr>
        <w:t xml:space="preserve">أنّ أساس الدلالة على الإطلاق ـ كما عرفت ـ هو الظهور </w:t>
      </w:r>
      <w:r w:rsidRPr="0056786F">
        <w:rPr>
          <w:rFonts w:cs="MbSadr (1)"/>
          <w:sz w:val="30"/>
          <w:szCs w:val="32"/>
          <w:rtl/>
        </w:rPr>
        <w:t>ا</w:t>
      </w:r>
      <w:r w:rsidRPr="0056786F">
        <w:rPr>
          <w:rFonts w:cs="MbSadr (1)" w:hint="cs"/>
          <w:sz w:val="30"/>
          <w:szCs w:val="32"/>
          <w:rtl/>
        </w:rPr>
        <w:t xml:space="preserve">لحاليّ السياقي، وهذا الظهور دلالته تصديقية. ومن هنا كانت قرينة الحكمة الدالّة </w:t>
      </w:r>
      <w:r w:rsidRPr="0056786F">
        <w:rPr>
          <w:rFonts w:cs="MbSadr (1)"/>
          <w:sz w:val="30"/>
          <w:szCs w:val="32"/>
          <w:rtl/>
        </w:rPr>
        <w:t>ع</w:t>
      </w:r>
      <w:r w:rsidRPr="0056786F">
        <w:rPr>
          <w:rFonts w:cs="MbSadr (1)" w:hint="cs"/>
          <w:sz w:val="30"/>
          <w:szCs w:val="32"/>
          <w:rtl/>
        </w:rPr>
        <w:t xml:space="preserve">لى الإطلاق ناظرةً إلى المدلول التصديقيّ للكلام ابتداءً ولا تدخل في تكوين </w:t>
      </w:r>
      <w:r w:rsidRPr="0056786F">
        <w:rPr>
          <w:rFonts w:cs="MbSadr (1)"/>
          <w:sz w:val="30"/>
          <w:szCs w:val="32"/>
          <w:rtl/>
        </w:rPr>
        <w:t>ا</w:t>
      </w:r>
      <w:r w:rsidRPr="0056786F">
        <w:rPr>
          <w:rFonts w:cs="MbSadr (1)" w:hint="cs"/>
          <w:sz w:val="30"/>
          <w:szCs w:val="32"/>
          <w:rtl/>
        </w:rPr>
        <w:t>لمدلول التصوري، خلافاً لِمَا إذا قيل بأنّ الدلالة على الإطلاق وضعية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لأخذه </w:t>
      </w:r>
      <w:r w:rsidRPr="0056786F">
        <w:rPr>
          <w:rFonts w:cs="MbSadr (1)"/>
          <w:sz w:val="30"/>
          <w:szCs w:val="32"/>
          <w:rtl/>
        </w:rPr>
        <w:t>ق</w:t>
      </w:r>
      <w:r w:rsidRPr="0056786F">
        <w:rPr>
          <w:rFonts w:cs="MbSadr (1)" w:hint="cs"/>
          <w:sz w:val="30"/>
          <w:szCs w:val="32"/>
          <w:rtl/>
        </w:rPr>
        <w:t>يداً في المعنى الموضوع له، فإنّها تدخل حينئذ في تكوين المدلول التصوري.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لتنبيه الثاني :</w:t>
      </w:r>
      <w:r w:rsidRPr="0056786F">
        <w:rPr>
          <w:rFonts w:cs="MbSadr (1)"/>
          <w:sz w:val="30"/>
          <w:szCs w:val="32"/>
          <w:rtl/>
        </w:rPr>
        <w:t xml:space="preserve"> </w:t>
      </w:r>
      <w:r w:rsidRPr="0056786F">
        <w:rPr>
          <w:rFonts w:cs="MbSadr (1)" w:hint="cs"/>
          <w:sz w:val="30"/>
          <w:szCs w:val="32"/>
          <w:rtl/>
        </w:rPr>
        <w:t xml:space="preserve">أنّ الإطلاق تارةً يكون شمولياً يستدعي تعدّد الحكم بتعدّد </w:t>
      </w:r>
      <w:r w:rsidRPr="0056786F">
        <w:rPr>
          <w:rFonts w:cs="MbSadr (1)"/>
          <w:sz w:val="30"/>
          <w:szCs w:val="32"/>
          <w:rtl/>
        </w:rPr>
        <w:t>م</w:t>
      </w:r>
      <w:r w:rsidRPr="0056786F">
        <w:rPr>
          <w:rFonts w:cs="MbSadr (1)" w:hint="cs"/>
          <w:sz w:val="30"/>
          <w:szCs w:val="32"/>
          <w:rtl/>
        </w:rPr>
        <w:t>ا لِطَرفه من أفراد، واُخرى بدلياً يستدعي وحدة الحكم. فإذا قيل</w:t>
      </w:r>
      <w:r w:rsidRPr="0056786F">
        <w:rPr>
          <w:rFonts w:cs="Times New Roman" w:hint="cs"/>
          <w:sz w:val="30"/>
          <w:szCs w:val="32"/>
          <w:rtl/>
        </w:rPr>
        <w:t> </w:t>
      </w:r>
      <w:r w:rsidRPr="0056786F">
        <w:rPr>
          <w:rFonts w:cs="MbSadr (1)" w:hint="cs"/>
          <w:sz w:val="30"/>
          <w:szCs w:val="32"/>
          <w:rtl/>
        </w:rPr>
        <w:t xml:space="preserve">: (أكرم العالم) </w:t>
      </w:r>
      <w:r w:rsidRPr="0056786F">
        <w:rPr>
          <w:rFonts w:cs="MbSadr (1)"/>
          <w:sz w:val="30"/>
          <w:szCs w:val="32"/>
          <w:rtl/>
        </w:rPr>
        <w:t>ك</w:t>
      </w:r>
      <w:r w:rsidRPr="0056786F">
        <w:rPr>
          <w:rFonts w:cs="MbSadr (1)" w:hint="cs"/>
          <w:sz w:val="30"/>
          <w:szCs w:val="32"/>
          <w:rtl/>
        </w:rPr>
        <w:t xml:space="preserve">ان وجوب الإكرام متعدّداً بتعدّد أفراد العالم، ولكنّه لا يتعدّد في كلِّ عالم بتعدّد </w:t>
      </w:r>
      <w:r w:rsidRPr="0056786F">
        <w:rPr>
          <w:rFonts w:cs="MbSadr (1)"/>
          <w:sz w:val="30"/>
          <w:szCs w:val="32"/>
          <w:rtl/>
        </w:rPr>
        <w:t>أ</w:t>
      </w:r>
      <w:r w:rsidRPr="0056786F">
        <w:rPr>
          <w:rFonts w:cs="MbSadr (1)" w:hint="cs"/>
          <w:sz w:val="30"/>
          <w:szCs w:val="32"/>
          <w:rtl/>
        </w:rPr>
        <w:t>فراد الإكرام.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Times New Roman" w:hint="cs"/>
          <w:sz w:val="30"/>
          <w:szCs w:val="32"/>
          <w:rtl/>
        </w:rPr>
        <w:t> </w:t>
      </w:r>
      <w:r w:rsidRPr="0056786F">
        <w:rPr>
          <w:rFonts w:cs="MbSadr (1)" w:hint="cs"/>
          <w:sz w:val="30"/>
          <w:szCs w:val="32"/>
          <w:rtl/>
        </w:rPr>
        <w:t xml:space="preserve">: إنّ قرينة الحكمة تنتج تارةً الإطلاق الشمولي، واُخرى الإطلاق </w:t>
      </w:r>
      <w:r w:rsidRPr="0056786F">
        <w:rPr>
          <w:rFonts w:cs="MbSadr (1)"/>
          <w:sz w:val="30"/>
          <w:szCs w:val="32"/>
          <w:rtl/>
        </w:rPr>
        <w:t>ا</w:t>
      </w:r>
      <w:r w:rsidRPr="0056786F">
        <w:rPr>
          <w:rFonts w:cs="MbSadr (1)" w:hint="cs"/>
          <w:sz w:val="30"/>
          <w:szCs w:val="32"/>
          <w:rtl/>
        </w:rPr>
        <w:t>لبدلي.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يعترض على ذلك</w:t>
      </w:r>
      <w:r w:rsidRPr="0056786F">
        <w:rPr>
          <w:rFonts w:cs="Times New Roman" w:hint="cs"/>
          <w:sz w:val="30"/>
          <w:szCs w:val="32"/>
          <w:rtl/>
        </w:rPr>
        <w:t> </w:t>
      </w:r>
      <w:r w:rsidRPr="0056786F">
        <w:rPr>
          <w:rFonts w:cs="MbSadr (1)" w:hint="cs"/>
          <w:sz w:val="30"/>
          <w:szCs w:val="32"/>
          <w:rtl/>
        </w:rPr>
        <w:t xml:space="preserve">: بأنّ قرينة الحكمة واحدة، فكيف تنتج تارةً الإطلاق </w:t>
      </w:r>
      <w:r w:rsidRPr="0056786F">
        <w:rPr>
          <w:rFonts w:cs="MbSadr (1)"/>
          <w:sz w:val="30"/>
          <w:szCs w:val="32"/>
          <w:rtl/>
        </w:rPr>
        <w:t>ا</w:t>
      </w:r>
      <w:r w:rsidRPr="0056786F">
        <w:rPr>
          <w:rFonts w:cs="MbSadr (1)" w:hint="cs"/>
          <w:sz w:val="30"/>
          <w:szCs w:val="32"/>
          <w:rtl/>
        </w:rPr>
        <w:t>لشمولي، واُخرى الإطلاق البدلي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هذا الاعتراض بعدّة 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ما ذكره السيّد الاُستاذ</w:t>
      </w:r>
      <w:r w:rsidRPr="0056786F">
        <w:rPr>
          <w:rFonts w:cs="MbSadr (1)"/>
          <w:sz w:val="30"/>
          <w:szCs w:val="32"/>
          <w:rtl/>
        </w:rPr>
        <w:t xml:space="preserve"> (1) </w:t>
      </w:r>
      <w:r w:rsidRPr="0056786F">
        <w:rPr>
          <w:rFonts w:cs="MbSadr (1)" w:hint="cs"/>
          <w:sz w:val="30"/>
          <w:szCs w:val="32"/>
          <w:rtl/>
        </w:rPr>
        <w:t xml:space="preserve">من أنّ قرينة الحكمة لا تثبت إلاّ الإطلاق </w:t>
      </w:r>
      <w:r w:rsidRPr="0056786F">
        <w:rPr>
          <w:rFonts w:cs="MbSadr (1)"/>
          <w:sz w:val="30"/>
          <w:szCs w:val="32"/>
          <w:rtl/>
        </w:rPr>
        <w:t>ب</w:t>
      </w:r>
      <w:r w:rsidRPr="0056786F">
        <w:rPr>
          <w:rFonts w:cs="MbSadr (1)" w:hint="cs"/>
          <w:sz w:val="30"/>
          <w:szCs w:val="32"/>
          <w:rtl/>
        </w:rPr>
        <w:t xml:space="preserve">معنى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عدم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القيد، وأمّا البدليّة والاستغراقية فيثبت كلّ منهما بقرينة إضافية. </w:t>
      </w:r>
      <w:r w:rsidRPr="0056786F">
        <w:rPr>
          <w:rFonts w:cs="MbSadr (1)"/>
          <w:sz w:val="30"/>
          <w:szCs w:val="32"/>
          <w:rtl/>
        </w:rPr>
        <w:t>ف</w:t>
      </w:r>
      <w:r w:rsidRPr="0056786F">
        <w:rPr>
          <w:rFonts w:cs="MbSadr (1)" w:hint="cs"/>
          <w:sz w:val="30"/>
          <w:szCs w:val="32"/>
          <w:rtl/>
        </w:rPr>
        <w:t>البدلية في الإطلاق في متعلّق الأمر ـ مثلا ـ تثبت بقرينة إضافية، وهي</w:t>
      </w:r>
      <w:r w:rsidRPr="0056786F">
        <w:rPr>
          <w:rFonts w:cs="Times New Roman" w:hint="cs"/>
          <w:sz w:val="30"/>
          <w:szCs w:val="32"/>
          <w:rtl/>
        </w:rPr>
        <w:t> </w:t>
      </w:r>
      <w:r w:rsidRPr="0056786F">
        <w:rPr>
          <w:rFonts w:cs="MbSadr (1)" w:hint="cs"/>
          <w:sz w:val="30"/>
          <w:szCs w:val="32"/>
          <w:rtl/>
        </w:rPr>
        <w:t xml:space="preserve">: أنّ </w:t>
      </w:r>
      <w:r w:rsidRPr="0056786F">
        <w:rPr>
          <w:rFonts w:cs="MbSadr (1)"/>
          <w:sz w:val="30"/>
          <w:szCs w:val="32"/>
          <w:rtl/>
        </w:rPr>
        <w:t>ا</w:t>
      </w:r>
      <w:r w:rsidRPr="0056786F">
        <w:rPr>
          <w:rFonts w:cs="MbSadr (1)" w:hint="cs"/>
          <w:sz w:val="30"/>
          <w:szCs w:val="32"/>
          <w:rtl/>
        </w:rPr>
        <w:t>لشمولية غير معقولة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إيجاد جميع أفراد الطبيعة غير مقدور للمكلّف عادةً. </w:t>
      </w:r>
      <w:r w:rsidRPr="0056786F">
        <w:rPr>
          <w:rFonts w:cs="MbSadr (1)"/>
          <w:sz w:val="30"/>
          <w:szCs w:val="32"/>
          <w:rtl/>
        </w:rPr>
        <w:t>و</w:t>
      </w:r>
      <w:r w:rsidRPr="0056786F">
        <w:rPr>
          <w:rFonts w:cs="MbSadr (1)" w:hint="cs"/>
          <w:sz w:val="30"/>
          <w:szCs w:val="32"/>
          <w:rtl/>
        </w:rPr>
        <w:t>الشمولية في الإطلاق في متعلّق النهي ـ مثلا ـ تثبت بقرينة إضافية، وهي</w:t>
      </w:r>
      <w:r w:rsidRPr="0056786F">
        <w:rPr>
          <w:rFonts w:cs="Times New Roman" w:hint="cs"/>
          <w:sz w:val="30"/>
          <w:szCs w:val="32"/>
          <w:rtl/>
        </w:rPr>
        <w:t> </w:t>
      </w:r>
      <w:r w:rsidRPr="0056786F">
        <w:rPr>
          <w:rFonts w:cs="MbSadr (1)" w:hint="cs"/>
          <w:sz w:val="30"/>
          <w:szCs w:val="32"/>
          <w:rtl/>
        </w:rPr>
        <w:t xml:space="preserve">: أنّ </w:t>
      </w:r>
      <w:r w:rsidRPr="0056786F">
        <w:rPr>
          <w:rFonts w:cs="MbSadr (1)"/>
          <w:sz w:val="30"/>
          <w:szCs w:val="32"/>
          <w:rtl/>
        </w:rPr>
        <w:t>ا</w:t>
      </w:r>
      <w:r w:rsidRPr="0056786F">
        <w:rPr>
          <w:rFonts w:cs="MbSadr (1)" w:hint="cs"/>
          <w:sz w:val="30"/>
          <w:szCs w:val="32"/>
          <w:rtl/>
        </w:rPr>
        <w:t>لبدليّة غير معقولة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ترك أحد أفراد الطبيعة على البدل ثابت بدون حاجة إلى </w:t>
      </w:r>
      <w:r w:rsidRPr="0056786F">
        <w:rPr>
          <w:rFonts w:cs="MbSadr (1)"/>
          <w:sz w:val="30"/>
          <w:szCs w:val="32"/>
          <w:rtl/>
        </w:rPr>
        <w:t>ا</w:t>
      </w:r>
      <w:r w:rsidRPr="0056786F">
        <w:rPr>
          <w:rFonts w:cs="MbSadr (1)" w:hint="cs"/>
          <w:sz w:val="30"/>
          <w:szCs w:val="32"/>
          <w:rtl/>
        </w:rPr>
        <w:t>لنهي.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يصلح هذا الجواب لحلّ المشكلة، إذ توجد حالات يمكن فيها </w:t>
      </w:r>
      <w:r w:rsidRPr="0056786F">
        <w:rPr>
          <w:rFonts w:cs="MbSadr (1)"/>
          <w:sz w:val="30"/>
          <w:szCs w:val="32"/>
          <w:rtl/>
        </w:rPr>
        <w:t>ا</w:t>
      </w:r>
      <w:r w:rsidRPr="0056786F">
        <w:rPr>
          <w:rFonts w:cs="MbSadr (1)" w:hint="cs"/>
          <w:sz w:val="30"/>
          <w:szCs w:val="32"/>
          <w:rtl/>
        </w:rPr>
        <w:t xml:space="preserve">لإطلاق الشموليّ والبدليّ معاً، ومع هذا يُعيَّن الشموليّ بقرينة الحكمة، كما في </w:t>
      </w:r>
      <w:r w:rsidRPr="0056786F">
        <w:rPr>
          <w:rFonts w:cs="MbSadr (1)"/>
          <w:sz w:val="30"/>
          <w:szCs w:val="32"/>
          <w:rtl/>
        </w:rPr>
        <w:t>ك</w:t>
      </w:r>
      <w:r w:rsidRPr="0056786F">
        <w:rPr>
          <w:rFonts w:cs="MbSadr (1)" w:hint="cs"/>
          <w:sz w:val="30"/>
          <w:szCs w:val="32"/>
          <w:rtl/>
        </w:rPr>
        <w:t>لمة (عالم) في قولنا</w:t>
      </w:r>
      <w:r w:rsidRPr="0056786F">
        <w:rPr>
          <w:rFonts w:cs="Times New Roman" w:hint="cs"/>
          <w:sz w:val="30"/>
          <w:szCs w:val="32"/>
          <w:rtl/>
        </w:rPr>
        <w:t> </w:t>
      </w:r>
      <w:r w:rsidRPr="0056786F">
        <w:rPr>
          <w:rFonts w:cs="MbSadr (1)" w:hint="cs"/>
          <w:sz w:val="30"/>
          <w:szCs w:val="32"/>
          <w:rtl/>
        </w:rPr>
        <w:t xml:space="preserve">: (أكرم العالم) ، فلابدّ إذن من أساس لتعيين الشمولية أو </w:t>
      </w:r>
      <w:r w:rsidRPr="0056786F">
        <w:rPr>
          <w:rFonts w:cs="MbSadr (1)"/>
          <w:sz w:val="30"/>
          <w:szCs w:val="32"/>
          <w:rtl/>
        </w:rPr>
        <w:t>ا</w:t>
      </w:r>
      <w:r w:rsidRPr="0056786F">
        <w:rPr>
          <w:rFonts w:cs="MbSadr (1)" w:hint="cs"/>
          <w:sz w:val="30"/>
          <w:szCs w:val="32"/>
          <w:rtl/>
        </w:rPr>
        <w:t>لبدلية غير مجرّد كون بديله مستحيلا.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ما ذكره المحقّق العراقي</w:t>
      </w:r>
      <w:r w:rsidRPr="0056786F">
        <w:rPr>
          <w:rFonts w:cs="MbSadr (1)"/>
          <w:sz w:val="30"/>
          <w:szCs w:val="32"/>
          <w:rtl/>
        </w:rPr>
        <w:t xml:space="preserve"> (2) (</w:t>
      </w:r>
      <w:r w:rsidRPr="0056786F">
        <w:rPr>
          <w:rFonts w:cs="MbSadr (1)" w:hint="cs"/>
          <w:sz w:val="30"/>
          <w:szCs w:val="32"/>
          <w:rtl/>
        </w:rPr>
        <w:t xml:space="preserve">رحمه الله) من أنّ الأصل في قرينة الحكمة </w:t>
      </w:r>
      <w:r w:rsidRPr="0056786F">
        <w:rPr>
          <w:rFonts w:cs="MbSadr (1)"/>
          <w:sz w:val="30"/>
          <w:szCs w:val="32"/>
          <w:rtl/>
        </w:rPr>
        <w:t>إ</w:t>
      </w:r>
      <w:r w:rsidRPr="0056786F">
        <w:rPr>
          <w:rFonts w:cs="MbSadr (1)" w:hint="cs"/>
          <w:sz w:val="30"/>
          <w:szCs w:val="32"/>
          <w:rtl/>
        </w:rPr>
        <w:t>نتاج الإطلاق البدلي، والشمولية عناية إضافية بحاجة إلى قرينة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هذه </w:t>
      </w:r>
      <w:r w:rsidRPr="0056786F">
        <w:rPr>
          <w:rFonts w:cs="MbSadr (1)"/>
          <w:sz w:val="30"/>
          <w:szCs w:val="32"/>
          <w:rtl/>
        </w:rPr>
        <w:t>ا</w:t>
      </w:r>
      <w:r w:rsidRPr="0056786F">
        <w:rPr>
          <w:rFonts w:cs="MbSadr (1)" w:hint="cs"/>
          <w:sz w:val="30"/>
          <w:szCs w:val="32"/>
          <w:rtl/>
        </w:rPr>
        <w:t xml:space="preserve">لقرينة تثبت أنّ موضوع الحكم ذات الطبيعة بدون قيد، والطبيعة بدون قيد تنطبق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محاضرات في اُصول الفقه 4</w:t>
      </w:r>
      <w:r w:rsidRPr="00EE3331">
        <w:rPr>
          <w:rStyle w:val="10"/>
          <w:rFonts w:cs="Times New Roman" w:hint="cs"/>
          <w:rtl/>
        </w:rPr>
        <w:t> </w:t>
      </w:r>
      <w:r w:rsidRPr="00EE3331">
        <w:rPr>
          <w:rStyle w:val="10"/>
          <w:rFonts w:ascii="MbSadr (1)" w:hAnsi="MbSadr (1)" w:hint="cs"/>
          <w:rtl/>
        </w:rPr>
        <w:t>: 106 ـ 110.</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 xml:space="preserve">كلماته </w:t>
      </w:r>
      <w:r w:rsidRPr="00EE3331">
        <w:rPr>
          <w:rStyle w:val="10"/>
          <w:rtl/>
        </w:rPr>
        <w:t>(</w:t>
      </w:r>
      <w:r w:rsidRPr="00EE3331">
        <w:rPr>
          <w:rStyle w:val="10"/>
          <w:rFonts w:hint="cs"/>
          <w:rtl/>
        </w:rPr>
        <w:t xml:space="preserve">رحمه الله) في هذه المسألة مشوّشة للغاية، ولعلّ أقرب ما ورد فيها إلى ما نسب إليه في </w:t>
      </w:r>
      <w:r w:rsidRPr="00EE3331">
        <w:rPr>
          <w:rStyle w:val="10"/>
          <w:rtl/>
        </w:rPr>
        <w:t>ا</w:t>
      </w:r>
      <w:r w:rsidRPr="00EE3331">
        <w:rPr>
          <w:rStyle w:val="10"/>
          <w:rFonts w:hint="cs"/>
          <w:rtl/>
        </w:rPr>
        <w:t>لمتن ما جاء في مقالات الاُصول 1</w:t>
      </w:r>
      <w:r w:rsidRPr="00EE3331">
        <w:rPr>
          <w:rStyle w:val="10"/>
          <w:rFonts w:cs="Times New Roman" w:hint="cs"/>
          <w:rtl/>
        </w:rPr>
        <w:t> </w:t>
      </w:r>
      <w:r w:rsidRPr="00EE3331">
        <w:rPr>
          <w:rStyle w:val="10"/>
          <w:rFonts w:ascii="MbSadr (1)" w:hAnsi="MbSadr (1)" w:hint="cs"/>
          <w:rtl/>
        </w:rPr>
        <w:t>: 501، ولكن</w:t>
      </w:r>
      <w:r w:rsidRPr="00EE3331">
        <w:rPr>
          <w:rStyle w:val="10"/>
          <w:rFonts w:hint="cs"/>
          <w:rtl/>
        </w:rPr>
        <w:t xml:space="preserve">ّه لم يتبنّاه بل ردّه ببيان له، وتمسّك بفكرة </w:t>
      </w:r>
      <w:r w:rsidRPr="00EE3331">
        <w:rPr>
          <w:rStyle w:val="10"/>
          <w:rtl/>
        </w:rPr>
        <w:t>ا</w:t>
      </w:r>
      <w:r w:rsidRPr="00EE3331">
        <w:rPr>
          <w:rStyle w:val="10"/>
          <w:rFonts w:hint="cs"/>
          <w:rtl/>
        </w:rPr>
        <w:t>ُخرى في هذه المسألة، فراجع.</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لى القليل والكثير، وعلى الواحد والمتعدّد. فلو قيل</w:t>
      </w:r>
      <w:r w:rsidRPr="0056786F">
        <w:rPr>
          <w:rFonts w:cs="Times New Roman" w:hint="cs"/>
          <w:sz w:val="30"/>
          <w:szCs w:val="32"/>
          <w:rtl/>
        </w:rPr>
        <w:t> </w:t>
      </w:r>
      <w:r w:rsidRPr="0056786F">
        <w:rPr>
          <w:rFonts w:cs="MbSadr (1)" w:hint="cs"/>
          <w:sz w:val="30"/>
          <w:szCs w:val="32"/>
          <w:rtl/>
        </w:rPr>
        <w:t xml:space="preserve">: (أكرم العالم) وجرت </w:t>
      </w:r>
      <w:r w:rsidRPr="0056786F">
        <w:rPr>
          <w:rFonts w:cs="MbSadr (1)"/>
          <w:sz w:val="30"/>
          <w:szCs w:val="32"/>
          <w:rtl/>
        </w:rPr>
        <w:t>ق</w:t>
      </w:r>
      <w:r w:rsidRPr="0056786F">
        <w:rPr>
          <w:rFonts w:cs="MbSadr (1)" w:hint="cs"/>
          <w:sz w:val="30"/>
          <w:szCs w:val="32"/>
          <w:rtl/>
        </w:rPr>
        <w:t>رينة الحكمة لإثبات الإطلاق كفى في الامتثال إكرام الواحد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لانطباق الطبيعة </w:t>
      </w:r>
      <w:r w:rsidRPr="0056786F">
        <w:rPr>
          <w:rFonts w:cs="MbSadr (1)"/>
          <w:sz w:val="30"/>
          <w:szCs w:val="32"/>
          <w:rtl/>
        </w:rPr>
        <w:t>ع</w:t>
      </w:r>
      <w:r w:rsidRPr="0056786F">
        <w:rPr>
          <w:rFonts w:cs="MbSadr (1)" w:hint="cs"/>
          <w:sz w:val="30"/>
          <w:szCs w:val="32"/>
          <w:rtl/>
        </w:rPr>
        <w:t xml:space="preserve">ليه. وهذا معنى كون الإطلاق من حيث الأساس بدلياً دائماً، وأمّا الشمولية </w:t>
      </w:r>
      <w:r w:rsidRPr="0056786F">
        <w:rPr>
          <w:rFonts w:cs="MbSadr (1)"/>
          <w:sz w:val="30"/>
          <w:szCs w:val="32"/>
          <w:rtl/>
        </w:rPr>
        <w:t>ف</w:t>
      </w:r>
      <w:r w:rsidRPr="0056786F">
        <w:rPr>
          <w:rFonts w:cs="MbSadr (1)" w:hint="cs"/>
          <w:sz w:val="30"/>
          <w:szCs w:val="32"/>
          <w:rtl/>
        </w:rPr>
        <w:t xml:space="preserve">تحتاج إلى ملاحظة الطبيعة ساريةً في جميع أفرادها، وهي مؤونة زائدة تحتاج </w:t>
      </w:r>
      <w:r w:rsidRPr="0056786F">
        <w:rPr>
          <w:rFonts w:cs="MbSadr (1)"/>
          <w:sz w:val="30"/>
          <w:szCs w:val="32"/>
          <w:rtl/>
        </w:rPr>
        <w:t>إ</w:t>
      </w:r>
      <w:r w:rsidRPr="0056786F">
        <w:rPr>
          <w:rFonts w:cs="MbSadr (1)" w:hint="cs"/>
          <w:sz w:val="30"/>
          <w:szCs w:val="32"/>
          <w:rtl/>
        </w:rPr>
        <w:t>لى قرينة.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أن يقال ـ خلافاً لذلك ـ</w:t>
      </w:r>
      <w:r w:rsidRPr="0056786F">
        <w:rPr>
          <w:rFonts w:cs="Times New Roman" w:hint="cs"/>
          <w:sz w:val="30"/>
          <w:szCs w:val="32"/>
          <w:rtl/>
        </w:rPr>
        <w:t> </w:t>
      </w:r>
      <w:r w:rsidRPr="0056786F">
        <w:rPr>
          <w:rFonts w:ascii="MbSadr (1)" w:hAnsi="MbSadr (1)" w:cs="MbSadr (1)" w:hint="cs"/>
          <w:sz w:val="30"/>
          <w:szCs w:val="32"/>
          <w:rtl/>
        </w:rPr>
        <w:t xml:space="preserve">: إنّ </w:t>
      </w:r>
      <w:r w:rsidRPr="0056786F">
        <w:rPr>
          <w:rFonts w:cs="MbSadr (1)" w:hint="cs"/>
          <w:sz w:val="30"/>
          <w:szCs w:val="32"/>
          <w:rtl/>
        </w:rPr>
        <w:t xml:space="preserve">الماهيّة عندما تلحظ بدون قيد </w:t>
      </w:r>
      <w:r w:rsidRPr="0056786F">
        <w:rPr>
          <w:rFonts w:cs="MbSadr (1)"/>
          <w:sz w:val="30"/>
          <w:szCs w:val="32"/>
          <w:rtl/>
        </w:rPr>
        <w:t>و</w:t>
      </w:r>
      <w:r w:rsidRPr="0056786F">
        <w:rPr>
          <w:rFonts w:cs="MbSadr (1)" w:hint="cs"/>
          <w:sz w:val="30"/>
          <w:szCs w:val="32"/>
          <w:rtl/>
        </w:rPr>
        <w:t xml:space="preserve">ينصبّ عليها حكم إنّما ينصبّ عليها ذلك بما هي مرآة للخارج، فيسري الحكم </w:t>
      </w:r>
      <w:r w:rsidRPr="0056786F">
        <w:rPr>
          <w:rFonts w:cs="MbSadr (1)"/>
          <w:sz w:val="30"/>
          <w:szCs w:val="32"/>
          <w:rtl/>
        </w:rPr>
        <w:t>ن</w:t>
      </w:r>
      <w:r w:rsidRPr="0056786F">
        <w:rPr>
          <w:rFonts w:cs="MbSadr (1)" w:hint="cs"/>
          <w:sz w:val="30"/>
          <w:szCs w:val="32"/>
          <w:rtl/>
        </w:rPr>
        <w:t xml:space="preserve">تيجةً لذلك إلى كلِّ فرد خارجيٍّ تنطبق عليه تلك المرآة الذهنية، وهذا معنى تعدّد </w:t>
      </w:r>
      <w:r w:rsidRPr="0056786F">
        <w:rPr>
          <w:rFonts w:cs="MbSadr (1)"/>
          <w:sz w:val="30"/>
          <w:szCs w:val="32"/>
          <w:rtl/>
        </w:rPr>
        <w:t>ا</w:t>
      </w:r>
      <w:r w:rsidRPr="0056786F">
        <w:rPr>
          <w:rFonts w:cs="MbSadr (1)" w:hint="cs"/>
          <w:sz w:val="30"/>
          <w:szCs w:val="32"/>
          <w:rtl/>
        </w:rPr>
        <w:t>لحكم وشموليته.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البدلية ـ كما في متعلّق الأمر ـ فهي التي تحتاج إلى عناية، وهي تقييد </w:t>
      </w:r>
      <w:r w:rsidRPr="0056786F">
        <w:rPr>
          <w:rFonts w:cs="MbSadr (1)"/>
          <w:sz w:val="30"/>
          <w:szCs w:val="32"/>
          <w:rtl/>
        </w:rPr>
        <w:t>ا</w:t>
      </w:r>
      <w:r w:rsidRPr="0056786F">
        <w:rPr>
          <w:rFonts w:cs="MbSadr (1)" w:hint="cs"/>
          <w:sz w:val="30"/>
          <w:szCs w:val="32"/>
          <w:rtl/>
        </w:rPr>
        <w:t>لماهية بالوجود الأول. فقول</w:t>
      </w:r>
      <w:r w:rsidRPr="0056786F">
        <w:rPr>
          <w:rFonts w:cs="Times New Roman" w:hint="cs"/>
          <w:sz w:val="30"/>
          <w:szCs w:val="32"/>
          <w:rtl/>
        </w:rPr>
        <w:t> </w:t>
      </w:r>
      <w:r w:rsidRPr="0056786F">
        <w:rPr>
          <w:rFonts w:cs="MbSadr (1)" w:hint="cs"/>
          <w:sz w:val="30"/>
          <w:szCs w:val="32"/>
          <w:rtl/>
        </w:rPr>
        <w:t xml:space="preserve">: (صَلِّ) يرجع إلى الأمر بالوجود الأوّل، ومن هنا </w:t>
      </w:r>
      <w:r w:rsidRPr="0056786F">
        <w:rPr>
          <w:rFonts w:cs="MbSadr (1)"/>
          <w:sz w:val="30"/>
          <w:szCs w:val="32"/>
          <w:rtl/>
        </w:rPr>
        <w:t>ل</w:t>
      </w:r>
      <w:r w:rsidRPr="0056786F">
        <w:rPr>
          <w:rFonts w:cs="MbSadr (1)" w:hint="cs"/>
          <w:sz w:val="30"/>
          <w:szCs w:val="32"/>
          <w:rtl/>
        </w:rPr>
        <w:t>ا يجب الوجود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فالأصل في الإطلاق الشمولية ما لم تقم قرينة على البدلية. </w:t>
      </w:r>
      <w:r w:rsidRPr="0056786F">
        <w:rPr>
          <w:rFonts w:cs="MbSadr (1)"/>
          <w:sz w:val="30"/>
          <w:szCs w:val="32"/>
          <w:rtl/>
        </w:rPr>
        <w:t>و</w:t>
      </w:r>
      <w:r w:rsidRPr="0056786F">
        <w:rPr>
          <w:rFonts w:cs="MbSadr (1)" w:hint="cs"/>
          <w:sz w:val="30"/>
          <w:szCs w:val="32"/>
          <w:rtl/>
        </w:rPr>
        <w:t>تحقيق الحال في المسألة يوافيك في بحث أعلى إن شاء الله تعالى.</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لتنبيه الثالث :</w:t>
      </w:r>
      <w:r w:rsidRPr="0056786F">
        <w:rPr>
          <w:rFonts w:cs="MbSadr (1)"/>
          <w:sz w:val="30"/>
          <w:szCs w:val="32"/>
          <w:rtl/>
        </w:rPr>
        <w:t xml:space="preserve"> </w:t>
      </w:r>
      <w:r w:rsidRPr="0056786F">
        <w:rPr>
          <w:rFonts w:cs="MbSadr (1)" w:hint="cs"/>
          <w:sz w:val="30"/>
          <w:szCs w:val="32"/>
          <w:rtl/>
        </w:rPr>
        <w:t xml:space="preserve">إذا لاحظنا متعلّق النهي في (لا تكذب) ومتعلّق الأمر في </w:t>
      </w:r>
      <w:r w:rsidRPr="0056786F">
        <w:rPr>
          <w:rFonts w:cs="MbSadr (1)"/>
          <w:sz w:val="30"/>
          <w:szCs w:val="32"/>
          <w:rtl/>
        </w:rPr>
        <w:t>(</w:t>
      </w:r>
      <w:r w:rsidRPr="0056786F">
        <w:rPr>
          <w:rFonts w:cs="MbSadr (1)" w:hint="cs"/>
          <w:sz w:val="30"/>
          <w:szCs w:val="32"/>
          <w:rtl/>
        </w:rPr>
        <w:t xml:space="preserve">صَلِّ) نجد أنّ الحكم في الخطاب الأوّل يشتمل على تحريمات متعدّدة بعدد </w:t>
      </w:r>
      <w:r w:rsidRPr="0056786F">
        <w:rPr>
          <w:rFonts w:cs="MbSadr (1)"/>
          <w:sz w:val="30"/>
          <w:szCs w:val="32"/>
          <w:rtl/>
        </w:rPr>
        <w:t>أ</w:t>
      </w:r>
      <w:r w:rsidRPr="0056786F">
        <w:rPr>
          <w:rFonts w:cs="MbSadr (1)" w:hint="cs"/>
          <w:sz w:val="30"/>
          <w:szCs w:val="32"/>
          <w:rtl/>
        </w:rPr>
        <w:t xml:space="preserve">فراد الكذب، وكلّ كذب حرام بحرمة تخصّه، ولو كذب المكلّف كذبتين يعصي </w:t>
      </w:r>
      <w:r w:rsidRPr="0056786F">
        <w:rPr>
          <w:rFonts w:cs="MbSadr (1)"/>
          <w:sz w:val="30"/>
          <w:szCs w:val="32"/>
          <w:rtl/>
        </w:rPr>
        <w:t>ح</w:t>
      </w:r>
      <w:r w:rsidRPr="0056786F">
        <w:rPr>
          <w:rFonts w:cs="MbSadr (1)" w:hint="cs"/>
          <w:sz w:val="30"/>
          <w:szCs w:val="32"/>
          <w:rtl/>
        </w:rPr>
        <w:t>كمين ويستحقّ عقابين.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الحكم في الخطاب الثاني فلا يشتمل إلاّ على وجوب واحد، فلو ترك </w:t>
      </w:r>
      <w:r w:rsidRPr="0056786F">
        <w:rPr>
          <w:rFonts w:cs="MbSadr (1)"/>
          <w:sz w:val="30"/>
          <w:szCs w:val="32"/>
          <w:rtl/>
        </w:rPr>
        <w:t>ا</w:t>
      </w:r>
      <w:r w:rsidRPr="0056786F">
        <w:rPr>
          <w:rFonts w:cs="MbSadr (1)" w:hint="cs"/>
          <w:sz w:val="30"/>
          <w:szCs w:val="32"/>
          <w:rtl/>
        </w:rPr>
        <w:t xml:space="preserve">لمكلّف الصلاة لكان ذلك عصياناً واحداً ويستحقّ بسببه عقاباً واحداً. وهذا من </w:t>
      </w:r>
      <w:r w:rsidRPr="0056786F">
        <w:rPr>
          <w:rFonts w:cs="MbSadr (1)"/>
          <w:sz w:val="30"/>
          <w:szCs w:val="32"/>
          <w:rtl/>
        </w:rPr>
        <w:t>ن</w:t>
      </w:r>
      <w:r w:rsidRPr="0056786F">
        <w:rPr>
          <w:rFonts w:cs="MbSadr (1)" w:hint="cs"/>
          <w:sz w:val="30"/>
          <w:szCs w:val="32"/>
          <w:rtl/>
        </w:rPr>
        <w:t xml:space="preserve">تائج الشمولية في إطلاق متعلّق النهي التي تقتضي تعدّد الحكم، والبدليّة في </w:t>
      </w:r>
      <w:r w:rsidRPr="0056786F">
        <w:rPr>
          <w:rFonts w:cs="MbSadr (1)"/>
          <w:sz w:val="30"/>
          <w:szCs w:val="32"/>
          <w:rtl/>
        </w:rPr>
        <w:t>إ</w:t>
      </w:r>
      <w:r w:rsidRPr="0056786F">
        <w:rPr>
          <w:rFonts w:cs="MbSadr (1)" w:hint="cs"/>
          <w:sz w:val="30"/>
          <w:szCs w:val="32"/>
          <w:rtl/>
        </w:rPr>
        <w:t>طلاق متعلّق الأمر الذي يقتضي وحدة الحكم.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قد يتجاوز هذا ويفترض النهي في حالة لا يعبِّر إلاّ عن تحريم واحد،</w:t>
      </w:r>
      <w:r w:rsidRPr="0056786F">
        <w:rPr>
          <w:rFonts w:cs="MbSadr (1)"/>
          <w:sz w:val="30"/>
          <w:szCs w:val="32"/>
          <w:rtl/>
        </w:rPr>
        <w:t>ك</w:t>
      </w:r>
      <w:r w:rsidRPr="0056786F">
        <w:rPr>
          <w:rFonts w:cs="MbSadr (1)" w:hint="cs"/>
          <w:sz w:val="30"/>
          <w:szCs w:val="32"/>
          <w:rtl/>
        </w:rPr>
        <w:t xml:space="preserve">ما في النهي المتعلّق بماهيّة لا تقبل التكرار، من قبيل (لا تحدث) بناءً على أنّ </w:t>
      </w:r>
      <w:r w:rsidRPr="0056786F">
        <w:rPr>
          <w:rFonts w:cs="MbSadr (1)"/>
          <w:sz w:val="30"/>
          <w:szCs w:val="32"/>
          <w:rtl/>
        </w:rPr>
        <w:t>ا</w:t>
      </w:r>
      <w:r w:rsidRPr="0056786F">
        <w:rPr>
          <w:rFonts w:cs="MbSadr (1)" w:hint="cs"/>
          <w:sz w:val="30"/>
          <w:szCs w:val="32"/>
          <w:rtl/>
        </w:rPr>
        <w:t xml:space="preserve">لحدث لا يتعدّد، ففي هذه الحالة يكون التحريم واحداً، كما أنّ الوجوب في </w:t>
      </w:r>
      <w:r w:rsidRPr="0056786F">
        <w:rPr>
          <w:rFonts w:cs="MbSadr (1)"/>
          <w:sz w:val="30"/>
          <w:szCs w:val="32"/>
          <w:rtl/>
        </w:rPr>
        <w:t>(</w:t>
      </w:r>
      <w:r w:rsidRPr="0056786F">
        <w:rPr>
          <w:rFonts w:cs="MbSadr (1)" w:hint="cs"/>
          <w:sz w:val="30"/>
          <w:szCs w:val="32"/>
          <w:rtl/>
        </w:rPr>
        <w:t>صلِّ) 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مع هذا نلاحظ أنّ هناك فارقاً يظلّ ثابتاً بين الأمر والنهي، أو بين </w:t>
      </w:r>
      <w:r w:rsidRPr="0056786F">
        <w:rPr>
          <w:rFonts w:cs="MbSadr (1)"/>
          <w:sz w:val="30"/>
          <w:szCs w:val="32"/>
          <w:rtl/>
        </w:rPr>
        <w:t>ا</w:t>
      </w:r>
      <w:r w:rsidRPr="0056786F">
        <w:rPr>
          <w:rFonts w:cs="MbSadr (1)" w:hint="cs"/>
          <w:sz w:val="30"/>
          <w:szCs w:val="32"/>
          <w:rtl/>
        </w:rPr>
        <w:t xml:space="preserve">لوجوب والتحريم، وهو أنّ الوجوب الواحد المتعلّق بالطبيعة لا يستدعي إلاّ </w:t>
      </w:r>
      <w:r w:rsidRPr="0056786F">
        <w:rPr>
          <w:rFonts w:cs="MbSadr (1)"/>
          <w:sz w:val="30"/>
          <w:szCs w:val="32"/>
          <w:rtl/>
        </w:rPr>
        <w:t>ا</w:t>
      </w:r>
      <w:r w:rsidRPr="0056786F">
        <w:rPr>
          <w:rFonts w:cs="MbSadr (1)" w:hint="cs"/>
          <w:sz w:val="30"/>
          <w:szCs w:val="32"/>
          <w:rtl/>
        </w:rPr>
        <w:t xml:space="preserve">لإتيان بفرد من أفرادها، وأمّا التحريم الواحد المتعلّق بها فهو يستدعي اجتناب </w:t>
      </w:r>
      <w:r w:rsidRPr="0056786F">
        <w:rPr>
          <w:rFonts w:cs="MbSadr (1)"/>
          <w:sz w:val="30"/>
          <w:szCs w:val="32"/>
          <w:rtl/>
        </w:rPr>
        <w:t>ك</w:t>
      </w:r>
      <w:r w:rsidRPr="0056786F">
        <w:rPr>
          <w:rFonts w:cs="MbSadr (1)" w:hint="cs"/>
          <w:sz w:val="30"/>
          <w:szCs w:val="32"/>
          <w:rtl/>
        </w:rPr>
        <w:t>لّ أفرادها ولا يكفي أن يترك بعض الأفراد.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الفارق ليس مردّه إلى الاختلاف في دلالة اللفظ أو الإطلاق، بل إلى </w:t>
      </w:r>
      <w:r w:rsidRPr="0056786F">
        <w:rPr>
          <w:rFonts w:cs="MbSadr (1)"/>
          <w:sz w:val="30"/>
          <w:szCs w:val="32"/>
          <w:rtl/>
        </w:rPr>
        <w:t>أ</w:t>
      </w:r>
      <w:r w:rsidRPr="0056786F">
        <w:rPr>
          <w:rFonts w:cs="MbSadr (1)" w:hint="cs"/>
          <w:sz w:val="30"/>
          <w:szCs w:val="32"/>
          <w:rtl/>
        </w:rPr>
        <w:t xml:space="preserve">مر عقلي، وهو أنّ الطبيعة توجد بوجود فرد واحد، ولكنّها لا تنعدم إلاّ بانعدام </w:t>
      </w:r>
      <w:r w:rsidRPr="0056786F">
        <w:rPr>
          <w:rFonts w:cs="MbSadr (1)"/>
          <w:sz w:val="30"/>
          <w:szCs w:val="32"/>
          <w:rtl/>
        </w:rPr>
        <w:t>ج</w:t>
      </w:r>
      <w:r w:rsidRPr="0056786F">
        <w:rPr>
          <w:rFonts w:cs="MbSadr (1)" w:hint="cs"/>
          <w:sz w:val="30"/>
          <w:szCs w:val="32"/>
          <w:rtl/>
        </w:rPr>
        <w:t xml:space="preserve">ميع أفرادها. وحيث إنّ النهي عن الطبيعة يستدعي انعدامها فلا بدّ من ترك سائر </w:t>
      </w:r>
      <w:r w:rsidRPr="0056786F">
        <w:rPr>
          <w:rFonts w:cs="MbSadr (1)"/>
          <w:sz w:val="30"/>
          <w:szCs w:val="32"/>
          <w:rtl/>
        </w:rPr>
        <w:t>أ</w:t>
      </w:r>
      <w:r w:rsidRPr="0056786F">
        <w:rPr>
          <w:rFonts w:cs="MbSadr (1)" w:hint="cs"/>
          <w:sz w:val="30"/>
          <w:szCs w:val="32"/>
          <w:rtl/>
        </w:rPr>
        <w:t>فرادها، وحيث إنّ الأمر بها يستدعي إيجادها فيكفي إيجاد فرد من أفرادها.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لتنبيه الرابع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 xml:space="preserve">ه في الحالات التي يكون الإطلاق فيها شمولياً يسري </w:t>
      </w:r>
      <w:r w:rsidRPr="0056786F">
        <w:rPr>
          <w:rFonts w:cs="MbSadr (1)"/>
          <w:sz w:val="30"/>
          <w:szCs w:val="32"/>
          <w:rtl/>
        </w:rPr>
        <w:t>ا</w:t>
      </w:r>
      <w:r w:rsidRPr="0056786F">
        <w:rPr>
          <w:rFonts w:cs="MbSadr (1)" w:hint="cs"/>
          <w:sz w:val="30"/>
          <w:szCs w:val="32"/>
          <w:rtl/>
        </w:rPr>
        <w:t xml:space="preserve">لحكم إلى كلّ الأفراد، فيكون كلّ فرد من الطبيعة المطلقة شمولياً موضوعاً لفرد </w:t>
      </w:r>
      <w:r w:rsidRPr="0056786F">
        <w:rPr>
          <w:rFonts w:cs="MbSadr (1)"/>
          <w:sz w:val="30"/>
          <w:szCs w:val="32"/>
          <w:rtl/>
        </w:rPr>
        <w:t>م</w:t>
      </w:r>
      <w:r w:rsidRPr="0056786F">
        <w:rPr>
          <w:rFonts w:cs="MbSadr (1)" w:hint="cs"/>
          <w:sz w:val="30"/>
          <w:szCs w:val="32"/>
          <w:rtl/>
        </w:rPr>
        <w:t>ن الحكم، كما في الإطلاق الشموليّ للعالِم في (أكرم العالم)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هذا التكثّر في الحكم والتكثّر في موضوعه ليس على مستوى الجعل </w:t>
      </w:r>
      <w:r w:rsidRPr="0056786F">
        <w:rPr>
          <w:rFonts w:cs="MbSadr (1)"/>
          <w:sz w:val="30"/>
          <w:szCs w:val="32"/>
          <w:rtl/>
        </w:rPr>
        <w:t>و</w:t>
      </w:r>
      <w:r w:rsidRPr="0056786F">
        <w:rPr>
          <w:rFonts w:cs="MbSadr (1)" w:hint="cs"/>
          <w:sz w:val="30"/>
          <w:szCs w:val="32"/>
          <w:rtl/>
        </w:rPr>
        <w:t xml:space="preserve">لحاظ المولى عند جعله للحكم بوجوب الإكرام على طبيعيّ العالِم، فإنّ المولى </w:t>
      </w:r>
      <w:r w:rsidRPr="0056786F">
        <w:rPr>
          <w:rFonts w:cs="MbSadr (1)"/>
          <w:sz w:val="30"/>
          <w:szCs w:val="32"/>
          <w:rtl/>
        </w:rPr>
        <w:t>ف</w:t>
      </w:r>
      <w:r w:rsidRPr="0056786F">
        <w:rPr>
          <w:rFonts w:cs="MbSadr (1)" w:hint="cs"/>
          <w:sz w:val="30"/>
          <w:szCs w:val="32"/>
          <w:rtl/>
        </w:rPr>
        <w:t xml:space="preserve">ي مقام الجعل يلاحظ طبيعيّ العالم ولا يلحظ العلماء بما هم كثرة، فبنظره الجعليّ </w:t>
      </w:r>
      <w:r w:rsidRPr="0056786F">
        <w:rPr>
          <w:rFonts w:cs="MbSadr (1)"/>
          <w:sz w:val="30"/>
          <w:szCs w:val="32"/>
          <w:rtl/>
        </w:rPr>
        <w:t>ل</w:t>
      </w:r>
      <w:r w:rsidRPr="0056786F">
        <w:rPr>
          <w:rFonts w:cs="MbSadr (1)" w:hint="cs"/>
          <w:sz w:val="30"/>
          <w:szCs w:val="32"/>
          <w:rtl/>
        </w:rPr>
        <w:t xml:space="preserve">يس لديه إلاّ موضوع واحد وحكم واحد، ولكنّ التكثّر يكون في مرحلة </w:t>
      </w:r>
      <w:r w:rsidRPr="0056786F">
        <w:rPr>
          <w:rFonts w:cs="MbSadr (1)"/>
          <w:sz w:val="30"/>
          <w:szCs w:val="32"/>
          <w:rtl/>
        </w:rPr>
        <w:t>ا</w:t>
      </w:r>
      <w:r w:rsidRPr="0056786F">
        <w:rPr>
          <w:rFonts w:cs="MbSadr (1)" w:hint="cs"/>
          <w:sz w:val="30"/>
          <w:szCs w:val="32"/>
          <w:rtl/>
        </w:rPr>
        <w:t>لمجعول. وقد ميّزنا سابقاً</w:t>
      </w:r>
      <w:r w:rsidRPr="0056786F">
        <w:rPr>
          <w:rFonts w:cs="MbSadr (1)"/>
          <w:sz w:val="30"/>
          <w:szCs w:val="32"/>
          <w:rtl/>
        </w:rPr>
        <w:t xml:space="preserve"> (1) </w:t>
      </w:r>
      <w:r w:rsidRPr="0056786F">
        <w:rPr>
          <w:rFonts w:cs="MbSadr (1)" w:hint="cs"/>
          <w:sz w:val="30"/>
          <w:szCs w:val="32"/>
          <w:rtl/>
        </w:rPr>
        <w:t>بين الجعل والمجعول، وعرفنا أنّ فعلية المجعول</w:t>
      </w:r>
      <w:r w:rsidRPr="0056786F">
        <w:rPr>
          <w:rFonts w:cs="MbSadr (1)"/>
          <w:sz w:val="30"/>
          <w:szCs w:val="32"/>
          <w:rtl/>
        </w:rPr>
        <w:t xml:space="preserve"> ت</w:t>
      </w:r>
      <w:r w:rsidRPr="0056786F">
        <w:rPr>
          <w:rFonts w:cs="MbSadr (1)" w:hint="cs"/>
          <w:sz w:val="30"/>
          <w:szCs w:val="32"/>
          <w:rtl/>
        </w:rPr>
        <w:t xml:space="preserve">ابعةٌ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من الحلقة الثانية، تحت عنوان</w:t>
      </w:r>
      <w:r w:rsidRPr="00EE3331">
        <w:rPr>
          <w:rStyle w:val="10"/>
          <w:rFonts w:cs="Times New Roman" w:hint="cs"/>
          <w:rtl/>
        </w:rPr>
        <w:t> </w:t>
      </w:r>
      <w:r w:rsidRPr="00EE3331">
        <w:rPr>
          <w:rStyle w:val="10"/>
          <w:rFonts w:ascii="MbSadr (1)" w:hAnsi="MbSadr (1)" w:hint="cs"/>
          <w:rtl/>
        </w:rPr>
        <w:t xml:space="preserve">: قاعدة إمكان التكليف </w:t>
      </w:r>
      <w:r w:rsidRPr="00EE3331">
        <w:rPr>
          <w:rStyle w:val="10"/>
          <w:rtl/>
        </w:rPr>
        <w:t>ا</w:t>
      </w:r>
      <w:r w:rsidRPr="00EE3331">
        <w:rPr>
          <w:rStyle w:val="10"/>
          <w:rFonts w:hint="cs"/>
          <w:rtl/>
        </w:rPr>
        <w:t>لمشروط.</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hint="cs"/>
          <w:sz w:val="30"/>
          <w:szCs w:val="32"/>
          <w:rtl/>
        </w:rPr>
        <w:lastRenderedPageBreak/>
        <w:t>لفعلية موضوعه خارجاً، فيتكثّر وجوب الإكرام المجعول في المثال تبعاً</w:t>
      </w:r>
      <w:r>
        <w:rPr>
          <w:rFonts w:cs="MbSadr (1)" w:hint="cs"/>
          <w:sz w:val="30"/>
          <w:szCs w:val="32"/>
          <w:rtl/>
        </w:rPr>
        <w:t xml:space="preserve"> </w:t>
      </w:r>
      <w:r w:rsidRPr="0056786F">
        <w:rPr>
          <w:rFonts w:cs="MbSadr (1)"/>
          <w:sz w:val="30"/>
          <w:szCs w:val="32"/>
          <w:rtl/>
        </w:rPr>
        <w:t>ل</w:t>
      </w:r>
      <w:r w:rsidRPr="0056786F">
        <w:rPr>
          <w:rFonts w:cs="MbSadr (1)" w:hint="cs"/>
          <w:sz w:val="30"/>
          <w:szCs w:val="32"/>
          <w:rtl/>
        </w:rPr>
        <w:t>تكثّر أفراد العالِم في الخارج.</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الخطاب الشرعيّ مفاده ومدلوله التصديقي إنّما هو الجعل، أي الحكم </w:t>
      </w:r>
      <w:r w:rsidRPr="0056786F">
        <w:rPr>
          <w:rFonts w:cs="MbSadr (1)"/>
          <w:sz w:val="30"/>
          <w:szCs w:val="32"/>
          <w:rtl/>
        </w:rPr>
        <w:t>ع</w:t>
      </w:r>
      <w:r w:rsidRPr="0056786F">
        <w:rPr>
          <w:rFonts w:cs="MbSadr (1)" w:hint="cs"/>
          <w:sz w:val="30"/>
          <w:szCs w:val="32"/>
          <w:rtl/>
        </w:rPr>
        <w:t xml:space="preserve">لى نحو القضية الحقيقية، وليس ناظراً إلى فعلية المجعول. وهذا يعني أنّ </w:t>
      </w:r>
      <w:r w:rsidRPr="0056786F">
        <w:rPr>
          <w:rFonts w:cs="MbSadr (1)"/>
          <w:sz w:val="30"/>
          <w:szCs w:val="32"/>
          <w:rtl/>
        </w:rPr>
        <w:t>ا</w:t>
      </w:r>
      <w:r w:rsidRPr="0056786F">
        <w:rPr>
          <w:rFonts w:cs="MbSadr (1)" w:hint="cs"/>
          <w:sz w:val="30"/>
          <w:szCs w:val="32"/>
          <w:rtl/>
        </w:rPr>
        <w:t xml:space="preserve">لشمولية وتكثّر الحكم في موارد الإطلاق الشموليّ إنّما يكون في مرتبة غير </w:t>
      </w:r>
      <w:r w:rsidRPr="0056786F">
        <w:rPr>
          <w:rFonts w:cs="MbSadr (1)"/>
          <w:sz w:val="30"/>
          <w:szCs w:val="32"/>
          <w:rtl/>
        </w:rPr>
        <w:t>ا</w:t>
      </w:r>
      <w:r w:rsidRPr="0056786F">
        <w:rPr>
          <w:rFonts w:cs="MbSadr (1)" w:hint="cs"/>
          <w:sz w:val="30"/>
          <w:szCs w:val="32"/>
          <w:rtl/>
        </w:rPr>
        <w:t>لمرتبة التي هي مفاد الدليل.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صحّ القول بأنّ السريان بمعنى تعدّد الحكم وتكثّره الثابت بقرينة </w:t>
      </w:r>
      <w:r w:rsidRPr="0056786F">
        <w:rPr>
          <w:rFonts w:cs="MbSadr (1)"/>
          <w:sz w:val="30"/>
          <w:szCs w:val="32"/>
          <w:rtl/>
        </w:rPr>
        <w:t>ا</w:t>
      </w:r>
      <w:r w:rsidRPr="0056786F">
        <w:rPr>
          <w:rFonts w:cs="MbSadr (1)" w:hint="cs"/>
          <w:sz w:val="30"/>
          <w:szCs w:val="32"/>
          <w:rtl/>
        </w:rPr>
        <w:t>لحكمة ليس من شؤون مدلول الكلام، بل هو من شؤون عالَم التحليل والمجعول.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أ</w:t>
      </w:r>
      <w:r w:rsidRPr="00D77043">
        <w:rPr>
          <w:rFonts w:cs="MbSadr (2)" w:hint="cs"/>
          <w:bCs/>
          <w:sz w:val="34"/>
          <w:szCs w:val="32"/>
          <w:rtl/>
        </w:rPr>
        <w:t>دوات العُموم</w:t>
      </w: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عريف العموم وأقسامه: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لعموم</w:t>
      </w:r>
      <w:r w:rsidRPr="0056786F">
        <w:rPr>
          <w:rFonts w:cs="Times New Roman" w:hint="cs"/>
          <w:sz w:val="30"/>
          <w:szCs w:val="32"/>
          <w:rtl/>
        </w:rPr>
        <w:t> </w:t>
      </w:r>
      <w:r w:rsidRPr="0056786F">
        <w:rPr>
          <w:rFonts w:ascii="MbSadr (1)" w:hAnsi="MbSadr (1)" w:cs="MbSadr (1)" w:hint="cs"/>
          <w:sz w:val="30"/>
          <w:szCs w:val="32"/>
          <w:rtl/>
        </w:rPr>
        <w:t xml:space="preserve">: هو الاستيعاب المدلول عليه باللفظ. وباشتراط أن يكون مدلولا </w:t>
      </w:r>
      <w:r w:rsidRPr="0056786F">
        <w:rPr>
          <w:rFonts w:cs="MbSadr (1)"/>
          <w:sz w:val="30"/>
          <w:szCs w:val="32"/>
          <w:rtl/>
        </w:rPr>
        <w:t>ع</w:t>
      </w:r>
      <w:r w:rsidRPr="0056786F">
        <w:rPr>
          <w:rFonts w:cs="MbSadr (1)" w:hint="cs"/>
          <w:sz w:val="30"/>
          <w:szCs w:val="32"/>
          <w:rtl/>
        </w:rPr>
        <w:t>ليه باللفظ يخرج المطلق الشمولي، فإنّ الشمولية فيه ليست مدلولةً للكلام</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w:t>
      </w:r>
      <w:r w:rsidRPr="0056786F">
        <w:rPr>
          <w:rFonts w:cs="MbSadr (1)"/>
          <w:sz w:val="30"/>
          <w:szCs w:val="32"/>
          <w:rtl/>
        </w:rPr>
        <w:t>م</w:t>
      </w:r>
      <w:r w:rsidRPr="0056786F">
        <w:rPr>
          <w:rFonts w:cs="MbSadr (1)" w:hint="cs"/>
          <w:sz w:val="30"/>
          <w:szCs w:val="32"/>
          <w:rtl/>
        </w:rPr>
        <w:t xml:space="preserve">ن شؤون عالَم المجعول، والكلام إنّما ينظر إلى عالَم الجعل، خلافاً للعامّ فإنّ </w:t>
      </w:r>
      <w:r w:rsidRPr="0056786F">
        <w:rPr>
          <w:rFonts w:cs="MbSadr (1)"/>
          <w:sz w:val="30"/>
          <w:szCs w:val="32"/>
          <w:rtl/>
        </w:rPr>
        <w:t>ت</w:t>
      </w:r>
      <w:r w:rsidRPr="0056786F">
        <w:rPr>
          <w:rFonts w:cs="MbSadr (1)" w:hint="cs"/>
          <w:sz w:val="30"/>
          <w:szCs w:val="32"/>
          <w:rtl/>
        </w:rPr>
        <w:t>كثّر الأفراد فيه ملحوظ في نفس مدلول الكلام وفي عالم الجعل.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دلالة الكلام على الاستيعاب تفترض عادةً دالّين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ascii="MbSadr (1)" w:hAnsi="MbSadr (1)" w:cs="MbSadr (1)" w:hint="cs"/>
          <w:sz w:val="30"/>
          <w:szCs w:val="32"/>
          <w:rtl/>
        </w:rPr>
        <w:t>: يدلّ على نفس الاستيعاب، ويسمّى بأد</w:t>
      </w:r>
      <w:r w:rsidRPr="0056786F">
        <w:rPr>
          <w:rFonts w:cs="MbSadr (1)" w:hint="cs"/>
          <w:sz w:val="30"/>
          <w:szCs w:val="32"/>
          <w:rtl/>
        </w:rPr>
        <w:t>اة العموم.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ascii="MbSadr (1)" w:hAnsi="MbSadr (1)" w:cs="MbSadr (1)" w:hint="cs"/>
          <w:sz w:val="30"/>
          <w:szCs w:val="32"/>
          <w:rtl/>
        </w:rPr>
        <w:t>: يدلّ على المفهوم المستوعب لأفراده، ويسمّى بمدخول الأداة.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في قولنا</w:t>
      </w:r>
      <w:r w:rsidRPr="0056786F">
        <w:rPr>
          <w:rFonts w:cs="Times New Roman" w:hint="cs"/>
          <w:sz w:val="30"/>
          <w:szCs w:val="32"/>
          <w:rtl/>
        </w:rPr>
        <w:t> </w:t>
      </w:r>
      <w:r w:rsidRPr="0056786F">
        <w:rPr>
          <w:rFonts w:ascii="MbSadr (1)" w:hAnsi="MbSadr (1)" w:cs="MbSadr (1)" w:hint="cs"/>
          <w:sz w:val="30"/>
          <w:szCs w:val="32"/>
          <w:rtl/>
        </w:rPr>
        <w:t xml:space="preserve">: (أكرم كلّ فقير) الدالّ على الاستيعاب كلمة (كلّ) ، والدالّ على </w:t>
      </w:r>
      <w:r w:rsidRPr="0056786F">
        <w:rPr>
          <w:rFonts w:cs="MbSadr (1)"/>
          <w:sz w:val="30"/>
          <w:szCs w:val="32"/>
          <w:rtl/>
        </w:rPr>
        <w:t>ا</w:t>
      </w:r>
      <w:r w:rsidRPr="0056786F">
        <w:rPr>
          <w:rFonts w:cs="MbSadr (1)" w:hint="cs"/>
          <w:sz w:val="30"/>
          <w:szCs w:val="32"/>
          <w:rtl/>
        </w:rPr>
        <w:t>لمفهوم المستوعب لأفراده كلمة (فقير)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أداة العموم الدالّة على الاستيعاب</w:t>
      </w:r>
      <w:r w:rsidRPr="0056786F">
        <w:rPr>
          <w:rFonts w:cs="Times New Roman" w:hint="cs"/>
          <w:sz w:val="30"/>
          <w:szCs w:val="32"/>
          <w:rtl/>
        </w:rPr>
        <w:t> </w:t>
      </w:r>
      <w:r w:rsidRPr="0056786F">
        <w:rPr>
          <w:rFonts w:ascii="MbSadr (1)" w:hAnsi="MbSadr (1)" w:cs="MbSadr (1)" w:hint="cs"/>
          <w:sz w:val="30"/>
          <w:szCs w:val="32"/>
          <w:rtl/>
        </w:rPr>
        <w:t xml:space="preserve">: تارةً تكون اسماً وتدلّ على </w:t>
      </w:r>
      <w:r w:rsidRPr="0056786F">
        <w:rPr>
          <w:rFonts w:cs="MbSadr (1)"/>
          <w:sz w:val="30"/>
          <w:szCs w:val="32"/>
          <w:rtl/>
        </w:rPr>
        <w:t>ا</w:t>
      </w:r>
      <w:r w:rsidRPr="0056786F">
        <w:rPr>
          <w:rFonts w:cs="MbSadr (1)" w:hint="cs"/>
          <w:sz w:val="30"/>
          <w:szCs w:val="32"/>
          <w:rtl/>
        </w:rPr>
        <w:t xml:space="preserve">لاستيعاب بما هو مفهوم اسمي، كما في (كلّ) و (جميع) . واُخرى تكون حرفاً </w:t>
      </w:r>
      <w:r w:rsidRPr="0056786F">
        <w:rPr>
          <w:rFonts w:cs="MbSadr (1)"/>
          <w:sz w:val="30"/>
          <w:szCs w:val="32"/>
          <w:rtl/>
        </w:rPr>
        <w:t>و</w:t>
      </w:r>
      <w:r w:rsidRPr="0056786F">
        <w:rPr>
          <w:rFonts w:cs="MbSadr (1)" w:hint="cs"/>
          <w:sz w:val="30"/>
          <w:szCs w:val="32"/>
          <w:rtl/>
        </w:rPr>
        <w:t>تدلّ عليه بما هو نسبة استيعابية، كما في لام الجمع في قولنا</w:t>
      </w:r>
      <w:r w:rsidRPr="0056786F">
        <w:rPr>
          <w:rFonts w:cs="Times New Roman" w:hint="cs"/>
          <w:sz w:val="30"/>
          <w:szCs w:val="32"/>
          <w:rtl/>
        </w:rPr>
        <w:t> </w:t>
      </w:r>
      <w:r w:rsidRPr="0056786F">
        <w:rPr>
          <w:rFonts w:cs="MbSadr (1)" w:hint="cs"/>
          <w:sz w:val="30"/>
          <w:szCs w:val="32"/>
          <w:rtl/>
        </w:rPr>
        <w:t xml:space="preserve">: (العلماء) ، بناءً </w:t>
      </w:r>
      <w:r w:rsidRPr="0056786F">
        <w:rPr>
          <w:rFonts w:cs="MbSadr (1)"/>
          <w:sz w:val="30"/>
          <w:szCs w:val="32"/>
          <w:rtl/>
        </w:rPr>
        <w:t>ع</w:t>
      </w:r>
      <w:r w:rsidRPr="0056786F">
        <w:rPr>
          <w:rFonts w:cs="MbSadr (1)" w:hint="cs"/>
          <w:sz w:val="30"/>
          <w:szCs w:val="32"/>
          <w:rtl/>
        </w:rPr>
        <w:t xml:space="preserve">لى أنّ الجمع المعرَّف باللام يدلّ على العموم، فإنّ أداة العموم فيه هي اللام، </w:t>
      </w:r>
      <w:r w:rsidRPr="0056786F">
        <w:rPr>
          <w:rFonts w:cs="MbSadr (1)"/>
          <w:sz w:val="30"/>
          <w:szCs w:val="32"/>
          <w:rtl/>
        </w:rPr>
        <w:t>و</w:t>
      </w:r>
      <w:r w:rsidRPr="0056786F">
        <w:rPr>
          <w:rFonts w:cs="MbSadr (1)" w:hint="cs"/>
          <w:sz w:val="30"/>
          <w:szCs w:val="32"/>
          <w:rtl/>
        </w:rPr>
        <w:t xml:space="preserve">اللام حرف، فاذا دلّت على الاستيعاب فهي إنّما تدلّ عليه بما هو نسبة. </w:t>
      </w:r>
      <w:r w:rsidRPr="0056786F">
        <w:rPr>
          <w:rFonts w:cs="MbSadr (1)"/>
          <w:sz w:val="30"/>
          <w:szCs w:val="32"/>
          <w:rtl/>
        </w:rPr>
        <w:t>و</w:t>
      </w:r>
      <w:r w:rsidRPr="0056786F">
        <w:rPr>
          <w:rFonts w:cs="MbSadr (1)" w:hint="cs"/>
          <w:sz w:val="30"/>
          <w:szCs w:val="32"/>
          <w:rtl/>
        </w:rPr>
        <w:t>سيأتي</w:t>
      </w:r>
      <w:r w:rsidRPr="0056786F">
        <w:rPr>
          <w:rFonts w:cs="MbSadr (1)"/>
          <w:sz w:val="30"/>
          <w:szCs w:val="32"/>
          <w:rtl/>
        </w:rPr>
        <w:t xml:space="preserve"> (1) </w:t>
      </w:r>
      <w:r w:rsidRPr="0056786F">
        <w:rPr>
          <w:rFonts w:cs="MbSadr (1)" w:hint="cs"/>
          <w:sz w:val="30"/>
          <w:szCs w:val="32"/>
          <w:rtl/>
        </w:rPr>
        <w:t>تصوير ذلك إن شاء الله تعالى.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مّ إنّ العموم ينقسم إلى</w:t>
      </w:r>
      <w:r w:rsidRPr="0056786F">
        <w:rPr>
          <w:rFonts w:cs="Times New Roman" w:hint="cs"/>
          <w:sz w:val="30"/>
          <w:szCs w:val="32"/>
          <w:rtl/>
        </w:rPr>
        <w:t> </w:t>
      </w:r>
      <w:r w:rsidRPr="0056786F">
        <w:rPr>
          <w:rFonts w:cs="MbSadr (1)" w:hint="cs"/>
          <w:sz w:val="30"/>
          <w:szCs w:val="32"/>
          <w:rtl/>
        </w:rPr>
        <w:t>: الاستغراقي، والبدلي، والمجموعي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بعد صفحات قليلة تحت عنوان</w:t>
      </w:r>
      <w:r w:rsidRPr="00EE3331">
        <w:rPr>
          <w:rStyle w:val="10"/>
          <w:rFonts w:cs="Times New Roman" w:hint="cs"/>
          <w:rtl/>
        </w:rPr>
        <w:t> </w:t>
      </w:r>
      <w:r w:rsidRPr="00EE3331">
        <w:rPr>
          <w:rStyle w:val="10"/>
          <w:rFonts w:ascii="MbSadr (1)" w:hAnsi="MbSadr (1)" w:hint="cs"/>
          <w:rtl/>
        </w:rPr>
        <w:t>: دلالة الجمع المعرّف باللام على العموم.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لاستيعاب لكلّ أفراد المفهوم يعني مجموعة تطبيقاته على أفراده، وهذه</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لتطبيقات</w:t>
      </w:r>
      <w:r w:rsidRPr="0056786F">
        <w:rPr>
          <w:rFonts w:cs="Times New Roman" w:hint="cs"/>
          <w:sz w:val="30"/>
          <w:szCs w:val="32"/>
          <w:rtl/>
        </w:rPr>
        <w:t> </w:t>
      </w:r>
      <w:r w:rsidRPr="0056786F">
        <w:rPr>
          <w:rFonts w:ascii="MbSadr (1)" w:hAnsi="MbSadr (1)" w:cs="MbSadr (1)" w:hint="cs"/>
          <w:sz w:val="30"/>
          <w:szCs w:val="32"/>
          <w:rtl/>
        </w:rPr>
        <w:t xml:space="preserve">: تارةً تلحظ عرضية، واُخرى تبادلية، فالثاني هو البدلي، والأول إن </w:t>
      </w:r>
      <w:r w:rsidRPr="0056786F">
        <w:rPr>
          <w:rFonts w:cs="MbSadr (1)"/>
          <w:sz w:val="30"/>
          <w:szCs w:val="32"/>
          <w:rtl/>
        </w:rPr>
        <w:t>ل</w:t>
      </w:r>
      <w:r w:rsidRPr="0056786F">
        <w:rPr>
          <w:rFonts w:cs="MbSadr (1)" w:hint="cs"/>
          <w:sz w:val="30"/>
          <w:szCs w:val="32"/>
          <w:rtl/>
        </w:rPr>
        <w:t xml:space="preserve">وحظت فيه عناية وحدة تلك التطبيقات فهو المجموعي، وإلاّ فهو عموم </w:t>
      </w:r>
      <w:r w:rsidRPr="0056786F">
        <w:rPr>
          <w:rFonts w:cs="MbSadr (1)"/>
          <w:sz w:val="30"/>
          <w:szCs w:val="32"/>
          <w:rtl/>
        </w:rPr>
        <w:t>ا</w:t>
      </w:r>
      <w:r w:rsidRPr="0056786F">
        <w:rPr>
          <w:rFonts w:cs="MbSadr (1)" w:hint="cs"/>
          <w:sz w:val="30"/>
          <w:szCs w:val="32"/>
          <w:rtl/>
        </w:rPr>
        <w:t>ستغراقي.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MbSadr (1)"/>
          <w:sz w:val="30"/>
          <w:szCs w:val="32"/>
          <w:rtl/>
        </w:rPr>
        <w:t xml:space="preserve"> (1) </w:t>
      </w:r>
      <w:r w:rsidRPr="0056786F">
        <w:rPr>
          <w:rFonts w:cs="MbSadr (1)" w:hint="cs"/>
          <w:sz w:val="30"/>
          <w:szCs w:val="32"/>
          <w:rtl/>
        </w:rPr>
        <w:t xml:space="preserve">: إنّ انقسام العموم إلى هذه الأقسام إنّما هو في مرحلة تعلّق </w:t>
      </w:r>
      <w:r w:rsidRPr="0056786F">
        <w:rPr>
          <w:rFonts w:cs="MbSadr (1)"/>
          <w:sz w:val="30"/>
          <w:szCs w:val="32"/>
          <w:rtl/>
        </w:rPr>
        <w:t>ا</w:t>
      </w:r>
      <w:r w:rsidRPr="0056786F">
        <w:rPr>
          <w:rFonts w:cs="MbSadr (1)" w:hint="cs"/>
          <w:sz w:val="30"/>
          <w:szCs w:val="32"/>
          <w:rtl/>
        </w:rPr>
        <w:t>لحكم به</w:t>
      </w:r>
      <w:r w:rsidRPr="0056786F">
        <w:rPr>
          <w:rFonts w:cs="Times New Roman" w:hint="cs"/>
          <w:sz w:val="30"/>
          <w:szCs w:val="32"/>
          <w:rtl/>
        </w:rPr>
        <w:t> ;</w:t>
      </w:r>
      <w:r w:rsidRPr="0056786F">
        <w:rPr>
          <w:rFonts w:ascii="MbSadr (1)" w:hAnsi="MbSadr (1)" w:cs="MbSadr (1)" w:hint="cs"/>
          <w:sz w:val="30"/>
          <w:szCs w:val="32"/>
          <w:rtl/>
        </w:rPr>
        <w:t xml:space="preserve"> لأنّ الحكم إن كان متكثّراً</w:t>
      </w:r>
      <w:r w:rsidRPr="0056786F">
        <w:rPr>
          <w:rFonts w:cs="MbSadr (1)" w:hint="cs"/>
          <w:sz w:val="30"/>
          <w:szCs w:val="32"/>
          <w:rtl/>
        </w:rPr>
        <w:t xml:space="preserve"> بتكثّر الأفراد فهو استغراقي. وإن كان واحداً </w:t>
      </w:r>
      <w:r w:rsidRPr="0056786F">
        <w:rPr>
          <w:rFonts w:cs="MbSadr (1)"/>
          <w:sz w:val="30"/>
          <w:szCs w:val="32"/>
          <w:rtl/>
        </w:rPr>
        <w:t>و</w:t>
      </w:r>
      <w:r w:rsidRPr="0056786F">
        <w:rPr>
          <w:rFonts w:cs="MbSadr (1)" w:hint="cs"/>
          <w:sz w:val="30"/>
          <w:szCs w:val="32"/>
          <w:rtl/>
        </w:rPr>
        <w:t xml:space="preserve">يكتفى في امتثاله بأيّ فرد من الأفراد فهو بدلي. وإن كان يقتضي الجمع بين </w:t>
      </w:r>
      <w:r w:rsidRPr="0056786F">
        <w:rPr>
          <w:rFonts w:cs="MbSadr (1)"/>
          <w:sz w:val="30"/>
          <w:szCs w:val="32"/>
          <w:rtl/>
        </w:rPr>
        <w:t>ا</w:t>
      </w:r>
      <w:r w:rsidRPr="0056786F">
        <w:rPr>
          <w:rFonts w:cs="MbSadr (1)" w:hint="cs"/>
          <w:sz w:val="30"/>
          <w:szCs w:val="32"/>
          <w:rtl/>
        </w:rPr>
        <w:t>لأفراد فهو مجموعي.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cs="MbSadr (1)" w:hint="cs"/>
          <w:sz w:val="30"/>
          <w:szCs w:val="32"/>
          <w:rtl/>
        </w:rPr>
        <w:t xml:space="preserve">: أنّ هذا الانقسام يمكن افتراضه بقطع النظر عن ورود </w:t>
      </w:r>
      <w:r w:rsidRPr="0056786F">
        <w:rPr>
          <w:rFonts w:cs="MbSadr (1)"/>
          <w:sz w:val="30"/>
          <w:szCs w:val="32"/>
          <w:rtl/>
        </w:rPr>
        <w:t>ا</w:t>
      </w:r>
      <w:r w:rsidRPr="0056786F">
        <w:rPr>
          <w:rFonts w:cs="MbSadr (1)" w:hint="cs"/>
          <w:sz w:val="30"/>
          <w:szCs w:val="32"/>
          <w:rtl/>
        </w:rPr>
        <w:t>لحكم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لوضوح الفرق بين التصورات التي تعطيها كلمات من قبيل</w:t>
      </w:r>
      <w:r w:rsidRPr="0056786F">
        <w:rPr>
          <w:rFonts w:cs="Times New Roman" w:hint="cs"/>
          <w:sz w:val="30"/>
          <w:szCs w:val="32"/>
          <w:rtl/>
        </w:rPr>
        <w:t> </w:t>
      </w:r>
      <w:r w:rsidRPr="0056786F">
        <w:rPr>
          <w:rFonts w:cs="MbSadr (1)" w:hint="cs"/>
          <w:sz w:val="30"/>
          <w:szCs w:val="32"/>
          <w:rtl/>
        </w:rPr>
        <w:t xml:space="preserve">: (جميع </w:t>
      </w:r>
      <w:r w:rsidRPr="0056786F">
        <w:rPr>
          <w:rFonts w:cs="MbSadr (1)"/>
          <w:sz w:val="30"/>
          <w:szCs w:val="32"/>
          <w:rtl/>
        </w:rPr>
        <w:t>ا</w:t>
      </w:r>
      <w:r w:rsidRPr="0056786F">
        <w:rPr>
          <w:rFonts w:cs="MbSadr (1)" w:hint="cs"/>
          <w:sz w:val="30"/>
          <w:szCs w:val="32"/>
          <w:rtl/>
        </w:rPr>
        <w:t xml:space="preserve">لعلماء) و (أحد العلماء) و (مجموع العلماء) </w:t>
      </w:r>
      <w:r w:rsidRPr="0056786F">
        <w:rPr>
          <w:rFonts w:cs="MbSadr (1)" w:hint="cs"/>
          <w:sz w:val="30"/>
          <w:szCs w:val="32"/>
          <w:rtl/>
        </w:rPr>
        <w:lastRenderedPageBreak/>
        <w:t xml:space="preserve">حتّى لو لوحظت بما هي كلمات </w:t>
      </w:r>
      <w:r w:rsidRPr="0056786F">
        <w:rPr>
          <w:rFonts w:cs="MbSadr (1)"/>
          <w:sz w:val="30"/>
          <w:szCs w:val="32"/>
          <w:rtl/>
        </w:rPr>
        <w:t>م</w:t>
      </w:r>
      <w:r w:rsidRPr="0056786F">
        <w:rPr>
          <w:rFonts w:cs="MbSadr (1)" w:hint="cs"/>
          <w:sz w:val="30"/>
          <w:szCs w:val="32"/>
          <w:rtl/>
        </w:rPr>
        <w:t xml:space="preserve">فردة وبدون افتراض حكم، فالاستغراقية والبدلية والمجموعية تعبِّر عن ثلاث </w:t>
      </w:r>
      <w:r w:rsidRPr="0056786F">
        <w:rPr>
          <w:rFonts w:cs="MbSadr (1)"/>
          <w:sz w:val="30"/>
          <w:szCs w:val="32"/>
          <w:rtl/>
        </w:rPr>
        <w:t>ص</w:t>
      </w:r>
      <w:r w:rsidRPr="0056786F">
        <w:rPr>
          <w:rFonts w:cs="MbSadr (1)" w:hint="cs"/>
          <w:sz w:val="30"/>
          <w:szCs w:val="32"/>
          <w:rtl/>
        </w:rPr>
        <w:t xml:space="preserve">ور للعموم ينسجها ذهن المتكلّم وفقاً لغرضه، توطئةً لجعل الحكم المناسب </w:t>
      </w:r>
      <w:r w:rsidRPr="0056786F">
        <w:rPr>
          <w:rFonts w:cs="MbSadr (1)"/>
          <w:sz w:val="30"/>
          <w:szCs w:val="32"/>
          <w:rtl/>
        </w:rPr>
        <w:t>ع</w:t>
      </w:r>
      <w:r w:rsidRPr="0056786F">
        <w:rPr>
          <w:rFonts w:cs="MbSadr (1)" w:hint="cs"/>
          <w:sz w:val="30"/>
          <w:szCs w:val="32"/>
          <w:rtl/>
        </w:rPr>
        <w:t>ليها.</w:t>
      </w:r>
    </w:p>
    <w:p w:rsidR="006A579A" w:rsidRPr="004F0AB4" w:rsidRDefault="006A579A" w:rsidP="006A579A">
      <w:pPr>
        <w:pStyle w:val="a"/>
        <w:adjustRightInd w:val="0"/>
        <w:spacing w:before="369" w:after="92"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ن</w:t>
      </w:r>
      <w:r w:rsidRPr="00D77043">
        <w:rPr>
          <w:rFonts w:cs="MbSadr (2)" w:hint="cs"/>
          <w:bCs/>
          <w:sz w:val="30"/>
          <w:szCs w:val="32"/>
          <w:rtl/>
        </w:rPr>
        <w:t>حو دلالة أدوات العموم: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وجود أدوات تدلّ على العموم بالوضع، ككلمة (كلّ) ، </w:t>
      </w:r>
      <w:r w:rsidRPr="0056786F">
        <w:rPr>
          <w:rFonts w:cs="MbSadr (1)"/>
          <w:sz w:val="30"/>
          <w:szCs w:val="32"/>
          <w:rtl/>
        </w:rPr>
        <w:t>و</w:t>
      </w:r>
      <w:r w:rsidRPr="0056786F">
        <w:rPr>
          <w:rFonts w:cs="MbSadr (1)" w:hint="cs"/>
          <w:sz w:val="30"/>
          <w:szCs w:val="32"/>
          <w:rtl/>
        </w:rPr>
        <w:t xml:space="preserve"> (جميع) ، ونحوهما من الألفاظ الخاصّة بإفادة الاستيعاب، غير أنّ النقطة </w:t>
      </w:r>
      <w:r w:rsidRPr="0056786F">
        <w:rPr>
          <w:rFonts w:cs="MbSadr (1)"/>
          <w:sz w:val="30"/>
          <w:szCs w:val="32"/>
          <w:rtl/>
        </w:rPr>
        <w:t>ا</w:t>
      </w:r>
      <w:r w:rsidRPr="0056786F">
        <w:rPr>
          <w:rFonts w:cs="MbSadr (1)" w:hint="cs"/>
          <w:sz w:val="30"/>
          <w:szCs w:val="32"/>
          <w:rtl/>
        </w:rPr>
        <w:t xml:space="preserve">لجديرة بالبحث فيها وفي كلّ ما يثبت </w:t>
      </w:r>
      <w:r>
        <w:rPr>
          <w:rFonts w:cs="MbSadr (1)" w:hint="cs"/>
          <w:sz w:val="30"/>
          <w:szCs w:val="32"/>
          <w:rtl/>
        </w:rPr>
        <w:t>أنّ</w:t>
      </w:r>
      <w:r w:rsidRPr="0056786F">
        <w:rPr>
          <w:rFonts w:cs="MbSadr (1)" w:hint="cs"/>
          <w:sz w:val="30"/>
          <w:szCs w:val="32"/>
          <w:rtl/>
        </w:rPr>
        <w:t>ه من أدوات العموم هي</w:t>
      </w:r>
      <w:r w:rsidRPr="0056786F">
        <w:rPr>
          <w:rFonts w:cs="Times New Roman" w:hint="cs"/>
          <w:sz w:val="30"/>
          <w:szCs w:val="32"/>
          <w:rtl/>
        </w:rPr>
        <w:t> </w:t>
      </w:r>
      <w:r w:rsidRPr="0056786F">
        <w:rPr>
          <w:rFonts w:cs="MbSadr (1)" w:hint="cs"/>
          <w:sz w:val="30"/>
          <w:szCs w:val="32"/>
          <w:rtl/>
        </w:rPr>
        <w:t xml:space="preserve">: أنّ إسراء الحكم </w:t>
      </w:r>
      <w:r w:rsidRPr="0056786F">
        <w:rPr>
          <w:rFonts w:cs="MbSadr (1)"/>
          <w:sz w:val="30"/>
          <w:szCs w:val="32"/>
          <w:rtl/>
        </w:rPr>
        <w:t>إ</w:t>
      </w:r>
      <w:r w:rsidRPr="0056786F">
        <w:rPr>
          <w:rFonts w:cs="MbSadr (1)" w:hint="cs"/>
          <w:sz w:val="30"/>
          <w:szCs w:val="32"/>
          <w:rtl/>
        </w:rPr>
        <w:t>لى تمام أفراد مدخول الأداة ـ أي (عالم) مثلا في قولنا</w:t>
      </w:r>
      <w:r w:rsidRPr="0056786F">
        <w:rPr>
          <w:rFonts w:cs="Times New Roman" w:hint="cs"/>
          <w:sz w:val="30"/>
          <w:szCs w:val="32"/>
          <w:rtl/>
        </w:rPr>
        <w:t> </w:t>
      </w:r>
      <w:r w:rsidRPr="0056786F">
        <w:rPr>
          <w:rFonts w:cs="MbSadr (1)" w:hint="cs"/>
          <w:sz w:val="30"/>
          <w:szCs w:val="32"/>
          <w:rtl/>
        </w:rPr>
        <w:t xml:space="preserve">: (أكرم كلّ عالم) ـ هل </w:t>
      </w:r>
      <w:r w:rsidRPr="0056786F">
        <w:rPr>
          <w:rFonts w:cs="MbSadr (1)"/>
          <w:sz w:val="30"/>
          <w:szCs w:val="32"/>
          <w:rtl/>
        </w:rPr>
        <w:t>ي</w:t>
      </w:r>
      <w:r w:rsidRPr="0056786F">
        <w:rPr>
          <w:rFonts w:cs="MbSadr (1)" w:hint="cs"/>
          <w:sz w:val="30"/>
          <w:szCs w:val="32"/>
          <w:rtl/>
        </w:rPr>
        <w:t xml:space="preserve">توقّف على إجراء الإطلاق وقرينة الحكمة في المدخول، أو أنّ دخول أداة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قاله المحقّق الخراساني </w:t>
      </w:r>
      <w:r w:rsidRPr="00EE3331">
        <w:rPr>
          <w:rStyle w:val="10"/>
          <w:rtl/>
        </w:rPr>
        <w:t>(</w:t>
      </w:r>
      <w:r w:rsidRPr="00EE3331">
        <w:rPr>
          <w:rStyle w:val="10"/>
          <w:rFonts w:hint="cs"/>
          <w:rtl/>
        </w:rPr>
        <w:t>رحمه الله) في كفاية الاُصول</w:t>
      </w:r>
      <w:r w:rsidRPr="00EE3331">
        <w:rPr>
          <w:rStyle w:val="10"/>
          <w:rFonts w:cs="Times New Roman" w:hint="cs"/>
          <w:rtl/>
        </w:rPr>
        <w:t> </w:t>
      </w:r>
      <w:r w:rsidRPr="00EE3331">
        <w:rPr>
          <w:rStyle w:val="10"/>
          <w:rFonts w:ascii="MbSadr (1)" w:hAnsi="MbSadr (1)" w:hint="cs"/>
          <w:rtl/>
        </w:rPr>
        <w:t>: 253.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لعموم على الكلمة يغنيها عن قرينة الحكمة وتتولّى الأداة نفسها دور تلك</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لقرينة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ظاهر كلام صاحب الكفاية </w:t>
      </w:r>
      <w:r w:rsidRPr="0056786F">
        <w:rPr>
          <w:rFonts w:cs="MbSadr (1)"/>
          <w:sz w:val="30"/>
          <w:szCs w:val="32"/>
          <w:rtl/>
        </w:rPr>
        <w:t>(</w:t>
      </w:r>
      <w:r w:rsidRPr="0056786F">
        <w:rPr>
          <w:rFonts w:cs="MbSadr (1)" w:hint="cs"/>
          <w:sz w:val="30"/>
          <w:szCs w:val="32"/>
          <w:rtl/>
        </w:rPr>
        <w:t>رحمه الله) (</w:t>
      </w:r>
      <w:r w:rsidRPr="0056786F">
        <w:rPr>
          <w:rFonts w:cs="MbSadr (1)"/>
          <w:sz w:val="30"/>
          <w:szCs w:val="32"/>
          <w:rtl/>
        </w:rPr>
        <w:t xml:space="preserve">1) </w:t>
      </w:r>
      <w:r w:rsidRPr="0056786F">
        <w:rPr>
          <w:rFonts w:cs="MbSadr (1)" w:hint="cs"/>
          <w:sz w:val="30"/>
          <w:szCs w:val="32"/>
          <w:rtl/>
        </w:rPr>
        <w:t xml:space="preserve">أنّ كِلا الوجهين ممكن من الناحية </w:t>
      </w:r>
      <w:r w:rsidRPr="0056786F">
        <w:rPr>
          <w:rFonts w:cs="MbSadr (1)"/>
          <w:sz w:val="30"/>
          <w:szCs w:val="32"/>
          <w:rtl/>
        </w:rPr>
        <w:t>ا</w:t>
      </w:r>
      <w:r w:rsidRPr="0056786F">
        <w:rPr>
          <w:rFonts w:cs="MbSadr (1)" w:hint="cs"/>
          <w:sz w:val="30"/>
          <w:szCs w:val="32"/>
          <w:rtl/>
        </w:rPr>
        <w:t>لنظرية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أداة العموم إذا كانت موضوعةً لاستيعاب ما يراد من المدخول تعيّن </w:t>
      </w:r>
      <w:r w:rsidRPr="0056786F">
        <w:rPr>
          <w:rFonts w:cs="MbSadr (1)"/>
          <w:sz w:val="30"/>
          <w:szCs w:val="32"/>
          <w:rtl/>
        </w:rPr>
        <w:t>ا</w:t>
      </w:r>
      <w:r w:rsidRPr="0056786F">
        <w:rPr>
          <w:rFonts w:cs="MbSadr (1)" w:hint="cs"/>
          <w:sz w:val="30"/>
          <w:szCs w:val="32"/>
          <w:rtl/>
        </w:rPr>
        <w:t>لوجه الأول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المراد بالمدخول لا يعرف حينئذ من ناحية الأداة، بل من قرينة </w:t>
      </w:r>
      <w:r w:rsidRPr="0056786F">
        <w:rPr>
          <w:rFonts w:cs="MbSadr (1)"/>
          <w:sz w:val="30"/>
          <w:szCs w:val="32"/>
          <w:rtl/>
        </w:rPr>
        <w:t>ا</w:t>
      </w:r>
      <w:r w:rsidRPr="0056786F">
        <w:rPr>
          <w:rFonts w:cs="MbSadr (1)" w:hint="cs"/>
          <w:sz w:val="30"/>
          <w:szCs w:val="32"/>
          <w:rtl/>
        </w:rPr>
        <w:t xml:space="preserve">لحكمة. وإذا كانت موضوعةً لاستيعاب تمام ما يصلح المدخول للانطباق عليه </w:t>
      </w:r>
      <w:r w:rsidRPr="0056786F">
        <w:rPr>
          <w:rFonts w:cs="MbSadr (1)"/>
          <w:sz w:val="30"/>
          <w:szCs w:val="32"/>
          <w:rtl/>
        </w:rPr>
        <w:t>ت</w:t>
      </w:r>
      <w:r w:rsidRPr="0056786F">
        <w:rPr>
          <w:rFonts w:cs="MbSadr (1)" w:hint="cs"/>
          <w:sz w:val="30"/>
          <w:szCs w:val="32"/>
          <w:rtl/>
        </w:rPr>
        <w:t xml:space="preserve">عيّن الوجه الثاني، لأنّ مفاد المدخول صالح ذاتاً للانطباق على تمام الأفراد، </w:t>
      </w:r>
      <w:r w:rsidRPr="0056786F">
        <w:rPr>
          <w:rFonts w:cs="MbSadr (1)"/>
          <w:sz w:val="30"/>
          <w:szCs w:val="32"/>
          <w:rtl/>
        </w:rPr>
        <w:t>ف</w:t>
      </w:r>
      <w:r w:rsidRPr="0056786F">
        <w:rPr>
          <w:rFonts w:cs="MbSadr (1)" w:hint="cs"/>
          <w:sz w:val="30"/>
          <w:szCs w:val="32"/>
          <w:rtl/>
        </w:rPr>
        <w:t>يتمّ تطبيقه عليها فعلا بتوسّط الأداة مباشرة. وقد استظهر ـ بحقٍّ ـ الوجه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يبرهن على إبطال الوجه الأوّل ببرهانين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لبرهان الأول</w:t>
      </w:r>
      <w:r w:rsidRPr="00D77043">
        <w:rPr>
          <w:rFonts w:cs="MbSadr (2)"/>
          <w:bCs/>
          <w:sz w:val="30"/>
          <w:szCs w:val="32"/>
          <w:rtl/>
        </w:rPr>
        <w:t xml:space="preserve"> (2) :</w:t>
      </w:r>
      <w:r w:rsidRPr="0056786F">
        <w:rPr>
          <w:rFonts w:cs="MbSadr (1)"/>
          <w:sz w:val="30"/>
          <w:szCs w:val="32"/>
          <w:rtl/>
        </w:rPr>
        <w:t xml:space="preserve"> </w:t>
      </w:r>
      <w:r w:rsidRPr="0056786F">
        <w:rPr>
          <w:rFonts w:cs="MbSadr (1)" w:hint="cs"/>
          <w:sz w:val="30"/>
          <w:szCs w:val="32"/>
          <w:rtl/>
        </w:rPr>
        <w:t>لزوم اللَغوية منه، كما تقدّم توضيحه في الحلقة السابقة</w:t>
      </w:r>
      <w:r w:rsidRPr="0056786F">
        <w:rPr>
          <w:rFonts w:cs="MbSadr (1)"/>
          <w:sz w:val="30"/>
          <w:szCs w:val="32"/>
          <w:rtl/>
        </w:rPr>
        <w:t xml:space="preserve"> (3)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 عدم تمامية هذا البرهان</w:t>
      </w:r>
      <w:r w:rsidRPr="0056786F">
        <w:rPr>
          <w:rFonts w:cs="Times New Roman" w:hint="cs"/>
          <w:sz w:val="30"/>
          <w:szCs w:val="32"/>
          <w:rtl/>
        </w:rPr>
        <w:t> ;</w:t>
      </w:r>
      <w:r w:rsidRPr="0056786F">
        <w:rPr>
          <w:rFonts w:ascii="MbSadr (1)" w:hAnsi="MbSadr (1)" w:cs="MbSadr (1)" w:hint="cs"/>
          <w:sz w:val="30"/>
          <w:szCs w:val="32"/>
          <w:rtl/>
        </w:rPr>
        <w:t xml:space="preserve"> لعدم لزوم لَغويّة وضع الأداة </w:t>
      </w:r>
      <w:r w:rsidRPr="0056786F">
        <w:rPr>
          <w:rFonts w:cs="MbSadr (1)"/>
          <w:sz w:val="30"/>
          <w:szCs w:val="32"/>
          <w:rtl/>
        </w:rPr>
        <w:t>ل</w:t>
      </w:r>
      <w:r w:rsidRPr="0056786F">
        <w:rPr>
          <w:rFonts w:cs="MbSadr (1)" w:hint="cs"/>
          <w:sz w:val="30"/>
          <w:szCs w:val="32"/>
          <w:rtl/>
        </w:rPr>
        <w:t>لعموم من قبل الواضع، ولا لَغويّة استعمالها في مقام التفهيم من قبل المتكلّم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و</w:t>
      </w:r>
      <w:r w:rsidRPr="0056786F">
        <w:rPr>
          <w:rFonts w:cs="MbSadr (1)" w:hint="cs"/>
          <w:sz w:val="30"/>
          <w:szCs w:val="32"/>
          <w:rtl/>
        </w:rPr>
        <w:t xml:space="preserve">ذلك لأنّ العموم والإطلاق ليس مفادهما مفهوماً وتصوراً شيئاً واحداً، فإنّ أداة </w:t>
      </w:r>
      <w:r w:rsidRPr="0056786F">
        <w:rPr>
          <w:rFonts w:cs="MbSadr (1)"/>
          <w:sz w:val="30"/>
          <w:szCs w:val="32"/>
          <w:rtl/>
        </w:rPr>
        <w:t>ا</w:t>
      </w:r>
      <w:r w:rsidRPr="0056786F">
        <w:rPr>
          <w:rFonts w:cs="MbSadr (1)" w:hint="cs"/>
          <w:sz w:val="30"/>
          <w:szCs w:val="32"/>
          <w:rtl/>
        </w:rPr>
        <w:t xml:space="preserve">لعموم مفادها الاستيعاب وإراءة الأفراد في مرحلة مدلول الخطاب، وأمّا قرينة </w:t>
      </w:r>
      <w:r w:rsidRPr="0056786F">
        <w:rPr>
          <w:rFonts w:cs="MbSadr (1)"/>
          <w:sz w:val="30"/>
          <w:szCs w:val="32"/>
          <w:rtl/>
        </w:rPr>
        <w:t>ا</w:t>
      </w:r>
      <w:r w:rsidRPr="0056786F">
        <w:rPr>
          <w:rFonts w:cs="MbSadr (1)" w:hint="cs"/>
          <w:sz w:val="30"/>
          <w:szCs w:val="32"/>
          <w:rtl/>
        </w:rPr>
        <w:t xml:space="preserve">لحكمة فلا تفيد الاستيعاب، ولا تُري الأفراد في مرحلة مدلول الخطاب، بل تفيد </w:t>
      </w:r>
      <w:r w:rsidRPr="0056786F">
        <w:rPr>
          <w:rFonts w:cs="MbSadr (1)"/>
          <w:sz w:val="30"/>
          <w:szCs w:val="32"/>
          <w:rtl/>
        </w:rPr>
        <w:t>ن</w:t>
      </w:r>
      <w:r w:rsidRPr="0056786F">
        <w:rPr>
          <w:rFonts w:cs="MbSadr (1)" w:hint="cs"/>
          <w:sz w:val="30"/>
          <w:szCs w:val="32"/>
          <w:rtl/>
        </w:rPr>
        <w:t xml:space="preserve">في الخصوصيات ولحاظ الطبيعة مجرّدةً عنها، فالتكثّر ملحوظ في العموم، بينما </w:t>
      </w:r>
      <w:r w:rsidRPr="0056786F">
        <w:rPr>
          <w:rFonts w:cs="MbSadr (1)"/>
          <w:sz w:val="30"/>
          <w:szCs w:val="32"/>
          <w:rtl/>
        </w:rPr>
        <w:t>ا</w:t>
      </w:r>
      <w:r w:rsidRPr="0056786F">
        <w:rPr>
          <w:rFonts w:cs="MbSadr (1)" w:hint="cs"/>
          <w:sz w:val="30"/>
          <w:szCs w:val="32"/>
          <w:rtl/>
        </w:rPr>
        <w:t xml:space="preserve">لملحوظ في الإطلاق ذات الطبيعة، وهذا يكفي لتصحيح الوضع حتّى لو لم ينتهِ </w:t>
      </w:r>
      <w:r w:rsidRPr="0056786F">
        <w:rPr>
          <w:rFonts w:cs="MbSadr (1)"/>
          <w:sz w:val="30"/>
          <w:szCs w:val="32"/>
          <w:rtl/>
        </w:rPr>
        <w:t>إ</w:t>
      </w:r>
      <w:r w:rsidRPr="0056786F">
        <w:rPr>
          <w:rFonts w:cs="MbSadr (1)" w:hint="cs"/>
          <w:sz w:val="30"/>
          <w:szCs w:val="32"/>
          <w:rtl/>
        </w:rPr>
        <w:t>لى نتيجة عملية بالنسبة إلى الحكم الشرعي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الفائدة المترقَّبة من الوضع إنّما </w:t>
      </w:r>
      <w:r w:rsidRPr="0056786F">
        <w:rPr>
          <w:rFonts w:cs="MbSadr (1)"/>
          <w:sz w:val="30"/>
          <w:szCs w:val="32"/>
          <w:rtl/>
        </w:rPr>
        <w:t>ه</w:t>
      </w:r>
      <w:r w:rsidRPr="0056786F">
        <w:rPr>
          <w:rFonts w:cs="MbSadr (1)" w:hint="cs"/>
          <w:sz w:val="30"/>
          <w:szCs w:val="32"/>
          <w:rtl/>
        </w:rPr>
        <w:t xml:space="preserve">ي إفادة المعاني المختلفة. وكذلك يكفي لتصحيح الاستعمال، إذ قد يتعلّق غرض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254.</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جاء هذا البرهان في المحاضرات 5</w:t>
      </w:r>
      <w:r w:rsidRPr="00EE3331">
        <w:rPr>
          <w:rStyle w:val="10"/>
          <w:rFonts w:cs="Times New Roman" w:hint="cs"/>
          <w:rtl/>
        </w:rPr>
        <w:t> </w:t>
      </w:r>
      <w:r w:rsidRPr="00EE3331">
        <w:rPr>
          <w:rStyle w:val="10"/>
          <w:rFonts w:ascii="MbSadr (1)" w:hAnsi="MbSadr (1)" w:hint="cs"/>
          <w:rtl/>
        </w:rPr>
        <w:t>: 159.</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في بحث العموم، تحت عنوان</w:t>
      </w:r>
      <w:r w:rsidRPr="00EE3331">
        <w:rPr>
          <w:rStyle w:val="10"/>
          <w:rFonts w:cs="Times New Roman" w:hint="cs"/>
          <w:rtl/>
        </w:rPr>
        <w:t> </w:t>
      </w:r>
      <w:r w:rsidRPr="00EE3331">
        <w:rPr>
          <w:rStyle w:val="10"/>
          <w:rFonts w:ascii="MbSadr (1)" w:hAnsi="MbSadr (1)" w:hint="cs"/>
          <w:rtl/>
        </w:rPr>
        <w:t>: أدوات العموم ونحو دلالتها.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119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لمستعمل بإفادة التكثّر بنفس مدلول الخطاب.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لبرهان الثاني :</w:t>
      </w:r>
      <w:r w:rsidRPr="0056786F">
        <w:rPr>
          <w:rFonts w:cs="MbSadr (1)"/>
          <w:sz w:val="30"/>
          <w:szCs w:val="32"/>
          <w:rtl/>
        </w:rPr>
        <w:t xml:space="preserve"> </w:t>
      </w:r>
      <w:r w:rsidRPr="0056786F">
        <w:rPr>
          <w:rFonts w:cs="MbSadr (1)" w:hint="cs"/>
          <w:sz w:val="30"/>
          <w:szCs w:val="32"/>
          <w:rtl/>
        </w:rPr>
        <w:t xml:space="preserve">أنّ قرينة الحكمة ناظرة ـ كما تقدّم في بحث الإطلاق ـ إلى </w:t>
      </w:r>
      <w:r w:rsidRPr="0056786F">
        <w:rPr>
          <w:rFonts w:cs="MbSadr (1)"/>
          <w:sz w:val="30"/>
          <w:szCs w:val="32"/>
          <w:rtl/>
        </w:rPr>
        <w:t>ا</w:t>
      </w:r>
      <w:r w:rsidRPr="0056786F">
        <w:rPr>
          <w:rFonts w:cs="MbSadr (1)" w:hint="cs"/>
          <w:sz w:val="30"/>
          <w:szCs w:val="32"/>
          <w:rtl/>
        </w:rPr>
        <w:t xml:space="preserve">لمدلول التصديقيّ الجدّي، فهي تُعيِّن المراد التصديقي، ولا تساهم في تكوين </w:t>
      </w:r>
      <w:r w:rsidRPr="0056786F">
        <w:rPr>
          <w:rFonts w:cs="MbSadr (1)"/>
          <w:sz w:val="30"/>
          <w:szCs w:val="32"/>
          <w:rtl/>
        </w:rPr>
        <w:t>ا</w:t>
      </w:r>
      <w:r w:rsidRPr="0056786F">
        <w:rPr>
          <w:rFonts w:cs="MbSadr (1)" w:hint="cs"/>
          <w:sz w:val="30"/>
          <w:szCs w:val="32"/>
          <w:rtl/>
        </w:rPr>
        <w:t xml:space="preserve">لمدلول التصوري. وأداة العموم تدخل فى تكوين المدلول التصوريّ للكلام، فلو </w:t>
      </w:r>
      <w:r w:rsidRPr="0056786F">
        <w:rPr>
          <w:rFonts w:cs="MbSadr (1)"/>
          <w:sz w:val="30"/>
          <w:szCs w:val="32"/>
          <w:rtl/>
        </w:rPr>
        <w:t>ق</w:t>
      </w:r>
      <w:r w:rsidRPr="0056786F">
        <w:rPr>
          <w:rFonts w:cs="MbSadr (1)" w:hint="cs"/>
          <w:sz w:val="30"/>
          <w:szCs w:val="32"/>
          <w:rtl/>
        </w:rPr>
        <w:t xml:space="preserve">يل بأنّها موضوعة لاستيعاب المراد من المدخول الذي تعيّنه قرينة الحكمة ـ وهو </w:t>
      </w:r>
      <w:r w:rsidRPr="0056786F">
        <w:rPr>
          <w:rFonts w:cs="MbSadr (1)"/>
          <w:sz w:val="30"/>
          <w:szCs w:val="32"/>
          <w:rtl/>
        </w:rPr>
        <w:t>ا</w:t>
      </w:r>
      <w:r w:rsidRPr="0056786F">
        <w:rPr>
          <w:rFonts w:cs="MbSadr (1)" w:hint="cs"/>
          <w:sz w:val="30"/>
          <w:szCs w:val="32"/>
          <w:rtl/>
        </w:rPr>
        <w:t xml:space="preserve">لمدلول التصديقي ـ كان معنى ذلك ربط المدلول </w:t>
      </w:r>
      <w:r w:rsidRPr="0056786F">
        <w:rPr>
          <w:rFonts w:cs="MbSadr (1)" w:hint="cs"/>
          <w:sz w:val="30"/>
          <w:szCs w:val="32"/>
          <w:rtl/>
        </w:rPr>
        <w:lastRenderedPageBreak/>
        <w:t xml:space="preserve">التصوريّ للأداة بالمدلول </w:t>
      </w:r>
      <w:r w:rsidRPr="0056786F">
        <w:rPr>
          <w:rFonts w:cs="MbSadr (1)"/>
          <w:sz w:val="30"/>
          <w:szCs w:val="32"/>
          <w:rtl/>
        </w:rPr>
        <w:t>ا</w:t>
      </w:r>
      <w:r w:rsidRPr="0056786F">
        <w:rPr>
          <w:rFonts w:cs="MbSadr (1)" w:hint="cs"/>
          <w:sz w:val="30"/>
          <w:szCs w:val="32"/>
          <w:rtl/>
        </w:rPr>
        <w:t>لتصديقيّ لقرينة الحكمة، وهذا واضح البطلان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المدلول التصوريّ لكلّ جزء </w:t>
      </w:r>
      <w:r w:rsidRPr="0056786F">
        <w:rPr>
          <w:rFonts w:cs="MbSadr (1)"/>
          <w:sz w:val="30"/>
          <w:szCs w:val="32"/>
          <w:rtl/>
        </w:rPr>
        <w:t>م</w:t>
      </w:r>
      <w:r w:rsidRPr="0056786F">
        <w:rPr>
          <w:rFonts w:cs="MbSadr (1)" w:hint="cs"/>
          <w:sz w:val="30"/>
          <w:szCs w:val="32"/>
          <w:rtl/>
        </w:rPr>
        <w:t xml:space="preserve">ن الكلام إنّما يرتبط بما يساويه من مدلول الأجزاء الاُخرى، أي بمدلولاتها </w:t>
      </w:r>
      <w:r w:rsidRPr="0056786F">
        <w:rPr>
          <w:rFonts w:cs="MbSadr (1)"/>
          <w:sz w:val="30"/>
          <w:szCs w:val="32"/>
          <w:rtl/>
        </w:rPr>
        <w:t>ا</w:t>
      </w:r>
      <w:r w:rsidRPr="0056786F">
        <w:rPr>
          <w:rFonts w:cs="MbSadr (1)" w:hint="cs"/>
          <w:sz w:val="30"/>
          <w:szCs w:val="32"/>
          <w:rtl/>
        </w:rPr>
        <w:t xml:space="preserve">لتصورية، ولا شكّ في أنّ للأداة مدلولا تصوّرياً محفوظاً حتى لو خلا الكلام </w:t>
      </w:r>
      <w:r w:rsidRPr="0056786F">
        <w:rPr>
          <w:rFonts w:cs="MbSadr (1)"/>
          <w:sz w:val="30"/>
          <w:szCs w:val="32"/>
          <w:rtl/>
        </w:rPr>
        <w:t>ا</w:t>
      </w:r>
      <w:r w:rsidRPr="0056786F">
        <w:rPr>
          <w:rFonts w:cs="MbSadr (1)" w:hint="cs"/>
          <w:sz w:val="30"/>
          <w:szCs w:val="32"/>
          <w:rtl/>
        </w:rPr>
        <w:t xml:space="preserve">لذي وردت فيه من المدلول التصديقي نهائياً ـ كما في حالات الهزل ـ فكيف </w:t>
      </w:r>
      <w:r w:rsidRPr="0056786F">
        <w:rPr>
          <w:rFonts w:cs="MbSadr (1)"/>
          <w:sz w:val="30"/>
          <w:szCs w:val="32"/>
          <w:rtl/>
        </w:rPr>
        <w:t>ي</w:t>
      </w:r>
      <w:r w:rsidRPr="0056786F">
        <w:rPr>
          <w:rFonts w:cs="MbSadr (1)" w:hint="cs"/>
          <w:sz w:val="30"/>
          <w:szCs w:val="32"/>
          <w:rtl/>
        </w:rPr>
        <w:t>ناط مدلولها الوضعيّ بالمدلول التصديقي ؟</w:t>
      </w:r>
    </w:p>
    <w:p w:rsidR="006A579A" w:rsidRPr="004F0AB4" w:rsidRDefault="006A579A" w:rsidP="006A579A">
      <w:pPr>
        <w:pStyle w:val="a"/>
        <w:adjustRightInd w:val="0"/>
        <w:spacing w:before="369" w:after="92"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لعموم بلحاظ الأجزاء والأفراد: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 xml:space="preserve">لاحظ أنّ كلمة (كلّ) ـ مثلا ـ ترد على النكرة فتدلّ على العموم </w:t>
      </w:r>
      <w:r w:rsidRPr="0056786F">
        <w:rPr>
          <w:rFonts w:cs="MbSadr (1)"/>
          <w:sz w:val="30"/>
          <w:szCs w:val="32"/>
          <w:rtl/>
        </w:rPr>
        <w:t>و</w:t>
      </w:r>
      <w:r w:rsidRPr="0056786F">
        <w:rPr>
          <w:rFonts w:cs="MbSadr (1)" w:hint="cs"/>
          <w:sz w:val="30"/>
          <w:szCs w:val="32"/>
          <w:rtl/>
        </w:rPr>
        <w:t xml:space="preserve">الاستيعاب لأفراد هذه النكرة. وترد على المعرفة فتدلّ على العموم والاستيعاب </w:t>
      </w:r>
      <w:r w:rsidRPr="0056786F">
        <w:rPr>
          <w:rFonts w:cs="MbSadr (1)"/>
          <w:sz w:val="30"/>
          <w:szCs w:val="32"/>
          <w:rtl/>
        </w:rPr>
        <w:t>أ</w:t>
      </w:r>
      <w:r w:rsidRPr="0056786F">
        <w:rPr>
          <w:rFonts w:cs="MbSadr (1)" w:hint="cs"/>
          <w:sz w:val="30"/>
          <w:szCs w:val="32"/>
          <w:rtl/>
        </w:rPr>
        <w:t xml:space="preserve">يضاً، لكنّه استيعاب لأجزاء مدلول تلك المعرفة لا لأفرادها. ومن هنا اختلف </w:t>
      </w:r>
      <w:r w:rsidRPr="0056786F">
        <w:rPr>
          <w:rFonts w:cs="MbSadr (1)"/>
          <w:sz w:val="30"/>
          <w:szCs w:val="32"/>
          <w:rtl/>
        </w:rPr>
        <w:t>ق</w:t>
      </w:r>
      <w:r w:rsidRPr="0056786F">
        <w:rPr>
          <w:rFonts w:cs="MbSadr (1)" w:hint="cs"/>
          <w:sz w:val="30"/>
          <w:szCs w:val="32"/>
          <w:rtl/>
        </w:rPr>
        <w:t>ولنا</w:t>
      </w:r>
      <w:r w:rsidRPr="0056786F">
        <w:rPr>
          <w:rFonts w:cs="Times New Roman" w:hint="cs"/>
          <w:sz w:val="30"/>
          <w:szCs w:val="32"/>
          <w:rtl/>
        </w:rPr>
        <w:t> </w:t>
      </w:r>
      <w:r w:rsidRPr="0056786F">
        <w:rPr>
          <w:rFonts w:cs="MbSadr (1)" w:hint="cs"/>
          <w:sz w:val="30"/>
          <w:szCs w:val="32"/>
          <w:rtl/>
        </w:rPr>
        <w:t>: (اقرأ كلّ كتاب) عن قولنا</w:t>
      </w:r>
      <w:r w:rsidRPr="0056786F">
        <w:rPr>
          <w:rFonts w:cs="Times New Roman" w:hint="cs"/>
          <w:sz w:val="30"/>
          <w:szCs w:val="32"/>
          <w:rtl/>
        </w:rPr>
        <w:t> </w:t>
      </w:r>
      <w:r w:rsidRPr="0056786F">
        <w:rPr>
          <w:rFonts w:cs="MbSadr (1)" w:hint="cs"/>
          <w:sz w:val="30"/>
          <w:szCs w:val="32"/>
          <w:rtl/>
        </w:rPr>
        <w:t xml:space="preserve">: (اقرأ كلّ الكتاب) ، وعلى هذا الأساس يطرح </w:t>
      </w:r>
      <w:r w:rsidRPr="0056786F">
        <w:rPr>
          <w:rFonts w:cs="MbSadr (1)"/>
          <w:sz w:val="30"/>
          <w:szCs w:val="32"/>
          <w:rtl/>
        </w:rPr>
        <w:t>ا</w:t>
      </w:r>
      <w:r w:rsidRPr="0056786F">
        <w:rPr>
          <w:rFonts w:cs="MbSadr (1)" w:hint="cs"/>
          <w:sz w:val="30"/>
          <w:szCs w:val="32"/>
          <w:rtl/>
        </w:rPr>
        <w:t>لسؤال التالي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ل أنّ لأداة العموم وضعين لنحوين من الاستيعاب ؟ وإلاّ كيف فهم منها في </w:t>
      </w:r>
      <w:r w:rsidRPr="0056786F">
        <w:rPr>
          <w:rFonts w:cs="MbSadr (1)"/>
          <w:sz w:val="30"/>
          <w:szCs w:val="32"/>
          <w:rtl/>
        </w:rPr>
        <w:t>ا</w:t>
      </w:r>
      <w:r w:rsidRPr="0056786F">
        <w:rPr>
          <w:rFonts w:cs="MbSadr (1)" w:hint="cs"/>
          <w:sz w:val="30"/>
          <w:szCs w:val="32"/>
          <w:rtl/>
        </w:rPr>
        <w:t>لحالة الاُولى استيعاب الأفراد وفي الحالة الثانية استيعاب الأجزاء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أجاب المحقّق العراقي</w:t>
      </w:r>
      <w:r w:rsidRPr="0056786F">
        <w:rPr>
          <w:rFonts w:cs="MbSadr (1)"/>
          <w:sz w:val="30"/>
          <w:szCs w:val="32"/>
          <w:rtl/>
        </w:rPr>
        <w:t xml:space="preserve"> (1) (</w:t>
      </w:r>
      <w:r w:rsidRPr="0056786F">
        <w:rPr>
          <w:rFonts w:cs="MbSadr (1)" w:hint="cs"/>
          <w:sz w:val="30"/>
          <w:szCs w:val="32"/>
          <w:rtl/>
        </w:rPr>
        <w:t>رحمه الله) على هذا السؤال</w:t>
      </w:r>
      <w:r w:rsidRPr="0056786F">
        <w:rPr>
          <w:rFonts w:cs="Times New Roman" w:hint="cs"/>
          <w:sz w:val="30"/>
          <w:szCs w:val="32"/>
          <w:rtl/>
        </w:rPr>
        <w:t> </w:t>
      </w:r>
      <w:r w:rsidRPr="0056786F">
        <w:rPr>
          <w:rFonts w:cs="MbSadr (1)" w:hint="cs"/>
          <w:sz w:val="30"/>
          <w:szCs w:val="32"/>
          <w:rtl/>
        </w:rPr>
        <w:t xml:space="preserve">: بأنّ (كلّ) تدلّ على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مقالات الاُصول 1</w:t>
      </w:r>
      <w:r w:rsidRPr="00EE3331">
        <w:rPr>
          <w:rStyle w:val="10"/>
          <w:rFonts w:cs="Times New Roman" w:hint="cs"/>
          <w:rtl/>
        </w:rPr>
        <w:t> </w:t>
      </w:r>
      <w:r w:rsidRPr="00EE3331">
        <w:rPr>
          <w:rStyle w:val="10"/>
          <w:rFonts w:ascii="MbSadr (1)" w:hAnsi="MbSadr (1)" w:hint="cs"/>
          <w:rtl/>
        </w:rPr>
        <w:t>: 433.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ستيعاب مدخولها للأفراد، ولكنّ اتّجاه الاستيعاب نحو الأجزاء في حالة كون</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لمدخول معرَّفاً باللام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من أجل أنّ الأصل في اللام أن يكون للعهد، والعهد يعني </w:t>
      </w:r>
      <w:r w:rsidRPr="0056786F">
        <w:rPr>
          <w:rFonts w:cs="MbSadr (1)"/>
          <w:sz w:val="30"/>
          <w:szCs w:val="32"/>
          <w:rtl/>
        </w:rPr>
        <w:t>ت</w:t>
      </w:r>
      <w:r w:rsidRPr="0056786F">
        <w:rPr>
          <w:rFonts w:cs="MbSadr (1)" w:hint="cs"/>
          <w:sz w:val="30"/>
          <w:szCs w:val="32"/>
          <w:rtl/>
        </w:rPr>
        <w:t>شخيص الكتاب في المثال المتقدّم، ومع التشخيص لا يمكن الاستيعاب للأفراد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ف</w:t>
      </w:r>
      <w:r w:rsidRPr="0056786F">
        <w:rPr>
          <w:rFonts w:cs="MbSadr (1)" w:hint="cs"/>
          <w:sz w:val="30"/>
          <w:szCs w:val="32"/>
          <w:rtl/>
        </w:rPr>
        <w:t xml:space="preserve">يكون هذا قرينةً عامّةً على اتّجاه الاستيعاب نحو الأجزاء كلّما كان المدخول </w:t>
      </w:r>
      <w:r w:rsidRPr="0056786F">
        <w:rPr>
          <w:rFonts w:cs="MbSadr (1)"/>
          <w:sz w:val="30"/>
          <w:szCs w:val="32"/>
          <w:rtl/>
        </w:rPr>
        <w:t>م</w:t>
      </w:r>
      <w:r w:rsidRPr="0056786F">
        <w:rPr>
          <w:rFonts w:cs="MbSadr (1)" w:hint="cs"/>
          <w:sz w:val="30"/>
          <w:szCs w:val="32"/>
          <w:rtl/>
        </w:rPr>
        <w:t>عرَّفاً باللام.</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د</w:t>
      </w:r>
      <w:r w:rsidRPr="00D77043">
        <w:rPr>
          <w:rFonts w:cs="MbSadr (2)" w:hint="cs"/>
          <w:bCs/>
          <w:sz w:val="30"/>
          <w:szCs w:val="32"/>
          <w:rtl/>
        </w:rPr>
        <w:t>لالة الجمع المعرَّف باللام على العموم: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عُدَّ الجمع المعرَّف باللام من أدوات العموم، ولابدّ من تحقيق كيفية دلالة </w:t>
      </w:r>
      <w:r w:rsidRPr="0056786F">
        <w:rPr>
          <w:rFonts w:cs="MbSadr (1)"/>
          <w:sz w:val="30"/>
          <w:szCs w:val="32"/>
          <w:rtl/>
        </w:rPr>
        <w:t>ذ</w:t>
      </w:r>
      <w:r w:rsidRPr="0056786F">
        <w:rPr>
          <w:rFonts w:cs="MbSadr (1)" w:hint="cs"/>
          <w:sz w:val="30"/>
          <w:szCs w:val="32"/>
          <w:rtl/>
        </w:rPr>
        <w:t>لك على العموم ثبوتاً أوّلا، ثمّ تفصيل الكلام في ذلك إثباتاً.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مّا الأمر الأول :</w:t>
      </w:r>
      <w:r w:rsidRPr="0056786F">
        <w:rPr>
          <w:rFonts w:cs="MbSadr (1)"/>
          <w:sz w:val="30"/>
          <w:szCs w:val="32"/>
          <w:rtl/>
        </w:rPr>
        <w:t xml:space="preserve"> </w:t>
      </w:r>
      <w:r w:rsidRPr="0056786F">
        <w:rPr>
          <w:rFonts w:cs="MbSadr (1)" w:hint="cs"/>
          <w:sz w:val="30"/>
          <w:szCs w:val="32"/>
          <w:rtl/>
        </w:rPr>
        <w:t>فهناك تصويرات لهذه الدلالة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 أن يقال</w:t>
      </w:r>
      <w:r w:rsidRPr="0056786F">
        <w:rPr>
          <w:rFonts w:cs="Times New Roman" w:hint="cs"/>
          <w:sz w:val="30"/>
          <w:szCs w:val="32"/>
          <w:rtl/>
        </w:rPr>
        <w:t> </w:t>
      </w:r>
      <w:r w:rsidRPr="0056786F">
        <w:rPr>
          <w:rFonts w:cs="MbSadr (1)" w:hint="cs"/>
          <w:sz w:val="30"/>
          <w:szCs w:val="32"/>
          <w:rtl/>
        </w:rPr>
        <w:t>: إنّ الجمع المعرَّف باللام يشتمل على ثلاثة دوالّ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حدها</w:t>
      </w:r>
      <w:r w:rsidRPr="0056786F">
        <w:rPr>
          <w:rFonts w:cs="Times New Roman" w:hint="cs"/>
          <w:sz w:val="30"/>
          <w:szCs w:val="32"/>
          <w:rtl/>
        </w:rPr>
        <w:t> </w:t>
      </w:r>
      <w:r w:rsidRPr="0056786F">
        <w:rPr>
          <w:rFonts w:cs="MbSadr (1)" w:hint="cs"/>
          <w:sz w:val="30"/>
          <w:szCs w:val="32"/>
          <w:rtl/>
        </w:rPr>
        <w:t>: مادّة الجمع التي تدلّ في كلمة (العلماء) على طبيعيّ العالم.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هيئة الجمع التي تدلّ على مرتبة من العدد لا تقلّ عن ثلاثة من </w:t>
      </w:r>
      <w:r w:rsidRPr="0056786F">
        <w:rPr>
          <w:rFonts w:cs="MbSadr (1)"/>
          <w:sz w:val="30"/>
          <w:szCs w:val="32"/>
          <w:rtl/>
        </w:rPr>
        <w:t>أ</w:t>
      </w:r>
      <w:r w:rsidRPr="0056786F">
        <w:rPr>
          <w:rFonts w:cs="MbSadr (1)" w:hint="cs"/>
          <w:sz w:val="30"/>
          <w:szCs w:val="32"/>
          <w:rtl/>
        </w:rPr>
        <w:t>فراد تلك المادّة.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الثالث</w:t>
      </w:r>
      <w:r w:rsidRPr="0056786F">
        <w:rPr>
          <w:rFonts w:cs="Times New Roman" w:hint="cs"/>
          <w:sz w:val="30"/>
          <w:szCs w:val="32"/>
          <w:rtl/>
        </w:rPr>
        <w:t> </w:t>
      </w:r>
      <w:r w:rsidRPr="0056786F">
        <w:rPr>
          <w:rFonts w:cs="MbSadr (1)" w:hint="cs"/>
          <w:sz w:val="30"/>
          <w:szCs w:val="32"/>
          <w:rtl/>
        </w:rPr>
        <w:t xml:space="preserve">: اللام، وتفترض دلالتها على استيعاب هذه المرتبة لتمام أفراد </w:t>
      </w:r>
      <w:r w:rsidRPr="0056786F">
        <w:rPr>
          <w:rFonts w:cs="MbSadr (1)"/>
          <w:sz w:val="30"/>
          <w:szCs w:val="32"/>
          <w:rtl/>
        </w:rPr>
        <w:t>ا</w:t>
      </w:r>
      <w:r w:rsidRPr="0056786F">
        <w:rPr>
          <w:rFonts w:cs="MbSadr (1)" w:hint="cs"/>
          <w:sz w:val="30"/>
          <w:szCs w:val="32"/>
          <w:rtl/>
        </w:rPr>
        <w:t xml:space="preserve">لمادّة، ويكون الاستيعاب مدلولا لِلاّم بما هو معنىً حرفيّ ونسبة استيعابية قائمة </w:t>
      </w:r>
      <w:r w:rsidRPr="0056786F">
        <w:rPr>
          <w:rFonts w:cs="MbSadr (1)"/>
          <w:sz w:val="30"/>
          <w:szCs w:val="32"/>
          <w:rtl/>
        </w:rPr>
        <w:t>ب</w:t>
      </w:r>
      <w:r w:rsidRPr="0056786F">
        <w:rPr>
          <w:rFonts w:cs="MbSadr (1)" w:hint="cs"/>
          <w:sz w:val="30"/>
          <w:szCs w:val="32"/>
          <w:rtl/>
        </w:rPr>
        <w:t xml:space="preserve">ين المستوعِب ـ بالكسر ـ وهو مدلول هيئة الجمع، والمستوعَب ـ بالفتح ـ وهو </w:t>
      </w:r>
      <w:r w:rsidRPr="0056786F">
        <w:rPr>
          <w:rFonts w:cs="MbSadr (1)"/>
          <w:sz w:val="30"/>
          <w:szCs w:val="32"/>
          <w:rtl/>
        </w:rPr>
        <w:t>م</w:t>
      </w:r>
      <w:r w:rsidRPr="0056786F">
        <w:rPr>
          <w:rFonts w:cs="MbSadr (1)" w:hint="cs"/>
          <w:sz w:val="30"/>
          <w:szCs w:val="32"/>
          <w:rtl/>
        </w:rPr>
        <w:t>دلول مادّة الجمع.</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أمّا الأمر الثاني :</w:t>
      </w:r>
      <w:r w:rsidRPr="0056786F">
        <w:rPr>
          <w:rFonts w:cs="MbSadr (1)"/>
          <w:sz w:val="30"/>
          <w:szCs w:val="32"/>
          <w:rtl/>
        </w:rPr>
        <w:t xml:space="preserve"> </w:t>
      </w:r>
      <w:r w:rsidRPr="0056786F">
        <w:rPr>
          <w:rFonts w:cs="MbSadr (1)" w:hint="cs"/>
          <w:sz w:val="30"/>
          <w:szCs w:val="32"/>
          <w:rtl/>
        </w:rPr>
        <w:t xml:space="preserve">فإثبات اقتضاء اللام الداخلة على الجمع للعموم يتوقّف </w:t>
      </w:r>
      <w:r w:rsidRPr="0056786F">
        <w:rPr>
          <w:rFonts w:cs="MbSadr (1)"/>
          <w:sz w:val="30"/>
          <w:szCs w:val="32"/>
          <w:rtl/>
        </w:rPr>
        <w:t>ع</w:t>
      </w:r>
      <w:r w:rsidRPr="0056786F">
        <w:rPr>
          <w:rFonts w:cs="MbSadr (1)" w:hint="cs"/>
          <w:sz w:val="30"/>
          <w:szCs w:val="32"/>
          <w:rtl/>
        </w:rPr>
        <w:t>لى إحدى دعويين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مّا أن يدّعى وضعها للعموم ابتداءً، وحيث إنّ اللام الداخلة على المفرد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ت</w:t>
      </w:r>
      <w:r w:rsidRPr="0056786F">
        <w:rPr>
          <w:rFonts w:cs="MbSadr (1)" w:hint="cs"/>
          <w:sz w:val="30"/>
          <w:szCs w:val="32"/>
          <w:rtl/>
        </w:rPr>
        <w:t xml:space="preserve">دلّ على العموم فلابدّ أن يكون المدّعى وضع اللام الداخلة على الجمع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ب</w:t>
      </w:r>
      <w:r w:rsidRPr="0056786F">
        <w:rPr>
          <w:rFonts w:cs="MbSadr (1)" w:hint="cs"/>
          <w:sz w:val="30"/>
          <w:szCs w:val="32"/>
          <w:rtl/>
        </w:rPr>
        <w:t>الخصوص لذلك.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إمّا أن يدّعى </w:t>
      </w:r>
      <w:r>
        <w:rPr>
          <w:rFonts w:cs="MbSadr (1)" w:hint="cs"/>
          <w:sz w:val="30"/>
          <w:szCs w:val="32"/>
          <w:rtl/>
        </w:rPr>
        <w:t>أنّ</w:t>
      </w:r>
      <w:r w:rsidRPr="0056786F">
        <w:rPr>
          <w:rFonts w:ascii="MbSadr (1)" w:hAnsi="MbSadr (1)" w:cs="MbSadr (1)" w:hint="cs"/>
          <w:sz w:val="30"/>
          <w:szCs w:val="32"/>
          <w:rtl/>
        </w:rPr>
        <w:t xml:space="preserve">ها تدلّ على معنىً واحد في موارد دخولها على المفرد </w:t>
      </w:r>
      <w:r w:rsidRPr="0056786F">
        <w:rPr>
          <w:rFonts w:cs="MbSadr (1)"/>
          <w:sz w:val="30"/>
          <w:szCs w:val="32"/>
          <w:rtl/>
        </w:rPr>
        <w:t>و</w:t>
      </w:r>
      <w:r w:rsidRPr="0056786F">
        <w:rPr>
          <w:rFonts w:cs="MbSadr (1)" w:hint="cs"/>
          <w:sz w:val="30"/>
          <w:szCs w:val="32"/>
          <w:rtl/>
        </w:rPr>
        <w:t>على الجمع، وهو التعيّن في المدخول</w:t>
      </w:r>
      <w:r w:rsidRPr="0056786F">
        <w:rPr>
          <w:rFonts w:cs="Times New Roman" w:hint="cs"/>
          <w:sz w:val="30"/>
          <w:szCs w:val="32"/>
          <w:rtl/>
        </w:rPr>
        <w:t> ;</w:t>
      </w:r>
      <w:r w:rsidRPr="0056786F">
        <w:rPr>
          <w:rFonts w:ascii="MbSadr (1)" w:hAnsi="MbSadr (1)" w:cs="MbSadr (1)" w:hint="cs"/>
          <w:sz w:val="30"/>
          <w:szCs w:val="32"/>
          <w:rtl/>
        </w:rPr>
        <w:t xml:space="preserve"> على ما تقدّم في معنى اللام ال</w:t>
      </w:r>
      <w:r w:rsidRPr="0056786F">
        <w:rPr>
          <w:rFonts w:cs="MbSadr (1)" w:hint="cs"/>
          <w:sz w:val="30"/>
          <w:szCs w:val="32"/>
          <w:rtl/>
        </w:rPr>
        <w:t xml:space="preserve">داخلة على </w:t>
      </w:r>
      <w:r w:rsidRPr="0056786F">
        <w:rPr>
          <w:rFonts w:cs="MbSadr (1)"/>
          <w:sz w:val="30"/>
          <w:szCs w:val="32"/>
          <w:rtl/>
        </w:rPr>
        <w:t>ا</w:t>
      </w:r>
      <w:r w:rsidRPr="0056786F">
        <w:rPr>
          <w:rFonts w:cs="MbSadr (1)" w:hint="cs"/>
          <w:sz w:val="30"/>
          <w:szCs w:val="32"/>
          <w:rtl/>
        </w:rPr>
        <w:t>سم الجنس في الحلقة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اذا كان مدخولها اسم الجنس كفى في التعيّن المدلول عليه باللام تعيّن </w:t>
      </w:r>
      <w:r w:rsidRPr="0056786F">
        <w:rPr>
          <w:rFonts w:cs="MbSadr (1)"/>
          <w:sz w:val="30"/>
          <w:szCs w:val="32"/>
          <w:rtl/>
        </w:rPr>
        <w:t>ا</w:t>
      </w:r>
      <w:r w:rsidRPr="0056786F">
        <w:rPr>
          <w:rFonts w:cs="MbSadr (1)" w:hint="cs"/>
          <w:sz w:val="30"/>
          <w:szCs w:val="32"/>
          <w:rtl/>
        </w:rPr>
        <w:t>لجنس الذي هو نحو تعيّن ذهنيٍّ للطبيعة، كما تقدّم</w:t>
      </w:r>
      <w:r w:rsidRPr="0056786F">
        <w:rPr>
          <w:rFonts w:cs="MbSadr (1)"/>
          <w:sz w:val="30"/>
          <w:szCs w:val="32"/>
          <w:rtl/>
        </w:rPr>
        <w:t xml:space="preserve"> (2) </w:t>
      </w:r>
      <w:r w:rsidRPr="0056786F">
        <w:rPr>
          <w:rFonts w:cs="MbSadr (1)" w:hint="cs"/>
          <w:sz w:val="30"/>
          <w:szCs w:val="32"/>
          <w:rtl/>
        </w:rPr>
        <w:t>في محلّه.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كان مدخولها الجمع فلابدّ من فرض التعيّن في الجمع، ولا يكفي </w:t>
      </w:r>
      <w:r w:rsidRPr="0056786F">
        <w:rPr>
          <w:rFonts w:cs="MbSadr (1)"/>
          <w:sz w:val="30"/>
          <w:szCs w:val="32"/>
          <w:rtl/>
        </w:rPr>
        <w:t>ا</w:t>
      </w:r>
      <w:r w:rsidRPr="0056786F">
        <w:rPr>
          <w:rFonts w:cs="MbSadr (1)" w:hint="cs"/>
          <w:sz w:val="30"/>
          <w:szCs w:val="32"/>
          <w:rtl/>
        </w:rPr>
        <w:t xml:space="preserve">لتعيّن الذهنيّ للطبيعة المدلولة لمادّة الجمع. وتعيّن الجمع بما هو جمع إنّما يكون </w:t>
      </w:r>
      <w:r w:rsidRPr="0056786F">
        <w:rPr>
          <w:rFonts w:cs="MbSadr (1)"/>
          <w:sz w:val="30"/>
          <w:szCs w:val="32"/>
          <w:rtl/>
        </w:rPr>
        <w:t>ب</w:t>
      </w:r>
      <w:r w:rsidRPr="0056786F">
        <w:rPr>
          <w:rFonts w:cs="MbSadr (1)" w:hint="cs"/>
          <w:sz w:val="30"/>
          <w:szCs w:val="32"/>
          <w:rtl/>
        </w:rPr>
        <w:t xml:space="preserve">تحدّد الأفراد الداخلة فيه، وهذا التحدّد لا يحصل إلاّ مع إرادة المرتبة الأخيرة </w:t>
      </w:r>
      <w:r w:rsidRPr="0056786F">
        <w:rPr>
          <w:rFonts w:cs="MbSadr (1)"/>
          <w:sz w:val="30"/>
          <w:szCs w:val="32"/>
          <w:rtl/>
        </w:rPr>
        <w:t>م</w:t>
      </w:r>
      <w:r w:rsidRPr="0056786F">
        <w:rPr>
          <w:rFonts w:cs="MbSadr (1)" w:hint="cs"/>
          <w:sz w:val="30"/>
          <w:szCs w:val="32"/>
          <w:rtl/>
        </w:rPr>
        <w:t>ن الجمع المساوقة للعموم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أيَّ مرتبة اُخرى لا يتميَّز فيها ـ من ناحية اللفظ ـ </w:t>
      </w:r>
      <w:r w:rsidRPr="0056786F">
        <w:rPr>
          <w:rFonts w:cs="MbSadr (1)"/>
          <w:sz w:val="30"/>
          <w:szCs w:val="32"/>
          <w:rtl/>
        </w:rPr>
        <w:t>ا</w:t>
      </w:r>
      <w:r w:rsidRPr="0056786F">
        <w:rPr>
          <w:rFonts w:cs="MbSadr (1)" w:hint="cs"/>
          <w:sz w:val="30"/>
          <w:szCs w:val="32"/>
          <w:rtl/>
        </w:rPr>
        <w:t>لفرد الداخل عن الخارج.</w:t>
      </w:r>
    </w:p>
    <w:p w:rsidR="006A579A" w:rsidRPr="004F0AB4" w:rsidRDefault="006A579A" w:rsidP="006A579A">
      <w:pPr>
        <w:pStyle w:val="a"/>
        <w:adjustRightInd w:val="0"/>
        <w:spacing w:before="384" w:after="96" w:line="240" w:lineRule="auto"/>
        <w:jc w:val="both"/>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لنكرة في سياق النهي أو النفي: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ذ</w:t>
      </w:r>
      <w:r w:rsidRPr="0056786F">
        <w:rPr>
          <w:rFonts w:cs="MbSadr (1)" w:hint="cs"/>
          <w:sz w:val="30"/>
          <w:szCs w:val="32"/>
          <w:rtl/>
        </w:rPr>
        <w:t>كر بعض</w:t>
      </w:r>
      <w:r w:rsidRPr="0056786F">
        <w:rPr>
          <w:rFonts w:cs="MbSadr (1)"/>
          <w:sz w:val="30"/>
          <w:szCs w:val="32"/>
          <w:rtl/>
        </w:rPr>
        <w:t xml:space="preserve"> (3) </w:t>
      </w:r>
      <w:r w:rsidRPr="0056786F">
        <w:rPr>
          <w:rFonts w:cs="MbSadr (1)" w:hint="cs"/>
          <w:sz w:val="30"/>
          <w:szCs w:val="32"/>
          <w:rtl/>
        </w:rPr>
        <w:t xml:space="preserve">: أنّ وقوع النكرة في سياق النهي أو النفي من أدوات العموم. </w:t>
      </w:r>
      <w:r w:rsidRPr="0056786F">
        <w:rPr>
          <w:rFonts w:cs="MbSadr (1)"/>
          <w:sz w:val="30"/>
          <w:szCs w:val="32"/>
          <w:rtl/>
        </w:rPr>
        <w:t>و</w:t>
      </w:r>
      <w:r w:rsidRPr="0056786F">
        <w:rPr>
          <w:rFonts w:cs="MbSadr (1)" w:hint="cs"/>
          <w:sz w:val="30"/>
          <w:szCs w:val="32"/>
          <w:rtl/>
        </w:rPr>
        <w:t xml:space="preserve">أكبر الظنّ أنّ الباعث على هذه الدعوى أنّ النكرة ـ كما تقدّم في حالات اسم </w:t>
      </w:r>
      <w:r w:rsidRPr="0056786F">
        <w:rPr>
          <w:rFonts w:cs="MbSadr (1)"/>
          <w:sz w:val="30"/>
          <w:szCs w:val="32"/>
          <w:rtl/>
        </w:rPr>
        <w:t>ا</w:t>
      </w:r>
      <w:r w:rsidRPr="0056786F">
        <w:rPr>
          <w:rFonts w:cs="MbSadr (1)" w:hint="cs"/>
          <w:sz w:val="30"/>
          <w:szCs w:val="32"/>
          <w:rtl/>
        </w:rPr>
        <w:t>لجنس من الحلقة السابقة</w:t>
      </w:r>
      <w:r w:rsidRPr="0056786F">
        <w:rPr>
          <w:rFonts w:cs="MbSadr (1)"/>
          <w:sz w:val="30"/>
          <w:szCs w:val="32"/>
          <w:rtl/>
        </w:rPr>
        <w:t xml:space="preserve"> (4) </w:t>
      </w:r>
      <w:r w:rsidRPr="0056786F">
        <w:rPr>
          <w:rFonts w:cs="MbSadr (1)" w:hint="cs"/>
          <w:sz w:val="30"/>
          <w:szCs w:val="32"/>
          <w:rtl/>
        </w:rPr>
        <w:t>ـ يمتنع إثبات الإطلاق الشموليّ لها بقرينة الحكمة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مفهومها يأبى عن ذلك، بينما نجد </w:t>
      </w:r>
      <w:r>
        <w:rPr>
          <w:rFonts w:cs="MbSadr (1)" w:hint="cs"/>
          <w:sz w:val="30"/>
          <w:szCs w:val="32"/>
          <w:rtl/>
        </w:rPr>
        <w:t>أنّ</w:t>
      </w:r>
      <w:r w:rsidRPr="0056786F">
        <w:rPr>
          <w:rFonts w:cs="MbSadr (1)" w:hint="cs"/>
          <w:sz w:val="30"/>
          <w:szCs w:val="32"/>
          <w:rtl/>
        </w:rPr>
        <w:t xml:space="preserve">نا نستفيد الشمولية في حالات وقوع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الإطلاق، تحت عنوان</w:t>
      </w:r>
      <w:r w:rsidRPr="00EE3331">
        <w:rPr>
          <w:rStyle w:val="10"/>
          <w:rFonts w:cs="Times New Roman" w:hint="cs"/>
          <w:rtl/>
        </w:rPr>
        <w:t> </w:t>
      </w:r>
      <w:r w:rsidRPr="00EE3331">
        <w:rPr>
          <w:rStyle w:val="10"/>
          <w:rFonts w:ascii="MbSadr (1)" w:hAnsi="MbSadr (1)" w:hint="cs"/>
          <w:rtl/>
        </w:rPr>
        <w:t>: الحالات المختلفة لاسم الجنس.</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الحلقة الثانية، في نفس البحث وتحت نفس العنوان.</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كالمحقّق الخراساني في كفاية الاُصول</w:t>
      </w:r>
      <w:r w:rsidRPr="00EE3331">
        <w:rPr>
          <w:rStyle w:val="10"/>
          <w:rFonts w:cs="Times New Roman" w:hint="cs"/>
          <w:rtl/>
        </w:rPr>
        <w:t> </w:t>
      </w:r>
      <w:r w:rsidRPr="00EE3331">
        <w:rPr>
          <w:rStyle w:val="10"/>
          <w:rFonts w:ascii="MbSadr (1)" w:hAnsi="MbSadr (1)" w:hint="cs"/>
          <w:rtl/>
        </w:rPr>
        <w:t>: 254.</w:t>
      </w:r>
    </w:p>
    <w:p w:rsidR="006A579A" w:rsidRPr="00EE3331" w:rsidRDefault="006A579A" w:rsidP="006A579A">
      <w:pPr>
        <w:widowControl w:val="0"/>
        <w:jc w:val="both"/>
        <w:rPr>
          <w:rStyle w:val="10"/>
          <w:rtl/>
        </w:rPr>
      </w:pPr>
      <w:r w:rsidRPr="00EE3331">
        <w:rPr>
          <w:rStyle w:val="10"/>
          <w:rtl/>
        </w:rPr>
        <w:t xml:space="preserve"> (4) </w:t>
      </w:r>
      <w:r w:rsidRPr="00EE3331">
        <w:rPr>
          <w:rStyle w:val="10"/>
          <w:rFonts w:hint="cs"/>
          <w:rtl/>
        </w:rPr>
        <w:t>في بحث الإطلاق، تحت عنوان</w:t>
      </w:r>
      <w:r w:rsidRPr="00EE3331">
        <w:rPr>
          <w:rStyle w:val="10"/>
          <w:rFonts w:cs="Times New Roman" w:hint="cs"/>
          <w:rtl/>
        </w:rPr>
        <w:t> </w:t>
      </w:r>
      <w:r w:rsidRPr="00EE3331">
        <w:rPr>
          <w:rStyle w:val="10"/>
          <w:rFonts w:ascii="MbSadr (1)" w:hAnsi="MbSadr (1)" w:hint="cs"/>
          <w:rtl/>
        </w:rPr>
        <w:t>: الحالات المختلفة لاسم الجنس.</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لنكرة في سياق النهي أو النفي، فلابدّ أن يكون الدالّ على هذه الشمولية شيئاً غير </w:t>
      </w:r>
      <w:r w:rsidRPr="0056786F">
        <w:rPr>
          <w:rFonts w:cs="MbSadr (1)"/>
          <w:sz w:val="30"/>
          <w:szCs w:val="32"/>
          <w:rtl/>
        </w:rPr>
        <w:t>إ</w:t>
      </w:r>
      <w:r w:rsidRPr="0056786F">
        <w:rPr>
          <w:rFonts w:cs="MbSadr (1)" w:hint="cs"/>
          <w:sz w:val="30"/>
          <w:szCs w:val="32"/>
          <w:rtl/>
        </w:rPr>
        <w:t xml:space="preserve">طلاق النكرة نفسها، فمن هنا يُدّعى أنّ السياق ـ أي وقوع النكرة متعلّقاً للنهي أو </w:t>
      </w:r>
      <w:r w:rsidRPr="0056786F">
        <w:rPr>
          <w:rFonts w:cs="MbSadr (1)"/>
          <w:sz w:val="30"/>
          <w:szCs w:val="32"/>
          <w:rtl/>
        </w:rPr>
        <w:t>ا</w:t>
      </w:r>
      <w:r w:rsidRPr="0056786F">
        <w:rPr>
          <w:rFonts w:cs="MbSadr (1)" w:hint="cs"/>
          <w:sz w:val="30"/>
          <w:szCs w:val="32"/>
          <w:rtl/>
        </w:rPr>
        <w:t>لنفي ـ من أدوات العموم ليكون هو الدالّ على هذه الشمولية.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w:t>
      </w:r>
      <w:r w:rsidRPr="0056786F">
        <w:rPr>
          <w:rFonts w:cs="Times New Roman" w:hint="cs"/>
          <w:sz w:val="30"/>
          <w:szCs w:val="32"/>
          <w:rtl/>
        </w:rPr>
        <w:t> </w:t>
      </w:r>
      <w:r w:rsidRPr="0056786F">
        <w:rPr>
          <w:rFonts w:cs="MbSadr (1)" w:hint="cs"/>
          <w:sz w:val="30"/>
          <w:szCs w:val="32"/>
          <w:rtl/>
        </w:rPr>
        <w:t xml:space="preserve">: أنّ هذه الشمولية سواء كانت على نحو شمولية العامّ أو على </w:t>
      </w:r>
      <w:r w:rsidRPr="0056786F">
        <w:rPr>
          <w:rFonts w:cs="MbSadr (1)"/>
          <w:sz w:val="30"/>
          <w:szCs w:val="32"/>
          <w:rtl/>
        </w:rPr>
        <w:t>ن</w:t>
      </w:r>
      <w:r w:rsidRPr="0056786F">
        <w:rPr>
          <w:rFonts w:cs="MbSadr (1)" w:hint="cs"/>
          <w:sz w:val="30"/>
          <w:szCs w:val="32"/>
          <w:rtl/>
        </w:rPr>
        <w:t xml:space="preserve">حو شمولية المطلق بحاجة إلى افتراض مفهوم اسميٍّ قابل للاستيعاب والشمول </w:t>
      </w:r>
      <w:r w:rsidRPr="0056786F">
        <w:rPr>
          <w:rFonts w:cs="MbSadr (1)"/>
          <w:sz w:val="30"/>
          <w:szCs w:val="32"/>
          <w:rtl/>
        </w:rPr>
        <w:t>ل</w:t>
      </w:r>
      <w:r w:rsidRPr="0056786F">
        <w:rPr>
          <w:rFonts w:cs="MbSadr (1)" w:hint="cs"/>
          <w:sz w:val="30"/>
          <w:szCs w:val="32"/>
          <w:rtl/>
        </w:rPr>
        <w:t xml:space="preserve">أفراده بصورة عرضية لكي يدلّ السياق حينئذ على استيعابه لأفراده، والنكرة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ت</w:t>
      </w:r>
      <w:r w:rsidRPr="0056786F">
        <w:rPr>
          <w:rFonts w:cs="MbSadr (1)" w:hint="cs"/>
          <w:sz w:val="30"/>
          <w:szCs w:val="32"/>
          <w:rtl/>
        </w:rPr>
        <w:t xml:space="preserve">قبل الاستيعاب العرضي، كما تقدم، فمن أين يأتي المفهوم الصالح لهذا </w:t>
      </w:r>
      <w:r w:rsidRPr="0056786F">
        <w:rPr>
          <w:rFonts w:cs="MbSadr (1)"/>
          <w:sz w:val="30"/>
          <w:szCs w:val="32"/>
          <w:rtl/>
        </w:rPr>
        <w:t>ا</w:t>
      </w:r>
      <w:r w:rsidRPr="0056786F">
        <w:rPr>
          <w:rFonts w:cs="MbSadr (1)" w:hint="cs"/>
          <w:sz w:val="30"/>
          <w:szCs w:val="32"/>
          <w:rtl/>
        </w:rPr>
        <w:t>لاستيعاب لكي يدلّ السياق على عمومه وشموله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نحتاج إذن إلى تفسير للشمولية التي نفهمها من النكرة الواقعة في </w:t>
      </w:r>
      <w:r w:rsidRPr="0056786F">
        <w:rPr>
          <w:rFonts w:cs="MbSadr (1)"/>
          <w:sz w:val="30"/>
          <w:szCs w:val="32"/>
          <w:rtl/>
        </w:rPr>
        <w:t>س</w:t>
      </w:r>
      <w:r w:rsidRPr="0056786F">
        <w:rPr>
          <w:rFonts w:cs="MbSadr (1)" w:hint="cs"/>
          <w:sz w:val="30"/>
          <w:szCs w:val="32"/>
          <w:rtl/>
        </w:rPr>
        <w:t>ياق النهي والنفي، ويمكن أن يكون ذلك بأحد الوجهين التاليَين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يُدّعى كون السياق قرينةً على إخراج الكلمة عن كونها نكرة، </w:t>
      </w:r>
      <w:r w:rsidRPr="0056786F">
        <w:rPr>
          <w:rFonts w:cs="MbSadr (1)"/>
          <w:sz w:val="30"/>
          <w:szCs w:val="32"/>
          <w:rtl/>
        </w:rPr>
        <w:t>ف</w:t>
      </w:r>
      <w:r w:rsidRPr="0056786F">
        <w:rPr>
          <w:rFonts w:cs="MbSadr (1)" w:hint="cs"/>
          <w:sz w:val="30"/>
          <w:szCs w:val="32"/>
          <w:rtl/>
        </w:rPr>
        <w:t xml:space="preserve">يكون دور السياق إثبات ما يصلح للإطلاق الشمولي. وأمّا الشمولية فتثبت </w:t>
      </w:r>
      <w:r w:rsidRPr="0056786F">
        <w:rPr>
          <w:rFonts w:cs="MbSadr (1)"/>
          <w:sz w:val="30"/>
          <w:szCs w:val="32"/>
          <w:rtl/>
        </w:rPr>
        <w:t>ب</w:t>
      </w:r>
      <w:r w:rsidRPr="0056786F">
        <w:rPr>
          <w:rFonts w:cs="MbSadr (1)" w:hint="cs"/>
          <w:sz w:val="30"/>
          <w:szCs w:val="32"/>
          <w:rtl/>
        </w:rPr>
        <w:t xml:space="preserve">إجراء قرينة الحكمة في تلك الكلمة بدون حاجة إلى افتراض دلالة السياق نفسه </w:t>
      </w:r>
      <w:r w:rsidRPr="0056786F">
        <w:rPr>
          <w:rFonts w:cs="MbSadr (1)"/>
          <w:sz w:val="30"/>
          <w:szCs w:val="32"/>
          <w:rtl/>
        </w:rPr>
        <w:t>ع</w:t>
      </w:r>
      <w:r w:rsidRPr="0056786F">
        <w:rPr>
          <w:rFonts w:cs="MbSadr (1)" w:hint="cs"/>
          <w:sz w:val="30"/>
          <w:szCs w:val="32"/>
          <w:rtl/>
        </w:rPr>
        <w:t>لى الشمولية والعموم.</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ما ذكره صاحب الكفاية</w:t>
      </w:r>
      <w:r w:rsidRPr="0056786F">
        <w:rPr>
          <w:rFonts w:cs="MbSadr (1)"/>
          <w:sz w:val="30"/>
          <w:szCs w:val="32"/>
          <w:rtl/>
        </w:rPr>
        <w:t xml:space="preserve"> (1) (</w:t>
      </w:r>
      <w:r w:rsidRPr="0056786F">
        <w:rPr>
          <w:rFonts w:cs="MbSadr (1)" w:hint="cs"/>
          <w:sz w:val="30"/>
          <w:szCs w:val="32"/>
          <w:rtl/>
        </w:rPr>
        <w:t xml:space="preserve">رحمه الله) من أنّ الشمولية ليست مدلولا </w:t>
      </w:r>
      <w:r w:rsidRPr="0056786F">
        <w:rPr>
          <w:rFonts w:cs="MbSadr (1)"/>
          <w:sz w:val="30"/>
          <w:szCs w:val="32"/>
          <w:rtl/>
        </w:rPr>
        <w:t>ل</w:t>
      </w:r>
      <w:r w:rsidRPr="0056786F">
        <w:rPr>
          <w:rFonts w:cs="MbSadr (1)" w:hint="cs"/>
          <w:sz w:val="30"/>
          <w:szCs w:val="32"/>
          <w:rtl/>
        </w:rPr>
        <w:t>فظياً، وإنّما هي بدلالة عقلية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النهي يستدعي إعدام متعلَّقه، والنكرة لا تنعدم </w:t>
      </w:r>
      <w:r w:rsidRPr="0056786F">
        <w:rPr>
          <w:rFonts w:cs="MbSadr (1)"/>
          <w:sz w:val="30"/>
          <w:szCs w:val="32"/>
          <w:rtl/>
        </w:rPr>
        <w:t>م</w:t>
      </w:r>
      <w:r w:rsidRPr="0056786F">
        <w:rPr>
          <w:rFonts w:cs="MbSadr (1)" w:hint="cs"/>
          <w:sz w:val="30"/>
          <w:szCs w:val="32"/>
          <w:rtl/>
        </w:rPr>
        <w:t>ا دام هناك فرد 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 xml:space="preserve">ير أنّ هذه الدلالة العقلية إنّما تُعيِّن طريقة امتثال النهي، وأنّ امتثاله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تحقّق إلاّ بترك جميع أفراد الطبيعة، ولا تثبت الشمولية ـ بمعنى تعدّد الحكم </w:t>
      </w:r>
      <w:r w:rsidRPr="0056786F">
        <w:rPr>
          <w:rFonts w:cs="MbSadr (1)"/>
          <w:sz w:val="30"/>
          <w:szCs w:val="32"/>
          <w:rtl/>
        </w:rPr>
        <w:t>و</w:t>
      </w:r>
      <w:r w:rsidRPr="0056786F">
        <w:rPr>
          <w:rFonts w:cs="MbSadr (1)" w:hint="cs"/>
          <w:sz w:val="30"/>
          <w:szCs w:val="32"/>
          <w:rtl/>
        </w:rPr>
        <w:t>التحريم ـ بعدد تلك الأفراد، كما هو واضح.</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lastRenderedPageBreak/>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254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لمفاهيم</w:t>
      </w: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عريف المفهوم: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أنّ المفهوم مدلول التزاميّ للكلام، ولا شكّ أيضاً في </w:t>
      </w:r>
      <w:r>
        <w:rPr>
          <w:rFonts w:cs="MbSadr (1)" w:hint="cs"/>
          <w:sz w:val="30"/>
          <w:szCs w:val="32"/>
          <w:rtl/>
        </w:rPr>
        <w:t>أنّ</w:t>
      </w:r>
      <w:r w:rsidRPr="0056786F">
        <w:rPr>
          <w:rFonts w:ascii="MbSadr (1)" w:hAnsi="MbSadr (1)" w:cs="MbSadr (1)" w:hint="cs"/>
          <w:sz w:val="30"/>
          <w:szCs w:val="32"/>
          <w:rtl/>
        </w:rPr>
        <w:t xml:space="preserve">ه ليس كلّ </w:t>
      </w:r>
      <w:r w:rsidRPr="0056786F">
        <w:rPr>
          <w:rFonts w:cs="MbSadr (1)"/>
          <w:sz w:val="30"/>
          <w:szCs w:val="32"/>
          <w:rtl/>
        </w:rPr>
        <w:t>م</w:t>
      </w:r>
      <w:r w:rsidRPr="0056786F">
        <w:rPr>
          <w:rFonts w:cs="MbSadr (1)" w:hint="cs"/>
          <w:sz w:val="30"/>
          <w:szCs w:val="32"/>
          <w:rtl/>
        </w:rPr>
        <w:t>دلول التزاميٍّ يعتبر مفهوماً بالمصطلح الاُصولي.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احتجنا إلى تعريف يميِّز المفهوم عن بقية المدلولات الالتزامية.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ذكر المحقّق النائيني </w:t>
      </w:r>
      <w:r w:rsidRPr="0056786F">
        <w:rPr>
          <w:rFonts w:cs="MbSadr (1)"/>
          <w:sz w:val="30"/>
          <w:szCs w:val="32"/>
          <w:rtl/>
        </w:rPr>
        <w:t>(</w:t>
      </w:r>
      <w:r w:rsidRPr="0056786F">
        <w:rPr>
          <w:rFonts w:cs="MbSadr (1)" w:hint="cs"/>
          <w:sz w:val="30"/>
          <w:szCs w:val="32"/>
          <w:rtl/>
        </w:rPr>
        <w:t>رحمه الله) بهذا الصدد</w:t>
      </w:r>
      <w:r w:rsidRPr="0056786F">
        <w:rPr>
          <w:rFonts w:cs="Times New Roman" w:hint="cs"/>
          <w:sz w:val="30"/>
          <w:szCs w:val="32"/>
          <w:rtl/>
        </w:rPr>
        <w:t> </w:t>
      </w:r>
      <w:r w:rsidRPr="0056786F">
        <w:rPr>
          <w:rFonts w:ascii="MbSadr (1)" w:hAnsi="MbSadr (1)" w:cs="MbSadr (1)" w:hint="cs"/>
          <w:sz w:val="30"/>
          <w:szCs w:val="32"/>
          <w:rtl/>
        </w:rPr>
        <w:t xml:space="preserve">: أنّ المفهوم هو اللازم البيِّن مطلقاً، </w:t>
      </w:r>
      <w:r w:rsidRPr="0056786F">
        <w:rPr>
          <w:rFonts w:cs="MbSadr (1)"/>
          <w:sz w:val="30"/>
          <w:szCs w:val="32"/>
          <w:rtl/>
        </w:rPr>
        <w:t>أ</w:t>
      </w:r>
      <w:r w:rsidRPr="0056786F">
        <w:rPr>
          <w:rFonts w:cs="MbSadr (1)" w:hint="cs"/>
          <w:sz w:val="30"/>
          <w:szCs w:val="32"/>
          <w:rtl/>
        </w:rPr>
        <w:t>و اللازم البيِّن بالمعنى الأخصّ في مصطلح المناطقة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ascii="MbSadr (1)" w:hAnsi="MbSadr (1)" w:cs="MbSadr (1)" w:hint="cs"/>
          <w:sz w:val="30"/>
          <w:szCs w:val="32"/>
          <w:rtl/>
        </w:rPr>
        <w:t xml:space="preserve">: أنّ بعض الأدلّة التي تُساق لإثبات مفهوم الشرط </w:t>
      </w:r>
      <w:r w:rsidRPr="0056786F">
        <w:rPr>
          <w:rFonts w:cs="MbSadr (1)"/>
          <w:sz w:val="30"/>
          <w:szCs w:val="32"/>
          <w:rtl/>
        </w:rPr>
        <w:t>ـ</w:t>
      </w:r>
      <w:r w:rsidRPr="0056786F">
        <w:rPr>
          <w:rFonts w:cs="MbSadr (1)" w:hint="cs"/>
          <w:sz w:val="30"/>
          <w:szCs w:val="32"/>
          <w:rtl/>
        </w:rPr>
        <w:t xml:space="preserve"> مثلا ـ تثبت المفهوم كلازم عقليٍّ بحت دون أن يكون مبيّناً، على ما يأتي</w:t>
      </w:r>
      <w:r w:rsidRPr="0056786F">
        <w:rPr>
          <w:rFonts w:cs="MbSadr (1)"/>
          <w:sz w:val="30"/>
          <w:szCs w:val="32"/>
          <w:rtl/>
        </w:rPr>
        <w:t xml:space="preserve"> (2) </w:t>
      </w:r>
      <w:r w:rsidRPr="0056786F">
        <w:rPr>
          <w:rFonts w:cs="MbSadr (1)" w:hint="cs"/>
          <w:sz w:val="30"/>
          <w:szCs w:val="32"/>
          <w:rtl/>
        </w:rPr>
        <w:t xml:space="preserve">إن </w:t>
      </w:r>
      <w:r w:rsidRPr="0056786F">
        <w:rPr>
          <w:rFonts w:cs="MbSadr (1)"/>
          <w:sz w:val="30"/>
          <w:szCs w:val="32"/>
          <w:rtl/>
        </w:rPr>
        <w:t>ش</w:t>
      </w:r>
      <w:r w:rsidRPr="0056786F">
        <w:rPr>
          <w:rFonts w:cs="MbSadr (1)" w:hint="cs"/>
          <w:sz w:val="30"/>
          <w:szCs w:val="32"/>
          <w:rtl/>
        </w:rPr>
        <w:t>اء الله تعالى.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الأولى أن يقال</w:t>
      </w:r>
      <w:r w:rsidRPr="0056786F">
        <w:rPr>
          <w:rFonts w:cs="Times New Roman" w:hint="cs"/>
          <w:sz w:val="30"/>
          <w:szCs w:val="32"/>
          <w:rtl/>
        </w:rPr>
        <w:t> </w:t>
      </w:r>
      <w:r w:rsidRPr="0056786F">
        <w:rPr>
          <w:rFonts w:ascii="MbSadr (1)" w:hAnsi="MbSadr (1)" w:cs="MbSadr (1)" w:hint="cs"/>
          <w:sz w:val="30"/>
          <w:szCs w:val="32"/>
          <w:rtl/>
        </w:rPr>
        <w:t>: إنّ المدلول الالتزاميّ</w:t>
      </w:r>
      <w:r w:rsidRPr="0056786F">
        <w:rPr>
          <w:rFonts w:cs="Times New Roman" w:hint="cs"/>
          <w:sz w:val="30"/>
          <w:szCs w:val="32"/>
          <w:rtl/>
        </w:rPr>
        <w:t> </w:t>
      </w:r>
      <w:r w:rsidRPr="0056786F">
        <w:rPr>
          <w:rFonts w:ascii="MbSadr (1)" w:hAnsi="MbSadr (1)" w:cs="MbSadr (1)" w:hint="cs"/>
          <w:sz w:val="30"/>
          <w:szCs w:val="32"/>
          <w:rtl/>
        </w:rPr>
        <w:t>: تارةً يكون متف</w:t>
      </w:r>
      <w:r w:rsidRPr="0056786F">
        <w:rPr>
          <w:rFonts w:cs="MbSadr (1)" w:hint="cs"/>
          <w:sz w:val="30"/>
          <w:szCs w:val="32"/>
          <w:rtl/>
        </w:rPr>
        <w:t xml:space="preserve">رِّعاً على </w:t>
      </w:r>
      <w:r w:rsidRPr="0056786F">
        <w:rPr>
          <w:rFonts w:cs="MbSadr (1)"/>
          <w:sz w:val="30"/>
          <w:szCs w:val="32"/>
          <w:rtl/>
        </w:rPr>
        <w:t>خ</w:t>
      </w:r>
      <w:r w:rsidRPr="0056786F">
        <w:rPr>
          <w:rFonts w:cs="MbSadr (1)" w:hint="cs"/>
          <w:sz w:val="30"/>
          <w:szCs w:val="32"/>
          <w:rtl/>
        </w:rPr>
        <w:t xml:space="preserve">صوصيّة الموضوع في القضية المدلولة للكلام بالمطابقة على نحو يزول </w:t>
      </w:r>
      <w:r w:rsidRPr="0056786F">
        <w:rPr>
          <w:rFonts w:cs="MbSadr (1)"/>
          <w:sz w:val="30"/>
          <w:szCs w:val="32"/>
          <w:rtl/>
        </w:rPr>
        <w:t>ب</w:t>
      </w:r>
      <w:r w:rsidRPr="0056786F">
        <w:rPr>
          <w:rFonts w:cs="MbSadr (1)" w:hint="cs"/>
          <w:sz w:val="30"/>
          <w:szCs w:val="32"/>
          <w:rtl/>
        </w:rPr>
        <w:t>استبداله بموضوع 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اُخرى يكون متفرِّعاً على خصوصية المحمول بهذا النحو.</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ثالثةً يكون متفرّعاً على خصوصية الربط القائم بين طرفي القضية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على </w:t>
      </w:r>
      <w:r w:rsidRPr="0056786F">
        <w:rPr>
          <w:rFonts w:cs="MbSadr (1)"/>
          <w:sz w:val="30"/>
          <w:szCs w:val="32"/>
          <w:rtl/>
        </w:rPr>
        <w:t>ن</w:t>
      </w:r>
      <w:r w:rsidRPr="0056786F">
        <w:rPr>
          <w:rFonts w:cs="MbSadr (1)" w:hint="cs"/>
          <w:sz w:val="30"/>
          <w:szCs w:val="32"/>
          <w:rtl/>
        </w:rPr>
        <w:t>حو يكون محفوظاً ولو تبدّل كلا الطرفين.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قولنا</w:t>
      </w:r>
      <w:r w:rsidRPr="0056786F">
        <w:rPr>
          <w:rFonts w:cs="Times New Roman" w:hint="cs"/>
          <w:sz w:val="30"/>
          <w:szCs w:val="32"/>
          <w:rtl/>
        </w:rPr>
        <w:t> </w:t>
      </w:r>
      <w:r w:rsidRPr="0056786F">
        <w:rPr>
          <w:rFonts w:cs="MbSadr (1)" w:hint="cs"/>
          <w:sz w:val="30"/>
          <w:szCs w:val="32"/>
          <w:rtl/>
        </w:rPr>
        <w:t xml:space="preserve">: (إذا زارك ابن كريم وجب احترامه) يدلّ التزاماً على وجوب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راجع فوائد</w:t>
      </w:r>
      <w:r>
        <w:rPr>
          <w:rStyle w:val="10"/>
          <w:rFonts w:hint="cs"/>
          <w:rtl/>
        </w:rPr>
        <w:t xml:space="preserve"> </w:t>
      </w:r>
      <w:r w:rsidRPr="00EE3331">
        <w:rPr>
          <w:rStyle w:val="10"/>
          <w:rFonts w:hint="cs"/>
          <w:rtl/>
        </w:rPr>
        <w:t xml:space="preserve"> الاُصول 1</w:t>
      </w:r>
      <w:r w:rsidRPr="00EE3331">
        <w:rPr>
          <w:rStyle w:val="10"/>
          <w:rFonts w:cs="Times New Roman" w:hint="cs"/>
          <w:rtl/>
        </w:rPr>
        <w:t> </w:t>
      </w:r>
      <w:r w:rsidRPr="00EE3331">
        <w:rPr>
          <w:rStyle w:val="10"/>
          <w:rFonts w:ascii="MbSadr (1)" w:hAnsi="MbSadr (1)" w:hint="cs"/>
          <w:rtl/>
        </w:rPr>
        <w:t>: 477، وأجود التقريرات 1</w:t>
      </w:r>
      <w:r w:rsidRPr="00EE3331">
        <w:rPr>
          <w:rStyle w:val="10"/>
          <w:rFonts w:cs="Times New Roman" w:hint="cs"/>
          <w:rtl/>
        </w:rPr>
        <w:t> </w:t>
      </w:r>
      <w:r w:rsidRPr="00EE3331">
        <w:rPr>
          <w:rStyle w:val="10"/>
          <w:rFonts w:ascii="MbSadr (1)" w:hAnsi="MbSadr (1)" w:hint="cs"/>
          <w:rtl/>
        </w:rPr>
        <w:t>: 414.</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مفهوم الشرط.</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حترام الكريم نفسه عند زيارته، وعلى وجوب تهيئة المقدّمات التي يتوقّف عليها </w:t>
      </w:r>
      <w:r w:rsidRPr="0056786F">
        <w:rPr>
          <w:rFonts w:cs="MbSadr (1)"/>
          <w:sz w:val="30"/>
          <w:szCs w:val="32"/>
          <w:rtl/>
        </w:rPr>
        <w:t>ا</w:t>
      </w:r>
      <w:r w:rsidRPr="0056786F">
        <w:rPr>
          <w:rFonts w:cs="MbSadr (1)" w:hint="cs"/>
          <w:sz w:val="30"/>
          <w:szCs w:val="32"/>
          <w:rtl/>
        </w:rPr>
        <w:t xml:space="preserve">حترام الابن الزائر، وعلى </w:t>
      </w:r>
      <w:r>
        <w:rPr>
          <w:rFonts w:cs="MbSadr (1)" w:hint="cs"/>
          <w:sz w:val="30"/>
          <w:szCs w:val="32"/>
          <w:rtl/>
        </w:rPr>
        <w:t>أنّ</w:t>
      </w:r>
      <w:r w:rsidRPr="0056786F">
        <w:rPr>
          <w:rFonts w:cs="MbSadr (1)" w:hint="cs"/>
          <w:sz w:val="30"/>
          <w:szCs w:val="32"/>
          <w:rtl/>
        </w:rPr>
        <w:t>ه لا يجب الاحترام المذكور في حالة عدم الزيارة.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المدلول الأول مرتبط بالموضوع، فلو بدّلنا ابن الكريم باليتيم ـ مثلا ـ </w:t>
      </w:r>
      <w:r w:rsidRPr="0056786F">
        <w:rPr>
          <w:rFonts w:cs="MbSadr (1)"/>
          <w:sz w:val="30"/>
          <w:szCs w:val="32"/>
          <w:rtl/>
        </w:rPr>
        <w:t>ل</w:t>
      </w:r>
      <w:r w:rsidRPr="0056786F">
        <w:rPr>
          <w:rFonts w:cs="MbSadr (1)" w:hint="cs"/>
          <w:sz w:val="30"/>
          <w:szCs w:val="32"/>
          <w:rtl/>
        </w:rPr>
        <w:t>م</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كن له هذا المدلول.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المدلول الثاني مرتبط بالمحمول وهو الوجوب، فلو بدّلناه بالإباحة </w:t>
      </w:r>
      <w:r w:rsidRPr="0056786F">
        <w:rPr>
          <w:rFonts w:cs="MbSadr (1)"/>
          <w:sz w:val="30"/>
          <w:szCs w:val="32"/>
          <w:rtl/>
        </w:rPr>
        <w:t>ل</w:t>
      </w:r>
      <w:r w:rsidRPr="0056786F">
        <w:rPr>
          <w:rFonts w:cs="MbSadr (1)" w:hint="cs"/>
          <w:sz w:val="30"/>
          <w:szCs w:val="32"/>
          <w:rtl/>
        </w:rPr>
        <w:t>م</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كن له هذا المدلول.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المدلول الثالث متفرّع على الربط الخاصّ بين الجزاء والشرط، ومهما </w:t>
      </w:r>
      <w:r w:rsidRPr="0056786F">
        <w:rPr>
          <w:rFonts w:cs="MbSadr (1)"/>
          <w:sz w:val="30"/>
          <w:szCs w:val="32"/>
          <w:rtl/>
        </w:rPr>
        <w:t>غ</w:t>
      </w:r>
      <w:r w:rsidRPr="0056786F">
        <w:rPr>
          <w:rFonts w:cs="MbSadr (1)" w:hint="cs"/>
          <w:sz w:val="30"/>
          <w:szCs w:val="32"/>
          <w:rtl/>
        </w:rPr>
        <w:t xml:space="preserve">يّرنا من الشرط والجزاء يظلّ المدلول الثالث بروحه ثابتاً معبِّراً عن انتفاء الجزاء </w:t>
      </w:r>
      <w:r w:rsidRPr="0056786F">
        <w:rPr>
          <w:rFonts w:cs="MbSadr (1)"/>
          <w:sz w:val="30"/>
          <w:szCs w:val="32"/>
          <w:rtl/>
        </w:rPr>
        <w:t>ب</w:t>
      </w:r>
      <w:r w:rsidRPr="0056786F">
        <w:rPr>
          <w:rFonts w:cs="MbSadr (1)" w:hint="cs"/>
          <w:sz w:val="30"/>
          <w:szCs w:val="32"/>
          <w:rtl/>
        </w:rPr>
        <w:t xml:space="preserve">انتفاء الشرط، وإن كان التغيير ينعكس عليه، فيغيّر من مفرداته تبعاً لِمَا يحدث </w:t>
      </w:r>
      <w:r w:rsidRPr="0056786F">
        <w:rPr>
          <w:rFonts w:cs="MbSadr (1)"/>
          <w:sz w:val="30"/>
          <w:szCs w:val="32"/>
          <w:rtl/>
        </w:rPr>
        <w:t>ف</w:t>
      </w:r>
      <w:r w:rsidRPr="0056786F">
        <w:rPr>
          <w:rFonts w:cs="MbSadr (1)" w:hint="cs"/>
          <w:sz w:val="30"/>
          <w:szCs w:val="32"/>
          <w:rtl/>
        </w:rPr>
        <w:t>ي المنطوق من تغيّر في المفردات.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هو المفهوم، لكن على أن يتضمّن انتفاء طبيعيّ الحكم، لا شخص </w:t>
      </w:r>
      <w:r w:rsidRPr="0056786F">
        <w:rPr>
          <w:rFonts w:cs="MbSadr (1)"/>
          <w:sz w:val="30"/>
          <w:szCs w:val="32"/>
          <w:rtl/>
        </w:rPr>
        <w:t>ا</w:t>
      </w:r>
      <w:r w:rsidRPr="0056786F">
        <w:rPr>
          <w:rFonts w:cs="MbSadr (1)" w:hint="cs"/>
          <w:sz w:val="30"/>
          <w:szCs w:val="32"/>
          <w:rtl/>
        </w:rPr>
        <w:t>لحكم المدلول عليه بالخطاب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تمييزاً للمفهوم عن قاعدة احترازيّة القيود التي </w:t>
      </w:r>
      <w:r w:rsidRPr="0056786F">
        <w:rPr>
          <w:rFonts w:cs="MbSadr (1)"/>
          <w:sz w:val="30"/>
          <w:szCs w:val="32"/>
          <w:rtl/>
        </w:rPr>
        <w:t>ت</w:t>
      </w:r>
      <w:r w:rsidRPr="0056786F">
        <w:rPr>
          <w:rFonts w:cs="MbSadr (1)" w:hint="cs"/>
          <w:sz w:val="30"/>
          <w:szCs w:val="32"/>
          <w:rtl/>
        </w:rPr>
        <w:t>قتضي انتفاء شخص الحكم بانتفاء القيد.</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ض</w:t>
      </w:r>
      <w:r w:rsidRPr="00D77043">
        <w:rPr>
          <w:rFonts w:cs="MbSadr (2)" w:hint="cs"/>
          <w:bCs/>
          <w:sz w:val="30"/>
          <w:szCs w:val="32"/>
          <w:rtl/>
        </w:rPr>
        <w:t>ابط المفهوم: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نريد الآن أن نعرف الربط المخصوص الذي يؤخذ في المنطوق ويكون </w:t>
      </w:r>
      <w:r w:rsidRPr="0056786F">
        <w:rPr>
          <w:rFonts w:cs="MbSadr (1)"/>
          <w:sz w:val="30"/>
          <w:szCs w:val="32"/>
          <w:rtl/>
        </w:rPr>
        <w:t>م</w:t>
      </w:r>
      <w:r w:rsidRPr="0056786F">
        <w:rPr>
          <w:rFonts w:cs="MbSadr (1)" w:hint="cs"/>
          <w:sz w:val="30"/>
          <w:szCs w:val="32"/>
          <w:rtl/>
        </w:rPr>
        <w:t>نتجاً للمفهوم. وتوضيح ذلك</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ا إذا أخذنا الجملة الشرطية كمثال للقضايا التي </w:t>
      </w:r>
      <w:r w:rsidRPr="0056786F">
        <w:rPr>
          <w:rFonts w:cs="MbSadr (1)"/>
          <w:sz w:val="30"/>
          <w:szCs w:val="32"/>
          <w:rtl/>
        </w:rPr>
        <w:t>ي</w:t>
      </w:r>
      <w:r w:rsidRPr="0056786F">
        <w:rPr>
          <w:rFonts w:cs="MbSadr (1)" w:hint="cs"/>
          <w:sz w:val="30"/>
          <w:szCs w:val="32"/>
          <w:rtl/>
        </w:rPr>
        <w:t>بحث عن ضابط ثبوت المفهوم لها، نجد أنّ لها مدلولا تصوّرياً ومدلولا تصديقياً.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حينما نفترض المفهوم للجملة الشرطية</w:t>
      </w:r>
      <w:r w:rsidRPr="0056786F">
        <w:rPr>
          <w:rFonts w:cs="Times New Roman" w:hint="cs"/>
          <w:sz w:val="30"/>
          <w:szCs w:val="32"/>
          <w:rtl/>
        </w:rPr>
        <w:t> </w:t>
      </w:r>
      <w:r w:rsidRPr="0056786F">
        <w:rPr>
          <w:rFonts w:cs="MbSadr (1)" w:hint="cs"/>
          <w:sz w:val="30"/>
          <w:szCs w:val="32"/>
          <w:rtl/>
        </w:rPr>
        <w:t xml:space="preserve">: تارةً نفترضه على مستوى </w:t>
      </w:r>
      <w:r w:rsidRPr="0056786F">
        <w:rPr>
          <w:rFonts w:cs="MbSadr (1)"/>
          <w:sz w:val="30"/>
          <w:szCs w:val="32"/>
          <w:rtl/>
        </w:rPr>
        <w:t>م</w:t>
      </w:r>
      <w:r w:rsidRPr="0056786F">
        <w:rPr>
          <w:rFonts w:cs="MbSadr (1)" w:hint="cs"/>
          <w:sz w:val="30"/>
          <w:szCs w:val="32"/>
          <w:rtl/>
        </w:rPr>
        <w:t xml:space="preserve">دلولها التصوّري، بمعنى أنّ الضابط الذي به يثبت المفهوم يكون داخلا في </w:t>
      </w:r>
      <w:r w:rsidRPr="0056786F">
        <w:rPr>
          <w:rFonts w:cs="MbSadr (1)"/>
          <w:sz w:val="30"/>
          <w:szCs w:val="32"/>
          <w:rtl/>
        </w:rPr>
        <w:t>ا</w:t>
      </w:r>
      <w:r w:rsidRPr="0056786F">
        <w:rPr>
          <w:rFonts w:cs="MbSadr (1)" w:hint="cs"/>
          <w:sz w:val="30"/>
          <w:szCs w:val="32"/>
          <w:rtl/>
        </w:rPr>
        <w:t xml:space="preserve">لمدلول التصوّريّ للجملة. واُخرى نفترضه على مستوى مدلولها التصديقي، </w:t>
      </w:r>
      <w:r w:rsidRPr="0056786F">
        <w:rPr>
          <w:rFonts w:cs="MbSadr (1)"/>
          <w:sz w:val="30"/>
          <w:szCs w:val="32"/>
          <w:rtl/>
        </w:rPr>
        <w:t>ب</w:t>
      </w:r>
      <w:r w:rsidRPr="0056786F">
        <w:rPr>
          <w:rFonts w:cs="MbSadr (1)" w:hint="cs"/>
          <w:sz w:val="30"/>
          <w:szCs w:val="32"/>
          <w:rtl/>
        </w:rPr>
        <w:t xml:space="preserve">معنى أنّ الضابط الذي به يثبت المفهوم لا يكون مدلولا عليه بدلالة تصوّرية، بل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دلالة تصديقية.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الضابط لإفادة المفهوم في مرحلة المدلول التصوريّ فهو أن يكون </w:t>
      </w:r>
      <w:r w:rsidRPr="0056786F">
        <w:rPr>
          <w:rFonts w:cs="MbSadr (1)"/>
          <w:sz w:val="30"/>
          <w:szCs w:val="32"/>
          <w:rtl/>
        </w:rPr>
        <w:t>ا</w:t>
      </w:r>
      <w:r w:rsidRPr="0056786F">
        <w:rPr>
          <w:rFonts w:cs="MbSadr (1)" w:hint="cs"/>
          <w:sz w:val="30"/>
          <w:szCs w:val="32"/>
          <w:rtl/>
        </w:rPr>
        <w:t xml:space="preserve">لربط المدلول عليه بالأداة أو الهيئة في هذه المرحلة من النوع الذي يستلزم </w:t>
      </w:r>
      <w:r w:rsidRPr="0056786F">
        <w:rPr>
          <w:rFonts w:cs="MbSadr (1)"/>
          <w:sz w:val="30"/>
          <w:szCs w:val="32"/>
          <w:rtl/>
        </w:rPr>
        <w:t>ا</w:t>
      </w:r>
      <w:r w:rsidRPr="0056786F">
        <w:rPr>
          <w:rFonts w:cs="MbSadr (1)" w:hint="cs"/>
          <w:sz w:val="30"/>
          <w:szCs w:val="32"/>
          <w:rtl/>
        </w:rPr>
        <w:t>لانتفاء عند الانتفاء</w:t>
      </w:r>
      <w:r w:rsidRPr="0056786F">
        <w:rPr>
          <w:rFonts w:cs="Times New Roman" w:hint="cs"/>
          <w:sz w:val="30"/>
          <w:szCs w:val="32"/>
          <w:rtl/>
        </w:rPr>
        <w:t> ;</w:t>
      </w:r>
      <w:r w:rsidRPr="0056786F">
        <w:rPr>
          <w:rFonts w:ascii="MbSadr (1)" w:hAnsi="MbSadr (1)" w:cs="MbSadr (1)" w:hint="cs"/>
          <w:sz w:val="30"/>
          <w:szCs w:val="32"/>
          <w:rtl/>
        </w:rPr>
        <w:t xml:space="preserve"> لأنّ ربط قضية أو حادثة بقضية أو حادثة اُخرى إذا أردنا أن </w:t>
      </w:r>
      <w:r w:rsidRPr="0056786F">
        <w:rPr>
          <w:rFonts w:cs="MbSadr (1)"/>
          <w:sz w:val="30"/>
          <w:szCs w:val="32"/>
          <w:rtl/>
        </w:rPr>
        <w:t>ن</w:t>
      </w:r>
      <w:r w:rsidRPr="0056786F">
        <w:rPr>
          <w:rFonts w:cs="MbSadr (1)" w:hint="cs"/>
          <w:sz w:val="30"/>
          <w:szCs w:val="32"/>
          <w:rtl/>
        </w:rPr>
        <w:t>عبِّر عنه بمعنىً اسميٍّ وجدنا بالإمكان التعبير عنه بشكلين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نقول تارةً</w:t>
      </w:r>
      <w:r w:rsidRPr="0056786F">
        <w:rPr>
          <w:rFonts w:cs="Times New Roman" w:hint="cs"/>
          <w:sz w:val="30"/>
          <w:szCs w:val="32"/>
          <w:rtl/>
        </w:rPr>
        <w:t> </w:t>
      </w:r>
      <w:r w:rsidRPr="0056786F">
        <w:rPr>
          <w:rFonts w:ascii="MbSadr (1)" w:hAnsi="MbSadr (1)" w:cs="MbSadr (1)" w:hint="cs"/>
          <w:sz w:val="30"/>
          <w:szCs w:val="32"/>
          <w:rtl/>
        </w:rPr>
        <w:t>: زيارة شخص للإنسان تستلزم أ</w:t>
      </w:r>
      <w:r w:rsidRPr="0056786F">
        <w:rPr>
          <w:rFonts w:cs="MbSadr (1)" w:hint="cs"/>
          <w:sz w:val="30"/>
          <w:szCs w:val="32"/>
          <w:rtl/>
        </w:rPr>
        <w:t>و توجد وجوب إكرامه.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نقول اُخرى</w:t>
      </w:r>
      <w:r w:rsidRPr="0056786F">
        <w:rPr>
          <w:rFonts w:cs="Times New Roman" w:hint="cs"/>
          <w:sz w:val="30"/>
          <w:szCs w:val="32"/>
          <w:rtl/>
        </w:rPr>
        <w:t> </w:t>
      </w:r>
      <w:r w:rsidRPr="0056786F">
        <w:rPr>
          <w:rFonts w:ascii="MbSadr (1)" w:hAnsi="MbSadr (1)" w:cs="MbSadr (1)" w:hint="cs"/>
          <w:sz w:val="30"/>
          <w:szCs w:val="32"/>
          <w:rtl/>
        </w:rPr>
        <w:t xml:space="preserve">: إنّ وجوب إكرام شخص يتوقّف على زيارته، أو هو معلَّق </w:t>
      </w:r>
      <w:r w:rsidRPr="0056786F">
        <w:rPr>
          <w:rFonts w:cs="MbSadr (1)"/>
          <w:sz w:val="30"/>
          <w:szCs w:val="32"/>
          <w:rtl/>
        </w:rPr>
        <w:t>ع</w:t>
      </w:r>
      <w:r w:rsidRPr="0056786F">
        <w:rPr>
          <w:rFonts w:cs="MbSadr (1)" w:hint="cs"/>
          <w:sz w:val="30"/>
          <w:szCs w:val="32"/>
          <w:rtl/>
        </w:rPr>
        <w:t>لى فرض الزيارة وملتصق بها.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القول الأول استعملنا معنى الاستلزام، وفي القول الثاني استعملنا معنى </w:t>
      </w:r>
      <w:r w:rsidRPr="0056786F">
        <w:rPr>
          <w:rFonts w:cs="MbSadr (1)"/>
          <w:sz w:val="30"/>
          <w:szCs w:val="32"/>
          <w:rtl/>
        </w:rPr>
        <w:t>ا</w:t>
      </w:r>
      <w:r w:rsidRPr="0056786F">
        <w:rPr>
          <w:rFonts w:cs="MbSadr (1)" w:hint="cs"/>
          <w:sz w:val="30"/>
          <w:szCs w:val="32"/>
          <w:rtl/>
        </w:rPr>
        <w:t xml:space="preserve">لتوقّف والتعليق والالتصاق. والمعنى الأوّل لا يدلّ التزاماً على الانتفاء عند </w:t>
      </w:r>
      <w:r w:rsidRPr="0056786F">
        <w:rPr>
          <w:rFonts w:cs="MbSadr (1)"/>
          <w:sz w:val="30"/>
          <w:szCs w:val="32"/>
          <w:rtl/>
        </w:rPr>
        <w:t>ا</w:t>
      </w:r>
      <w:r w:rsidRPr="0056786F">
        <w:rPr>
          <w:rFonts w:cs="MbSadr (1)" w:hint="cs"/>
          <w:sz w:val="30"/>
          <w:szCs w:val="32"/>
          <w:rtl/>
        </w:rPr>
        <w:t>لانتفاء، والثاني يدلّ عليه.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لكي تكون الجملة الشرطية ـ مثلا ـ مشتملةً في مرحلة المدلول التصوري </w:t>
      </w:r>
      <w:r w:rsidRPr="0056786F">
        <w:rPr>
          <w:rFonts w:cs="MbSadr (1)"/>
          <w:sz w:val="30"/>
          <w:szCs w:val="32"/>
          <w:rtl/>
        </w:rPr>
        <w:t>ع</w:t>
      </w:r>
      <w:r w:rsidRPr="0056786F">
        <w:rPr>
          <w:rFonts w:cs="MbSadr (1)" w:hint="cs"/>
          <w:sz w:val="30"/>
          <w:szCs w:val="32"/>
          <w:rtl/>
        </w:rPr>
        <w:t xml:space="preserve">لى ضابط إفادة المفهوم لابدّ أن تكون دالّةً على ربط الجزاء بالشرط بما هو معنىً </w:t>
      </w:r>
      <w:r w:rsidRPr="0056786F">
        <w:rPr>
          <w:rFonts w:cs="MbSadr (1)"/>
          <w:sz w:val="30"/>
          <w:szCs w:val="32"/>
          <w:rtl/>
        </w:rPr>
        <w:t>ح</w:t>
      </w:r>
      <w:r w:rsidRPr="0056786F">
        <w:rPr>
          <w:rFonts w:cs="MbSadr (1)" w:hint="cs"/>
          <w:sz w:val="30"/>
          <w:szCs w:val="32"/>
          <w:rtl/>
        </w:rPr>
        <w:t xml:space="preserve">رفيّ مواز للمعنى الاسميّ للتوقّف والالتصاق، لا على الربط بما هو معنىً حرفيّ </w:t>
      </w:r>
      <w:r w:rsidRPr="0056786F">
        <w:rPr>
          <w:rFonts w:cs="MbSadr (1)"/>
          <w:sz w:val="30"/>
          <w:szCs w:val="32"/>
          <w:rtl/>
        </w:rPr>
        <w:t>م</w:t>
      </w:r>
      <w:r w:rsidRPr="0056786F">
        <w:rPr>
          <w:rFonts w:cs="MbSadr (1)" w:hint="cs"/>
          <w:sz w:val="30"/>
          <w:szCs w:val="32"/>
          <w:rtl/>
        </w:rPr>
        <w:t>واز للمعنى الاسميّ لاستلزام الشرط للجزاء.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لابدّ ـ إضافةً إلى ذلك ـ أن يكون المرتبط على نحو التوقّف والالتصاق </w:t>
      </w:r>
      <w:r w:rsidRPr="0056786F">
        <w:rPr>
          <w:rFonts w:cs="MbSadr (1)"/>
          <w:sz w:val="30"/>
          <w:szCs w:val="32"/>
          <w:rtl/>
        </w:rPr>
        <w:t>ط</w:t>
      </w:r>
      <w:r w:rsidRPr="0056786F">
        <w:rPr>
          <w:rFonts w:cs="MbSadr (1)" w:hint="cs"/>
          <w:sz w:val="30"/>
          <w:szCs w:val="32"/>
          <w:rtl/>
        </w:rPr>
        <w:t xml:space="preserve">بيعيّ الوجوب، لا وجوباً خاصّاً، وإلاّ لم يقتضِ التوقّف إلاّ انتفاء ذلك الوجوب </w:t>
      </w:r>
      <w:r w:rsidRPr="0056786F">
        <w:rPr>
          <w:rFonts w:cs="MbSadr (1)"/>
          <w:sz w:val="30"/>
          <w:szCs w:val="32"/>
          <w:rtl/>
        </w:rPr>
        <w:t>ا</w:t>
      </w:r>
      <w:r w:rsidRPr="0056786F">
        <w:rPr>
          <w:rFonts w:cs="MbSadr (1)" w:hint="cs"/>
          <w:sz w:val="30"/>
          <w:szCs w:val="32"/>
          <w:rtl/>
        </w:rPr>
        <w:t xml:space="preserve">لخاصّ، وهذا القدر من الانتفاء يتحقّق بنفس قاعدة احترازية القيود ولو لم </w:t>
      </w:r>
      <w:r w:rsidRPr="0056786F">
        <w:rPr>
          <w:rFonts w:cs="MbSadr (1)"/>
          <w:sz w:val="30"/>
          <w:szCs w:val="32"/>
          <w:rtl/>
        </w:rPr>
        <w:t>ن</w:t>
      </w:r>
      <w:r w:rsidRPr="0056786F">
        <w:rPr>
          <w:rFonts w:cs="MbSadr (1)" w:hint="cs"/>
          <w:sz w:val="30"/>
          <w:szCs w:val="32"/>
          <w:rtl/>
        </w:rPr>
        <w:t>فترض مفهوماً.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ثبتت دلالة الجملة في مرحلة المدلول التصوري على النسبة التوقّفية </w:t>
      </w:r>
      <w:r w:rsidRPr="0056786F">
        <w:rPr>
          <w:rFonts w:cs="MbSadr (1)"/>
          <w:sz w:val="30"/>
          <w:szCs w:val="32"/>
          <w:rtl/>
        </w:rPr>
        <w:t>و</w:t>
      </w:r>
      <w:r w:rsidRPr="0056786F">
        <w:rPr>
          <w:rFonts w:cs="MbSadr (1)" w:hint="cs"/>
          <w:sz w:val="30"/>
          <w:szCs w:val="32"/>
          <w:rtl/>
        </w:rPr>
        <w:t xml:space="preserve">الالتصاقية ثبت المفهوم، ولو لم يثبت كون الشرط علّةً للجزاء أو جزءَ علّة له، بل </w:t>
      </w:r>
      <w:r w:rsidRPr="0056786F">
        <w:rPr>
          <w:rFonts w:cs="MbSadr (1)"/>
          <w:sz w:val="30"/>
          <w:szCs w:val="32"/>
          <w:rtl/>
        </w:rPr>
        <w:t>و</w:t>
      </w:r>
      <w:r w:rsidRPr="0056786F">
        <w:rPr>
          <w:rFonts w:cs="MbSadr (1)" w:hint="cs"/>
          <w:sz w:val="30"/>
          <w:szCs w:val="32"/>
          <w:rtl/>
        </w:rPr>
        <w:t>لو لم يثبت اللزوم إطلاقاً وكان التوقّف لمجرّد صدفة.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على مستوى المدلول التصديقي للجملة فقد تكشف الجملة في هذه</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لمرحلة عن معنىً يبرهن على أنّ الشرط علّة منحصرة، أو جزء علّة منحصرة </w:t>
      </w:r>
      <w:r w:rsidRPr="0056786F">
        <w:rPr>
          <w:rFonts w:cs="MbSadr (1)"/>
          <w:sz w:val="30"/>
          <w:szCs w:val="32"/>
          <w:rtl/>
        </w:rPr>
        <w:t>ل</w:t>
      </w:r>
      <w:r w:rsidRPr="0056786F">
        <w:rPr>
          <w:rFonts w:cs="MbSadr (1)" w:hint="cs"/>
          <w:sz w:val="30"/>
          <w:szCs w:val="32"/>
          <w:rtl/>
        </w:rPr>
        <w:t xml:space="preserve">لجزاء، وبذلك يثبت المفهوم. وهذا من قبيل المحاولة الهادفة لإثبات المفهوم </w:t>
      </w:r>
      <w:r w:rsidRPr="0056786F">
        <w:rPr>
          <w:rFonts w:cs="MbSadr (1)"/>
          <w:sz w:val="30"/>
          <w:szCs w:val="32"/>
          <w:rtl/>
        </w:rPr>
        <w:t>ت</w:t>
      </w:r>
      <w:r w:rsidRPr="0056786F">
        <w:rPr>
          <w:rFonts w:cs="MbSadr (1)" w:hint="cs"/>
          <w:sz w:val="30"/>
          <w:szCs w:val="32"/>
          <w:rtl/>
        </w:rPr>
        <w:t xml:space="preserve">مسّكاً بالإطلاق الأحواليّ للشرط لإثبات كونه مؤثّراً على أيِّ حال، سواء سبقه </w:t>
      </w:r>
      <w:r w:rsidRPr="0056786F">
        <w:rPr>
          <w:rFonts w:cs="MbSadr (1)"/>
          <w:sz w:val="30"/>
          <w:szCs w:val="32"/>
          <w:rtl/>
        </w:rPr>
        <w:t>ش</w:t>
      </w:r>
      <w:r w:rsidRPr="0056786F">
        <w:rPr>
          <w:rFonts w:cs="MbSadr (1)" w:hint="cs"/>
          <w:sz w:val="30"/>
          <w:szCs w:val="32"/>
          <w:rtl/>
        </w:rPr>
        <w:t xml:space="preserve">يء آخر أوْ لا، ثمّ لاستنتاج انحصار العلّة بالشرط من ذلك، إذ لو كانت للجزاء </w:t>
      </w:r>
      <w:r w:rsidRPr="0056786F">
        <w:rPr>
          <w:rFonts w:cs="MbSadr (1)"/>
          <w:sz w:val="30"/>
          <w:szCs w:val="32"/>
          <w:rtl/>
        </w:rPr>
        <w:t>ع</w:t>
      </w:r>
      <w:r w:rsidRPr="0056786F">
        <w:rPr>
          <w:rFonts w:cs="MbSadr (1)" w:hint="cs"/>
          <w:sz w:val="30"/>
          <w:szCs w:val="32"/>
          <w:rtl/>
        </w:rPr>
        <w:t xml:space="preserve">لّة اُخرى لَما كان الشرط مؤثّراً في حال سبق تلك العلّة، فإنّ هذا انتزاع للمفهوم </w:t>
      </w:r>
      <w:r w:rsidRPr="0056786F">
        <w:rPr>
          <w:rFonts w:cs="MbSadr (1)"/>
          <w:sz w:val="30"/>
          <w:szCs w:val="32"/>
          <w:rtl/>
        </w:rPr>
        <w:t>م</w:t>
      </w:r>
      <w:r w:rsidRPr="0056786F">
        <w:rPr>
          <w:rFonts w:cs="MbSadr (1)" w:hint="cs"/>
          <w:sz w:val="30"/>
          <w:szCs w:val="32"/>
          <w:rtl/>
        </w:rPr>
        <w:t>ن المدلول التصديقي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الإطلاق الأحواليّ للشرط مدلول لقرينة الحكمة، وقد </w:t>
      </w:r>
      <w:r w:rsidRPr="0056786F">
        <w:rPr>
          <w:rFonts w:cs="MbSadr (1)"/>
          <w:sz w:val="30"/>
          <w:szCs w:val="32"/>
          <w:rtl/>
        </w:rPr>
        <w:t>ت</w:t>
      </w:r>
      <w:r w:rsidRPr="0056786F">
        <w:rPr>
          <w:rFonts w:cs="MbSadr (1)" w:hint="cs"/>
          <w:sz w:val="30"/>
          <w:szCs w:val="32"/>
          <w:rtl/>
        </w:rPr>
        <w:t xml:space="preserve">قدّم سابقاً أنّ قرينة الحكمة ذات مدلول تصديقيٍّ ولا تساهم في تكوين المدلول </w:t>
      </w:r>
      <w:r w:rsidRPr="0056786F">
        <w:rPr>
          <w:rFonts w:cs="MbSadr (1)"/>
          <w:sz w:val="30"/>
          <w:szCs w:val="32"/>
          <w:rtl/>
        </w:rPr>
        <w:t>ا</w:t>
      </w:r>
      <w:r w:rsidRPr="0056786F">
        <w:rPr>
          <w:rFonts w:cs="MbSadr (1)" w:hint="cs"/>
          <w:sz w:val="30"/>
          <w:szCs w:val="32"/>
          <w:rtl/>
        </w:rPr>
        <w:t>لتصوري.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ذا ما ينبغي أن يقال في تحديد الضابط.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المشهور فقد اتّجهوا إلى تحديد الضابط للمفهوم في ركنين، كما مرّ بنا </w:t>
      </w:r>
      <w:r w:rsidRPr="0056786F">
        <w:rPr>
          <w:rFonts w:cs="MbSadr (1)"/>
          <w:sz w:val="30"/>
          <w:szCs w:val="32"/>
          <w:rtl/>
        </w:rPr>
        <w:t>ف</w:t>
      </w:r>
      <w:r w:rsidRPr="0056786F">
        <w:rPr>
          <w:rFonts w:cs="MbSadr (1)" w:hint="cs"/>
          <w:sz w:val="30"/>
          <w:szCs w:val="32"/>
          <w:rtl/>
        </w:rPr>
        <w:t>ي الحلقة السابقة</w:t>
      </w:r>
      <w:r w:rsidRPr="0056786F">
        <w:rPr>
          <w:rFonts w:cs="MbSadr (1)"/>
          <w:sz w:val="30"/>
          <w:szCs w:val="32"/>
          <w:rtl/>
        </w:rPr>
        <w:t xml:space="preserve"> (1)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استفادة اللزوم العلِّيِّ الانحصاري.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كون المعلّق مطلق الحكم لا شخصه، ولا كلام لنا فعلا في الركن </w:t>
      </w:r>
      <w:r w:rsidRPr="0056786F">
        <w:rPr>
          <w:rFonts w:cs="MbSadr (1)"/>
          <w:sz w:val="30"/>
          <w:szCs w:val="32"/>
          <w:rtl/>
        </w:rPr>
        <w:t>ا</w:t>
      </w:r>
      <w:r w:rsidRPr="0056786F">
        <w:rPr>
          <w:rFonts w:cs="MbSadr (1)" w:hint="cs"/>
          <w:sz w:val="30"/>
          <w:szCs w:val="32"/>
          <w:rtl/>
        </w:rPr>
        <w:t>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الركن الأول فالالتزام بركنيَّته غير صحيح، إذ يكفي في إثبات المفهوم </w:t>
      </w:r>
      <w:r w:rsidRPr="0056786F">
        <w:rPr>
          <w:rFonts w:cs="MbSadr (1)"/>
          <w:sz w:val="30"/>
          <w:szCs w:val="32"/>
          <w:rtl/>
        </w:rPr>
        <w:t xml:space="preserve">ـ </w:t>
      </w:r>
      <w:r w:rsidRPr="0056786F">
        <w:rPr>
          <w:rFonts w:cs="MbSadr (1)" w:hint="cs"/>
          <w:sz w:val="30"/>
          <w:szCs w:val="32"/>
          <w:rtl/>
        </w:rPr>
        <w:t>كما تقدّم ـ دلالة الجملة على الربط بنحو التوقّف ولو كان على سبيل الصدفة.</w:t>
      </w:r>
    </w:p>
    <w:p w:rsidR="006A579A" w:rsidRPr="004F0AB4" w:rsidRDefault="006A579A" w:rsidP="006A579A">
      <w:pPr>
        <w:pStyle w:val="a"/>
        <w:adjustRightInd w:val="0"/>
        <w:spacing w:before="369" w:after="92"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ورد الخلاف في ضابط المفهوم: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مّ إنّ المحقّق العراقيّ</w:t>
      </w:r>
      <w:r w:rsidRPr="0056786F">
        <w:rPr>
          <w:rFonts w:cs="MbSadr (1)"/>
          <w:sz w:val="30"/>
          <w:szCs w:val="32"/>
          <w:rtl/>
        </w:rPr>
        <w:t xml:space="preserve"> (2) (</w:t>
      </w:r>
      <w:r w:rsidRPr="0056786F">
        <w:rPr>
          <w:rFonts w:cs="MbSadr (1)" w:hint="cs"/>
          <w:sz w:val="30"/>
          <w:szCs w:val="32"/>
          <w:rtl/>
        </w:rPr>
        <w:t xml:space="preserve">رحمه الله) ذهب إلى </w:t>
      </w:r>
      <w:r>
        <w:rPr>
          <w:rFonts w:cs="MbSadr (1)" w:hint="cs"/>
          <w:sz w:val="30"/>
          <w:szCs w:val="32"/>
          <w:rtl/>
        </w:rPr>
        <w:t>أنّ</w:t>
      </w:r>
      <w:r w:rsidRPr="0056786F">
        <w:rPr>
          <w:rFonts w:cs="MbSadr (1)" w:hint="cs"/>
          <w:sz w:val="30"/>
          <w:szCs w:val="32"/>
          <w:rtl/>
        </w:rPr>
        <w:t xml:space="preserve">ه لا خلاف في أنّ جميع الجمل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المفاهيم، تحت عنوان</w:t>
      </w:r>
      <w:r w:rsidRPr="00EE3331">
        <w:rPr>
          <w:rStyle w:val="10"/>
          <w:rFonts w:cs="Times New Roman" w:hint="cs"/>
          <w:rtl/>
        </w:rPr>
        <w:t> </w:t>
      </w:r>
      <w:r w:rsidRPr="00EE3331">
        <w:rPr>
          <w:rStyle w:val="10"/>
          <w:rFonts w:ascii="MbSadr (1)" w:hAnsi="MbSadr (1)" w:hint="cs"/>
          <w:rtl/>
        </w:rPr>
        <w:t>: ضابط المفهوم.</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مقالات الاُصول 1</w:t>
      </w:r>
      <w:r w:rsidRPr="00EE3331">
        <w:rPr>
          <w:rStyle w:val="10"/>
          <w:rFonts w:cs="Times New Roman" w:hint="cs"/>
          <w:rtl/>
        </w:rPr>
        <w:t> </w:t>
      </w:r>
      <w:r w:rsidRPr="00EE3331">
        <w:rPr>
          <w:rStyle w:val="10"/>
          <w:rFonts w:ascii="MbSadr (1)" w:hAnsi="MbSadr (1)" w:hint="cs"/>
          <w:rtl/>
        </w:rPr>
        <w:t>: 396 ـ 397، ونهاية ا</w:t>
      </w:r>
      <w:r w:rsidRPr="00EE3331">
        <w:rPr>
          <w:rStyle w:val="10"/>
          <w:rFonts w:hint="cs"/>
          <w:rtl/>
        </w:rPr>
        <w:t>لأفكار 1</w:t>
      </w:r>
      <w:r w:rsidRPr="00EE3331">
        <w:rPr>
          <w:rStyle w:val="10"/>
          <w:rFonts w:cs="Times New Roman" w:hint="cs"/>
          <w:rtl/>
        </w:rPr>
        <w:t> </w:t>
      </w:r>
      <w:r w:rsidRPr="00EE3331">
        <w:rPr>
          <w:rStyle w:val="10"/>
          <w:rFonts w:ascii="MbSadr (1)" w:hAnsi="MbSadr (1)" w:hint="cs"/>
          <w:rtl/>
        </w:rPr>
        <w:t>: 470 ـ 473.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لتي تكلّم العلماء عن دلالتها على المفهوم تدلّ على الربط الخاصّ المستدعي </w:t>
      </w:r>
      <w:r w:rsidRPr="0056786F">
        <w:rPr>
          <w:rFonts w:cs="MbSadr (1)"/>
          <w:sz w:val="30"/>
          <w:szCs w:val="32"/>
          <w:rtl/>
        </w:rPr>
        <w:t>ل</w:t>
      </w:r>
      <w:r w:rsidRPr="0056786F">
        <w:rPr>
          <w:rFonts w:cs="MbSadr (1)" w:hint="cs"/>
          <w:sz w:val="30"/>
          <w:szCs w:val="32"/>
          <w:rtl/>
        </w:rPr>
        <w:t>لانتفاء عند الانتفاء، أي على التوقّف</w:t>
      </w:r>
      <w:r w:rsidRPr="0056786F">
        <w:rPr>
          <w:rFonts w:cs="Times New Roman" w:hint="cs"/>
          <w:sz w:val="30"/>
          <w:szCs w:val="32"/>
          <w:rtl/>
        </w:rPr>
        <w:t> ;</w:t>
      </w:r>
      <w:r w:rsidRPr="0056786F">
        <w:rPr>
          <w:rFonts w:ascii="MbSadr (1)" w:hAnsi="MbSadr (1)" w:cs="MbSadr (1)" w:hint="cs"/>
          <w:sz w:val="30"/>
          <w:szCs w:val="32"/>
          <w:rtl/>
        </w:rPr>
        <w:t xml:space="preserve"> وذلك بدليل أنّ الكلّ متّفقون على انتفا</w:t>
      </w:r>
      <w:r w:rsidRPr="0056786F">
        <w:rPr>
          <w:rFonts w:cs="MbSadr (1)" w:hint="cs"/>
          <w:sz w:val="30"/>
          <w:szCs w:val="32"/>
          <w:rtl/>
        </w:rPr>
        <w:t xml:space="preserve">ء </w:t>
      </w:r>
      <w:r w:rsidRPr="0056786F">
        <w:rPr>
          <w:rFonts w:cs="MbSadr (1)"/>
          <w:sz w:val="30"/>
          <w:szCs w:val="32"/>
          <w:rtl/>
        </w:rPr>
        <w:t>ش</w:t>
      </w:r>
      <w:r w:rsidRPr="0056786F">
        <w:rPr>
          <w:rFonts w:cs="MbSadr (1)" w:hint="cs"/>
          <w:sz w:val="30"/>
          <w:szCs w:val="32"/>
          <w:rtl/>
        </w:rPr>
        <w:t xml:space="preserve">خص الحكم بانتفاء القيد شرطاً أو وصفاً، وإنّما اختلفوا في انتفاء طبيعيّ الحكم، </w:t>
      </w:r>
      <w:r w:rsidRPr="0056786F">
        <w:rPr>
          <w:rFonts w:cs="MbSadr (1)"/>
          <w:sz w:val="30"/>
          <w:szCs w:val="32"/>
          <w:rtl/>
        </w:rPr>
        <w:t>ف</w:t>
      </w:r>
      <w:r w:rsidRPr="0056786F">
        <w:rPr>
          <w:rFonts w:cs="MbSadr (1)" w:hint="cs"/>
          <w:sz w:val="30"/>
          <w:szCs w:val="32"/>
          <w:rtl/>
        </w:rPr>
        <w:t xml:space="preserve">لولا اتّفاقهم على أنّ الجملة تدلّ على الربط الخاصّ المذكور لَما تسالموا على </w:t>
      </w:r>
      <w:r w:rsidRPr="0056786F">
        <w:rPr>
          <w:rFonts w:cs="MbSadr (1)"/>
          <w:sz w:val="30"/>
          <w:szCs w:val="32"/>
          <w:rtl/>
        </w:rPr>
        <w:t>ا</w:t>
      </w:r>
      <w:r w:rsidRPr="0056786F">
        <w:rPr>
          <w:rFonts w:cs="MbSadr (1)" w:hint="cs"/>
          <w:sz w:val="30"/>
          <w:szCs w:val="32"/>
          <w:rtl/>
        </w:rPr>
        <w:t>نتفاء الحكم ـ ولو شخصاً ـ بانتفاء القيد.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فالبحث في إثبات المفهوم في مقابل المنكِرِين له </w:t>
      </w:r>
      <w:r w:rsidRPr="0056786F">
        <w:rPr>
          <w:rFonts w:cs="MbSadr (1)"/>
          <w:sz w:val="30"/>
          <w:szCs w:val="32"/>
          <w:rtl/>
        </w:rPr>
        <w:t>ي</w:t>
      </w:r>
      <w:r w:rsidRPr="0056786F">
        <w:rPr>
          <w:rFonts w:cs="MbSadr (1)" w:hint="cs"/>
          <w:sz w:val="30"/>
          <w:szCs w:val="32"/>
          <w:rtl/>
        </w:rPr>
        <w:t xml:space="preserve">نحصر في مدى إمكان إثبات أنّ طرف الربط الخاصّ المذكور ليس هو شخص </w:t>
      </w:r>
      <w:r w:rsidRPr="0056786F">
        <w:rPr>
          <w:rFonts w:cs="MbSadr (1)"/>
          <w:sz w:val="30"/>
          <w:szCs w:val="32"/>
          <w:rtl/>
        </w:rPr>
        <w:t>ا</w:t>
      </w:r>
      <w:r w:rsidRPr="0056786F">
        <w:rPr>
          <w:rFonts w:cs="MbSadr (1)" w:hint="cs"/>
          <w:sz w:val="30"/>
          <w:szCs w:val="32"/>
          <w:rtl/>
        </w:rPr>
        <w:t>لحكم، بل طبيعيّه ليكون هذا الربط مستدعياً لانتفاء الطبيعيّ بانتفاء القيد.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إمكان إثبات ذلك مرهون بإجراء الإطلاق وقرينة الحكمة في مفاد هيئة </w:t>
      </w:r>
      <w:r w:rsidRPr="0056786F">
        <w:rPr>
          <w:rFonts w:cs="MbSadr (1)"/>
          <w:sz w:val="30"/>
          <w:szCs w:val="32"/>
          <w:rtl/>
        </w:rPr>
        <w:t>ا</w:t>
      </w:r>
      <w:r w:rsidRPr="0056786F">
        <w:rPr>
          <w:rFonts w:cs="MbSadr (1)" w:hint="cs"/>
          <w:sz w:val="30"/>
          <w:szCs w:val="32"/>
          <w:rtl/>
        </w:rPr>
        <w:t>لجزاء ونحوها ممّا يدلّ على الحكم في القضية.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يعود البحث في ثبوت المفهوم لجملة (إذا كان الإنسان عالماً </w:t>
      </w:r>
      <w:r w:rsidRPr="0056786F">
        <w:rPr>
          <w:rFonts w:cs="MbSadr (1)"/>
          <w:sz w:val="30"/>
          <w:szCs w:val="32"/>
          <w:rtl/>
        </w:rPr>
        <w:t>ف</w:t>
      </w:r>
      <w:r w:rsidRPr="0056786F">
        <w:rPr>
          <w:rFonts w:cs="MbSadr (1)" w:hint="cs"/>
          <w:sz w:val="30"/>
          <w:szCs w:val="32"/>
          <w:rtl/>
        </w:rPr>
        <w:t xml:space="preserve">أكرمه) أو لجملة (أكرم الإنسان العالم) إلى </w:t>
      </w:r>
      <w:r>
        <w:rPr>
          <w:rFonts w:cs="MbSadr (1)" w:hint="cs"/>
          <w:sz w:val="30"/>
          <w:szCs w:val="32"/>
          <w:rtl/>
        </w:rPr>
        <w:t>أنّ</w:t>
      </w:r>
      <w:r w:rsidRPr="0056786F">
        <w:rPr>
          <w:rFonts w:cs="MbSadr (1)" w:hint="cs"/>
          <w:sz w:val="30"/>
          <w:szCs w:val="32"/>
          <w:rtl/>
        </w:rPr>
        <w:t xml:space="preserve">ه هل يجري الإطلاق في مفاد </w:t>
      </w:r>
      <w:r w:rsidRPr="0056786F">
        <w:rPr>
          <w:rFonts w:cs="MbSadr (1)"/>
          <w:sz w:val="30"/>
          <w:szCs w:val="32"/>
          <w:rtl/>
        </w:rPr>
        <w:t>(</w:t>
      </w:r>
      <w:r w:rsidRPr="0056786F">
        <w:rPr>
          <w:rFonts w:cs="MbSadr (1)" w:hint="cs"/>
          <w:sz w:val="30"/>
          <w:szCs w:val="32"/>
          <w:rtl/>
        </w:rPr>
        <w:t xml:space="preserve">أكرم) في الجملتين لإثبات أنّ المعلّق على الشرط أو الوصف طبيعيّ الحكم،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ا ؟ ونسمّي هذا بمسلك المحقّق العراقيِّ في إثبات المفهوم.</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فهوم الشرط: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ذ</w:t>
      </w:r>
      <w:r w:rsidRPr="0056786F">
        <w:rPr>
          <w:rFonts w:cs="MbSadr (1)" w:hint="cs"/>
          <w:sz w:val="30"/>
          <w:szCs w:val="32"/>
          <w:rtl/>
        </w:rPr>
        <w:t xml:space="preserve">هب المشهور إلى دلالة الجملة الشرطية على المفهوم، وقُرِّب ذلك بعدّة </w:t>
      </w:r>
      <w:r w:rsidRPr="0056786F">
        <w:rPr>
          <w:rFonts w:cs="MbSadr (1)"/>
          <w:sz w:val="30"/>
          <w:szCs w:val="32"/>
          <w:rtl/>
        </w:rPr>
        <w:t>و</w:t>
      </w:r>
      <w:r w:rsidRPr="0056786F">
        <w:rPr>
          <w:rFonts w:cs="MbSadr (1)" w:hint="cs"/>
          <w:sz w:val="30"/>
          <w:szCs w:val="32"/>
          <w:rtl/>
        </w:rPr>
        <w:t>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دعوى دلالة الجملة الشرطية بالوضع على أنّ الشرط علّة منحصرة </w:t>
      </w:r>
      <w:r w:rsidRPr="0056786F">
        <w:rPr>
          <w:rFonts w:cs="MbSadr (1)"/>
          <w:sz w:val="30"/>
          <w:szCs w:val="32"/>
          <w:rtl/>
        </w:rPr>
        <w:t>ل</w:t>
      </w:r>
      <w:r w:rsidRPr="0056786F">
        <w:rPr>
          <w:rFonts w:cs="MbSadr (1)" w:hint="cs"/>
          <w:sz w:val="30"/>
          <w:szCs w:val="32"/>
          <w:rtl/>
        </w:rPr>
        <w:t>لجزاء، وذلك بشهادة التبادر.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الرغم من صحّة هذا التبادر اصطدمت الدعوى المذكورة بملاحظة، </w:t>
      </w:r>
      <w:r w:rsidRPr="0056786F">
        <w:rPr>
          <w:rFonts w:cs="MbSadr (1)"/>
          <w:sz w:val="30"/>
          <w:szCs w:val="32"/>
          <w:rtl/>
        </w:rPr>
        <w:t>و</w:t>
      </w:r>
      <w:r w:rsidRPr="0056786F">
        <w:rPr>
          <w:rFonts w:cs="MbSadr (1)" w:hint="cs"/>
          <w:sz w:val="30"/>
          <w:szCs w:val="32"/>
          <w:rtl/>
        </w:rPr>
        <w:t>هي</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ها تؤدّي إلى افتراض التجوّز عند استعمال الجملة الشرطية في موارد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دم الانحصار، وهو خلاف الوجدان، فك</w:t>
      </w:r>
      <w:r>
        <w:rPr>
          <w:rFonts w:cs="MbSadr (1)" w:hint="cs"/>
          <w:sz w:val="30"/>
          <w:szCs w:val="32"/>
          <w:rtl/>
        </w:rPr>
        <w:t>أنّ</w:t>
      </w:r>
      <w:r w:rsidRPr="0056786F">
        <w:rPr>
          <w:rFonts w:cs="MbSadr (1)" w:hint="cs"/>
          <w:sz w:val="30"/>
          <w:szCs w:val="32"/>
          <w:rtl/>
        </w:rPr>
        <w:t xml:space="preserve">ه يوجد في الحقيقة وجدانان لا بدّ من </w:t>
      </w:r>
      <w:r w:rsidRPr="0056786F">
        <w:rPr>
          <w:rFonts w:cs="MbSadr (1)"/>
          <w:sz w:val="30"/>
          <w:szCs w:val="32"/>
          <w:rtl/>
        </w:rPr>
        <w:t>ا</w:t>
      </w:r>
      <w:r w:rsidRPr="0056786F">
        <w:rPr>
          <w:rFonts w:cs="MbSadr (1)" w:hint="cs"/>
          <w:sz w:val="30"/>
          <w:szCs w:val="32"/>
          <w:rtl/>
        </w:rPr>
        <w:t>لتوفيق بينهما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وجدان التبادر المدَّعى في هذا الوجه.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وجدان عدم الإحساس بالتجوّز عند استعمال الجملة الشرطية في </w:t>
      </w:r>
      <w:r w:rsidRPr="0056786F">
        <w:rPr>
          <w:rFonts w:cs="MbSadr (1)"/>
          <w:sz w:val="30"/>
          <w:szCs w:val="32"/>
          <w:rtl/>
        </w:rPr>
        <w:t>ح</w:t>
      </w:r>
      <w:r w:rsidRPr="0056786F">
        <w:rPr>
          <w:rFonts w:cs="MbSadr (1)" w:hint="cs"/>
          <w:sz w:val="30"/>
          <w:szCs w:val="32"/>
          <w:rtl/>
        </w:rPr>
        <w:t>الات عدم الانحصار.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دعوى دلالة الجملة الشرطية على اللزوم وضعاً، وعلى كونه لزوماً </w:t>
      </w:r>
      <w:r w:rsidRPr="0056786F">
        <w:rPr>
          <w:rFonts w:cs="MbSadr (1)"/>
          <w:sz w:val="30"/>
          <w:szCs w:val="32"/>
          <w:rtl/>
        </w:rPr>
        <w:t>ع</w:t>
      </w:r>
      <w:r w:rsidRPr="0056786F">
        <w:rPr>
          <w:rFonts w:cs="MbSadr (1)" w:hint="cs"/>
          <w:sz w:val="30"/>
          <w:szCs w:val="32"/>
          <w:rtl/>
        </w:rPr>
        <w:t>لّيّاً انحصارياً بالانصراف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أكمل أفراد اللزوم.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لوحظ على ذلك</w:t>
      </w:r>
      <w:r w:rsidRPr="0056786F">
        <w:rPr>
          <w:rFonts w:cs="Times New Roman" w:hint="cs"/>
          <w:sz w:val="30"/>
          <w:szCs w:val="32"/>
          <w:rtl/>
        </w:rPr>
        <w:t> </w:t>
      </w:r>
      <w:r w:rsidRPr="0056786F">
        <w:rPr>
          <w:rFonts w:cs="MbSadr (1)" w:hint="cs"/>
          <w:sz w:val="30"/>
          <w:szCs w:val="32"/>
          <w:rtl/>
        </w:rPr>
        <w:t xml:space="preserve">: أنّ الأكمليّة لا توجب الانصراف، وأنّ الاستلزام في </w:t>
      </w:r>
      <w:r w:rsidRPr="0056786F">
        <w:rPr>
          <w:rFonts w:cs="MbSadr (1)"/>
          <w:sz w:val="30"/>
          <w:szCs w:val="32"/>
          <w:rtl/>
        </w:rPr>
        <w:t>ف</w:t>
      </w:r>
      <w:r w:rsidRPr="0056786F">
        <w:rPr>
          <w:rFonts w:cs="MbSadr (1)" w:hint="cs"/>
          <w:sz w:val="30"/>
          <w:szCs w:val="32"/>
          <w:rtl/>
        </w:rPr>
        <w:t>رض الانحصار ليس بأقوى منه في فرض عدم الانحصار.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دعوى دلالة الأداة على الربط اللزوميِّ وضعاً، ودلالة تفريع </w:t>
      </w:r>
      <w:r w:rsidRPr="0056786F">
        <w:rPr>
          <w:rFonts w:cs="MbSadr (1)"/>
          <w:sz w:val="30"/>
          <w:szCs w:val="32"/>
          <w:rtl/>
        </w:rPr>
        <w:t>ا</w:t>
      </w:r>
      <w:r w:rsidRPr="0056786F">
        <w:rPr>
          <w:rFonts w:cs="MbSadr (1)" w:hint="cs"/>
          <w:sz w:val="30"/>
          <w:szCs w:val="32"/>
          <w:rtl/>
        </w:rPr>
        <w:t>لجزاء على الشرط في الكلام على تفرِّعه عنه ثبوتاً، وكون الشرط علّةً تامّةً 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أصالة التطابق بين مقام الإثبات والكلام ومقام الثبوت والواقع، ودلالة الإطلاق </w:t>
      </w:r>
      <w:r w:rsidRPr="0056786F">
        <w:rPr>
          <w:rFonts w:cs="MbSadr (1)"/>
          <w:sz w:val="30"/>
          <w:szCs w:val="32"/>
          <w:rtl/>
        </w:rPr>
        <w:t>ا</w:t>
      </w:r>
      <w:r w:rsidRPr="0056786F">
        <w:rPr>
          <w:rFonts w:cs="MbSadr (1)" w:hint="cs"/>
          <w:sz w:val="30"/>
          <w:szCs w:val="32"/>
          <w:rtl/>
        </w:rPr>
        <w:t xml:space="preserve">لأحواليّ في الشرط على </w:t>
      </w:r>
      <w:r>
        <w:rPr>
          <w:rFonts w:cs="MbSadr (1)" w:hint="cs"/>
          <w:sz w:val="30"/>
          <w:szCs w:val="32"/>
          <w:rtl/>
        </w:rPr>
        <w:t>أنّ</w:t>
      </w:r>
      <w:r w:rsidRPr="0056786F">
        <w:rPr>
          <w:rFonts w:cs="MbSadr (1)" w:hint="cs"/>
          <w:sz w:val="30"/>
          <w:szCs w:val="32"/>
          <w:rtl/>
        </w:rPr>
        <w:t xml:space="preserve">ه علّة تامّة بالفعل دائماً، وهذا يستلزم عدم وجود علّة </w:t>
      </w:r>
      <w:r w:rsidRPr="0056786F">
        <w:rPr>
          <w:rFonts w:cs="MbSadr (1)"/>
          <w:sz w:val="30"/>
          <w:szCs w:val="32"/>
          <w:rtl/>
        </w:rPr>
        <w:t>ا</w:t>
      </w:r>
      <w:r w:rsidRPr="0056786F">
        <w:rPr>
          <w:rFonts w:cs="MbSadr (1)" w:hint="cs"/>
          <w:sz w:val="30"/>
          <w:szCs w:val="32"/>
          <w:rtl/>
        </w:rPr>
        <w:t xml:space="preserve">ُخرى للجزاء، وإلاّ لكانت العلّة في حال اقترانهما المجموع، لا الشرط بصورة </w:t>
      </w:r>
      <w:r w:rsidRPr="0056786F">
        <w:rPr>
          <w:rFonts w:cs="MbSadr (1)"/>
          <w:sz w:val="30"/>
          <w:szCs w:val="32"/>
          <w:rtl/>
        </w:rPr>
        <w:t>م</w:t>
      </w:r>
      <w:r w:rsidRPr="0056786F">
        <w:rPr>
          <w:rFonts w:cs="MbSadr (1)" w:hint="cs"/>
          <w:sz w:val="30"/>
          <w:szCs w:val="32"/>
          <w:rtl/>
        </w:rPr>
        <w:t>ستقلّة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لاستحالة اجتماع علّتين مستقلَّتين على معلول واحد، فيصبح الشرط </w:t>
      </w:r>
      <w:r w:rsidRPr="0056786F">
        <w:rPr>
          <w:rFonts w:cs="MbSadr (1)"/>
          <w:sz w:val="30"/>
          <w:szCs w:val="32"/>
          <w:rtl/>
        </w:rPr>
        <w:t>ج</w:t>
      </w:r>
      <w:r w:rsidRPr="0056786F">
        <w:rPr>
          <w:rFonts w:cs="MbSadr (1)" w:hint="cs"/>
          <w:sz w:val="30"/>
          <w:szCs w:val="32"/>
          <w:rtl/>
        </w:rPr>
        <w:t>زءَ العلّة، وهو خلاف الإطلاق الأحواليّ المذكور.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يبطل هذا الوجه بالملاحظات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لا ينفي ـ لو تمّ ـ وجود علّة اُخرى للجزاء فيما إذا احتمل كونها </w:t>
      </w:r>
      <w:r w:rsidRPr="0056786F">
        <w:rPr>
          <w:rFonts w:cs="MbSadr (1)"/>
          <w:sz w:val="30"/>
          <w:szCs w:val="32"/>
          <w:rtl/>
        </w:rPr>
        <w:t>م</w:t>
      </w:r>
      <w:r w:rsidRPr="0056786F">
        <w:rPr>
          <w:rFonts w:cs="MbSadr (1)" w:hint="cs"/>
          <w:sz w:val="30"/>
          <w:szCs w:val="32"/>
          <w:rtl/>
        </w:rPr>
        <w:t xml:space="preserve">ضادّةً بطبيعتها للشرط، أو دخالة عدم الشرط في علِّيّتها للجزاء، فإنّ احتمال </w:t>
      </w:r>
      <w:r w:rsidRPr="0056786F">
        <w:rPr>
          <w:rFonts w:cs="MbSadr (1)"/>
          <w:sz w:val="30"/>
          <w:szCs w:val="32"/>
          <w:rtl/>
        </w:rPr>
        <w:t>ع</w:t>
      </w:r>
      <w:r w:rsidRPr="0056786F">
        <w:rPr>
          <w:rFonts w:cs="MbSadr (1)" w:hint="cs"/>
          <w:sz w:val="30"/>
          <w:szCs w:val="32"/>
          <w:rtl/>
        </w:rPr>
        <w:t xml:space="preserve">لّة اُخرى من هذا القبيل لا ينافي الإطلاق الأحواليّ للشرط، إذ ليس من أحوال </w:t>
      </w:r>
      <w:r w:rsidRPr="0056786F">
        <w:rPr>
          <w:rFonts w:cs="MbSadr (1)"/>
          <w:sz w:val="30"/>
          <w:szCs w:val="32"/>
          <w:rtl/>
        </w:rPr>
        <w:t>ا</w:t>
      </w:r>
      <w:r w:rsidRPr="0056786F">
        <w:rPr>
          <w:rFonts w:cs="MbSadr (1)" w:hint="cs"/>
          <w:sz w:val="30"/>
          <w:szCs w:val="32"/>
          <w:rtl/>
        </w:rPr>
        <w:t>لشرط حينئذ حالة اجتماعه مع تلك العلّة.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 xml:space="preserve">أنّ كون الشرط علّةً للجزاء لا يقتضيه مجرّد تفريع الجزاء على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129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لشرط في الكلام الكاشف عن التفريع الثبوتيّ والواقعي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التفريع </w:t>
      </w:r>
      <w:r w:rsidRPr="0056786F">
        <w:rPr>
          <w:rFonts w:cs="MbSadr (1)"/>
          <w:sz w:val="30"/>
          <w:szCs w:val="32"/>
          <w:rtl/>
        </w:rPr>
        <w:t>ا</w:t>
      </w:r>
      <w:r w:rsidRPr="0056786F">
        <w:rPr>
          <w:rFonts w:cs="MbSadr (1)" w:hint="cs"/>
          <w:sz w:val="30"/>
          <w:szCs w:val="32"/>
          <w:rtl/>
        </w:rPr>
        <w:t xml:space="preserve">لثبوتيّ لا ينحصر في العلّيّة، بدليل أنّ التفريع بالفاء كما يصحّ بين العلّة والمعلول </w:t>
      </w:r>
      <w:r w:rsidRPr="0056786F">
        <w:rPr>
          <w:rFonts w:cs="MbSadr (1)"/>
          <w:sz w:val="30"/>
          <w:szCs w:val="32"/>
          <w:rtl/>
        </w:rPr>
        <w:t>ك</w:t>
      </w:r>
      <w:r w:rsidRPr="0056786F">
        <w:rPr>
          <w:rFonts w:cs="MbSadr (1)" w:hint="cs"/>
          <w:sz w:val="30"/>
          <w:szCs w:val="32"/>
          <w:rtl/>
        </w:rPr>
        <w:t xml:space="preserve">ذلك بين الجزء والكلّ، والمتقدّم زماناً والمتأخّر كذلك، فلا معيِّن لاستفادة العلّية </w:t>
      </w:r>
      <w:r w:rsidRPr="0056786F">
        <w:rPr>
          <w:rFonts w:cs="MbSadr (1)"/>
          <w:sz w:val="30"/>
          <w:szCs w:val="32"/>
          <w:rtl/>
        </w:rPr>
        <w:t>م</w:t>
      </w:r>
      <w:r w:rsidRPr="0056786F">
        <w:rPr>
          <w:rFonts w:cs="MbSadr (1)" w:hint="cs"/>
          <w:sz w:val="30"/>
          <w:szCs w:val="32"/>
          <w:rtl/>
        </w:rPr>
        <w:t>ن التفريع.</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sidRPr="0056786F">
        <w:rPr>
          <w:rFonts w:cs="MbSadr (1)" w:hint="cs"/>
          <w:sz w:val="30"/>
          <w:szCs w:val="32"/>
          <w:rtl/>
        </w:rPr>
        <w:t>إذا سلّمنا استفادة علّية الشرط للجزاء من التفريع نقول</w:t>
      </w:r>
      <w:r w:rsidRPr="0056786F">
        <w:rPr>
          <w:rFonts w:cs="Times New Roman" w:hint="cs"/>
          <w:sz w:val="30"/>
          <w:szCs w:val="32"/>
          <w:rtl/>
        </w:rPr>
        <w:t> </w:t>
      </w:r>
      <w:r w:rsidRPr="0056786F">
        <w:rPr>
          <w:rFonts w:ascii="MbSadr (1)" w:hAnsi="MbSadr (1)" w:cs="MbSadr (1)" w:hint="cs"/>
          <w:sz w:val="30"/>
          <w:szCs w:val="32"/>
          <w:rtl/>
        </w:rPr>
        <w:t xml:space="preserve">: إِنّ كون </w:t>
      </w:r>
      <w:r w:rsidRPr="0056786F">
        <w:rPr>
          <w:rFonts w:cs="MbSadr (1)"/>
          <w:sz w:val="30"/>
          <w:szCs w:val="32"/>
          <w:rtl/>
        </w:rPr>
        <w:t>ا</w:t>
      </w:r>
      <w:r w:rsidRPr="0056786F">
        <w:rPr>
          <w:rFonts w:cs="MbSadr (1)" w:hint="cs"/>
          <w:sz w:val="30"/>
          <w:szCs w:val="32"/>
          <w:rtl/>
        </w:rPr>
        <w:t>لشرط علّةً تامّةً للجزاء لا يقتضيه مجرّد تفريع الجزاء على الشرط</w:t>
      </w:r>
      <w:r w:rsidRPr="0056786F">
        <w:rPr>
          <w:rFonts w:cs="Times New Roman" w:hint="cs"/>
          <w:sz w:val="30"/>
          <w:szCs w:val="32"/>
          <w:rtl/>
        </w:rPr>
        <w:t> ;</w:t>
      </w:r>
      <w:r w:rsidRPr="0056786F">
        <w:rPr>
          <w:rFonts w:ascii="MbSadr (1)" w:hAnsi="MbSadr (1)" w:cs="MbSadr (1)" w:hint="cs"/>
          <w:sz w:val="30"/>
          <w:szCs w:val="32"/>
          <w:rtl/>
        </w:rPr>
        <w:t xml:space="preserve"> لأنّ التفريع </w:t>
      </w:r>
      <w:r w:rsidRPr="0056786F">
        <w:rPr>
          <w:rFonts w:cs="MbSadr (1)"/>
          <w:sz w:val="30"/>
          <w:szCs w:val="32"/>
          <w:rtl/>
        </w:rPr>
        <w:t>ي</w:t>
      </w:r>
      <w:r w:rsidRPr="0056786F">
        <w:rPr>
          <w:rFonts w:cs="MbSadr (1)" w:hint="cs"/>
          <w:sz w:val="30"/>
          <w:szCs w:val="32"/>
          <w:rtl/>
        </w:rPr>
        <w:t>ناسب مع كون المفرَّع عليه جزءَ العلّة، وإِنّما يثبت بالإطلاق</w:t>
      </w:r>
      <w:r w:rsidRPr="0056786F">
        <w:rPr>
          <w:rFonts w:cs="Times New Roman" w:hint="cs"/>
          <w:sz w:val="30"/>
          <w:szCs w:val="32"/>
          <w:rtl/>
        </w:rPr>
        <w:t> ;</w:t>
      </w:r>
      <w:r w:rsidRPr="0056786F">
        <w:rPr>
          <w:rFonts w:ascii="MbSadr (1)" w:hAnsi="MbSadr (1)" w:cs="MbSadr (1)" w:hint="cs"/>
          <w:sz w:val="30"/>
          <w:szCs w:val="32"/>
          <w:rtl/>
        </w:rPr>
        <w:t xml:space="preserve"> لأنّ مقتضى إطلاق </w:t>
      </w:r>
      <w:r w:rsidRPr="0056786F">
        <w:rPr>
          <w:rFonts w:cs="MbSadr (1)"/>
          <w:sz w:val="30"/>
          <w:szCs w:val="32"/>
          <w:rtl/>
        </w:rPr>
        <w:t>ت</w:t>
      </w:r>
      <w:r w:rsidRPr="0056786F">
        <w:rPr>
          <w:rFonts w:cs="MbSadr (1)" w:hint="cs"/>
          <w:sz w:val="30"/>
          <w:szCs w:val="32"/>
          <w:rtl/>
        </w:rPr>
        <w:t xml:space="preserve">رتّب الجزاء على الشرط </w:t>
      </w:r>
      <w:r>
        <w:rPr>
          <w:rFonts w:cs="MbSadr (1)" w:hint="cs"/>
          <w:sz w:val="30"/>
          <w:szCs w:val="32"/>
          <w:rtl/>
        </w:rPr>
        <w:t>أنّ</w:t>
      </w:r>
      <w:r w:rsidRPr="0056786F">
        <w:rPr>
          <w:rFonts w:cs="MbSadr (1)" w:hint="cs"/>
          <w:sz w:val="30"/>
          <w:szCs w:val="32"/>
          <w:rtl/>
        </w:rPr>
        <w:t xml:space="preserve">ه يترتّب عليه في جميع الحالات، مع </w:t>
      </w:r>
      <w:r>
        <w:rPr>
          <w:rFonts w:cs="MbSadr (1)" w:hint="cs"/>
          <w:sz w:val="30"/>
          <w:szCs w:val="32"/>
          <w:rtl/>
        </w:rPr>
        <w:t>أنّ</w:t>
      </w:r>
      <w:r w:rsidRPr="0056786F">
        <w:rPr>
          <w:rFonts w:cs="MbSadr (1)" w:hint="cs"/>
          <w:sz w:val="30"/>
          <w:szCs w:val="32"/>
          <w:rtl/>
        </w:rPr>
        <w:t xml:space="preserve">ه لو كان </w:t>
      </w:r>
      <w:r w:rsidRPr="0056786F">
        <w:rPr>
          <w:rFonts w:cs="MbSadr (1)"/>
          <w:sz w:val="30"/>
          <w:szCs w:val="32"/>
          <w:rtl/>
        </w:rPr>
        <w:t>ا</w:t>
      </w:r>
      <w:r w:rsidRPr="0056786F">
        <w:rPr>
          <w:rFonts w:cs="MbSadr (1)" w:hint="cs"/>
          <w:sz w:val="30"/>
          <w:szCs w:val="32"/>
          <w:rtl/>
        </w:rPr>
        <w:t xml:space="preserve">لشرط جزءاً من العلّة التامة لاختصّ ترتّب الجزاء على الشرط بحالة وجود </w:t>
      </w:r>
      <w:r w:rsidRPr="0056786F">
        <w:rPr>
          <w:rFonts w:cs="MbSadr (1)"/>
          <w:sz w:val="30"/>
          <w:szCs w:val="32"/>
          <w:rtl/>
        </w:rPr>
        <w:t>ا</w:t>
      </w:r>
      <w:r w:rsidRPr="0056786F">
        <w:rPr>
          <w:rFonts w:cs="MbSadr (1)" w:hint="cs"/>
          <w:sz w:val="30"/>
          <w:szCs w:val="32"/>
          <w:rtl/>
        </w:rPr>
        <w:t xml:space="preserve">لجزء الآخر، فإطلاق ترتّب الجزاء على الشرط في جميع الحالات ينفي كون </w:t>
      </w:r>
      <w:r w:rsidRPr="0056786F">
        <w:rPr>
          <w:rFonts w:cs="MbSadr (1)"/>
          <w:sz w:val="30"/>
          <w:szCs w:val="32"/>
          <w:rtl/>
        </w:rPr>
        <w:t>ا</w:t>
      </w:r>
      <w:r w:rsidRPr="0056786F">
        <w:rPr>
          <w:rFonts w:cs="MbSadr (1)" w:hint="cs"/>
          <w:sz w:val="30"/>
          <w:szCs w:val="32"/>
          <w:rtl/>
        </w:rPr>
        <w:t xml:space="preserve">لشرط جزءَ العلّة، إلاّ </w:t>
      </w:r>
      <w:r>
        <w:rPr>
          <w:rFonts w:cs="MbSadr (1)" w:hint="cs"/>
          <w:sz w:val="30"/>
          <w:szCs w:val="32"/>
          <w:rtl/>
        </w:rPr>
        <w:t>أنّ</w:t>
      </w:r>
      <w:r w:rsidRPr="0056786F">
        <w:rPr>
          <w:rFonts w:cs="MbSadr (1)" w:hint="cs"/>
          <w:sz w:val="30"/>
          <w:szCs w:val="32"/>
          <w:rtl/>
        </w:rPr>
        <w:t xml:space="preserve">ه إنّما ينفي النقصان الذاتيّ للشرط (والنقصان الذاتي </w:t>
      </w:r>
      <w:r w:rsidRPr="0056786F">
        <w:rPr>
          <w:rFonts w:cs="MbSadr (1)"/>
          <w:sz w:val="30"/>
          <w:szCs w:val="32"/>
          <w:rtl/>
        </w:rPr>
        <w:t>م</w:t>
      </w:r>
      <w:r w:rsidRPr="0056786F">
        <w:rPr>
          <w:rFonts w:cs="MbSadr (1)" w:hint="cs"/>
          <w:sz w:val="30"/>
          <w:szCs w:val="32"/>
          <w:rtl/>
        </w:rPr>
        <w:t xml:space="preserve">عناه كونه بطبيعته محتاجاً في إيجاد الجزاء إلى شيء آخر) ، ولا ينفي النقصان </w:t>
      </w:r>
      <w:r w:rsidRPr="0056786F">
        <w:rPr>
          <w:rFonts w:cs="MbSadr (1)"/>
          <w:sz w:val="30"/>
          <w:szCs w:val="32"/>
          <w:rtl/>
        </w:rPr>
        <w:t>ا</w:t>
      </w:r>
      <w:r w:rsidRPr="0056786F">
        <w:rPr>
          <w:rFonts w:cs="MbSadr (1)" w:hint="cs"/>
          <w:sz w:val="30"/>
          <w:szCs w:val="32"/>
          <w:rtl/>
        </w:rPr>
        <w:t xml:space="preserve">لعرضي الناشئ من اجتماع علّتين مستقلّتين على معلول واحد (حيث إنَّ هذا </w:t>
      </w:r>
      <w:r w:rsidRPr="0056786F">
        <w:rPr>
          <w:rFonts w:cs="MbSadr (1)"/>
          <w:sz w:val="30"/>
          <w:szCs w:val="32"/>
          <w:rtl/>
        </w:rPr>
        <w:t>ا</w:t>
      </w:r>
      <w:r w:rsidRPr="0056786F">
        <w:rPr>
          <w:rFonts w:cs="MbSadr (1)" w:hint="cs"/>
          <w:sz w:val="30"/>
          <w:szCs w:val="32"/>
          <w:rtl/>
        </w:rPr>
        <w:t xml:space="preserve">لاجتماع يؤدّي إلى صيرورة كلٍّ منهما جزءَ العلّة) ; لأنّ هذا النقصان العرضيّ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ضرّ بإطلاق ترتّب الجزاء على الشرط.</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 :</w:t>
      </w:r>
      <w:r w:rsidRPr="0056786F">
        <w:rPr>
          <w:rFonts w:cs="MbSadr (1)"/>
          <w:sz w:val="30"/>
          <w:szCs w:val="32"/>
          <w:rtl/>
        </w:rPr>
        <w:t xml:space="preserve"> </w:t>
      </w:r>
      <w:r w:rsidRPr="0056786F">
        <w:rPr>
          <w:rFonts w:cs="MbSadr (1)" w:hint="cs"/>
          <w:sz w:val="30"/>
          <w:szCs w:val="32"/>
          <w:rtl/>
        </w:rPr>
        <w:t xml:space="preserve">ويفترض فيه </w:t>
      </w:r>
      <w:r>
        <w:rPr>
          <w:rFonts w:cs="MbSadr (1)" w:hint="cs"/>
          <w:sz w:val="30"/>
          <w:szCs w:val="32"/>
          <w:rtl/>
        </w:rPr>
        <w:t>أنّ</w:t>
      </w:r>
      <w:r w:rsidRPr="0056786F">
        <w:rPr>
          <w:rFonts w:cs="MbSadr (1)" w:hint="cs"/>
          <w:sz w:val="30"/>
          <w:szCs w:val="32"/>
          <w:rtl/>
        </w:rPr>
        <w:t xml:space="preserve">ا استفدنا العلّيّة على أساس سابق، فيقال في كيفية </w:t>
      </w:r>
      <w:r w:rsidRPr="0056786F">
        <w:rPr>
          <w:rFonts w:cs="MbSadr (1)"/>
          <w:sz w:val="30"/>
          <w:szCs w:val="32"/>
          <w:rtl/>
        </w:rPr>
        <w:t>ا</w:t>
      </w:r>
      <w:r w:rsidRPr="0056786F">
        <w:rPr>
          <w:rFonts w:cs="MbSadr (1)" w:hint="cs"/>
          <w:sz w:val="30"/>
          <w:szCs w:val="32"/>
          <w:rtl/>
        </w:rPr>
        <w:t>ستفادة الانحصار</w:t>
      </w:r>
      <w:r w:rsidRPr="0056786F">
        <w:rPr>
          <w:rFonts w:cs="Times New Roman" w:hint="cs"/>
          <w:sz w:val="30"/>
          <w:szCs w:val="32"/>
          <w:rtl/>
        </w:rPr>
        <w:t> </w:t>
      </w:r>
      <w:r w:rsidRPr="0056786F">
        <w:rPr>
          <w:rFonts w:cs="MbSadr (1)" w:hint="cs"/>
          <w:sz w:val="30"/>
          <w:szCs w:val="32"/>
          <w:rtl/>
        </w:rPr>
        <w:t>: إنّه لو كانت هناك علّة اُخرى</w:t>
      </w:r>
      <w:r w:rsidRPr="0056786F">
        <w:rPr>
          <w:rFonts w:cs="Times New Roman" w:hint="cs"/>
          <w:sz w:val="30"/>
          <w:szCs w:val="32"/>
          <w:rtl/>
        </w:rPr>
        <w:t> </w:t>
      </w:r>
      <w:r w:rsidRPr="0056786F">
        <w:rPr>
          <w:rFonts w:cs="MbSadr (1)" w:hint="cs"/>
          <w:sz w:val="30"/>
          <w:szCs w:val="32"/>
          <w:rtl/>
        </w:rPr>
        <w:t xml:space="preserve">: فإمّا أن تكون كلّ من العلّتين </w:t>
      </w:r>
      <w:r w:rsidRPr="0056786F">
        <w:rPr>
          <w:rFonts w:cs="MbSadr (1)"/>
          <w:sz w:val="30"/>
          <w:szCs w:val="32"/>
          <w:rtl/>
        </w:rPr>
        <w:t>ب</w:t>
      </w:r>
      <w:r w:rsidRPr="0056786F">
        <w:rPr>
          <w:rFonts w:cs="MbSadr (1)" w:hint="cs"/>
          <w:sz w:val="30"/>
          <w:szCs w:val="32"/>
          <w:rtl/>
        </w:rPr>
        <w:t xml:space="preserve">عنوانها الخاصّ سبباً للحكم، وإمّا أن يكون السبب هو الجامع بين العلّتين بدون </w:t>
      </w:r>
      <w:r w:rsidRPr="0056786F">
        <w:rPr>
          <w:rFonts w:cs="MbSadr (1)"/>
          <w:sz w:val="30"/>
          <w:szCs w:val="32"/>
          <w:rtl/>
        </w:rPr>
        <w:t>د</w:t>
      </w:r>
      <w:r w:rsidRPr="0056786F">
        <w:rPr>
          <w:rFonts w:cs="MbSadr (1)" w:hint="cs"/>
          <w:sz w:val="30"/>
          <w:szCs w:val="32"/>
          <w:rtl/>
        </w:rPr>
        <w:t>خل لخصوصية كلٍّ منهما في العلّة.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كلاهما غير صحيح</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الحكم موجود واحد شخصيّ في عالم التشريع، والموجود </w:t>
      </w:r>
      <w:r w:rsidRPr="0056786F">
        <w:rPr>
          <w:rFonts w:cs="MbSadr (1)"/>
          <w:sz w:val="30"/>
          <w:szCs w:val="32"/>
          <w:rtl/>
        </w:rPr>
        <w:t>ا</w:t>
      </w:r>
      <w:r w:rsidRPr="0056786F">
        <w:rPr>
          <w:rFonts w:cs="MbSadr (1)" w:hint="cs"/>
          <w:sz w:val="30"/>
          <w:szCs w:val="32"/>
          <w:rtl/>
        </w:rPr>
        <w:t>لواحد الشخصيّ يستحيل أن تكون له علّتان.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الثاني فلأنّ ظاهر الجملة الشرطية كون الشرط بعنوانه الخاصّ دخيلا </w:t>
      </w:r>
      <w:r w:rsidRPr="0056786F">
        <w:rPr>
          <w:rFonts w:cs="MbSadr (1)"/>
          <w:sz w:val="30"/>
          <w:szCs w:val="32"/>
          <w:rtl/>
        </w:rPr>
        <w:t>ف</w:t>
      </w:r>
      <w:r w:rsidRPr="0056786F">
        <w:rPr>
          <w:rFonts w:cs="MbSadr (1)" w:hint="cs"/>
          <w:sz w:val="30"/>
          <w:szCs w:val="32"/>
          <w:rtl/>
        </w:rPr>
        <w:t>ي الجزاء.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أنّ بالإمكان</w:t>
      </w:r>
      <w:r w:rsidRPr="0056786F">
        <w:rPr>
          <w:rFonts w:cs="MbSadr (1)"/>
          <w:sz w:val="30"/>
          <w:szCs w:val="32"/>
          <w:rtl/>
        </w:rPr>
        <w:t xml:space="preserve"> (1) </w:t>
      </w:r>
      <w:r w:rsidRPr="0056786F">
        <w:rPr>
          <w:rFonts w:cs="MbSadr (1)" w:hint="cs"/>
          <w:sz w:val="30"/>
          <w:szCs w:val="32"/>
          <w:rtl/>
        </w:rPr>
        <w:t xml:space="preserve">اختيار الافتراض الأول، ولا يلزم محذور، وذلك </w:t>
      </w:r>
      <w:r w:rsidRPr="0056786F">
        <w:rPr>
          <w:rFonts w:cs="MbSadr (1)"/>
          <w:sz w:val="30"/>
          <w:szCs w:val="32"/>
          <w:rtl/>
        </w:rPr>
        <w:t>ب</w:t>
      </w:r>
      <w:r w:rsidRPr="0056786F">
        <w:rPr>
          <w:rFonts w:cs="MbSadr (1)" w:hint="cs"/>
          <w:sz w:val="30"/>
          <w:szCs w:val="32"/>
          <w:rtl/>
        </w:rPr>
        <w:t>افتراض جعلين وحكمين متعدّدين في عالم التشريع</w:t>
      </w:r>
      <w:r w:rsidRPr="0056786F">
        <w:rPr>
          <w:rFonts w:cs="Times New Roman" w:hint="cs"/>
          <w:sz w:val="30"/>
          <w:szCs w:val="32"/>
          <w:rtl/>
        </w:rPr>
        <w:t> </w:t>
      </w:r>
      <w:r w:rsidRPr="0056786F">
        <w:rPr>
          <w:rFonts w:cs="MbSadr (1)" w:hint="cs"/>
          <w:sz w:val="30"/>
          <w:szCs w:val="32"/>
          <w:rtl/>
        </w:rPr>
        <w:t xml:space="preserve">: أحدهما معلول للشرط </w:t>
      </w:r>
      <w:r w:rsidRPr="0056786F">
        <w:rPr>
          <w:rFonts w:cs="MbSadr (1)"/>
          <w:sz w:val="30"/>
          <w:szCs w:val="32"/>
          <w:rtl/>
        </w:rPr>
        <w:t>ب</w:t>
      </w:r>
      <w:r w:rsidRPr="0056786F">
        <w:rPr>
          <w:rFonts w:cs="MbSadr (1)" w:hint="cs"/>
          <w:sz w:val="30"/>
          <w:szCs w:val="32"/>
          <w:rtl/>
        </w:rPr>
        <w:t xml:space="preserve">عنوانه الخاصّ، والآخر معلول لعلّة </w:t>
      </w:r>
      <w:r w:rsidRPr="0056786F">
        <w:rPr>
          <w:rFonts w:cs="MbSadr (1)" w:hint="cs"/>
          <w:sz w:val="30"/>
          <w:szCs w:val="32"/>
          <w:rtl/>
        </w:rPr>
        <w:lastRenderedPageBreak/>
        <w:t xml:space="preserve">اُخرى، فالبيان المذكور إنّما يبرهن على عدم </w:t>
      </w:r>
      <w:r w:rsidRPr="0056786F">
        <w:rPr>
          <w:rFonts w:cs="MbSadr (1)"/>
          <w:sz w:val="30"/>
          <w:szCs w:val="32"/>
          <w:rtl/>
        </w:rPr>
        <w:t>و</w:t>
      </w:r>
      <w:r w:rsidRPr="0056786F">
        <w:rPr>
          <w:rFonts w:cs="MbSadr (1)" w:hint="cs"/>
          <w:sz w:val="30"/>
          <w:szCs w:val="32"/>
          <w:rtl/>
        </w:rPr>
        <w:t>جود علّة اُخرى لشخص الحكم لا لشخص آخر مماثل.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لخامس :</w:t>
      </w:r>
      <w:r w:rsidRPr="0056786F">
        <w:rPr>
          <w:rFonts w:cs="MbSadr (1)"/>
          <w:sz w:val="30"/>
          <w:szCs w:val="32"/>
          <w:rtl/>
        </w:rPr>
        <w:t xml:space="preserve"> </w:t>
      </w:r>
      <w:r w:rsidRPr="0056786F">
        <w:rPr>
          <w:rFonts w:cs="MbSadr (1)" w:hint="cs"/>
          <w:sz w:val="30"/>
          <w:szCs w:val="32"/>
          <w:rtl/>
        </w:rPr>
        <w:t xml:space="preserve">ويفترض فيه أيضاً </w:t>
      </w:r>
      <w:r>
        <w:rPr>
          <w:rFonts w:cs="MbSadr (1)" w:hint="cs"/>
          <w:sz w:val="30"/>
          <w:szCs w:val="32"/>
          <w:rtl/>
        </w:rPr>
        <w:t>أنّ</w:t>
      </w:r>
      <w:r w:rsidRPr="0056786F">
        <w:rPr>
          <w:rFonts w:ascii="MbSadr (1)" w:hAnsi="MbSadr (1)" w:cs="MbSadr (1)" w:hint="cs"/>
          <w:sz w:val="30"/>
          <w:szCs w:val="32"/>
          <w:rtl/>
        </w:rPr>
        <w:t xml:space="preserve">ا استفدنا العلّيّة على أساس سابق، فيقال </w:t>
      </w:r>
      <w:r w:rsidRPr="0056786F">
        <w:rPr>
          <w:rFonts w:cs="MbSadr (1)"/>
          <w:sz w:val="30"/>
          <w:szCs w:val="32"/>
          <w:rtl/>
        </w:rPr>
        <w:t>ف</w:t>
      </w:r>
      <w:r w:rsidRPr="0056786F">
        <w:rPr>
          <w:rFonts w:cs="MbSadr (1)" w:hint="cs"/>
          <w:sz w:val="30"/>
          <w:szCs w:val="32"/>
          <w:rtl/>
        </w:rPr>
        <w:t>ي كيفية استفادة الانحصار</w:t>
      </w:r>
      <w:r w:rsidRPr="0056786F">
        <w:rPr>
          <w:rFonts w:cs="Times New Roman" w:hint="cs"/>
          <w:sz w:val="30"/>
          <w:szCs w:val="32"/>
          <w:rtl/>
        </w:rPr>
        <w:t> </w:t>
      </w:r>
      <w:r w:rsidRPr="0056786F">
        <w:rPr>
          <w:rFonts w:ascii="MbSadr (1)" w:hAnsi="MbSadr (1)" w:cs="MbSadr (1)" w:hint="cs"/>
          <w:sz w:val="30"/>
          <w:szCs w:val="32"/>
          <w:rtl/>
        </w:rPr>
        <w:t>: إنّ تقييد الجزاء بالشرط على نحوين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ascii="MbSadr (1)" w:hAnsi="MbSadr (1)" w:cs="MbSadr (1)" w:hint="cs"/>
          <w:sz w:val="30"/>
          <w:szCs w:val="32"/>
          <w:rtl/>
        </w:rPr>
        <w:t>: أن</w:t>
      </w:r>
      <w:r w:rsidRPr="0056786F">
        <w:rPr>
          <w:rFonts w:cs="MbSadr (1)" w:hint="cs"/>
          <w:sz w:val="30"/>
          <w:szCs w:val="32"/>
          <w:rtl/>
        </w:rPr>
        <w:t xml:space="preserve"> يكون تقييداً بالشرط فقط.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ascii="MbSadr (1)" w:hAnsi="MbSadr (1)" w:cs="MbSadr (1)" w:hint="cs"/>
          <w:sz w:val="30"/>
          <w:szCs w:val="32"/>
          <w:rtl/>
        </w:rPr>
        <w:t>: أن يكون تقييداً به أو بعدل له على سبيل البدل.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النحو الثاني ذو مؤونة ثبوتية تحتاج في مقام التعبير عنها إلى عطف العِدل </w:t>
      </w:r>
      <w:r w:rsidRPr="0056786F">
        <w:rPr>
          <w:rFonts w:cs="MbSadr (1)"/>
          <w:sz w:val="30"/>
          <w:szCs w:val="32"/>
          <w:rtl/>
        </w:rPr>
        <w:t>ب</w:t>
      </w:r>
      <w:r w:rsidRPr="0056786F">
        <w:rPr>
          <w:rFonts w:cs="MbSadr (1)" w:hint="cs"/>
          <w:sz w:val="30"/>
          <w:szCs w:val="32"/>
          <w:rtl/>
        </w:rPr>
        <w:t>ـ (أو) ، فإطلاق الجملة الشرطية بدون عطف بـ (أو) يعيّن النحو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ذكر المحقّق النائينيّ</w:t>
      </w:r>
      <w:r w:rsidRPr="0056786F">
        <w:rPr>
          <w:rFonts w:cs="MbSadr (1)"/>
          <w:sz w:val="30"/>
          <w:szCs w:val="32"/>
          <w:rtl/>
        </w:rPr>
        <w:t xml:space="preserve"> (2) (</w:t>
      </w:r>
      <w:r w:rsidRPr="0056786F">
        <w:rPr>
          <w:rFonts w:cs="MbSadr (1)" w:hint="cs"/>
          <w:sz w:val="30"/>
          <w:szCs w:val="32"/>
          <w:rtl/>
        </w:rPr>
        <w:t xml:space="preserve">رحمه الله) : أنّ هذا إطلاق في مقابل التقييد بـ (أو) </w:t>
      </w:r>
      <w:r w:rsidRPr="0056786F">
        <w:rPr>
          <w:rFonts w:cs="MbSadr (1)"/>
          <w:sz w:val="30"/>
          <w:szCs w:val="32"/>
          <w:rtl/>
        </w:rPr>
        <w:t>ا</w:t>
      </w:r>
      <w:r w:rsidRPr="0056786F">
        <w:rPr>
          <w:rFonts w:cs="MbSadr (1)" w:hint="cs"/>
          <w:sz w:val="30"/>
          <w:szCs w:val="32"/>
          <w:rtl/>
        </w:rPr>
        <w:t xml:space="preserve">لذي يعني تعدّد العلّة، كما أنّ هناك إطلاقاً للشرط في مقابل التقييد بالواو الذي </w:t>
      </w:r>
      <w:r w:rsidRPr="0056786F">
        <w:rPr>
          <w:rFonts w:cs="MbSadr (1)"/>
          <w:sz w:val="30"/>
          <w:szCs w:val="32"/>
          <w:rtl/>
        </w:rPr>
        <w:t>ي</w:t>
      </w:r>
      <w:r w:rsidRPr="0056786F">
        <w:rPr>
          <w:rFonts w:cs="MbSadr (1)" w:hint="cs"/>
          <w:sz w:val="30"/>
          <w:szCs w:val="32"/>
          <w:rtl/>
        </w:rPr>
        <w:t>عني كون الشرط جزءَ العلّة، وكون المعطوف عليه بالواو الجزء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كلّ هذه الوجوه الخمسة تشترك في الحاجة إلى إثبات أنّ المعلّق على </w:t>
      </w:r>
      <w:r w:rsidRPr="0056786F">
        <w:rPr>
          <w:rFonts w:cs="MbSadr (1)"/>
          <w:sz w:val="30"/>
          <w:szCs w:val="32"/>
          <w:rtl/>
        </w:rPr>
        <w:t>ا</w:t>
      </w:r>
      <w:r w:rsidRPr="0056786F">
        <w:rPr>
          <w:rFonts w:cs="MbSadr (1)" w:hint="cs"/>
          <w:sz w:val="30"/>
          <w:szCs w:val="32"/>
          <w:rtl/>
        </w:rPr>
        <w:t>لشرط طبيعيّ الحكم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وذلك بالإطلاق وإجراء قرينة الحكمة في مفاد الجزاء.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cs="MbSadr (1)" w:hint="cs"/>
          <w:sz w:val="30"/>
          <w:szCs w:val="32"/>
          <w:rtl/>
        </w:rPr>
        <w:t>: أنّ الربط المفترض في مدلول الجملة الشرطية</w:t>
      </w:r>
      <w:r w:rsidRPr="0056786F">
        <w:rPr>
          <w:rFonts w:cs="Times New Roman" w:hint="cs"/>
          <w:sz w:val="30"/>
          <w:szCs w:val="32"/>
          <w:rtl/>
        </w:rPr>
        <w:t> </w:t>
      </w:r>
      <w:r w:rsidRPr="0056786F">
        <w:rPr>
          <w:rFonts w:cs="MbSadr (1)" w:hint="cs"/>
          <w:sz w:val="30"/>
          <w:szCs w:val="32"/>
          <w:rtl/>
        </w:rPr>
        <w:t xml:space="preserve">: تارةً يكون </w:t>
      </w:r>
      <w:r w:rsidRPr="0056786F">
        <w:rPr>
          <w:rFonts w:cs="MbSadr (1)"/>
          <w:sz w:val="30"/>
          <w:szCs w:val="32"/>
          <w:rtl/>
        </w:rPr>
        <w:t>ب</w:t>
      </w:r>
      <w:r w:rsidRPr="0056786F">
        <w:rPr>
          <w:rFonts w:cs="MbSadr (1)" w:hint="cs"/>
          <w:sz w:val="30"/>
          <w:szCs w:val="32"/>
          <w:rtl/>
        </w:rPr>
        <w:t xml:space="preserve">معنى توقّف الجزاء على الشرط، واُخرى بمعنى استلزام الشرط واستتباعه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جاء في الطبعة الاُولى</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والجواب بإمكان</w:t>
      </w:r>
      <w:r w:rsidRPr="00EE3331">
        <w:rPr>
          <w:rStyle w:val="10"/>
          <w:rFonts w:cs="Times New Roman" w:hint="cs"/>
          <w:rtl/>
        </w:rPr>
        <w:t> </w:t>
      </w:r>
      <w:r w:rsidRPr="00EE3331">
        <w:rPr>
          <w:rStyle w:val="10"/>
          <w:rFonts w:ascii="MbSadr (1)" w:hAnsi="MbSadr (1)" w:hint="cs"/>
          <w:rtl/>
        </w:rPr>
        <w:t>». والأولى ما أثبتناه.</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أجود التقريرات 1</w:t>
      </w:r>
      <w:r w:rsidRPr="00EE3331">
        <w:rPr>
          <w:rStyle w:val="10"/>
          <w:rFonts w:cs="Times New Roman" w:hint="cs"/>
          <w:rtl/>
        </w:rPr>
        <w:t> </w:t>
      </w:r>
      <w:r w:rsidRPr="00EE3331">
        <w:rPr>
          <w:rStyle w:val="10"/>
          <w:rFonts w:ascii="MbSadr (1)" w:hAnsi="MbSadr (1)" w:hint="cs"/>
          <w:rtl/>
        </w:rPr>
        <w:t>: 418.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لجزاء، كما عرفنا سابقاً</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على الأول يتم إثبات المفهوم بلا حاجة إلى ما افترضه المحقّق النائينيّ </w:t>
      </w:r>
      <w:r w:rsidRPr="0056786F">
        <w:rPr>
          <w:rFonts w:cs="MbSadr (1)"/>
          <w:sz w:val="30"/>
          <w:szCs w:val="32"/>
          <w:rtl/>
        </w:rPr>
        <w:t>(</w:t>
      </w:r>
      <w:r w:rsidRPr="0056786F">
        <w:rPr>
          <w:rFonts w:cs="MbSadr (1)" w:hint="cs"/>
          <w:sz w:val="30"/>
          <w:szCs w:val="32"/>
          <w:rtl/>
        </w:rPr>
        <w:t xml:space="preserve">رحمه الله) </w:t>
      </w:r>
      <w:r w:rsidRPr="0056786F">
        <w:rPr>
          <w:rFonts w:cs="MbSadr (1)"/>
          <w:sz w:val="30"/>
          <w:szCs w:val="32"/>
          <w:rtl/>
        </w:rPr>
        <w:t>م</w:t>
      </w:r>
      <w:r w:rsidRPr="0056786F">
        <w:rPr>
          <w:rFonts w:cs="MbSadr (1)" w:hint="cs"/>
          <w:sz w:val="30"/>
          <w:szCs w:val="32"/>
          <w:rtl/>
        </w:rPr>
        <w:t xml:space="preserve">ن إطلاق مقابل للتقييد بـ (أو) ; وذلك لأنّ الجزاء متوقف على الشرط بحسب </w:t>
      </w:r>
      <w:r w:rsidRPr="0056786F">
        <w:rPr>
          <w:rFonts w:cs="MbSadr (1)"/>
          <w:sz w:val="30"/>
          <w:szCs w:val="32"/>
          <w:rtl/>
        </w:rPr>
        <w:t>ا</w:t>
      </w:r>
      <w:r w:rsidRPr="0056786F">
        <w:rPr>
          <w:rFonts w:cs="MbSadr (1)" w:hint="cs"/>
          <w:sz w:val="30"/>
          <w:szCs w:val="32"/>
          <w:rtl/>
        </w:rPr>
        <w:t>لفرض، فلو كان يوجد بدون الشرط لمَا كان متوقّفاً عليه.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الثاني لا يمكن إثبات الانحصار والمفهوم بما سمّاه الميرزا بالإطلاق </w:t>
      </w:r>
      <w:r w:rsidRPr="0056786F">
        <w:rPr>
          <w:rFonts w:cs="MbSadr (1)"/>
          <w:sz w:val="30"/>
          <w:szCs w:val="32"/>
          <w:rtl/>
        </w:rPr>
        <w:t>ا</w:t>
      </w:r>
      <w:r w:rsidRPr="0056786F">
        <w:rPr>
          <w:rFonts w:cs="MbSadr (1)" w:hint="cs"/>
          <w:sz w:val="30"/>
          <w:szCs w:val="32"/>
          <w:rtl/>
        </w:rPr>
        <w:t xml:space="preserve">لمقابل لـ (أو) ; لأنّ وجود علّة اُخرى لا يضيّق من دائرة الربط الاستلزاميِّ بين </w:t>
      </w:r>
      <w:r w:rsidRPr="0056786F">
        <w:rPr>
          <w:rFonts w:cs="MbSadr (1)"/>
          <w:sz w:val="30"/>
          <w:szCs w:val="32"/>
          <w:rtl/>
        </w:rPr>
        <w:t>ا</w:t>
      </w:r>
      <w:r w:rsidRPr="0056786F">
        <w:rPr>
          <w:rFonts w:cs="MbSadr (1)" w:hint="cs"/>
          <w:sz w:val="30"/>
          <w:szCs w:val="32"/>
          <w:rtl/>
        </w:rPr>
        <w:t xml:space="preserve">لشرط والجزاء، فلا يكون العطف بـ (أو) تقييداً لمِا هو مدلول الخطاب ليُنفى </w:t>
      </w:r>
      <w:r w:rsidRPr="0056786F">
        <w:rPr>
          <w:rFonts w:cs="MbSadr (1)"/>
          <w:sz w:val="30"/>
          <w:szCs w:val="32"/>
          <w:rtl/>
        </w:rPr>
        <w:t>ب</w:t>
      </w:r>
      <w:r w:rsidRPr="0056786F">
        <w:rPr>
          <w:rFonts w:cs="MbSadr (1)" w:hint="cs"/>
          <w:sz w:val="30"/>
          <w:szCs w:val="32"/>
          <w:rtl/>
        </w:rPr>
        <w:t xml:space="preserve">الإطلاق، بل إفادة لمطلب إضافي، وليس كلّما سكت المتكلّم عن مطلب إضافيٍّ </w:t>
      </w:r>
      <w:r w:rsidRPr="0056786F">
        <w:rPr>
          <w:rFonts w:cs="MbSadr (1)"/>
          <w:sz w:val="30"/>
          <w:szCs w:val="32"/>
          <w:rtl/>
        </w:rPr>
        <w:t>أ</w:t>
      </w:r>
      <w:r w:rsidRPr="0056786F">
        <w:rPr>
          <w:rFonts w:cs="MbSadr (1)" w:hint="cs"/>
          <w:sz w:val="30"/>
          <w:szCs w:val="32"/>
          <w:rtl/>
        </w:rPr>
        <w:t>مكن نفيه بالإطلاق، ما</w:t>
      </w:r>
      <w:r>
        <w:rPr>
          <w:rFonts w:cs="MbSadr (1)" w:hint="cs"/>
          <w:sz w:val="30"/>
          <w:szCs w:val="32"/>
          <w:rtl/>
        </w:rPr>
        <w:t xml:space="preserve"> </w:t>
      </w:r>
      <w:r w:rsidRPr="0056786F">
        <w:rPr>
          <w:rFonts w:cs="MbSadr (1)" w:hint="cs"/>
          <w:sz w:val="30"/>
          <w:szCs w:val="32"/>
          <w:rtl/>
        </w:rPr>
        <w:t xml:space="preserve">لم يكن المطلب المسكوت عنه مؤدِّياً إلى تضييق وتقييد </w:t>
      </w:r>
      <w:r w:rsidRPr="0056786F">
        <w:rPr>
          <w:rFonts w:cs="MbSadr (1)"/>
          <w:sz w:val="30"/>
          <w:szCs w:val="32"/>
          <w:rtl/>
        </w:rPr>
        <w:t>ف</w:t>
      </w:r>
      <w:r w:rsidRPr="0056786F">
        <w:rPr>
          <w:rFonts w:cs="MbSadr (1)" w:hint="cs"/>
          <w:sz w:val="30"/>
          <w:szCs w:val="32"/>
          <w:rtl/>
        </w:rPr>
        <w:t>ي دائرة مدلول الكلام.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الأولى من ذلك كلّه أن يستظهر عرفاً كون الجملة الشرطية موضوعةً للربط </w:t>
      </w:r>
      <w:r w:rsidRPr="0056786F">
        <w:rPr>
          <w:rFonts w:cs="MbSadr (1)"/>
          <w:sz w:val="30"/>
          <w:szCs w:val="32"/>
          <w:rtl/>
        </w:rPr>
        <w:t>ب</w:t>
      </w:r>
      <w:r w:rsidRPr="0056786F">
        <w:rPr>
          <w:rFonts w:cs="MbSadr (1)" w:hint="cs"/>
          <w:sz w:val="30"/>
          <w:szCs w:val="32"/>
          <w:rtl/>
        </w:rPr>
        <w:t>معنى التوقّف والالتصاق من قِبَل الجزاء بالشرط، وعليه فيثبت المفهوم.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ما نحسّه من عدم التجوّز في حالات عدم الانحصار فيمكن أن </w:t>
      </w:r>
      <w:r w:rsidRPr="0056786F">
        <w:rPr>
          <w:rFonts w:cs="MbSadr (1)"/>
          <w:sz w:val="30"/>
          <w:szCs w:val="32"/>
          <w:rtl/>
        </w:rPr>
        <w:t>ي</w:t>
      </w:r>
      <w:r w:rsidRPr="0056786F">
        <w:rPr>
          <w:rFonts w:cs="MbSadr (1)" w:hint="cs"/>
          <w:sz w:val="30"/>
          <w:szCs w:val="32"/>
          <w:rtl/>
        </w:rPr>
        <w:t>فسَّر</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 xml:space="preserve">تفسيرات اُخرى، من قبيل أنّ هذه الحالات لا تعني عدم استعمال </w:t>
      </w:r>
      <w:r w:rsidRPr="0056786F">
        <w:rPr>
          <w:rFonts w:cs="MbSadr (1)"/>
          <w:sz w:val="30"/>
          <w:szCs w:val="32"/>
          <w:rtl/>
        </w:rPr>
        <w:t>ا</w:t>
      </w:r>
      <w:r w:rsidRPr="0056786F">
        <w:rPr>
          <w:rFonts w:cs="MbSadr (1)" w:hint="cs"/>
          <w:sz w:val="30"/>
          <w:szCs w:val="32"/>
          <w:rtl/>
        </w:rPr>
        <w:t>لجملة</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لشرطية في الربط المذكور، بل عدم إرادة المطلق من مفاد الجزاء، </w:t>
      </w:r>
      <w:r w:rsidRPr="0056786F">
        <w:rPr>
          <w:rFonts w:cs="MbSadr (1)"/>
          <w:sz w:val="30"/>
          <w:szCs w:val="32"/>
          <w:rtl/>
        </w:rPr>
        <w:t>و</w:t>
      </w:r>
      <w:r w:rsidRPr="0056786F">
        <w:rPr>
          <w:rFonts w:cs="MbSadr (1)" w:hint="cs"/>
          <w:sz w:val="30"/>
          <w:szCs w:val="32"/>
          <w:rtl/>
        </w:rPr>
        <w:t>من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لواضح أنّ هذا إنّما يثلم الإطلاق وقرينة الحكمة، ولا يعني استعمال اللفظ </w:t>
      </w:r>
      <w:r w:rsidRPr="0056786F">
        <w:rPr>
          <w:rFonts w:cs="MbSadr (1)"/>
          <w:sz w:val="30"/>
          <w:szCs w:val="32"/>
          <w:rtl/>
        </w:rPr>
        <w:t>ف</w:t>
      </w:r>
      <w:r w:rsidRPr="0056786F">
        <w:rPr>
          <w:rFonts w:cs="MbSadr (1)" w:hint="cs"/>
          <w:sz w:val="30"/>
          <w:szCs w:val="32"/>
          <w:rtl/>
        </w:rPr>
        <w:t>ي غير ما وضع له.</w:t>
      </w:r>
    </w:p>
    <w:p w:rsidR="006A579A" w:rsidRPr="004F0AB4" w:rsidRDefault="006A579A" w:rsidP="006A579A">
      <w:pPr>
        <w:pStyle w:val="a"/>
        <w:adjustRightInd w:val="0"/>
        <w:spacing w:before="369" w:after="92"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لشرط المسوق لتحقّق الموضوع: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لاحظ في كلّ جملة شرطية تواجد ثلاثة أشياء، وهي</w:t>
      </w:r>
      <w:r w:rsidRPr="0056786F">
        <w:rPr>
          <w:rFonts w:cs="Times New Roman" w:hint="cs"/>
          <w:sz w:val="30"/>
          <w:szCs w:val="32"/>
          <w:rtl/>
        </w:rPr>
        <w:t> </w:t>
      </w:r>
      <w:r w:rsidRPr="0056786F">
        <w:rPr>
          <w:rFonts w:cs="MbSadr (1)" w:hint="cs"/>
          <w:sz w:val="30"/>
          <w:szCs w:val="32"/>
          <w:rtl/>
        </w:rPr>
        <w:t xml:space="preserve">: الحكم، </w:t>
      </w:r>
      <w:r w:rsidRPr="0056786F">
        <w:rPr>
          <w:rFonts w:cs="MbSadr (1)"/>
          <w:sz w:val="30"/>
          <w:szCs w:val="32"/>
          <w:rtl/>
        </w:rPr>
        <w:t>و</w:t>
      </w:r>
      <w:r w:rsidRPr="0056786F">
        <w:rPr>
          <w:rFonts w:cs="MbSadr (1)" w:hint="cs"/>
          <w:sz w:val="30"/>
          <w:szCs w:val="32"/>
          <w:rtl/>
        </w:rPr>
        <w:t xml:space="preserve">الموضوع، والشرط. والشرط تارةً يكون أمراً مغايراً لموضوع الحكم في </w:t>
      </w: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ضابط المفهوم.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لجزاء، واُخرى يكون محقِّقاً لوجوده.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الأول كما في قولنا</w:t>
      </w:r>
      <w:r w:rsidRPr="0056786F">
        <w:rPr>
          <w:rFonts w:cs="Times New Roman" w:hint="cs"/>
          <w:sz w:val="30"/>
          <w:szCs w:val="32"/>
          <w:rtl/>
        </w:rPr>
        <w:t> </w:t>
      </w:r>
      <w:r w:rsidRPr="0056786F">
        <w:rPr>
          <w:rFonts w:ascii="MbSadr (1)" w:hAnsi="MbSadr (1)" w:cs="MbSadr (1)" w:hint="cs"/>
          <w:sz w:val="30"/>
          <w:szCs w:val="32"/>
          <w:rtl/>
        </w:rPr>
        <w:t xml:space="preserve">: (إذا جاء زيد فأكرمه) ، فإنّ موضوع الحكم زيد، </w:t>
      </w:r>
      <w:r w:rsidRPr="0056786F">
        <w:rPr>
          <w:rFonts w:cs="MbSadr (1)"/>
          <w:sz w:val="30"/>
          <w:szCs w:val="32"/>
          <w:rtl/>
        </w:rPr>
        <w:t>و</w:t>
      </w:r>
      <w:r w:rsidRPr="0056786F">
        <w:rPr>
          <w:rFonts w:cs="MbSadr (1)" w:hint="cs"/>
          <w:sz w:val="30"/>
          <w:szCs w:val="32"/>
          <w:rtl/>
        </w:rPr>
        <w:t>الشرط المجيء، وهما متغايران.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الثاني كما في قولنا</w:t>
      </w:r>
      <w:r w:rsidRPr="0056786F">
        <w:rPr>
          <w:rFonts w:cs="Times New Roman" w:hint="cs"/>
          <w:sz w:val="30"/>
          <w:szCs w:val="32"/>
          <w:rtl/>
        </w:rPr>
        <w:t> </w:t>
      </w:r>
      <w:r w:rsidRPr="0056786F">
        <w:rPr>
          <w:rFonts w:ascii="MbSadr (1)" w:hAnsi="MbSadr (1)" w:cs="MbSadr (1)" w:hint="cs"/>
          <w:sz w:val="30"/>
          <w:szCs w:val="32"/>
          <w:rtl/>
        </w:rPr>
        <w:t>: (إذا رُزِقت ولداً فاختنه) ، فإنّ موضوع الح</w:t>
      </w:r>
      <w:r w:rsidRPr="0056786F">
        <w:rPr>
          <w:rFonts w:cs="MbSadr (1)" w:hint="cs"/>
          <w:sz w:val="30"/>
          <w:szCs w:val="32"/>
          <w:rtl/>
        </w:rPr>
        <w:t xml:space="preserve">كم </w:t>
      </w:r>
      <w:r w:rsidRPr="0056786F">
        <w:rPr>
          <w:rFonts w:cs="MbSadr (1)"/>
          <w:sz w:val="30"/>
          <w:szCs w:val="32"/>
          <w:rtl/>
        </w:rPr>
        <w:t>ب</w:t>
      </w:r>
      <w:r w:rsidRPr="0056786F">
        <w:rPr>
          <w:rFonts w:cs="MbSadr (1)" w:hint="cs"/>
          <w:sz w:val="30"/>
          <w:szCs w:val="32"/>
          <w:rtl/>
        </w:rPr>
        <w:t xml:space="preserve">الختان هو الولد، والشرط أن تُرزَق ولداً، وهذا الشرط ليس مغايراً للموضوع، </w:t>
      </w:r>
      <w:r w:rsidRPr="0056786F">
        <w:rPr>
          <w:rFonts w:cs="MbSadr (1)"/>
          <w:sz w:val="30"/>
          <w:szCs w:val="32"/>
          <w:rtl/>
        </w:rPr>
        <w:t>ب</w:t>
      </w:r>
      <w:r w:rsidRPr="0056786F">
        <w:rPr>
          <w:rFonts w:cs="MbSadr (1)" w:hint="cs"/>
          <w:sz w:val="30"/>
          <w:szCs w:val="32"/>
          <w:rtl/>
        </w:rPr>
        <w:t>ل هو عبارة اُخرى عن تحقّقه ووجوده.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مفهوم الشرط ثابت في الأول، فكلّما كان الشرط مغايراً للموضوع وانتفى </w:t>
      </w:r>
      <w:r w:rsidRPr="0056786F">
        <w:rPr>
          <w:rFonts w:cs="MbSadr (1)"/>
          <w:sz w:val="30"/>
          <w:szCs w:val="32"/>
          <w:rtl/>
        </w:rPr>
        <w:t>ا</w:t>
      </w:r>
      <w:r w:rsidRPr="0056786F">
        <w:rPr>
          <w:rFonts w:cs="MbSadr (1)" w:hint="cs"/>
          <w:sz w:val="30"/>
          <w:szCs w:val="32"/>
          <w:rtl/>
        </w:rPr>
        <w:t>لشرط دلّت الجملة الشرطية على انتفاء الحكم عن موضوعه بسبب انتفاء الشرط.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حالات الشرط المحقّق للموضوع فهي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على </w:t>
      </w:r>
      <w:r>
        <w:rPr>
          <w:rFonts w:cs="MbSadr (1)" w:hint="cs"/>
          <w:sz w:val="30"/>
          <w:szCs w:val="32"/>
          <w:rtl/>
        </w:rPr>
        <w:t>]</w:t>
      </w:r>
      <w:r w:rsidRPr="0056786F">
        <w:rPr>
          <w:rFonts w:cs="MbSadr (1)"/>
          <w:sz w:val="30"/>
          <w:szCs w:val="32"/>
          <w:rtl/>
        </w:rPr>
        <w:t xml:space="preserve"> </w:t>
      </w:r>
      <w:r w:rsidRPr="0056786F">
        <w:rPr>
          <w:rFonts w:cs="MbSadr (1)" w:hint="cs"/>
          <w:sz w:val="30"/>
          <w:szCs w:val="32"/>
          <w:rtl/>
        </w:rPr>
        <w:t>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xml:space="preserve">: أن يكون الشرط المحقِّق لوجود الموضوع هو الاُسلوب الوحيد </w:t>
      </w:r>
      <w:r w:rsidRPr="0056786F">
        <w:rPr>
          <w:rFonts w:cs="MbSadr (1)"/>
          <w:sz w:val="30"/>
          <w:szCs w:val="32"/>
          <w:rtl/>
        </w:rPr>
        <w:t>ل</w:t>
      </w:r>
      <w:r w:rsidRPr="0056786F">
        <w:rPr>
          <w:rFonts w:cs="MbSadr (1)" w:hint="cs"/>
          <w:sz w:val="30"/>
          <w:szCs w:val="32"/>
          <w:rtl/>
        </w:rPr>
        <w:t>تحقيق الموضوع، كما في مثال الختان المتقدم.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أن يكون الشرط أحد أساليب تحقيقه، كما في </w:t>
      </w:r>
      <w:r w:rsidRPr="004F0AB4">
        <w:rPr>
          <w:rFonts w:ascii="MbSadr (1)" w:hAnsi="MbSadr (1)" w:cs="MbSadr (1)" w:hint="cs"/>
          <w:color w:val="FF0000"/>
          <w:szCs w:val="32"/>
          <w:rtl/>
        </w:rPr>
        <w:t>﴿</w:t>
      </w:r>
      <w:r w:rsidRPr="004F0AB4">
        <w:rPr>
          <w:rFonts w:cs="MbSadr (1)"/>
          <w:color w:val="FF0000"/>
          <w:sz w:val="26"/>
          <w:szCs w:val="32"/>
          <w:rtl/>
        </w:rPr>
        <w:t>إِنْ جَاءَكُمْ فَاسِقٌ بِنَبَإٍ فَتَبَيَّنُوا</w:t>
      </w:r>
      <w:r w:rsidRPr="004F0AB4">
        <w:rPr>
          <w:rFonts w:ascii="MbSadr (1)" w:hAnsi="MbSadr (1)" w:cs="MbSadr (1)" w:hint="cs"/>
          <w:color w:val="FF0000"/>
          <w:szCs w:val="32"/>
          <w:rtl/>
        </w:rPr>
        <w:t>﴾</w:t>
      </w:r>
      <w:r w:rsidRPr="0056786F">
        <w:rPr>
          <w:rFonts w:cs="MbSadr (1)" w:hint="cs"/>
          <w:sz w:val="30"/>
          <w:szCs w:val="32"/>
          <w:rtl/>
        </w:rPr>
        <w:t xml:space="preserve">، فإنّ مجيء الفاسق بالنبأ عبارة اُخرى عن إيجاد النبأ، ولكنّه </w:t>
      </w:r>
      <w:r w:rsidRPr="0056786F">
        <w:rPr>
          <w:rFonts w:cs="MbSadr (1)"/>
          <w:sz w:val="30"/>
          <w:szCs w:val="32"/>
          <w:rtl/>
        </w:rPr>
        <w:t>ل</w:t>
      </w:r>
      <w:r w:rsidRPr="0056786F">
        <w:rPr>
          <w:rFonts w:cs="MbSadr (1)" w:hint="cs"/>
          <w:sz w:val="30"/>
          <w:szCs w:val="32"/>
          <w:rtl/>
        </w:rPr>
        <w:t>يس هو الاُسلوب الوحيد لإيجاده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النبأ كما يوجِده الفاسق يوجِده العادل </w:t>
      </w:r>
      <w:r w:rsidRPr="0056786F">
        <w:rPr>
          <w:rFonts w:cs="MbSadr (1)"/>
          <w:sz w:val="30"/>
          <w:szCs w:val="32"/>
          <w:rtl/>
        </w:rPr>
        <w:t>أ</w:t>
      </w:r>
      <w:r w:rsidRPr="0056786F">
        <w:rPr>
          <w:rFonts w:cs="MbSadr (1)" w:hint="cs"/>
          <w:sz w:val="30"/>
          <w:szCs w:val="32"/>
          <w:rtl/>
        </w:rPr>
        <w:t>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في القسم الأول لا يثبت مفهوم الشرط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مفهوم الشرط من نتائج ربط </w:t>
      </w:r>
      <w:r w:rsidRPr="0056786F">
        <w:rPr>
          <w:rFonts w:cs="MbSadr (1)"/>
          <w:sz w:val="30"/>
          <w:szCs w:val="32"/>
          <w:rtl/>
        </w:rPr>
        <w:t>ا</w:t>
      </w:r>
      <w:r w:rsidRPr="0056786F">
        <w:rPr>
          <w:rFonts w:cs="MbSadr (1)" w:hint="cs"/>
          <w:sz w:val="30"/>
          <w:szCs w:val="32"/>
          <w:rtl/>
        </w:rPr>
        <w:t xml:space="preserve">لحكم بالشرط وتقييده به على وجه مخصوص، فاذا كان الشرط عين الموضوع </w:t>
      </w:r>
      <w:r w:rsidRPr="0056786F">
        <w:rPr>
          <w:rFonts w:cs="MbSadr (1)"/>
          <w:sz w:val="30"/>
          <w:szCs w:val="32"/>
          <w:rtl/>
        </w:rPr>
        <w:t>و</w:t>
      </w:r>
      <w:r w:rsidRPr="0056786F">
        <w:rPr>
          <w:rFonts w:cs="MbSadr (1)" w:hint="cs"/>
          <w:sz w:val="30"/>
          <w:szCs w:val="32"/>
          <w:rtl/>
        </w:rPr>
        <w:t xml:space="preserve">مساوياً له فليس هناك في الحقيقة ربط للحكم بالشرط وراء ربطه بموضوعه، </w:t>
      </w:r>
      <w:r w:rsidRPr="0056786F">
        <w:rPr>
          <w:rFonts w:cs="MbSadr (1)"/>
          <w:sz w:val="30"/>
          <w:szCs w:val="32"/>
          <w:rtl/>
        </w:rPr>
        <w:t>ف</w:t>
      </w:r>
      <w:r w:rsidRPr="0056786F">
        <w:rPr>
          <w:rFonts w:cs="MbSadr (1)" w:hint="cs"/>
          <w:sz w:val="30"/>
          <w:szCs w:val="32"/>
          <w:rtl/>
        </w:rPr>
        <w:t>قولنا</w:t>
      </w:r>
      <w:r w:rsidRPr="0056786F">
        <w:rPr>
          <w:rFonts w:cs="Times New Roman" w:hint="cs"/>
          <w:sz w:val="30"/>
          <w:szCs w:val="32"/>
          <w:rtl/>
        </w:rPr>
        <w:t> </w:t>
      </w:r>
      <w:r w:rsidRPr="0056786F">
        <w:rPr>
          <w:rFonts w:cs="MbSadr (1)" w:hint="cs"/>
          <w:sz w:val="30"/>
          <w:szCs w:val="32"/>
          <w:rtl/>
        </w:rPr>
        <w:t>: (إذا رزقت ولداً فاختنه) في قوّة قولنا</w:t>
      </w:r>
      <w:r w:rsidRPr="0056786F">
        <w:rPr>
          <w:rFonts w:cs="Times New Roman" w:hint="cs"/>
          <w:sz w:val="30"/>
          <w:szCs w:val="32"/>
          <w:rtl/>
        </w:rPr>
        <w:t> </w:t>
      </w:r>
      <w:r w:rsidRPr="0056786F">
        <w:rPr>
          <w:rFonts w:cs="MbSadr (1)" w:hint="cs"/>
          <w:sz w:val="30"/>
          <w:szCs w:val="32"/>
          <w:rtl/>
        </w:rPr>
        <w:t>: (اختن ولدك)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في القسم الثاني فيثبت المفهوم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ربط الحكم بالشرط فيه أمر وراء </w:t>
      </w:r>
      <w:r w:rsidRPr="0056786F">
        <w:rPr>
          <w:rFonts w:cs="MbSadr (1)"/>
          <w:sz w:val="30"/>
          <w:szCs w:val="32"/>
          <w:rtl/>
        </w:rPr>
        <w:t>ر</w:t>
      </w:r>
      <w:r w:rsidRPr="0056786F">
        <w:rPr>
          <w:rFonts w:cs="MbSadr (1)" w:hint="cs"/>
          <w:sz w:val="30"/>
          <w:szCs w:val="32"/>
          <w:rtl/>
        </w:rPr>
        <w:t>بطه بموضوعه، فهو تقييد وتعليق حقيقي. وليس قولنا</w:t>
      </w:r>
      <w:r w:rsidRPr="0056786F">
        <w:rPr>
          <w:rFonts w:cs="Times New Roman" w:hint="cs"/>
          <w:sz w:val="30"/>
          <w:szCs w:val="32"/>
          <w:rtl/>
        </w:rPr>
        <w:t> </w:t>
      </w:r>
      <w:r w:rsidRPr="0056786F">
        <w:rPr>
          <w:rFonts w:cs="MbSadr (1)" w:hint="cs"/>
          <w:sz w:val="30"/>
          <w:szCs w:val="32"/>
          <w:rtl/>
        </w:rPr>
        <w:t xml:space="preserve">: </w:t>
      </w:r>
      <w:r w:rsidRPr="004F0AB4">
        <w:rPr>
          <w:rFonts w:ascii="MbSadr (1)" w:hAnsi="MbSadr (1)" w:cs="MbSadr (1)" w:hint="cs"/>
          <w:color w:val="FF0000"/>
          <w:szCs w:val="32"/>
          <w:rtl/>
        </w:rPr>
        <w:t>﴿</w:t>
      </w:r>
      <w:r w:rsidRPr="004F0AB4">
        <w:rPr>
          <w:rFonts w:cs="MbSadr (1)"/>
          <w:color w:val="FF0000"/>
          <w:sz w:val="26"/>
          <w:szCs w:val="32"/>
          <w:rtl/>
        </w:rPr>
        <w:t>إِنْ جَاءَكُمْ فَاسِقٌ بِنَبَإٍ فَتَبَيَّنُوا</w:t>
      </w:r>
      <w:r w:rsidRPr="004F0AB4">
        <w:rPr>
          <w:rFonts w:ascii="MbSadr (1)" w:hAnsi="MbSadr (1)" w:cs="MbSadr (1)" w:hint="cs"/>
          <w:color w:val="FF0000"/>
          <w:szCs w:val="32"/>
          <w:rtl/>
        </w:rPr>
        <w:t>﴾</w:t>
      </w:r>
      <w:r w:rsidRPr="0056786F">
        <w:rPr>
          <w:rFonts w:cs="MbSadr (1)" w:hint="cs"/>
          <w:sz w:val="30"/>
          <w:szCs w:val="32"/>
          <w:rtl/>
        </w:rPr>
        <w:t xml:space="preserve"> في قوة قولنا</w:t>
      </w:r>
      <w:r w:rsidRPr="0056786F">
        <w:rPr>
          <w:rFonts w:cs="Times New Roman" w:hint="cs"/>
          <w:sz w:val="30"/>
          <w:szCs w:val="32"/>
          <w:rtl/>
        </w:rPr>
        <w:t> </w:t>
      </w:r>
      <w:r w:rsidRPr="0056786F">
        <w:rPr>
          <w:rFonts w:cs="MbSadr (1)" w:hint="cs"/>
          <w:sz w:val="30"/>
          <w:szCs w:val="32"/>
          <w:rtl/>
        </w:rPr>
        <w:t xml:space="preserve">: (تبيّنوا النبأ) ; لأنّ القول الثاني لا يختصّ بنبأ الفاسق، بينما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لأول يختصّ به، وهذا الاختصاص نشأ من ربط الحكم بشرطه، فيكون للجملة </w:t>
      </w:r>
      <w:r w:rsidRPr="0056786F">
        <w:rPr>
          <w:rFonts w:cs="MbSadr (1)"/>
          <w:sz w:val="30"/>
          <w:szCs w:val="32"/>
          <w:rtl/>
        </w:rPr>
        <w:t>م</w:t>
      </w:r>
      <w:r w:rsidRPr="0056786F">
        <w:rPr>
          <w:rFonts w:cs="MbSadr (1)" w:hint="cs"/>
          <w:sz w:val="30"/>
          <w:szCs w:val="32"/>
          <w:rtl/>
        </w:rPr>
        <w:t>فهوم.</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فهوم الوصف: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تعلّق حكم بموضوع واُنيط بوصف في الموضوع، كوصف العدالة الذي </w:t>
      </w:r>
      <w:r w:rsidRPr="0056786F">
        <w:rPr>
          <w:rFonts w:cs="MbSadr (1)"/>
          <w:sz w:val="30"/>
          <w:szCs w:val="32"/>
          <w:rtl/>
        </w:rPr>
        <w:t>ا</w:t>
      </w:r>
      <w:r w:rsidRPr="0056786F">
        <w:rPr>
          <w:rFonts w:cs="MbSadr (1)" w:hint="cs"/>
          <w:sz w:val="30"/>
          <w:szCs w:val="32"/>
          <w:rtl/>
        </w:rPr>
        <w:t xml:space="preserve">ُنيط به وجوب الإكرام في أكرم الفقير العادل فهل يدلّ بالمفهوم على انتفاء طبيعيّ </w:t>
      </w:r>
      <w:r w:rsidRPr="0056786F">
        <w:rPr>
          <w:rFonts w:cs="MbSadr (1)"/>
          <w:sz w:val="30"/>
          <w:szCs w:val="32"/>
          <w:rtl/>
        </w:rPr>
        <w:t>ا</w:t>
      </w:r>
      <w:r w:rsidRPr="0056786F">
        <w:rPr>
          <w:rFonts w:cs="MbSadr (1)" w:hint="cs"/>
          <w:sz w:val="30"/>
          <w:szCs w:val="32"/>
          <w:rtl/>
        </w:rPr>
        <w:t xml:space="preserve">لحكم بوجوب الإكرام عن غير العادل من الفقراء بعد الفراغ عن دلالته على انتفاء </w:t>
      </w:r>
      <w:r w:rsidRPr="0056786F">
        <w:rPr>
          <w:rFonts w:cs="MbSadr (1)"/>
          <w:sz w:val="30"/>
          <w:szCs w:val="32"/>
          <w:rtl/>
        </w:rPr>
        <w:t>ش</w:t>
      </w:r>
      <w:r w:rsidRPr="0056786F">
        <w:rPr>
          <w:rFonts w:cs="MbSadr (1)" w:hint="cs"/>
          <w:sz w:val="30"/>
          <w:szCs w:val="32"/>
          <w:rtl/>
        </w:rPr>
        <w:t>خص الحكم تطبيقاً لقاعدة احترازية القيود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على مسلك</w:t>
      </w:r>
      <w:r w:rsidRPr="0056786F">
        <w:rPr>
          <w:rFonts w:cs="MbSadr (1)" w:hint="cs"/>
          <w:sz w:val="30"/>
          <w:szCs w:val="32"/>
          <w:rtl/>
        </w:rPr>
        <w:t xml:space="preserve"> المحقّق العراقي </w:t>
      </w:r>
      <w:r w:rsidRPr="0056786F">
        <w:rPr>
          <w:rFonts w:cs="MbSadr (1)"/>
          <w:sz w:val="30"/>
          <w:szCs w:val="32"/>
          <w:rtl/>
        </w:rPr>
        <w:t>(</w:t>
      </w:r>
      <w:r w:rsidRPr="0056786F">
        <w:rPr>
          <w:rFonts w:cs="MbSadr (1)" w:hint="cs"/>
          <w:sz w:val="30"/>
          <w:szCs w:val="32"/>
          <w:rtl/>
        </w:rPr>
        <w:t xml:space="preserve">رحمه الله) في إثبات المفهوم يفترض </w:t>
      </w:r>
      <w:r w:rsidRPr="0056786F">
        <w:rPr>
          <w:rFonts w:cs="MbSadr (1)"/>
          <w:sz w:val="30"/>
          <w:szCs w:val="32"/>
          <w:rtl/>
        </w:rPr>
        <w:t>أ</w:t>
      </w:r>
      <w:r w:rsidRPr="0056786F">
        <w:rPr>
          <w:rFonts w:cs="MbSadr (1)" w:hint="cs"/>
          <w:sz w:val="30"/>
          <w:szCs w:val="32"/>
          <w:rtl/>
        </w:rPr>
        <w:t xml:space="preserve">نّ دلالة الجملة المذكورة على الربط المخصوص المستدعي لانتفاء الحكم بانتفاء </w:t>
      </w:r>
      <w:r w:rsidRPr="0056786F">
        <w:rPr>
          <w:rFonts w:cs="MbSadr (1)"/>
          <w:sz w:val="30"/>
          <w:szCs w:val="32"/>
          <w:rtl/>
        </w:rPr>
        <w:t>ا</w:t>
      </w:r>
      <w:r w:rsidRPr="0056786F">
        <w:rPr>
          <w:rFonts w:cs="MbSadr (1)" w:hint="cs"/>
          <w:sz w:val="30"/>
          <w:szCs w:val="32"/>
          <w:rtl/>
        </w:rPr>
        <w:t xml:space="preserve">لوصف مسلّمة، وإنّما يتّجه البحث إلى أنّ المربوط بالوصف والذي ينتفي بانتفائه </w:t>
      </w:r>
      <w:r w:rsidRPr="0056786F">
        <w:rPr>
          <w:rFonts w:cs="MbSadr (1)"/>
          <w:sz w:val="30"/>
          <w:szCs w:val="32"/>
          <w:rtl/>
        </w:rPr>
        <w:t>ه</w:t>
      </w:r>
      <w:r w:rsidRPr="0056786F">
        <w:rPr>
          <w:rFonts w:cs="MbSadr (1)" w:hint="cs"/>
          <w:sz w:val="30"/>
          <w:szCs w:val="32"/>
          <w:rtl/>
        </w:rPr>
        <w:t>ل يمكن أن نثبت كونه طبيعي الحكم بالاطلاق وقرينة الحكمة،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لا يمكن</w:t>
      </w:r>
      <w:r w:rsidRPr="0056786F">
        <w:rPr>
          <w:rFonts w:cs="Times New Roman" w:hint="cs"/>
          <w:sz w:val="30"/>
          <w:szCs w:val="32"/>
          <w:rtl/>
        </w:rPr>
        <w:t> ;</w:t>
      </w:r>
      <w:r w:rsidRPr="0056786F">
        <w:rPr>
          <w:rFonts w:ascii="MbSadr (1)" w:hAnsi="MbSadr (1)" w:cs="MbSadr (1)" w:hint="cs"/>
          <w:sz w:val="30"/>
          <w:szCs w:val="32"/>
          <w:rtl/>
        </w:rPr>
        <w:t xml:space="preserve"> لأنّ مفاد هيئة (أكرم) مقيّدة بمدلول المادة </w:t>
      </w:r>
      <w:r w:rsidRPr="0056786F">
        <w:rPr>
          <w:rFonts w:cs="MbSadr (1)"/>
          <w:sz w:val="30"/>
          <w:szCs w:val="32"/>
          <w:rtl/>
        </w:rPr>
        <w:t>ب</w:t>
      </w:r>
      <w:r w:rsidRPr="0056786F">
        <w:rPr>
          <w:rFonts w:cs="MbSadr (1)" w:hint="cs"/>
          <w:sz w:val="30"/>
          <w:szCs w:val="32"/>
          <w:rtl/>
        </w:rPr>
        <w:t>اعتباره طرفاً لها، ومدلول المادة مقيّد بالفقير</w:t>
      </w:r>
      <w:r w:rsidRPr="0056786F">
        <w:rPr>
          <w:rFonts w:cs="Times New Roman" w:hint="cs"/>
          <w:sz w:val="30"/>
          <w:szCs w:val="32"/>
          <w:rtl/>
        </w:rPr>
        <w:t> ;</w:t>
      </w:r>
      <w:r w:rsidRPr="0056786F">
        <w:rPr>
          <w:rFonts w:ascii="MbSadr (1)" w:hAnsi="MbSadr (1)" w:cs="MbSadr (1)" w:hint="cs"/>
          <w:sz w:val="30"/>
          <w:szCs w:val="32"/>
          <w:rtl/>
        </w:rPr>
        <w:t xml:space="preserve"> لأنّ المطلوب إكرام الفقير، والفقير </w:t>
      </w:r>
      <w:r w:rsidRPr="0056786F">
        <w:rPr>
          <w:rFonts w:cs="MbSadr (1)"/>
          <w:sz w:val="30"/>
          <w:szCs w:val="32"/>
          <w:rtl/>
        </w:rPr>
        <w:t>م</w:t>
      </w:r>
      <w:r w:rsidRPr="0056786F">
        <w:rPr>
          <w:rFonts w:cs="MbSadr (1)" w:hint="cs"/>
          <w:sz w:val="30"/>
          <w:szCs w:val="32"/>
          <w:rtl/>
        </w:rPr>
        <w:t xml:space="preserve">قيّد بالعدالة تقييد الشيء بوصفه. وينتج </w:t>
      </w:r>
      <w:r w:rsidRPr="0056786F">
        <w:rPr>
          <w:rFonts w:cs="MbSadr (1)" w:hint="cs"/>
          <w:sz w:val="30"/>
          <w:szCs w:val="32"/>
          <w:rtl/>
        </w:rPr>
        <w:lastRenderedPageBreak/>
        <w:t>ذلك</w:t>
      </w:r>
      <w:r w:rsidRPr="0056786F">
        <w:rPr>
          <w:rFonts w:cs="Times New Roman" w:hint="cs"/>
          <w:sz w:val="30"/>
          <w:szCs w:val="32"/>
          <w:rtl/>
        </w:rPr>
        <w:t> </w:t>
      </w:r>
      <w:r w:rsidRPr="0056786F">
        <w:rPr>
          <w:rFonts w:ascii="MbSadr (1)" w:hAnsi="MbSadr (1)" w:cs="MbSadr (1)" w:hint="cs"/>
          <w:sz w:val="30"/>
          <w:szCs w:val="32"/>
          <w:rtl/>
        </w:rPr>
        <w:t xml:space="preserve">: أنّ مفاد هيئة (أكرم) هو حصّة </w:t>
      </w:r>
      <w:r w:rsidRPr="0056786F">
        <w:rPr>
          <w:rFonts w:cs="MbSadr (1)"/>
          <w:sz w:val="30"/>
          <w:szCs w:val="32"/>
          <w:rtl/>
        </w:rPr>
        <w:t>خ</w:t>
      </w:r>
      <w:r w:rsidRPr="0056786F">
        <w:rPr>
          <w:rFonts w:cs="MbSadr (1)" w:hint="cs"/>
          <w:sz w:val="30"/>
          <w:szCs w:val="32"/>
          <w:rtl/>
        </w:rPr>
        <w:t xml:space="preserve">اصّة من وجوب الإكرام يشتمل على التقييد بالعدالة، فغاية ما يقتضيه الربط </w:t>
      </w:r>
      <w:r w:rsidRPr="0056786F">
        <w:rPr>
          <w:rFonts w:cs="MbSadr (1)"/>
          <w:sz w:val="30"/>
          <w:szCs w:val="32"/>
          <w:rtl/>
        </w:rPr>
        <w:t>ا</w:t>
      </w:r>
      <w:r w:rsidRPr="0056786F">
        <w:rPr>
          <w:rFonts w:cs="MbSadr (1)" w:hint="cs"/>
          <w:sz w:val="30"/>
          <w:szCs w:val="32"/>
          <w:rtl/>
        </w:rPr>
        <w:t xml:space="preserve">لمخصوص بين مفاد أكرم والوصف انتفاء تلك الحصّة الخاصّة عند انتفاء العدالة </w:t>
      </w:r>
      <w:r w:rsidRPr="0056786F">
        <w:rPr>
          <w:rFonts w:cs="MbSadr (1)"/>
          <w:sz w:val="30"/>
          <w:szCs w:val="32"/>
          <w:rtl/>
        </w:rPr>
        <w:t>ـ</w:t>
      </w:r>
      <w:r w:rsidRPr="0056786F">
        <w:rPr>
          <w:rFonts w:cs="MbSadr (1)" w:hint="cs"/>
          <w:sz w:val="30"/>
          <w:szCs w:val="32"/>
          <w:rtl/>
        </w:rPr>
        <w:t xml:space="preserve"> وهذا واضح ـ لانتفاء طبيعيّ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لم نأخذ بمسلك المحقّق العراقي فبالإمكان أن نضيف إلى ذلك </w:t>
      </w:r>
      <w:r w:rsidRPr="0056786F">
        <w:rPr>
          <w:rFonts w:cs="MbSadr (1)"/>
          <w:sz w:val="30"/>
          <w:szCs w:val="32"/>
          <w:rtl/>
        </w:rPr>
        <w:t>أ</w:t>
      </w:r>
      <w:r w:rsidRPr="0056786F">
        <w:rPr>
          <w:rFonts w:cs="MbSadr (1)" w:hint="cs"/>
          <w:sz w:val="30"/>
          <w:szCs w:val="32"/>
          <w:rtl/>
        </w:rPr>
        <w:t xml:space="preserve">يضاً منع دلالة الجملة الوصفية على ذلك الربط المخصوص الذي يستدعي </w:t>
      </w:r>
      <w:r w:rsidRPr="0056786F">
        <w:rPr>
          <w:rFonts w:cs="MbSadr (1)"/>
          <w:sz w:val="30"/>
          <w:szCs w:val="32"/>
          <w:rtl/>
        </w:rPr>
        <w:t>ا</w:t>
      </w:r>
      <w:r w:rsidRPr="0056786F">
        <w:rPr>
          <w:rFonts w:cs="MbSadr (1)" w:hint="cs"/>
          <w:sz w:val="30"/>
          <w:szCs w:val="32"/>
          <w:rtl/>
        </w:rPr>
        <w:t xml:space="preserve">لانتفاء عند الانتفاء، وهو التوقّف، فإنّ ربط مفاد أكرم بالوصف إنّما هو بتوسّط </w:t>
      </w:r>
      <w:r w:rsidRPr="0056786F">
        <w:rPr>
          <w:rFonts w:cs="MbSadr (1)"/>
          <w:sz w:val="30"/>
          <w:szCs w:val="32"/>
          <w:rtl/>
        </w:rPr>
        <w:t>ن</w:t>
      </w:r>
      <w:r w:rsidRPr="0056786F">
        <w:rPr>
          <w:rFonts w:cs="MbSadr (1)" w:hint="cs"/>
          <w:sz w:val="30"/>
          <w:szCs w:val="32"/>
          <w:rtl/>
        </w:rPr>
        <w:t>سبتين ناقصتين تقييديتين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مفاد هيئة الأمر مرتبط بذاته بمدلول مادّة الفعل،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هي مرتبطة بنسبة ناقصة تقييدية بالفقير، وهذا مرتبط بنسبة ناقصة تقييدية </w:t>
      </w:r>
      <w:r w:rsidRPr="0056786F">
        <w:rPr>
          <w:rFonts w:cs="MbSadr (1)"/>
          <w:sz w:val="30"/>
          <w:szCs w:val="32"/>
          <w:rtl/>
        </w:rPr>
        <w:t>ب</w:t>
      </w:r>
      <w:r w:rsidRPr="0056786F">
        <w:rPr>
          <w:rFonts w:cs="MbSadr (1)" w:hint="cs"/>
          <w:sz w:val="30"/>
          <w:szCs w:val="32"/>
          <w:rtl/>
        </w:rPr>
        <w:t xml:space="preserve">العادل. ولا يوجد ما يدلّ على التوقّف والالتصاق، لا بنحو المعنى الاسمي،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ب</w:t>
      </w:r>
      <w:r w:rsidRPr="0056786F">
        <w:rPr>
          <w:rFonts w:cs="MbSadr (1)" w:hint="cs"/>
          <w:sz w:val="30"/>
          <w:szCs w:val="32"/>
          <w:rtl/>
        </w:rPr>
        <w:t>نحو المعنى الحرفي.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أنّ الجملة الوصفية ليس لها مفهوم. نعم، لا بأس بالمصير إلى </w:t>
      </w:r>
      <w:r w:rsidRPr="0056786F">
        <w:rPr>
          <w:rFonts w:cs="MbSadr (1)"/>
          <w:sz w:val="30"/>
          <w:szCs w:val="32"/>
          <w:rtl/>
        </w:rPr>
        <w:t>د</w:t>
      </w:r>
      <w:r w:rsidRPr="0056786F">
        <w:rPr>
          <w:rFonts w:cs="MbSadr (1)" w:hint="cs"/>
          <w:sz w:val="30"/>
          <w:szCs w:val="32"/>
          <w:rtl/>
        </w:rPr>
        <w:t>لالتها على الانتفاء عند الانتفاء بنحو السالبة الجزئية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وفقاً لِمَا نبّهنا عليه في </w:t>
      </w:r>
      <w:r w:rsidRPr="0056786F">
        <w:rPr>
          <w:rFonts w:cs="MbSadr (1)"/>
          <w:sz w:val="30"/>
          <w:szCs w:val="32"/>
          <w:rtl/>
        </w:rPr>
        <w:t>ا</w:t>
      </w:r>
      <w:r w:rsidRPr="0056786F">
        <w:rPr>
          <w:rFonts w:cs="MbSadr (1)" w:hint="cs"/>
          <w:sz w:val="30"/>
          <w:szCs w:val="32"/>
          <w:rtl/>
        </w:rPr>
        <w:t>لحلقة السابقة</w:t>
      </w:r>
      <w:r w:rsidRPr="0056786F">
        <w:rPr>
          <w:rFonts w:cs="MbSadr (1)"/>
          <w:sz w:val="30"/>
          <w:szCs w:val="32"/>
          <w:rtl/>
        </w:rPr>
        <w:t xml:space="preserve"> (1) .</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فهوم الغاية: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الجمل التي وقع الكلام في مفهومها جملة الغاية، من قبيل قولنا</w:t>
      </w:r>
      <w:r w:rsidRPr="0056786F">
        <w:rPr>
          <w:rFonts w:cs="Times New Roman" w:hint="cs"/>
          <w:sz w:val="30"/>
          <w:szCs w:val="32"/>
          <w:rtl/>
        </w:rPr>
        <w:t> </w:t>
      </w:r>
      <w:r w:rsidRPr="0056786F">
        <w:rPr>
          <w:rFonts w:cs="MbSadr (1)" w:hint="cs"/>
          <w:sz w:val="30"/>
          <w:szCs w:val="32"/>
          <w:rtl/>
        </w:rPr>
        <w:t xml:space="preserve">: (صُمْ </w:t>
      </w:r>
      <w:r w:rsidRPr="0056786F">
        <w:rPr>
          <w:rFonts w:cs="MbSadr (1)"/>
          <w:sz w:val="30"/>
          <w:szCs w:val="32"/>
          <w:rtl/>
        </w:rPr>
        <w:t>إ</w:t>
      </w:r>
      <w:r w:rsidRPr="0056786F">
        <w:rPr>
          <w:rFonts w:cs="MbSadr (1)" w:hint="cs"/>
          <w:sz w:val="30"/>
          <w:szCs w:val="32"/>
          <w:rtl/>
        </w:rPr>
        <w:t xml:space="preserve">لى الليل) ، فيبحث عن دلالته على انتفاء طبيعيّ وجوب الصوم بتحقّق الغاية،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ش</w:t>
      </w:r>
      <w:r w:rsidRPr="0056786F">
        <w:rPr>
          <w:rFonts w:cs="MbSadr (1)" w:hint="cs"/>
          <w:sz w:val="30"/>
          <w:szCs w:val="32"/>
          <w:rtl/>
        </w:rPr>
        <w:t xml:space="preserve">كّ هنا في دلالة الجملة على الربط بالنحو الذي يستدعي الانتفاء عند </w:t>
      </w:r>
      <w:r w:rsidRPr="0056786F">
        <w:rPr>
          <w:rFonts w:cs="MbSadr (1)"/>
          <w:sz w:val="30"/>
          <w:szCs w:val="32"/>
          <w:rtl/>
        </w:rPr>
        <w:t>ا</w:t>
      </w:r>
      <w:r w:rsidRPr="0056786F">
        <w:rPr>
          <w:rFonts w:cs="MbSadr (1)" w:hint="cs"/>
          <w:sz w:val="30"/>
          <w:szCs w:val="32"/>
          <w:rtl/>
        </w:rPr>
        <w:t>لانتفاء</w:t>
      </w:r>
      <w:r w:rsidRPr="0056786F">
        <w:rPr>
          <w:rFonts w:cs="Times New Roman" w:hint="cs"/>
          <w:sz w:val="30"/>
          <w:szCs w:val="32"/>
          <w:rtl/>
        </w:rPr>
        <w:t> ;</w:t>
      </w:r>
      <w:r w:rsidRPr="0056786F">
        <w:rPr>
          <w:rFonts w:ascii="MbSadr (1)" w:hAnsi="MbSadr (1)" w:cs="MbSadr (1)" w:hint="cs"/>
          <w:sz w:val="30"/>
          <w:szCs w:val="32"/>
          <w:rtl/>
        </w:rPr>
        <w:t xml:space="preserve"> لأنّ معنى الغاية يستبطن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مسلك المحقّق العراقيّ في جملة الغاية واضح الصواب، ومن هنا يتّجه </w:t>
      </w:r>
      <w:r w:rsidRPr="0056786F">
        <w:rPr>
          <w:rFonts w:cs="MbSadr (1)"/>
          <w:sz w:val="30"/>
          <w:szCs w:val="32"/>
          <w:rtl/>
        </w:rPr>
        <w:t>ا</w:t>
      </w:r>
      <w:r w:rsidRPr="0056786F">
        <w:rPr>
          <w:rFonts w:cs="MbSadr (1)" w:hint="cs"/>
          <w:sz w:val="30"/>
          <w:szCs w:val="32"/>
          <w:rtl/>
        </w:rPr>
        <w:t xml:space="preserve">لبحث إلى أنّ المغيّى هل هو طبيعيّ الحكم، أو شخص الحكم المجعول والمدلول </w:t>
      </w:r>
      <w:r w:rsidRPr="0056786F">
        <w:rPr>
          <w:rFonts w:cs="MbSadr (1)"/>
          <w:sz w:val="30"/>
          <w:szCs w:val="32"/>
          <w:rtl/>
        </w:rPr>
        <w:t>ل</w:t>
      </w:r>
      <w:r w:rsidRPr="0056786F">
        <w:rPr>
          <w:rFonts w:cs="MbSadr (1)" w:hint="cs"/>
          <w:sz w:val="30"/>
          <w:szCs w:val="32"/>
          <w:rtl/>
        </w:rPr>
        <w:t>ذلك الخطاب ؟ فعلى الأول يثبت المفهوم دونه على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لتوضيح المسألة يمكننا أن نحوّل الغاية من مفهوم حرفيٍّ مُفاد بمثل </w:t>
      </w:r>
      <w:r w:rsidRPr="0056786F">
        <w:rPr>
          <w:rFonts w:cs="MbSadr (1)"/>
          <w:sz w:val="30"/>
          <w:szCs w:val="32"/>
          <w:rtl/>
        </w:rPr>
        <w:t>(</w:t>
      </w:r>
      <w:r w:rsidRPr="0056786F">
        <w:rPr>
          <w:rFonts w:cs="MbSadr (1)" w:hint="cs"/>
          <w:sz w:val="30"/>
          <w:szCs w:val="32"/>
          <w:rtl/>
        </w:rPr>
        <w:t>حتّى) أو (إلى) إلى مفهوم اسميٍّ مُفاد بنفس لفظ (الغاية) . فنقول تارةً</w:t>
      </w:r>
      <w:r w:rsidRPr="0056786F">
        <w:rPr>
          <w:rFonts w:cs="Times New Roman" w:hint="cs"/>
          <w:sz w:val="30"/>
          <w:szCs w:val="32"/>
          <w:rtl/>
        </w:rPr>
        <w:t> </w:t>
      </w:r>
      <w:r w:rsidRPr="0056786F">
        <w:rPr>
          <w:rFonts w:cs="MbSadr (1)" w:hint="cs"/>
          <w:sz w:val="30"/>
          <w:szCs w:val="32"/>
          <w:rtl/>
        </w:rPr>
        <w:t xml:space="preserve">: (وجوب </w:t>
      </w:r>
      <w:r w:rsidRPr="0056786F">
        <w:rPr>
          <w:rFonts w:cs="MbSadr (1)"/>
          <w:sz w:val="30"/>
          <w:szCs w:val="32"/>
          <w:rtl/>
        </w:rPr>
        <w:t>ا</w:t>
      </w:r>
      <w:r w:rsidRPr="0056786F">
        <w:rPr>
          <w:rFonts w:cs="MbSadr (1)" w:hint="cs"/>
          <w:sz w:val="30"/>
          <w:szCs w:val="32"/>
          <w:rtl/>
        </w:rPr>
        <w:t>لصوم مغيّىً بالغروب) . ونقول اُخرى</w:t>
      </w:r>
      <w:r w:rsidRPr="0056786F">
        <w:rPr>
          <w:rFonts w:cs="Times New Roman" w:hint="cs"/>
          <w:sz w:val="30"/>
          <w:szCs w:val="32"/>
          <w:rtl/>
        </w:rPr>
        <w:t> </w:t>
      </w:r>
      <w:r w:rsidRPr="0056786F">
        <w:rPr>
          <w:rFonts w:cs="MbSadr (1)" w:hint="cs"/>
          <w:sz w:val="30"/>
          <w:szCs w:val="32"/>
          <w:rtl/>
        </w:rPr>
        <w:t xml:space="preserve">: (جعل الشارع وجوب الصوم المغيّى </w:t>
      </w:r>
      <w:r w:rsidRPr="0056786F">
        <w:rPr>
          <w:rFonts w:cs="MbSadr (1)"/>
          <w:sz w:val="30"/>
          <w:szCs w:val="32"/>
          <w:rtl/>
        </w:rPr>
        <w:t>ب</w:t>
      </w:r>
      <w:r w:rsidRPr="0056786F">
        <w:rPr>
          <w:rFonts w:cs="MbSadr (1)" w:hint="cs"/>
          <w:sz w:val="30"/>
          <w:szCs w:val="32"/>
          <w:rtl/>
        </w:rPr>
        <w:t xml:space="preserve">الغروب) ، وبالمقارنة بين هذين القولين نجد أنّ القول الأول يدلّ عرفاً على أنّ </w:t>
      </w:r>
      <w:r w:rsidRPr="0056786F">
        <w:rPr>
          <w:rFonts w:cs="MbSadr (1)"/>
          <w:sz w:val="30"/>
          <w:szCs w:val="32"/>
          <w:rtl/>
        </w:rPr>
        <w:t>ط</w:t>
      </w:r>
      <w:r w:rsidRPr="0056786F">
        <w:rPr>
          <w:rFonts w:cs="MbSadr (1)" w:hint="cs"/>
          <w:sz w:val="30"/>
          <w:szCs w:val="32"/>
          <w:rtl/>
        </w:rPr>
        <w:t>بيعيّ وجوب الصوم مغيّىً بالغروب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هو مقتضى الإطلاق. فكما أنّ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المفاهيم، تحت عنوان</w:t>
      </w:r>
      <w:r w:rsidRPr="00EE3331">
        <w:rPr>
          <w:rStyle w:val="10"/>
          <w:rFonts w:cs="Times New Roman" w:hint="cs"/>
          <w:rtl/>
        </w:rPr>
        <w:t> </w:t>
      </w:r>
      <w:r w:rsidRPr="00EE3331">
        <w:rPr>
          <w:rStyle w:val="10"/>
          <w:rFonts w:ascii="MbSadr (1)" w:hAnsi="MbSadr (1)" w:hint="cs"/>
          <w:rtl/>
        </w:rPr>
        <w:t>: مفهوم الوصف.</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ولنا</w:t>
      </w:r>
      <w:r w:rsidRPr="0056786F">
        <w:rPr>
          <w:rFonts w:cs="Times New Roman" w:hint="cs"/>
          <w:sz w:val="30"/>
          <w:szCs w:val="32"/>
          <w:rtl/>
        </w:rPr>
        <w:t> </w:t>
      </w:r>
      <w:r w:rsidRPr="0056786F">
        <w:rPr>
          <w:rFonts w:ascii="MbSadr (1)" w:hAnsi="MbSadr (1)" w:cs="MbSadr (1)" w:hint="cs"/>
          <w:sz w:val="30"/>
          <w:szCs w:val="32"/>
          <w:rtl/>
        </w:rPr>
        <w:t>: (الرّبا ممنوع) يدلّ على أنّ طبيعيّ الرّبا ومطلقه ممنوع كذلك قولنا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w:t>
      </w:r>
      <w:r w:rsidRPr="0056786F">
        <w:rPr>
          <w:rFonts w:cs="MbSadr (1)" w:hint="cs"/>
          <w:sz w:val="30"/>
          <w:szCs w:val="32"/>
          <w:rtl/>
        </w:rPr>
        <w:t xml:space="preserve">وجوب الصوم مغيّىً) يدلّ على أنّ طبيعيّ وجوب الصوم مغيّى، فوجوب الصوم </w:t>
      </w:r>
      <w:r w:rsidRPr="0056786F">
        <w:rPr>
          <w:rFonts w:cs="MbSadr (1)"/>
          <w:sz w:val="30"/>
          <w:szCs w:val="32"/>
          <w:rtl/>
        </w:rPr>
        <w:t>ب</w:t>
      </w:r>
      <w:r w:rsidRPr="0056786F">
        <w:rPr>
          <w:rFonts w:cs="MbSadr (1)" w:hint="cs"/>
          <w:sz w:val="30"/>
          <w:szCs w:val="32"/>
          <w:rtl/>
        </w:rPr>
        <w:t>مثابة الرّبا و (مغيّى) بمثابة (ممنوع) ، فتجري قرينة الحكمة على نحو 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القول الثاني فلا يدلّ على أنّ طبيعيّ وجوب الصوم مغيّىً بالغروب، بل </w:t>
      </w:r>
      <w:r w:rsidRPr="0056786F">
        <w:rPr>
          <w:rFonts w:cs="MbSadr (1)"/>
          <w:sz w:val="30"/>
          <w:szCs w:val="32"/>
          <w:rtl/>
        </w:rPr>
        <w:t>ي</w:t>
      </w:r>
      <w:r w:rsidRPr="0056786F">
        <w:rPr>
          <w:rFonts w:cs="MbSadr (1)" w:hint="cs"/>
          <w:sz w:val="30"/>
          <w:szCs w:val="32"/>
          <w:rtl/>
        </w:rPr>
        <w:t xml:space="preserve">دلّ على إصدار وجوب مغيّىً بالغروب، وهذا لا ينافي </w:t>
      </w:r>
      <w:r>
        <w:rPr>
          <w:rFonts w:cs="MbSadr (1)" w:hint="cs"/>
          <w:sz w:val="30"/>
          <w:szCs w:val="32"/>
          <w:rtl/>
        </w:rPr>
        <w:t>أنّ</w:t>
      </w:r>
      <w:r w:rsidRPr="0056786F">
        <w:rPr>
          <w:rFonts w:ascii="MbSadr (1)" w:hAnsi="MbSadr (1)" w:cs="MbSadr (1)" w:hint="cs"/>
          <w:sz w:val="30"/>
          <w:szCs w:val="32"/>
          <w:rtl/>
        </w:rPr>
        <w:t xml:space="preserve">ه قد يصدر وجوب آخر </w:t>
      </w:r>
      <w:r w:rsidRPr="0056786F">
        <w:rPr>
          <w:rFonts w:cs="MbSadr (1)"/>
          <w:sz w:val="30"/>
          <w:szCs w:val="32"/>
          <w:rtl/>
        </w:rPr>
        <w:t>غ</w:t>
      </w:r>
      <w:r w:rsidRPr="0056786F">
        <w:rPr>
          <w:rFonts w:cs="MbSadr (1)" w:hint="cs"/>
          <w:sz w:val="30"/>
          <w:szCs w:val="32"/>
          <w:rtl/>
        </w:rPr>
        <w:t xml:space="preserve">ير مغيّىً بالغروب، فالقول الثاني ـ إذن ـ لا يثبت أكثر من كون الغروب غايةً </w:t>
      </w:r>
      <w:r w:rsidRPr="0056786F">
        <w:rPr>
          <w:rFonts w:cs="MbSadr (1)"/>
          <w:sz w:val="30"/>
          <w:szCs w:val="32"/>
          <w:rtl/>
        </w:rPr>
        <w:t>ل</w:t>
      </w:r>
      <w:r w:rsidRPr="0056786F">
        <w:rPr>
          <w:rFonts w:cs="MbSadr (1)" w:hint="cs"/>
          <w:sz w:val="30"/>
          <w:szCs w:val="32"/>
          <w:rtl/>
        </w:rPr>
        <w:t>ذلك الوجوب الذي تحدّث عنه.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إذا اتّضح هذا يتبيّن أنّ إثبات مفهوم الغاية في المقام وأنّ المغيّى هو </w:t>
      </w:r>
      <w:r w:rsidRPr="0056786F">
        <w:rPr>
          <w:rFonts w:cs="MbSadr (1)"/>
          <w:sz w:val="30"/>
          <w:szCs w:val="32"/>
          <w:rtl/>
        </w:rPr>
        <w:t>ط</w:t>
      </w:r>
      <w:r w:rsidRPr="0056786F">
        <w:rPr>
          <w:rFonts w:cs="MbSadr (1)" w:hint="cs"/>
          <w:sz w:val="30"/>
          <w:szCs w:val="32"/>
          <w:rtl/>
        </w:rPr>
        <w:t>بيعيّ الحكم يتوقّف على أن تكون جملة (صُمْ إلى الغروب) في قوة قولنا</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w:t>
      </w:r>
      <w:r w:rsidRPr="0056786F">
        <w:rPr>
          <w:rFonts w:cs="MbSadr (1)" w:hint="cs"/>
          <w:sz w:val="30"/>
          <w:szCs w:val="32"/>
          <w:rtl/>
        </w:rPr>
        <w:t>وجوب الصوم مغيّىً بالغروب) ، لا في قوة قولنا</w:t>
      </w:r>
      <w:r w:rsidRPr="0056786F">
        <w:rPr>
          <w:rFonts w:cs="Times New Roman" w:hint="cs"/>
          <w:sz w:val="30"/>
          <w:szCs w:val="32"/>
          <w:rtl/>
        </w:rPr>
        <w:t> </w:t>
      </w:r>
      <w:r w:rsidRPr="0056786F">
        <w:rPr>
          <w:rFonts w:cs="MbSadr (1)" w:hint="cs"/>
          <w:sz w:val="30"/>
          <w:szCs w:val="32"/>
          <w:rtl/>
        </w:rPr>
        <w:t xml:space="preserve">: (جعلت وجوباً للصوم مغيّىً </w:t>
      </w:r>
      <w:r w:rsidRPr="0056786F">
        <w:rPr>
          <w:rFonts w:cs="MbSadr (1)"/>
          <w:sz w:val="30"/>
          <w:szCs w:val="32"/>
          <w:rtl/>
        </w:rPr>
        <w:t>ب</w:t>
      </w:r>
      <w:r w:rsidRPr="0056786F">
        <w:rPr>
          <w:rFonts w:cs="MbSadr (1)" w:hint="cs"/>
          <w:sz w:val="30"/>
          <w:szCs w:val="32"/>
          <w:rtl/>
        </w:rPr>
        <w:t xml:space="preserve">الغروب) ، ولا شكّ في أنّ الجملة المذكورة في قوة القول الثاني لا </w:t>
      </w:r>
      <w:r w:rsidRPr="0056786F">
        <w:rPr>
          <w:rFonts w:cs="MbSadr (1)" w:hint="cs"/>
          <w:sz w:val="30"/>
          <w:szCs w:val="32"/>
          <w:rtl/>
        </w:rPr>
        <w:lastRenderedPageBreak/>
        <w:t xml:space="preserve">الأول، إذ يفهم </w:t>
      </w:r>
      <w:r w:rsidRPr="0056786F">
        <w:rPr>
          <w:rFonts w:cs="MbSadr (1)"/>
          <w:sz w:val="30"/>
          <w:szCs w:val="32"/>
          <w:rtl/>
        </w:rPr>
        <w:t>م</w:t>
      </w:r>
      <w:r w:rsidRPr="0056786F">
        <w:rPr>
          <w:rFonts w:cs="MbSadr (1)" w:hint="cs"/>
          <w:sz w:val="30"/>
          <w:szCs w:val="32"/>
          <w:rtl/>
        </w:rPr>
        <w:t xml:space="preserve">نها جعل وجوب الصوم فعلا وإبرازه بذلك الخطاب، وهذا ما يفي به القول الثاني </w:t>
      </w:r>
      <w:r w:rsidRPr="0056786F">
        <w:rPr>
          <w:rFonts w:cs="MbSadr (1)"/>
          <w:sz w:val="30"/>
          <w:szCs w:val="32"/>
          <w:rtl/>
        </w:rPr>
        <w:t>د</w:t>
      </w:r>
      <w:r w:rsidRPr="0056786F">
        <w:rPr>
          <w:rFonts w:cs="MbSadr (1)" w:hint="cs"/>
          <w:sz w:val="30"/>
          <w:szCs w:val="32"/>
          <w:rtl/>
        </w:rPr>
        <w:t xml:space="preserve">ون الأول. فلا مفهوم للغاية إذن، وإنّما تدلّ الغاية على انتفاء شخص الحكم، كما </w:t>
      </w:r>
      <w:r w:rsidRPr="0056786F">
        <w:rPr>
          <w:rFonts w:cs="MbSadr (1)"/>
          <w:sz w:val="30"/>
          <w:szCs w:val="32"/>
          <w:rtl/>
        </w:rPr>
        <w:t>ت</w:t>
      </w:r>
      <w:r w:rsidRPr="0056786F">
        <w:rPr>
          <w:rFonts w:cs="MbSadr (1)" w:hint="cs"/>
          <w:sz w:val="30"/>
          <w:szCs w:val="32"/>
          <w:rtl/>
        </w:rPr>
        <w:t>دلّ على السالبة الجزئية التي كان الوصف يدلّ عليها أيضاً، كما تقدّم.</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فهوم الاستثناء: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نفس ما تقدم في الغاية يصدق على الاستثناء، فإنّه لا شكّ في دلالته على </w:t>
      </w:r>
      <w:r w:rsidRPr="0056786F">
        <w:rPr>
          <w:rFonts w:cs="MbSadr (1)"/>
          <w:sz w:val="30"/>
          <w:szCs w:val="32"/>
          <w:rtl/>
        </w:rPr>
        <w:t>ن</w:t>
      </w:r>
      <w:r w:rsidRPr="0056786F">
        <w:rPr>
          <w:rFonts w:cs="MbSadr (1)" w:hint="cs"/>
          <w:sz w:val="30"/>
          <w:szCs w:val="32"/>
          <w:rtl/>
        </w:rPr>
        <w:t xml:space="preserve">في حكم المستثنى منه عن المستثنى. ولكنّ المهمّ تحقيق أنّ المنفيّ عن المستثنى </w:t>
      </w:r>
      <w:r w:rsidRPr="0056786F">
        <w:rPr>
          <w:rFonts w:cs="MbSadr (1)"/>
          <w:sz w:val="30"/>
          <w:szCs w:val="32"/>
          <w:rtl/>
        </w:rPr>
        <w:t>ب</w:t>
      </w:r>
      <w:r w:rsidRPr="0056786F">
        <w:rPr>
          <w:rFonts w:cs="MbSadr (1)" w:hint="cs"/>
          <w:sz w:val="30"/>
          <w:szCs w:val="32"/>
          <w:rtl/>
        </w:rPr>
        <w:t>دلالة أداة الاستثناء هل هو طبيعيّ الحكم، أو شخص ذلك الحكم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 أيضاً لو حوّلنا الاستثناء في قولنا</w:t>
      </w:r>
      <w:r w:rsidRPr="0056786F">
        <w:rPr>
          <w:rFonts w:cs="Times New Roman" w:hint="cs"/>
          <w:sz w:val="30"/>
          <w:szCs w:val="32"/>
          <w:rtl/>
        </w:rPr>
        <w:t> </w:t>
      </w:r>
      <w:r w:rsidRPr="0056786F">
        <w:rPr>
          <w:rFonts w:cs="MbSadr (1)" w:hint="cs"/>
          <w:sz w:val="30"/>
          <w:szCs w:val="32"/>
          <w:rtl/>
        </w:rPr>
        <w:t xml:space="preserve">: (يجب إكرام الفقراء إلاّ الفساق) </w:t>
      </w:r>
      <w:r w:rsidRPr="0056786F">
        <w:rPr>
          <w:rFonts w:cs="MbSadr (1)"/>
          <w:sz w:val="30"/>
          <w:szCs w:val="32"/>
          <w:rtl/>
        </w:rPr>
        <w:t>إ</w:t>
      </w:r>
      <w:r w:rsidRPr="0056786F">
        <w:rPr>
          <w:rFonts w:cs="MbSadr (1)" w:hint="cs"/>
          <w:sz w:val="30"/>
          <w:szCs w:val="32"/>
          <w:rtl/>
        </w:rPr>
        <w:t>لى مفهوم اسميٍّ لوجدنا أنّ بالإمكان أن نقول تارةً</w:t>
      </w:r>
      <w:r w:rsidRPr="0056786F">
        <w:rPr>
          <w:rFonts w:cs="Times New Roman" w:hint="cs"/>
          <w:sz w:val="30"/>
          <w:szCs w:val="32"/>
          <w:rtl/>
        </w:rPr>
        <w:t> </w:t>
      </w:r>
      <w:r w:rsidRPr="0056786F">
        <w:rPr>
          <w:rFonts w:cs="MbSadr (1)" w:hint="cs"/>
          <w:sz w:val="30"/>
          <w:szCs w:val="32"/>
          <w:rtl/>
        </w:rPr>
        <w:t xml:space="preserve">: (وجوب إكرام الفقراء </w:t>
      </w:r>
      <w:r w:rsidRPr="0056786F">
        <w:rPr>
          <w:rFonts w:cs="MbSadr (1)"/>
          <w:sz w:val="30"/>
          <w:szCs w:val="32"/>
          <w:rtl/>
        </w:rPr>
        <w:t>ي</w:t>
      </w:r>
      <w:r w:rsidRPr="0056786F">
        <w:rPr>
          <w:rFonts w:cs="MbSadr (1)" w:hint="cs"/>
          <w:sz w:val="30"/>
          <w:szCs w:val="32"/>
          <w:rtl/>
        </w:rPr>
        <w:t>ستثنى منه الفساق) ، وأن نقول اُخرى</w:t>
      </w:r>
      <w:r w:rsidRPr="0056786F">
        <w:rPr>
          <w:rFonts w:cs="Times New Roman" w:hint="cs"/>
          <w:sz w:val="30"/>
          <w:szCs w:val="32"/>
          <w:rtl/>
        </w:rPr>
        <w:t> </w:t>
      </w:r>
      <w:r w:rsidRPr="0056786F">
        <w:rPr>
          <w:rFonts w:cs="MbSadr (1)" w:hint="cs"/>
          <w:sz w:val="30"/>
          <w:szCs w:val="32"/>
          <w:rtl/>
        </w:rPr>
        <w:t xml:space="preserve">: (جعل الشارع وجوباً لإكرام الفقراء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ستثنىً منه الفساق)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القول الأوّل يدلّ على الاستثناء من الطبيعي، والقول الثاني يدلّ على </w:t>
      </w:r>
      <w:r w:rsidRPr="0056786F">
        <w:rPr>
          <w:rFonts w:cs="MbSadr (1)"/>
          <w:sz w:val="30"/>
          <w:szCs w:val="32"/>
          <w:rtl/>
        </w:rPr>
        <w:t>ا</w:t>
      </w:r>
      <w:r w:rsidRPr="0056786F">
        <w:rPr>
          <w:rFonts w:cs="MbSadr (1)" w:hint="cs"/>
          <w:sz w:val="30"/>
          <w:szCs w:val="32"/>
          <w:rtl/>
        </w:rPr>
        <w:t xml:space="preserve">لاستثناء من شخص الحكم، فإن رجعت الجملة الاستثنائية إلى مفاد القول الأول </w:t>
      </w:r>
      <w:r w:rsidRPr="0056786F">
        <w:rPr>
          <w:rFonts w:cs="MbSadr (1)"/>
          <w:sz w:val="30"/>
          <w:szCs w:val="32"/>
          <w:rtl/>
        </w:rPr>
        <w:t>ك</w:t>
      </w:r>
      <w:r w:rsidRPr="0056786F">
        <w:rPr>
          <w:rFonts w:cs="MbSadr (1)" w:hint="cs"/>
          <w:sz w:val="30"/>
          <w:szCs w:val="32"/>
          <w:rtl/>
        </w:rPr>
        <w:t xml:space="preserve">ان لها مفهوم، وإن رجعت إلى مفاد القول الثاني لم يكن لها مفهوم، وهذا هو </w:t>
      </w:r>
      <w:r w:rsidRPr="0056786F">
        <w:rPr>
          <w:rFonts w:cs="MbSadr (1)"/>
          <w:sz w:val="30"/>
          <w:szCs w:val="32"/>
          <w:rtl/>
        </w:rPr>
        <w:t>ا</w:t>
      </w:r>
      <w:r w:rsidRPr="0056786F">
        <w:rPr>
          <w:rFonts w:cs="MbSadr (1)" w:hint="cs"/>
          <w:sz w:val="30"/>
          <w:szCs w:val="32"/>
          <w:rtl/>
        </w:rPr>
        <w:t>لأصحّ، كما مرّ في الغاية.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فهوم الحصر: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ا شكّ في أنّ كلّ جملة تدلّ على حصر حكم بموضوع تدلّ على المفهوم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الحصر يستبطن انتفاء الحكم المحصور عن غير الموضوع المحصور به، </w:t>
      </w:r>
      <w:r w:rsidRPr="0056786F">
        <w:rPr>
          <w:rFonts w:cs="MbSadr (1)"/>
          <w:sz w:val="30"/>
          <w:szCs w:val="32"/>
          <w:rtl/>
        </w:rPr>
        <w:t>و</w:t>
      </w:r>
      <w:r w:rsidRPr="0056786F">
        <w:rPr>
          <w:rFonts w:cs="MbSadr (1)" w:hint="cs"/>
          <w:sz w:val="30"/>
          <w:szCs w:val="32"/>
          <w:rtl/>
        </w:rPr>
        <w:t xml:space="preserve">الحصر بنفسه قرينة على أنّ المحصور طبيعيّ الحكم، لا حكم ذلك الموضوع </w:t>
      </w:r>
      <w:r w:rsidRPr="0056786F">
        <w:rPr>
          <w:rFonts w:cs="MbSadr (1)"/>
          <w:sz w:val="30"/>
          <w:szCs w:val="32"/>
          <w:rtl/>
        </w:rPr>
        <w:t>ب</w:t>
      </w:r>
      <w:r w:rsidRPr="0056786F">
        <w:rPr>
          <w:rFonts w:cs="MbSadr (1)" w:hint="cs"/>
          <w:sz w:val="30"/>
          <w:szCs w:val="32"/>
          <w:rtl/>
        </w:rPr>
        <w:t>الخصوص، إذ لا معنى لحصره حينئذ</w:t>
      </w:r>
      <w:r w:rsidRPr="0056786F">
        <w:rPr>
          <w:rFonts w:cs="Times New Roman" w:hint="cs"/>
          <w:sz w:val="30"/>
          <w:szCs w:val="32"/>
          <w:rtl/>
        </w:rPr>
        <w:t> ;</w:t>
      </w:r>
      <w:r w:rsidRPr="0056786F">
        <w:rPr>
          <w:rFonts w:ascii="MbSadr (1)" w:hAnsi="MbSadr (1)" w:cs="MbSadr (1)" w:hint="cs"/>
          <w:sz w:val="30"/>
          <w:szCs w:val="32"/>
          <w:rtl/>
        </w:rPr>
        <w:t xml:space="preserve"> لأنّ حكم الموضوع الخاصّ مختصّ </w:t>
      </w:r>
      <w:r w:rsidRPr="0056786F">
        <w:rPr>
          <w:rFonts w:cs="MbSadr (1)"/>
          <w:sz w:val="30"/>
          <w:szCs w:val="32"/>
          <w:rtl/>
        </w:rPr>
        <w:t>ب</w:t>
      </w:r>
      <w:r w:rsidRPr="0056786F">
        <w:rPr>
          <w:rFonts w:cs="MbSadr (1)" w:hint="cs"/>
          <w:sz w:val="30"/>
          <w:szCs w:val="32"/>
          <w:rtl/>
        </w:rPr>
        <w:t xml:space="preserve">موضوعه دائماً. وما دام المحصور هو الطبيعيّ فمقتضى ذلك ثبوت المفهوم، وهذا </w:t>
      </w:r>
      <w:r w:rsidRPr="0056786F">
        <w:rPr>
          <w:rFonts w:cs="MbSadr (1)"/>
          <w:sz w:val="30"/>
          <w:szCs w:val="32"/>
          <w:rtl/>
        </w:rPr>
        <w:t>م</w:t>
      </w:r>
      <w:r w:rsidRPr="0056786F">
        <w:rPr>
          <w:rFonts w:cs="MbSadr (1)" w:hint="cs"/>
          <w:sz w:val="30"/>
          <w:szCs w:val="32"/>
          <w:rtl/>
        </w:rPr>
        <w:t>مّا لا ينبغي الإشكال فيه، وإنّما الكلام في تعيين أدوات الحصر</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من جملة أدواته</w:t>
      </w:r>
      <w:r w:rsidRPr="0056786F">
        <w:rPr>
          <w:rFonts w:cs="Times New Roman" w:hint="cs"/>
          <w:sz w:val="30"/>
          <w:szCs w:val="32"/>
          <w:rtl/>
        </w:rPr>
        <w:t> </w:t>
      </w:r>
      <w:r w:rsidRPr="0056786F">
        <w:rPr>
          <w:rFonts w:cs="MbSadr (1)" w:hint="cs"/>
          <w:sz w:val="30"/>
          <w:szCs w:val="32"/>
          <w:rtl/>
        </w:rPr>
        <w:t xml:space="preserve">: كلمة (إنّما) فإنّها تدلّ على الحصر وضعاً بالتبادر </w:t>
      </w:r>
      <w:r w:rsidRPr="0056786F">
        <w:rPr>
          <w:rFonts w:cs="MbSadr (1)"/>
          <w:sz w:val="30"/>
          <w:szCs w:val="32"/>
          <w:rtl/>
        </w:rPr>
        <w:t>ا</w:t>
      </w:r>
      <w:r w:rsidRPr="0056786F">
        <w:rPr>
          <w:rFonts w:cs="MbSadr (1)" w:hint="cs"/>
          <w:sz w:val="30"/>
          <w:szCs w:val="32"/>
          <w:rtl/>
        </w:rPr>
        <w:t>لعرفي.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أدواته</w:t>
      </w:r>
      <w:r w:rsidRPr="0056786F">
        <w:rPr>
          <w:rFonts w:cs="Times New Roman" w:hint="cs"/>
          <w:sz w:val="30"/>
          <w:szCs w:val="32"/>
          <w:rtl/>
        </w:rPr>
        <w:t> </w:t>
      </w:r>
      <w:r w:rsidRPr="0056786F">
        <w:rPr>
          <w:rFonts w:cs="MbSadr (1)" w:hint="cs"/>
          <w:sz w:val="30"/>
          <w:szCs w:val="32"/>
          <w:rtl/>
        </w:rPr>
        <w:t>: جعل العامّ موضوعاً مع تعريفه، والخاصّ محمولا، فيقال</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w:t>
      </w:r>
      <w:r w:rsidRPr="0056786F">
        <w:rPr>
          <w:rFonts w:cs="MbSadr (1)" w:hint="cs"/>
          <w:sz w:val="30"/>
          <w:szCs w:val="32"/>
          <w:rtl/>
        </w:rPr>
        <w:t>ابنك هو محمّد) بدلا عن أن نقول</w:t>
      </w:r>
      <w:r w:rsidRPr="0056786F">
        <w:rPr>
          <w:rFonts w:cs="Times New Roman" w:hint="cs"/>
          <w:sz w:val="30"/>
          <w:szCs w:val="32"/>
          <w:rtl/>
        </w:rPr>
        <w:t> </w:t>
      </w:r>
      <w:r w:rsidRPr="0056786F">
        <w:rPr>
          <w:rFonts w:cs="MbSadr (1)" w:hint="cs"/>
          <w:sz w:val="30"/>
          <w:szCs w:val="32"/>
          <w:rtl/>
        </w:rPr>
        <w:t xml:space="preserve">: (محمّد هو ابنك) ، فإنّه يدلّ عرفاً على حصر </w:t>
      </w:r>
      <w:r w:rsidRPr="0056786F">
        <w:rPr>
          <w:rFonts w:cs="MbSadr (1)"/>
          <w:sz w:val="30"/>
          <w:szCs w:val="32"/>
          <w:rtl/>
        </w:rPr>
        <w:t>ا</w:t>
      </w:r>
      <w:r w:rsidRPr="0056786F">
        <w:rPr>
          <w:rFonts w:cs="MbSadr (1)" w:hint="cs"/>
          <w:sz w:val="30"/>
          <w:szCs w:val="32"/>
          <w:rtl/>
        </w:rPr>
        <w:t>لبنوّة بمحمد.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النكتة في ذلك</w:t>
      </w:r>
      <w:r w:rsidRPr="0056786F">
        <w:rPr>
          <w:rFonts w:cs="Times New Roman" w:hint="cs"/>
          <w:sz w:val="30"/>
          <w:szCs w:val="32"/>
          <w:rtl/>
        </w:rPr>
        <w:t> </w:t>
      </w:r>
      <w:r w:rsidRPr="0056786F">
        <w:rPr>
          <w:rFonts w:cs="MbSadr (1)" w:hint="cs"/>
          <w:sz w:val="30"/>
          <w:szCs w:val="32"/>
          <w:rtl/>
        </w:rPr>
        <w:t xml:space="preserve">: أنّ المحمول يجب أن يصدق ـ بحسب ظاهر القضية ـ </w:t>
      </w:r>
      <w:r w:rsidRPr="0056786F">
        <w:rPr>
          <w:rFonts w:cs="MbSadr (1)"/>
          <w:sz w:val="30"/>
          <w:szCs w:val="32"/>
          <w:rtl/>
        </w:rPr>
        <w:t>ع</w:t>
      </w:r>
      <w:r w:rsidRPr="0056786F">
        <w:rPr>
          <w:rFonts w:cs="MbSadr (1)" w:hint="cs"/>
          <w:sz w:val="30"/>
          <w:szCs w:val="32"/>
          <w:rtl/>
        </w:rPr>
        <w:t xml:space="preserve">لى كلّ ما ينطبق عليه الموضوع، ولا يتأتّى ذلك في فرض حمل الخاصّ على </w:t>
      </w:r>
      <w:r w:rsidRPr="0056786F">
        <w:rPr>
          <w:rFonts w:cs="MbSadr (1)"/>
          <w:sz w:val="30"/>
          <w:szCs w:val="32"/>
          <w:rtl/>
        </w:rPr>
        <w:t>ا</w:t>
      </w:r>
      <w:r w:rsidRPr="0056786F">
        <w:rPr>
          <w:rFonts w:cs="MbSadr (1)" w:hint="cs"/>
          <w:sz w:val="30"/>
          <w:szCs w:val="32"/>
          <w:rtl/>
        </w:rPr>
        <w:t>لعامّ إلاّ بافتراض انحصار العامّ بالخاصّ.</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2 </w:t>
      </w:r>
      <w:r w:rsidRPr="00D77043">
        <w:rPr>
          <w:rFonts w:cs="MbSadr (2)" w:hint="cs"/>
          <w:bCs/>
          <w:sz w:val="34"/>
          <w:szCs w:val="32"/>
          <w:rtl/>
        </w:rPr>
        <w:t>ـ الدليل الشرعي غير اللفظي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لدليل الشرعيّ غير اللفظيِّ يشتمل على الفعل والتقرير، فيقع البحث في كلٍّ </w:t>
      </w:r>
      <w:r w:rsidRPr="0056786F">
        <w:rPr>
          <w:rFonts w:cs="MbSadr (1)"/>
          <w:sz w:val="30"/>
          <w:szCs w:val="32"/>
          <w:rtl/>
        </w:rPr>
        <w:t>م</w:t>
      </w:r>
      <w:r w:rsidRPr="0056786F">
        <w:rPr>
          <w:rFonts w:cs="MbSadr (1)" w:hint="cs"/>
          <w:sz w:val="30"/>
          <w:szCs w:val="32"/>
          <w:rtl/>
        </w:rPr>
        <w:t>نهما.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د</w:t>
      </w:r>
      <w:r w:rsidRPr="00D77043">
        <w:rPr>
          <w:rFonts w:cs="MbSadr (2)" w:hint="cs"/>
          <w:bCs/>
          <w:sz w:val="30"/>
          <w:szCs w:val="32"/>
          <w:rtl/>
        </w:rPr>
        <w:t>لالات الفعل: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ت</w:t>
      </w:r>
      <w:r w:rsidRPr="0056786F">
        <w:rPr>
          <w:rFonts w:cs="MbSadr (1)" w:hint="cs"/>
          <w:sz w:val="30"/>
          <w:szCs w:val="32"/>
          <w:rtl/>
        </w:rPr>
        <w:t>قدّم منّا في الحلقة السابقة</w:t>
      </w:r>
      <w:r w:rsidRPr="0056786F">
        <w:rPr>
          <w:rFonts w:cs="MbSadr (1)"/>
          <w:sz w:val="30"/>
          <w:szCs w:val="32"/>
          <w:rtl/>
        </w:rPr>
        <w:t xml:space="preserve"> (1) </w:t>
      </w:r>
      <w:r w:rsidRPr="0056786F">
        <w:rPr>
          <w:rFonts w:cs="MbSadr (1)" w:hint="cs"/>
          <w:sz w:val="30"/>
          <w:szCs w:val="32"/>
          <w:rtl/>
        </w:rPr>
        <w:t xml:space="preserve">الحديث عن دلالات الفعل أو الترك، </w:t>
      </w:r>
      <w:r w:rsidRPr="0056786F">
        <w:rPr>
          <w:rFonts w:cs="MbSadr (1)"/>
          <w:sz w:val="30"/>
          <w:szCs w:val="32"/>
          <w:rtl/>
        </w:rPr>
        <w:t>و</w:t>
      </w:r>
      <w:r>
        <w:rPr>
          <w:rFonts w:cs="MbSadr (1)" w:hint="cs"/>
          <w:sz w:val="30"/>
          <w:szCs w:val="32"/>
          <w:rtl/>
        </w:rPr>
        <w:t>أنّ</w:t>
      </w:r>
      <w:r w:rsidRPr="0056786F">
        <w:rPr>
          <w:rFonts w:cs="MbSadr (1)" w:hint="cs"/>
          <w:sz w:val="30"/>
          <w:szCs w:val="32"/>
          <w:rtl/>
        </w:rPr>
        <w:t>ه</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قترن بقرينة فيتحدّد مدلوله على أساس تلك القرينة، وإن وقع مجرّداً </w:t>
      </w:r>
      <w:r w:rsidRPr="0056786F">
        <w:rPr>
          <w:rFonts w:cs="MbSadr (1)"/>
          <w:sz w:val="30"/>
          <w:szCs w:val="32"/>
          <w:rtl/>
        </w:rPr>
        <w:t>ك</w:t>
      </w:r>
      <w:r w:rsidRPr="0056786F">
        <w:rPr>
          <w:rFonts w:cs="MbSadr (1)" w:hint="cs"/>
          <w:sz w:val="30"/>
          <w:szCs w:val="32"/>
          <w:rtl/>
        </w:rPr>
        <w:t xml:space="preserve">ان له بعض الدلالات، من قبيل دلالة صدور الفعل على عدم حرمته، ودلالة تركه </w:t>
      </w:r>
      <w:r w:rsidRPr="0056786F">
        <w:rPr>
          <w:rFonts w:cs="MbSadr (1)"/>
          <w:sz w:val="30"/>
          <w:szCs w:val="32"/>
          <w:rtl/>
        </w:rPr>
        <w:t>ع</w:t>
      </w:r>
      <w:r w:rsidRPr="0056786F">
        <w:rPr>
          <w:rFonts w:cs="MbSadr (1)" w:hint="cs"/>
          <w:sz w:val="30"/>
          <w:szCs w:val="32"/>
          <w:rtl/>
        </w:rPr>
        <w:t xml:space="preserve">لى عدم وجوبه، ودلالة الإتيان به على وجه عباديٍّ على مطلوبيته، إلى </w:t>
      </w:r>
      <w:r w:rsidRPr="0056786F">
        <w:rPr>
          <w:rFonts w:cs="MbSadr (1)"/>
          <w:sz w:val="30"/>
          <w:szCs w:val="32"/>
          <w:rtl/>
        </w:rPr>
        <w:t>غ</w:t>
      </w:r>
      <w:r w:rsidRPr="0056786F">
        <w:rPr>
          <w:rFonts w:cs="MbSadr (1)" w:hint="cs"/>
          <w:sz w:val="30"/>
          <w:szCs w:val="32"/>
          <w:rtl/>
        </w:rPr>
        <w:t>ير</w:t>
      </w:r>
      <w:r w:rsidRPr="00D77043">
        <w:rPr>
          <w:rFonts w:cs="MbSadr (2)"/>
          <w:bCs/>
          <w:sz w:val="30"/>
          <w:szCs w:val="32"/>
          <w:rtl/>
        </w:rPr>
        <w:t xml:space="preserve"> </w:t>
      </w:r>
      <w:r w:rsidRPr="0056786F">
        <w:rPr>
          <w:rFonts w:cs="MbSadr (1)"/>
          <w:sz w:val="30"/>
          <w:szCs w:val="32"/>
          <w:rtl/>
        </w:rPr>
        <w:t>ذ</w:t>
      </w:r>
      <w:r w:rsidRPr="0056786F">
        <w:rPr>
          <w:rFonts w:cs="MbSadr (1)" w:hint="cs"/>
          <w:sz w:val="30"/>
          <w:szCs w:val="32"/>
          <w:rtl/>
        </w:rPr>
        <w:t>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لاّ أنّ الحكم المستكشف من الفعل لا يمكن تعميمه لكلّ الحالات</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ل</w:t>
      </w:r>
      <w:r w:rsidRPr="0056786F">
        <w:rPr>
          <w:rFonts w:cs="MbSadr (1)" w:hint="cs"/>
          <w:sz w:val="30"/>
          <w:szCs w:val="32"/>
          <w:rtl/>
        </w:rPr>
        <w:t>عدم</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لإطلاق في دلالة الفعل، وإنما يثبت ذلك الحكم في كلّ حالة مماثلة </w:t>
      </w:r>
      <w:r w:rsidRPr="0056786F">
        <w:rPr>
          <w:rFonts w:cs="MbSadr (1)"/>
          <w:sz w:val="30"/>
          <w:szCs w:val="32"/>
          <w:rtl/>
        </w:rPr>
        <w:t>ل</w:t>
      </w:r>
      <w:r w:rsidRPr="0056786F">
        <w:rPr>
          <w:rFonts w:cs="MbSadr (1)" w:hint="cs"/>
          <w:sz w:val="30"/>
          <w:szCs w:val="32"/>
          <w:rtl/>
        </w:rPr>
        <w:t>حالة</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لمعصوم من سائر الجهات المحتمل كونها مؤثّرةً في ثبوت ذلك الحكم،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الحلقة الثانية، ضمن البحث عن تحديد دلالات الدليل الشرعي غير اللفظي، تحت </w:t>
      </w:r>
      <w:r w:rsidRPr="00EE3331">
        <w:rPr>
          <w:rStyle w:val="10"/>
          <w:rtl/>
        </w:rPr>
        <w:t>ع</w:t>
      </w:r>
      <w:r w:rsidRPr="00EE3331">
        <w:rPr>
          <w:rStyle w:val="10"/>
          <w:rFonts w:hint="cs"/>
          <w:rtl/>
        </w:rPr>
        <w:t>نوان</w:t>
      </w:r>
      <w:r w:rsidRPr="00EE3331">
        <w:rPr>
          <w:rStyle w:val="10"/>
          <w:rFonts w:cs="Times New Roman" w:hint="cs"/>
          <w:rtl/>
        </w:rPr>
        <w:t> </w:t>
      </w:r>
      <w:r w:rsidRPr="00EE3331">
        <w:rPr>
          <w:rStyle w:val="10"/>
          <w:rFonts w:ascii="MbSadr (1)" w:hAnsi="MbSadr (1)" w:hint="cs"/>
          <w:rtl/>
        </w:rPr>
        <w:t>: دلالة الفعل.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لى ما مرّ سابقاً</w:t>
      </w:r>
      <w:r w:rsidRPr="0056786F">
        <w:rPr>
          <w:rFonts w:cs="MbSadr (1)"/>
          <w:sz w:val="30"/>
          <w:szCs w:val="32"/>
          <w:rtl/>
        </w:rPr>
        <w:t xml:space="preserve"> (1) .</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د</w:t>
      </w:r>
      <w:r w:rsidRPr="00D77043">
        <w:rPr>
          <w:rFonts w:cs="MbSadr (2)" w:hint="cs"/>
          <w:bCs/>
          <w:sz w:val="30"/>
          <w:szCs w:val="32"/>
          <w:rtl/>
        </w:rPr>
        <w:t>لالات التقرير: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س</w:t>
      </w:r>
      <w:r w:rsidRPr="0056786F">
        <w:rPr>
          <w:rFonts w:cs="MbSadr (1)" w:hint="cs"/>
          <w:sz w:val="30"/>
          <w:szCs w:val="32"/>
          <w:rtl/>
        </w:rPr>
        <w:t>كوت المعصوم عن موقف يواجهه يدلّ على إمضائه</w:t>
      </w:r>
      <w:r w:rsidRPr="0056786F">
        <w:rPr>
          <w:rFonts w:cs="Times New Roman" w:hint="cs"/>
          <w:sz w:val="30"/>
          <w:szCs w:val="32"/>
          <w:rtl/>
        </w:rPr>
        <w:t> </w:t>
      </w:r>
      <w:r w:rsidRPr="0056786F">
        <w:rPr>
          <w:rFonts w:ascii="MbSadr (1)" w:hAnsi="MbSadr (1)" w:cs="MbSadr (1)" w:hint="cs"/>
          <w:sz w:val="30"/>
          <w:szCs w:val="32"/>
          <w:rtl/>
        </w:rPr>
        <w:t xml:space="preserve">: إمّا على أساس </w:t>
      </w:r>
      <w:r w:rsidRPr="0056786F">
        <w:rPr>
          <w:rFonts w:cs="MbSadr (1)"/>
          <w:sz w:val="30"/>
          <w:szCs w:val="32"/>
          <w:rtl/>
        </w:rPr>
        <w:t>ع</w:t>
      </w:r>
      <w:r w:rsidRPr="0056786F">
        <w:rPr>
          <w:rFonts w:cs="MbSadr (1)" w:hint="cs"/>
          <w:sz w:val="30"/>
          <w:szCs w:val="32"/>
          <w:rtl/>
        </w:rPr>
        <w:t xml:space="preserve">قليٍّ باعتبار </w:t>
      </w:r>
      <w:r>
        <w:rPr>
          <w:rFonts w:cs="MbSadr (1)" w:hint="cs"/>
          <w:sz w:val="30"/>
          <w:szCs w:val="32"/>
          <w:rtl/>
        </w:rPr>
        <w:t>أنّ</w:t>
      </w:r>
      <w:r w:rsidRPr="0056786F">
        <w:rPr>
          <w:rFonts w:ascii="MbSadr (1)" w:hAnsi="MbSadr (1)" w:cs="MbSadr (1)" w:hint="cs"/>
          <w:sz w:val="30"/>
          <w:szCs w:val="32"/>
          <w:rtl/>
        </w:rPr>
        <w:t xml:space="preserve">ه لو لم يكن الموقف متّفقاً مع غرضه لكان سكوته نقضاً للغرض، </w:t>
      </w:r>
      <w:r w:rsidRPr="0056786F">
        <w:rPr>
          <w:rFonts w:cs="MbSadr (1)"/>
          <w:sz w:val="30"/>
          <w:szCs w:val="32"/>
          <w:rtl/>
        </w:rPr>
        <w:t>أ</w:t>
      </w:r>
      <w:r w:rsidRPr="0056786F">
        <w:rPr>
          <w:rFonts w:cs="MbSadr (1)" w:hint="cs"/>
          <w:sz w:val="30"/>
          <w:szCs w:val="32"/>
          <w:rtl/>
        </w:rPr>
        <w:t xml:space="preserve">و باعتبار </w:t>
      </w:r>
      <w:r>
        <w:rPr>
          <w:rFonts w:cs="MbSadr (1)" w:hint="cs"/>
          <w:sz w:val="30"/>
          <w:szCs w:val="32"/>
          <w:rtl/>
        </w:rPr>
        <w:t>أنّ</w:t>
      </w:r>
      <w:r w:rsidRPr="0056786F">
        <w:rPr>
          <w:rFonts w:ascii="MbSadr (1)" w:hAnsi="MbSadr (1)" w:cs="MbSadr (1)" w:hint="cs"/>
          <w:sz w:val="30"/>
          <w:szCs w:val="32"/>
          <w:rtl/>
        </w:rPr>
        <w:t xml:space="preserve">ه لو لم يكن الموقف سائغاً شرعاً لوجب على المعصوم الردع عنه </w:t>
      </w:r>
      <w:r w:rsidRPr="0056786F">
        <w:rPr>
          <w:rFonts w:cs="MbSadr (1)"/>
          <w:sz w:val="30"/>
          <w:szCs w:val="32"/>
          <w:rtl/>
        </w:rPr>
        <w:t>و</w:t>
      </w:r>
      <w:r w:rsidRPr="0056786F">
        <w:rPr>
          <w:rFonts w:cs="MbSadr (1)" w:hint="cs"/>
          <w:sz w:val="30"/>
          <w:szCs w:val="32"/>
          <w:rtl/>
        </w:rPr>
        <w:t>التنبيه.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إمّا على أساس استظهاريٍّ باعتبار ظهور حال المعصوم في كونه بصدد </w:t>
      </w:r>
      <w:r w:rsidRPr="0056786F">
        <w:rPr>
          <w:rFonts w:cs="MbSadr (1)"/>
          <w:sz w:val="30"/>
          <w:szCs w:val="32"/>
          <w:rtl/>
        </w:rPr>
        <w:t>ا</w:t>
      </w:r>
      <w:r w:rsidRPr="0056786F">
        <w:rPr>
          <w:rFonts w:cs="MbSadr (1)" w:hint="cs"/>
          <w:sz w:val="30"/>
          <w:szCs w:val="32"/>
          <w:rtl/>
        </w:rPr>
        <w:t>لمراقبة والتوجيه.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الموقف قد يكون فردياً، وكثيراً ما يتمثّل في سلوك عامٍّ يسمّى ببناء </w:t>
      </w:r>
      <w:r w:rsidRPr="0056786F">
        <w:rPr>
          <w:rFonts w:cs="MbSadr (1)"/>
          <w:sz w:val="30"/>
          <w:szCs w:val="32"/>
          <w:rtl/>
        </w:rPr>
        <w:t>ا</w:t>
      </w:r>
      <w:r w:rsidRPr="0056786F">
        <w:rPr>
          <w:rFonts w:cs="MbSadr (1)" w:hint="cs"/>
          <w:sz w:val="30"/>
          <w:szCs w:val="32"/>
          <w:rtl/>
        </w:rPr>
        <w:t xml:space="preserve">لعقلاء أو السيرة العقلائية، ومن هنا كانت السيرة العقلائية دليلا على الحكم </w:t>
      </w:r>
      <w:r w:rsidRPr="0056786F">
        <w:rPr>
          <w:rFonts w:cs="MbSadr (1)"/>
          <w:sz w:val="30"/>
          <w:szCs w:val="32"/>
          <w:rtl/>
        </w:rPr>
        <w:t>ا</w:t>
      </w:r>
      <w:r w:rsidRPr="0056786F">
        <w:rPr>
          <w:rFonts w:cs="MbSadr (1)" w:hint="cs"/>
          <w:sz w:val="30"/>
          <w:szCs w:val="32"/>
          <w:rtl/>
        </w:rPr>
        <w:t>لشرعي، ولكن لا</w:t>
      </w:r>
      <w:r>
        <w:rPr>
          <w:rFonts w:cs="MbSadr (1)" w:hint="cs"/>
          <w:sz w:val="30"/>
          <w:szCs w:val="32"/>
          <w:rtl/>
        </w:rPr>
        <w:t xml:space="preserve"> </w:t>
      </w:r>
      <w:r w:rsidRPr="0056786F">
        <w:rPr>
          <w:rFonts w:cs="MbSadr (1)" w:hint="cs"/>
          <w:sz w:val="30"/>
          <w:szCs w:val="32"/>
          <w:rtl/>
        </w:rPr>
        <w:t xml:space="preserve">بذاتها، بل باعتبار تقرير الشارع لها وإمضائه المكتشف من </w:t>
      </w:r>
      <w:r w:rsidRPr="0056786F">
        <w:rPr>
          <w:rFonts w:cs="MbSadr (1)"/>
          <w:sz w:val="30"/>
          <w:szCs w:val="32"/>
          <w:rtl/>
        </w:rPr>
        <w:t>س</w:t>
      </w:r>
      <w:r w:rsidRPr="0056786F">
        <w:rPr>
          <w:rFonts w:cs="MbSadr (1)" w:hint="cs"/>
          <w:sz w:val="30"/>
          <w:szCs w:val="32"/>
          <w:rtl/>
        </w:rPr>
        <w:t>كوت المعصوم وعدم ردعه.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هذا المجال ينبغي التمييز بين نوعين من السيرة</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ascii="MbSadr (1)" w:hAnsi="MbSadr (1)" w:cs="MbSadr (1)" w:hint="cs"/>
          <w:sz w:val="30"/>
          <w:szCs w:val="32"/>
          <w:rtl/>
        </w:rPr>
        <w:t>: السيرة بلحاظ مرحلة الواقع، ونقصد بذل</w:t>
      </w:r>
      <w:r w:rsidRPr="0056786F">
        <w:rPr>
          <w:rFonts w:cs="MbSadr (1)" w:hint="cs"/>
          <w:sz w:val="30"/>
          <w:szCs w:val="32"/>
          <w:rtl/>
        </w:rPr>
        <w:t>ك</w:t>
      </w:r>
      <w:r w:rsidRPr="0056786F">
        <w:rPr>
          <w:rFonts w:cs="Times New Roman" w:hint="cs"/>
          <w:sz w:val="30"/>
          <w:szCs w:val="32"/>
          <w:rtl/>
        </w:rPr>
        <w:t> </w:t>
      </w:r>
      <w:r w:rsidRPr="0056786F">
        <w:rPr>
          <w:rFonts w:cs="MbSadr (1)" w:hint="cs"/>
          <w:sz w:val="30"/>
          <w:szCs w:val="32"/>
          <w:rtl/>
        </w:rPr>
        <w:t xml:space="preserve">: السيرة على تصرّف </w:t>
      </w:r>
      <w:r w:rsidRPr="0056786F">
        <w:rPr>
          <w:rFonts w:cs="MbSadr (1)"/>
          <w:sz w:val="30"/>
          <w:szCs w:val="32"/>
          <w:rtl/>
        </w:rPr>
        <w:t>م</w:t>
      </w:r>
      <w:r w:rsidRPr="0056786F">
        <w:rPr>
          <w:rFonts w:cs="MbSadr (1)" w:hint="cs"/>
          <w:sz w:val="30"/>
          <w:szCs w:val="32"/>
          <w:rtl/>
        </w:rPr>
        <w:t xml:space="preserve">عيّن باعتباره الموقف الذي ينبغي اتّخاذه واقعاً في نظر العقلاء، سواء كان مرتبطاً </w:t>
      </w:r>
      <w:r w:rsidRPr="0056786F">
        <w:rPr>
          <w:rFonts w:cs="MbSadr (1)"/>
          <w:sz w:val="30"/>
          <w:szCs w:val="32"/>
          <w:rtl/>
        </w:rPr>
        <w:t>ب</w:t>
      </w:r>
      <w:r w:rsidRPr="0056786F">
        <w:rPr>
          <w:rFonts w:cs="MbSadr (1)" w:hint="cs"/>
          <w:sz w:val="30"/>
          <w:szCs w:val="32"/>
          <w:rtl/>
        </w:rPr>
        <w:t xml:space="preserve">حكم تكليفي ـ كالسيرة على إناطة التصرّف في مال الغير بطيب نفسه ولو لم يأذن </w:t>
      </w:r>
      <w:r w:rsidRPr="0056786F">
        <w:rPr>
          <w:rFonts w:cs="MbSadr (1)"/>
          <w:sz w:val="30"/>
          <w:szCs w:val="32"/>
          <w:rtl/>
        </w:rPr>
        <w:t>ل</w:t>
      </w:r>
      <w:r w:rsidRPr="0056786F">
        <w:rPr>
          <w:rFonts w:cs="MbSadr (1)" w:hint="cs"/>
          <w:sz w:val="30"/>
          <w:szCs w:val="32"/>
          <w:rtl/>
        </w:rPr>
        <w:t>فظياً ـ أو بحكم وضعي، كالسيرة على التملّك بالحيازة في المنقولات.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النوع الآخر</w:t>
      </w:r>
      <w:r w:rsidRPr="0056786F">
        <w:rPr>
          <w:rFonts w:cs="Times New Roman" w:hint="cs"/>
          <w:sz w:val="30"/>
          <w:szCs w:val="32"/>
          <w:rtl/>
        </w:rPr>
        <w:t> </w:t>
      </w:r>
      <w:r w:rsidRPr="0056786F">
        <w:rPr>
          <w:rFonts w:cs="MbSadr (1)" w:hint="cs"/>
          <w:sz w:val="30"/>
          <w:szCs w:val="32"/>
          <w:rtl/>
        </w:rPr>
        <w:t xml:space="preserve">: السيرة بلحاظ مرحلة الظاهر والاكتفاء بالظنّ، ونقصد </w:t>
      </w:r>
    </w:p>
    <w:p w:rsidR="006A579A" w:rsidRPr="00EE3331" w:rsidRDefault="006A579A" w:rsidP="006A579A">
      <w:pPr>
        <w:widowControl w:val="0"/>
        <w:jc w:val="both"/>
        <w:rPr>
          <w:rStyle w:val="10"/>
          <w:rtl/>
        </w:rPr>
      </w:pPr>
      <w:r w:rsidRPr="00EE3331">
        <w:rPr>
          <w:rStyle w:val="10"/>
          <w:rtl/>
        </w:rPr>
        <w:t>_____________________</w:t>
      </w:r>
    </w:p>
    <w:p w:rsidR="006A579A" w:rsidRPr="003D1355" w:rsidRDefault="006A579A" w:rsidP="006A579A">
      <w:pPr>
        <w:widowControl w:val="0"/>
        <w:jc w:val="both"/>
        <w:rPr>
          <w:rStyle w:val="10"/>
          <w:rtl/>
        </w:rPr>
      </w:pPr>
      <w:r w:rsidRPr="004F0AB4">
        <w:rPr>
          <w:rFonts w:cs="MbSadr (1)"/>
          <w:color w:val="FF0000"/>
          <w:szCs w:val="32"/>
          <w:rtl/>
        </w:rPr>
        <w:t xml:space="preserve"> </w:t>
      </w:r>
      <w:r w:rsidRPr="003D1355">
        <w:rPr>
          <w:rStyle w:val="10"/>
          <w:rtl/>
        </w:rPr>
        <w:t xml:space="preserve">(1) </w:t>
      </w:r>
      <w:r w:rsidRPr="003D1355">
        <w:rPr>
          <w:rStyle w:val="10"/>
          <w:rFonts w:hint="cs"/>
          <w:rtl/>
        </w:rPr>
        <w:t xml:space="preserve">الحلقة الثانية، ضمن البحث عن تحديد دلالات الدليل الشرعي غير اللفظي، تحت </w:t>
      </w:r>
      <w:r w:rsidRPr="003D1355">
        <w:rPr>
          <w:rStyle w:val="10"/>
          <w:rtl/>
        </w:rPr>
        <w:t>ع</w:t>
      </w:r>
      <w:r w:rsidRPr="003D1355">
        <w:rPr>
          <w:rStyle w:val="10"/>
          <w:rFonts w:hint="cs"/>
          <w:rtl/>
        </w:rPr>
        <w:t>نوان</w:t>
      </w:r>
      <w:r w:rsidRPr="003D1355">
        <w:rPr>
          <w:rStyle w:val="10"/>
          <w:rFonts w:cs="Times New Roman" w:hint="cs"/>
          <w:rtl/>
        </w:rPr>
        <w:t> </w:t>
      </w:r>
      <w:r w:rsidRPr="003D1355">
        <w:rPr>
          <w:rStyle w:val="10"/>
          <w:rFonts w:ascii="MbSadr (1)" w:hAnsi="MbSadr (1)" w:hint="cs"/>
          <w:rtl/>
        </w:rPr>
        <w:t>: دلالة الفعل.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139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ذلك</w:t>
      </w:r>
      <w:r w:rsidRPr="0056786F">
        <w:rPr>
          <w:rFonts w:cs="Times New Roman" w:hint="cs"/>
          <w:sz w:val="30"/>
          <w:szCs w:val="32"/>
          <w:rtl/>
        </w:rPr>
        <w:t> </w:t>
      </w:r>
      <w:r w:rsidRPr="0056786F">
        <w:rPr>
          <w:rFonts w:cs="MbSadr (1)" w:hint="cs"/>
          <w:sz w:val="30"/>
          <w:szCs w:val="32"/>
          <w:rtl/>
        </w:rPr>
        <w:t xml:space="preserve">: السيرة على تصرّف معيّن في حالة الشكّ في أمر واقعيٍّ اكتفاءً بالظنّ مثلا، </w:t>
      </w:r>
      <w:r w:rsidRPr="0056786F">
        <w:rPr>
          <w:rFonts w:cs="MbSadr (1)"/>
          <w:sz w:val="30"/>
          <w:szCs w:val="32"/>
          <w:rtl/>
        </w:rPr>
        <w:t>م</w:t>
      </w:r>
      <w:r w:rsidRPr="0056786F">
        <w:rPr>
          <w:rFonts w:cs="MbSadr (1)" w:hint="cs"/>
          <w:sz w:val="30"/>
          <w:szCs w:val="32"/>
          <w:rtl/>
        </w:rPr>
        <w:t xml:space="preserve">ن قبيل السيرة على الرجوع إلى اللغويِّ عند الشكّ في معنى الكلمة واعتماد قوله </w:t>
      </w:r>
      <w:r w:rsidRPr="0056786F">
        <w:rPr>
          <w:rFonts w:cs="MbSadr (1)"/>
          <w:sz w:val="30"/>
          <w:szCs w:val="32"/>
          <w:rtl/>
        </w:rPr>
        <w:t>و</w:t>
      </w:r>
      <w:r w:rsidRPr="0056786F">
        <w:rPr>
          <w:rFonts w:cs="MbSadr (1)" w:hint="cs"/>
          <w:sz w:val="30"/>
          <w:szCs w:val="32"/>
          <w:rtl/>
        </w:rPr>
        <w:t xml:space="preserve">إن لم يفد سوى الظنّ، أو السيرة على رجوع كلّ مأمور في التعرّف على أمر </w:t>
      </w:r>
      <w:r w:rsidRPr="0056786F">
        <w:rPr>
          <w:rFonts w:cs="MbSadr (1)"/>
          <w:sz w:val="30"/>
          <w:szCs w:val="32"/>
          <w:rtl/>
        </w:rPr>
        <w:t>م</w:t>
      </w:r>
      <w:r w:rsidRPr="0056786F">
        <w:rPr>
          <w:rFonts w:cs="MbSadr (1)" w:hint="cs"/>
          <w:sz w:val="30"/>
          <w:szCs w:val="32"/>
          <w:rtl/>
        </w:rPr>
        <w:t xml:space="preserve">ولاه إلى خبر الثقة، وغير ذلك من البناءات العقلائية على الاكتفاء بالظنّ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لاحتمال في مورد الشكّ في الواقع.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النوع الأول فيستدلّ به على أحكام شرعية واقعية، كحكم الشارع </w:t>
      </w:r>
      <w:r w:rsidRPr="0056786F">
        <w:rPr>
          <w:rFonts w:cs="MbSadr (1)"/>
          <w:sz w:val="30"/>
          <w:szCs w:val="32"/>
          <w:rtl/>
        </w:rPr>
        <w:t>ب</w:t>
      </w:r>
      <w:r w:rsidRPr="0056786F">
        <w:rPr>
          <w:rFonts w:cs="MbSadr (1)" w:hint="cs"/>
          <w:sz w:val="30"/>
          <w:szCs w:val="32"/>
          <w:rtl/>
        </w:rPr>
        <w:t xml:space="preserve">إباحة التصرّف في مال الغير بمجرّد طيب نفسه، وبأنّ من حاز يملك، وهكذا،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ر</w:t>
      </w:r>
      <w:r w:rsidRPr="0056786F">
        <w:rPr>
          <w:rFonts w:cs="MbSadr (1)" w:hint="cs"/>
          <w:sz w:val="30"/>
          <w:szCs w:val="32"/>
          <w:rtl/>
        </w:rPr>
        <w:t xml:space="preserve">يب في انطباق ما ذكرناه عليه، حيث إنّ الشارع لابدّ أن يكون له حكم </w:t>
      </w:r>
      <w:r w:rsidRPr="0056786F">
        <w:rPr>
          <w:rFonts w:cs="MbSadr (1)"/>
          <w:sz w:val="30"/>
          <w:szCs w:val="32"/>
          <w:rtl/>
        </w:rPr>
        <w:t>ت</w:t>
      </w:r>
      <w:r w:rsidRPr="0056786F">
        <w:rPr>
          <w:rFonts w:cs="MbSadr (1)" w:hint="cs"/>
          <w:sz w:val="30"/>
          <w:szCs w:val="32"/>
          <w:rtl/>
        </w:rPr>
        <w:t xml:space="preserve">كليفيّ أو وضعيّ فيما يتعلّق بذلك التصرّف، فإن لم يكن مطابقاً لما </w:t>
      </w:r>
      <w:r w:rsidRPr="0056786F">
        <w:rPr>
          <w:rFonts w:cs="MbSadr (1)" w:hint="cs"/>
          <w:sz w:val="30"/>
          <w:szCs w:val="32"/>
          <w:rtl/>
        </w:rPr>
        <w:lastRenderedPageBreak/>
        <w:t xml:space="preserve">يفترضه </w:t>
      </w:r>
      <w:r w:rsidRPr="0056786F">
        <w:rPr>
          <w:rFonts w:cs="MbSadr (1)"/>
          <w:sz w:val="30"/>
          <w:szCs w:val="32"/>
          <w:rtl/>
        </w:rPr>
        <w:t>ا</w:t>
      </w:r>
      <w:r w:rsidRPr="0056786F">
        <w:rPr>
          <w:rFonts w:cs="MbSadr (1)" w:hint="cs"/>
          <w:sz w:val="30"/>
          <w:szCs w:val="32"/>
          <w:rtl/>
        </w:rPr>
        <w:t xml:space="preserve">لعقلاء ويُجرُون عليه من حكم كان على المعصوم أن يردعهم عن ذلك، فسكوته </w:t>
      </w:r>
      <w:r w:rsidRPr="0056786F">
        <w:rPr>
          <w:rFonts w:cs="MbSadr (1)"/>
          <w:sz w:val="30"/>
          <w:szCs w:val="32"/>
          <w:rtl/>
        </w:rPr>
        <w:t>ي</w:t>
      </w:r>
      <w:r w:rsidRPr="0056786F">
        <w:rPr>
          <w:rFonts w:cs="MbSadr (1)" w:hint="cs"/>
          <w:sz w:val="30"/>
          <w:szCs w:val="32"/>
          <w:rtl/>
        </w:rPr>
        <w:t>دلّ على الإمضاء.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النوع الثاني فيستدلّ به عادةً على أحكام شرعية ظاهرية، كحكم </w:t>
      </w:r>
      <w:r w:rsidRPr="0056786F">
        <w:rPr>
          <w:rFonts w:cs="MbSadr (1)"/>
          <w:sz w:val="30"/>
          <w:szCs w:val="32"/>
          <w:rtl/>
        </w:rPr>
        <w:t>ا</w:t>
      </w:r>
      <w:r w:rsidRPr="0056786F">
        <w:rPr>
          <w:rFonts w:cs="MbSadr (1)" w:hint="cs"/>
          <w:sz w:val="30"/>
          <w:szCs w:val="32"/>
          <w:rtl/>
        </w:rPr>
        <w:t>لشارع بحجّية قول اللغويّ، وحجّية خبر الثقة، وهكذا.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هذا النوع قد يستشكل في تطبيق ما ذكرناه عليه، وتوضيح </w:t>
      </w:r>
      <w:r w:rsidRPr="0056786F">
        <w:rPr>
          <w:rFonts w:cs="MbSadr (1)"/>
          <w:sz w:val="30"/>
          <w:szCs w:val="32"/>
          <w:rtl/>
        </w:rPr>
        <w:t>ا</w:t>
      </w:r>
      <w:r w:rsidRPr="0056786F">
        <w:rPr>
          <w:rFonts w:cs="MbSadr (1)" w:hint="cs"/>
          <w:sz w:val="30"/>
          <w:szCs w:val="32"/>
          <w:rtl/>
        </w:rPr>
        <w:t>لاستشكال</w:t>
      </w:r>
      <w:r w:rsidRPr="0056786F">
        <w:rPr>
          <w:rFonts w:cs="Times New Roman" w:hint="cs"/>
          <w:sz w:val="30"/>
          <w:szCs w:val="32"/>
          <w:rtl/>
        </w:rPr>
        <w:t> </w:t>
      </w:r>
      <w:r w:rsidRPr="0056786F">
        <w:rPr>
          <w:rFonts w:cs="MbSadr (1)" w:hint="cs"/>
          <w:sz w:val="30"/>
          <w:szCs w:val="32"/>
          <w:rtl/>
        </w:rPr>
        <w:t xml:space="preserve">: أنّ التعويل على الأمارات الظنّية ـ كقول اللغويِّ وخبر الثقة ـ </w:t>
      </w:r>
      <w:r w:rsidRPr="0056786F">
        <w:rPr>
          <w:rFonts w:cs="MbSadr (1)"/>
          <w:sz w:val="30"/>
          <w:szCs w:val="32"/>
          <w:rtl/>
        </w:rPr>
        <w:t>ل</w:t>
      </w:r>
      <w:r w:rsidRPr="0056786F">
        <w:rPr>
          <w:rFonts w:cs="MbSadr (1)" w:hint="cs"/>
          <w:sz w:val="30"/>
          <w:szCs w:val="32"/>
          <w:rtl/>
        </w:rPr>
        <w:t>ه</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قامان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لمقام الأول :</w:t>
      </w:r>
      <w:r w:rsidRPr="0056786F">
        <w:rPr>
          <w:rFonts w:cs="MbSadr (1)"/>
          <w:sz w:val="30"/>
          <w:szCs w:val="32"/>
          <w:rtl/>
        </w:rPr>
        <w:t xml:space="preserve"> </w:t>
      </w:r>
      <w:r w:rsidRPr="0056786F">
        <w:rPr>
          <w:rFonts w:cs="MbSadr (1)" w:hint="cs"/>
          <w:sz w:val="30"/>
          <w:szCs w:val="32"/>
          <w:rtl/>
        </w:rPr>
        <w:t xml:space="preserve">التعويل عليها بصدد تحصيل الشخص لأغراضه الشخصية </w:t>
      </w:r>
      <w:r w:rsidRPr="0056786F">
        <w:rPr>
          <w:rFonts w:cs="MbSadr (1)"/>
          <w:sz w:val="30"/>
          <w:szCs w:val="32"/>
          <w:rtl/>
        </w:rPr>
        <w:t>ا</w:t>
      </w:r>
      <w:r w:rsidRPr="0056786F">
        <w:rPr>
          <w:rFonts w:cs="MbSadr (1)" w:hint="cs"/>
          <w:sz w:val="30"/>
          <w:szCs w:val="32"/>
          <w:rtl/>
        </w:rPr>
        <w:t xml:space="preserve">لتكوينية، من قبيل أن يكون لشخص غرض في أن يستعمل كلمةً معيّنةً في كتابه، </w:t>
      </w:r>
      <w:r w:rsidRPr="0056786F">
        <w:rPr>
          <w:rFonts w:cs="MbSadr (1)"/>
          <w:sz w:val="30"/>
          <w:szCs w:val="32"/>
          <w:rtl/>
        </w:rPr>
        <w:t>ف</w:t>
      </w:r>
      <w:r w:rsidRPr="0056786F">
        <w:rPr>
          <w:rFonts w:cs="MbSadr (1)" w:hint="cs"/>
          <w:sz w:val="30"/>
          <w:szCs w:val="32"/>
          <w:rtl/>
        </w:rPr>
        <w:t xml:space="preserve">يرجع إلى اللغويّ في فهم معناها ليستعملها في الموضع المناسب، ويكتفي في </w:t>
      </w:r>
      <w:r w:rsidRPr="0056786F">
        <w:rPr>
          <w:rFonts w:cs="MbSadr (1)"/>
          <w:sz w:val="30"/>
          <w:szCs w:val="32"/>
          <w:rtl/>
        </w:rPr>
        <w:t>ه</w:t>
      </w:r>
      <w:r w:rsidRPr="0056786F">
        <w:rPr>
          <w:rFonts w:cs="MbSadr (1)" w:hint="cs"/>
          <w:sz w:val="30"/>
          <w:szCs w:val="32"/>
          <w:rtl/>
        </w:rPr>
        <w:t>ذا المجال بالظنّ الحاصل من قول اللغوي.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لمقام الثاني:</w:t>
      </w:r>
      <w:r w:rsidRPr="0056786F">
        <w:rPr>
          <w:rFonts w:cs="MbSadr (1)"/>
          <w:sz w:val="30"/>
          <w:szCs w:val="32"/>
          <w:rtl/>
        </w:rPr>
        <w:t xml:space="preserve"> </w:t>
      </w:r>
      <w:r w:rsidRPr="0056786F">
        <w:rPr>
          <w:rFonts w:cs="MbSadr (1)" w:hint="cs"/>
          <w:sz w:val="30"/>
          <w:szCs w:val="32"/>
          <w:rtl/>
        </w:rPr>
        <w:t xml:space="preserve">التعويل عليها بصدد تحصيل الشخص المأمور لمؤمِّن أمام </w:t>
      </w:r>
      <w:r w:rsidRPr="0056786F">
        <w:rPr>
          <w:rFonts w:cs="MbSadr (1)"/>
          <w:sz w:val="30"/>
          <w:szCs w:val="32"/>
          <w:rtl/>
        </w:rPr>
        <w:t>ا</w:t>
      </w:r>
      <w:r w:rsidRPr="0056786F">
        <w:rPr>
          <w:rFonts w:cs="MbSadr (1)" w:hint="cs"/>
          <w:sz w:val="30"/>
          <w:szCs w:val="32"/>
          <w:rtl/>
        </w:rPr>
        <w:t xml:space="preserve">لآمر، أو تحصيل الشخص الآمر لمنجّز للتكليف على مأموره، من قبيل أن يقول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لآمر: (أكرم العالم) ولا يدري المأمور أنّ كلمة (العالم) هل تشمل من كان لديه </w:t>
      </w:r>
      <w:r w:rsidRPr="0056786F">
        <w:rPr>
          <w:rFonts w:cs="MbSadr (1)"/>
          <w:sz w:val="30"/>
          <w:szCs w:val="32"/>
          <w:rtl/>
        </w:rPr>
        <w:t>ع</w:t>
      </w:r>
      <w:r w:rsidRPr="0056786F">
        <w:rPr>
          <w:rFonts w:cs="MbSadr (1)" w:hint="cs"/>
          <w:sz w:val="30"/>
          <w:szCs w:val="32"/>
          <w:rtl/>
        </w:rPr>
        <w:t>لم وزال علمه، أوْ لا</w:t>
      </w:r>
      <w:r w:rsidRPr="0056786F">
        <w:rPr>
          <w:rFonts w:cs="Times New Roman" w:hint="cs"/>
          <w:sz w:val="30"/>
          <w:szCs w:val="32"/>
          <w:rtl/>
        </w:rPr>
        <w:t> </w:t>
      </w:r>
      <w:r w:rsidRPr="0056786F">
        <w:rPr>
          <w:rFonts w:cs="MbSadr (1)" w:hint="cs"/>
          <w:sz w:val="30"/>
          <w:szCs w:val="32"/>
          <w:rtl/>
        </w:rPr>
        <w:t>؟ فيرجع إلى قول اللغوي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لتكون شهادته بالشمول منجِّزةً </w:t>
      </w:r>
      <w:r w:rsidRPr="0056786F">
        <w:rPr>
          <w:rFonts w:cs="MbSadr (1)"/>
          <w:sz w:val="30"/>
          <w:szCs w:val="32"/>
          <w:rtl/>
        </w:rPr>
        <w:t>و</w:t>
      </w:r>
      <w:r w:rsidRPr="0056786F">
        <w:rPr>
          <w:rFonts w:cs="MbSadr (1)" w:hint="cs"/>
          <w:sz w:val="30"/>
          <w:szCs w:val="32"/>
          <w:rtl/>
        </w:rPr>
        <w:t xml:space="preserve">حجّةً للمولى على المكلف، وشهادته بعدم الشمول معذِّرةً وحجّةً للمأمور على </w:t>
      </w:r>
      <w:r w:rsidRPr="0056786F">
        <w:rPr>
          <w:rFonts w:cs="MbSadr (1)"/>
          <w:sz w:val="30"/>
          <w:szCs w:val="32"/>
          <w:rtl/>
        </w:rPr>
        <w:t>ا</w:t>
      </w:r>
      <w:r w:rsidRPr="0056786F">
        <w:rPr>
          <w:rFonts w:cs="MbSadr (1)" w:hint="cs"/>
          <w:sz w:val="30"/>
          <w:szCs w:val="32"/>
          <w:rtl/>
        </w:rPr>
        <w:t>لمولى.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فبناء العقلاء على الرجوع إلى اللغويِّ والتعويل على الظنّ </w:t>
      </w:r>
      <w:r w:rsidRPr="0056786F">
        <w:rPr>
          <w:rFonts w:cs="MbSadr (1)"/>
          <w:sz w:val="30"/>
          <w:szCs w:val="32"/>
          <w:rtl/>
        </w:rPr>
        <w:t>ا</w:t>
      </w:r>
      <w:r w:rsidRPr="0056786F">
        <w:rPr>
          <w:rFonts w:cs="MbSadr (1)" w:hint="cs"/>
          <w:sz w:val="30"/>
          <w:szCs w:val="32"/>
          <w:rtl/>
        </w:rPr>
        <w:t>لناشئ من قوله</w:t>
      </w:r>
      <w:r w:rsidRPr="0056786F">
        <w:rPr>
          <w:rFonts w:cs="Times New Roman" w:hint="cs"/>
          <w:sz w:val="30"/>
          <w:szCs w:val="32"/>
          <w:rtl/>
        </w:rPr>
        <w:t> </w:t>
      </w:r>
      <w:r w:rsidRPr="0056786F">
        <w:rPr>
          <w:rFonts w:cs="MbSadr (1)" w:hint="cs"/>
          <w:sz w:val="30"/>
          <w:szCs w:val="32"/>
          <w:rtl/>
        </w:rPr>
        <w:t xml:space="preserve">: إن كان المقصود منه بناء العقلاء في المقام الأول فهذا لا يعني </w:t>
      </w:r>
      <w:r w:rsidRPr="0056786F">
        <w:rPr>
          <w:rFonts w:cs="MbSadr (1)"/>
          <w:sz w:val="30"/>
          <w:szCs w:val="32"/>
          <w:rtl/>
        </w:rPr>
        <w:t>ح</w:t>
      </w:r>
      <w:r w:rsidRPr="0056786F">
        <w:rPr>
          <w:rFonts w:cs="MbSadr (1)" w:hint="cs"/>
          <w:sz w:val="30"/>
          <w:szCs w:val="32"/>
          <w:rtl/>
        </w:rPr>
        <w:t>جّية قول اللغويّ بالمعنى الاُصولي، أي المنجِّزية والمعذِّرية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التنجيز </w:t>
      </w:r>
      <w:r w:rsidRPr="0056786F">
        <w:rPr>
          <w:rFonts w:cs="MbSadr (1)"/>
          <w:sz w:val="30"/>
          <w:szCs w:val="32"/>
          <w:rtl/>
        </w:rPr>
        <w:t>و</w:t>
      </w:r>
      <w:r w:rsidRPr="0056786F">
        <w:rPr>
          <w:rFonts w:cs="MbSadr (1)" w:hint="cs"/>
          <w:sz w:val="30"/>
          <w:szCs w:val="32"/>
          <w:rtl/>
        </w:rPr>
        <w:t xml:space="preserve">التعذير إنّما يكون بالنسبة إلى الأغراض التشريعية التي فيها آمر ومأمور،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 xml:space="preserve">النسبة إلى الأغراض التكوينية، فلا يمكن أن يستدلّ بالسيرة المذكورة على </w:t>
      </w:r>
      <w:r w:rsidRPr="0056786F">
        <w:rPr>
          <w:rFonts w:cs="MbSadr (1)"/>
          <w:sz w:val="30"/>
          <w:szCs w:val="32"/>
          <w:rtl/>
        </w:rPr>
        <w:t>ا</w:t>
      </w:r>
      <w:r w:rsidRPr="0056786F">
        <w:rPr>
          <w:rFonts w:cs="MbSadr (1)" w:hint="cs"/>
          <w:sz w:val="30"/>
          <w:szCs w:val="32"/>
          <w:rtl/>
        </w:rPr>
        <w:t>لحجِّية شرعاً.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المقصود بناء العقلاء في المقام الثاني فمن الواضح أنّ جعل شيء </w:t>
      </w:r>
      <w:r w:rsidRPr="0056786F">
        <w:rPr>
          <w:rFonts w:cs="MbSadr (1)"/>
          <w:sz w:val="30"/>
          <w:szCs w:val="32"/>
          <w:rtl/>
        </w:rPr>
        <w:t>م</w:t>
      </w:r>
      <w:r w:rsidRPr="0056786F">
        <w:rPr>
          <w:rFonts w:cs="MbSadr (1)" w:hint="cs"/>
          <w:sz w:val="30"/>
          <w:szCs w:val="32"/>
          <w:rtl/>
        </w:rPr>
        <w:t xml:space="preserve">نجِّزاً أو معذِّراً من شأن المولى والحاكم، لا من شأن المأمور، فمردّ بناء العقلاء </w:t>
      </w:r>
      <w:r w:rsidRPr="0056786F">
        <w:rPr>
          <w:rFonts w:cs="MbSadr (1)"/>
          <w:sz w:val="30"/>
          <w:szCs w:val="32"/>
          <w:rtl/>
        </w:rPr>
        <w:t>ع</w:t>
      </w:r>
      <w:r w:rsidRPr="0056786F">
        <w:rPr>
          <w:rFonts w:cs="MbSadr (1)" w:hint="cs"/>
          <w:sz w:val="30"/>
          <w:szCs w:val="32"/>
          <w:rtl/>
        </w:rPr>
        <w:t>لى جعل قول اللغويِّ منجِّزاً و</w:t>
      </w:r>
      <w:r>
        <w:rPr>
          <w:rFonts w:cs="MbSadr (1)" w:hint="cs"/>
          <w:sz w:val="30"/>
          <w:szCs w:val="32"/>
          <w:rtl/>
        </w:rPr>
        <w:t xml:space="preserve"> </w:t>
      </w:r>
      <w:r w:rsidRPr="0056786F">
        <w:rPr>
          <w:rFonts w:cs="MbSadr (1)" w:hint="cs"/>
          <w:sz w:val="30"/>
          <w:szCs w:val="32"/>
          <w:rtl/>
        </w:rPr>
        <w:t xml:space="preserve">معذِّراً إلى أنّ سيرة الآمرين انعقدت على أنّ كلّ </w:t>
      </w:r>
      <w:r w:rsidRPr="0056786F">
        <w:rPr>
          <w:rFonts w:cs="MbSadr (1)"/>
          <w:sz w:val="30"/>
          <w:szCs w:val="32"/>
          <w:rtl/>
        </w:rPr>
        <w:t>آ</w:t>
      </w:r>
      <w:r w:rsidRPr="0056786F">
        <w:rPr>
          <w:rFonts w:cs="MbSadr (1)" w:hint="cs"/>
          <w:sz w:val="30"/>
          <w:szCs w:val="32"/>
          <w:rtl/>
        </w:rPr>
        <w:t xml:space="preserve">مر يجعل قول اللغويِّ حجّةً في فهم المأمور لِمَا يصدر منه من كلام بنحو ينجِّز </w:t>
      </w:r>
      <w:r w:rsidRPr="0056786F">
        <w:rPr>
          <w:rFonts w:cs="MbSadr (1)"/>
          <w:sz w:val="30"/>
          <w:szCs w:val="32"/>
          <w:rtl/>
        </w:rPr>
        <w:t>و</w:t>
      </w:r>
      <w:r w:rsidRPr="0056786F">
        <w:rPr>
          <w:rFonts w:cs="MbSadr (1)" w:hint="cs"/>
          <w:sz w:val="30"/>
          <w:szCs w:val="32"/>
          <w:rtl/>
        </w:rPr>
        <w:t>يعذِّر.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بعبارة أشمل</w:t>
      </w:r>
      <w:r w:rsidRPr="0056786F">
        <w:rPr>
          <w:rFonts w:cs="Times New Roman" w:hint="cs"/>
          <w:sz w:val="30"/>
          <w:szCs w:val="32"/>
          <w:rtl/>
        </w:rPr>
        <w:t> </w:t>
      </w:r>
      <w:r w:rsidRPr="0056786F">
        <w:rPr>
          <w:rFonts w:ascii="MbSadr (1)" w:hAnsi="MbSadr (1)" w:cs="MbSadr (1)" w:hint="cs"/>
          <w:sz w:val="30"/>
          <w:szCs w:val="32"/>
          <w:rtl/>
        </w:rPr>
        <w:t xml:space="preserve">: أنّ سيرة كلِّ </w:t>
      </w:r>
      <w:r w:rsidRPr="0056786F">
        <w:rPr>
          <w:rFonts w:cs="MbSadr (1)" w:hint="cs"/>
          <w:sz w:val="30"/>
          <w:szCs w:val="32"/>
          <w:rtl/>
        </w:rPr>
        <w:t xml:space="preserve">عاقل اتّجهت إلى </w:t>
      </w:r>
      <w:r>
        <w:rPr>
          <w:rFonts w:cs="MbSadr (1)" w:hint="cs"/>
          <w:sz w:val="30"/>
          <w:szCs w:val="32"/>
          <w:rtl/>
        </w:rPr>
        <w:t>أنّ</w:t>
      </w:r>
      <w:r w:rsidRPr="0056786F">
        <w:rPr>
          <w:rFonts w:cs="MbSadr (1)" w:hint="cs"/>
          <w:sz w:val="30"/>
          <w:szCs w:val="32"/>
          <w:rtl/>
        </w:rPr>
        <w:t xml:space="preserve">ه إذا قُدِّر له أن يمارس </w:t>
      </w:r>
      <w:r w:rsidRPr="0056786F">
        <w:rPr>
          <w:rFonts w:cs="MbSadr (1)"/>
          <w:sz w:val="30"/>
          <w:szCs w:val="32"/>
          <w:rtl/>
        </w:rPr>
        <w:t>ح</w:t>
      </w:r>
      <w:r w:rsidRPr="0056786F">
        <w:rPr>
          <w:rFonts w:cs="MbSadr (1)" w:hint="cs"/>
          <w:sz w:val="30"/>
          <w:szCs w:val="32"/>
          <w:rtl/>
        </w:rPr>
        <w:t xml:space="preserve">الةً آمريةً يجعل قول اللغويِّ حجّةً على مأموره، ومن الواضح أنّ السيرة بهذا </w:t>
      </w:r>
      <w:r w:rsidRPr="0056786F">
        <w:rPr>
          <w:rFonts w:cs="MbSadr (1)"/>
          <w:sz w:val="30"/>
          <w:szCs w:val="32"/>
          <w:rtl/>
        </w:rPr>
        <w:t>ا</w:t>
      </w:r>
      <w:r w:rsidRPr="0056786F">
        <w:rPr>
          <w:rFonts w:cs="MbSadr (1)" w:hint="cs"/>
          <w:sz w:val="30"/>
          <w:szCs w:val="32"/>
          <w:rtl/>
        </w:rPr>
        <w:t xml:space="preserve">لمعنى لا تفوِّت على الشارع الأقدس غرضه، حتّى إذا لم يكن قد جعل قول </w:t>
      </w:r>
      <w:r w:rsidRPr="0056786F">
        <w:rPr>
          <w:rFonts w:cs="MbSadr (1)"/>
          <w:sz w:val="30"/>
          <w:szCs w:val="32"/>
          <w:rtl/>
        </w:rPr>
        <w:t>ا</w:t>
      </w:r>
      <w:r w:rsidRPr="0056786F">
        <w:rPr>
          <w:rFonts w:cs="MbSadr (1)" w:hint="cs"/>
          <w:sz w:val="30"/>
          <w:szCs w:val="32"/>
          <w:rtl/>
        </w:rPr>
        <w:t>للغويِّ حجّهً ومنجِّزاً ومعذِّراً بالنسبة إلى أحكامه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هذه السيرة يمارسها </w:t>
      </w:r>
      <w:r w:rsidRPr="0056786F">
        <w:rPr>
          <w:rFonts w:cs="MbSadr (1)"/>
          <w:sz w:val="30"/>
          <w:szCs w:val="32"/>
          <w:rtl/>
        </w:rPr>
        <w:t>ك</w:t>
      </w:r>
      <w:r w:rsidRPr="0056786F">
        <w:rPr>
          <w:rFonts w:cs="MbSadr (1)" w:hint="cs"/>
          <w:sz w:val="30"/>
          <w:szCs w:val="32"/>
          <w:rtl/>
        </w:rPr>
        <w:t xml:space="preserve">لّ مولىً في نطاق أغراضه التشريعية مع مأموريه، ولا يهمّ الشارع الأغراض </w:t>
      </w:r>
      <w:r w:rsidRPr="0056786F">
        <w:rPr>
          <w:rFonts w:cs="MbSadr (1)"/>
          <w:sz w:val="30"/>
          <w:szCs w:val="32"/>
          <w:rtl/>
        </w:rPr>
        <w:t>ا</w:t>
      </w:r>
      <w:r w:rsidRPr="0056786F">
        <w:rPr>
          <w:rFonts w:cs="MbSadr (1)" w:hint="cs"/>
          <w:sz w:val="30"/>
          <w:szCs w:val="32"/>
          <w:rtl/>
        </w:rPr>
        <w:t>لتشريعية للآخرين.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كم فرق بين سيرة العقلاء على ملكية الحائز وسيرتهم على حجّية قول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للغوي ; لأنَّ السيرة الاُولى تقتضي سلوكاً لا يُقرّه الشارع إذا كان لا يرى الحيازة </w:t>
      </w:r>
      <w:r w:rsidRPr="0056786F">
        <w:rPr>
          <w:rFonts w:cs="MbSadr (1)"/>
          <w:sz w:val="30"/>
          <w:szCs w:val="32"/>
          <w:rtl/>
        </w:rPr>
        <w:t>س</w:t>
      </w:r>
      <w:r w:rsidRPr="0056786F">
        <w:rPr>
          <w:rFonts w:cs="MbSadr (1)" w:hint="cs"/>
          <w:sz w:val="30"/>
          <w:szCs w:val="32"/>
          <w:rtl/>
        </w:rPr>
        <w:t>بباً للملكية.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ما تقتضيه السيرة الثانية من سلوك فلا يتجاوز الالتزام بأنّ قول اللغويّ </w:t>
      </w:r>
      <w:r w:rsidRPr="0056786F">
        <w:rPr>
          <w:rFonts w:cs="MbSadr (1)"/>
          <w:sz w:val="30"/>
          <w:szCs w:val="32"/>
          <w:rtl/>
        </w:rPr>
        <w:t>م</w:t>
      </w:r>
      <w:r w:rsidRPr="0056786F">
        <w:rPr>
          <w:rFonts w:cs="MbSadr (1)" w:hint="cs"/>
          <w:sz w:val="30"/>
          <w:szCs w:val="32"/>
          <w:rtl/>
        </w:rPr>
        <w:t xml:space="preserve">نجِّز ومعذّر في علاقات الآمرين بالمأمورين من العقلاء، ولا يضرّ الشارع ذلك </w:t>
      </w:r>
      <w:r w:rsidRPr="0056786F">
        <w:rPr>
          <w:rFonts w:cs="MbSadr (1)"/>
          <w:sz w:val="30"/>
          <w:szCs w:val="32"/>
          <w:rtl/>
        </w:rPr>
        <w:t>ع</w:t>
      </w:r>
      <w:r w:rsidRPr="0056786F">
        <w:rPr>
          <w:rFonts w:cs="MbSadr (1)" w:hint="cs"/>
          <w:sz w:val="30"/>
          <w:szCs w:val="32"/>
          <w:rtl/>
        </w:rPr>
        <w:t>لى أيِّ حال.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قال قائل</w:t>
      </w:r>
      <w:r w:rsidRPr="0056786F">
        <w:rPr>
          <w:rFonts w:cs="Times New Roman" w:hint="cs"/>
          <w:sz w:val="30"/>
          <w:szCs w:val="32"/>
          <w:rtl/>
        </w:rPr>
        <w:t> </w:t>
      </w:r>
      <w:r w:rsidRPr="0056786F">
        <w:rPr>
          <w:rFonts w:ascii="MbSadr (1)" w:hAnsi="MbSadr (1)" w:cs="MbSadr (1)" w:hint="cs"/>
          <w:sz w:val="30"/>
          <w:szCs w:val="32"/>
          <w:rtl/>
        </w:rPr>
        <w:t xml:space="preserve">: لماذا لا يفترض بناء العقلاء على أنّ قول اللغويّ حجّة </w:t>
      </w:r>
      <w:r w:rsidRPr="0056786F">
        <w:rPr>
          <w:rFonts w:cs="MbSadr (1)"/>
          <w:sz w:val="30"/>
          <w:szCs w:val="32"/>
          <w:rtl/>
        </w:rPr>
        <w:t>ب</w:t>
      </w:r>
      <w:r w:rsidRPr="0056786F">
        <w:rPr>
          <w:rFonts w:cs="MbSadr (1)" w:hint="cs"/>
          <w:sz w:val="30"/>
          <w:szCs w:val="32"/>
          <w:rtl/>
        </w:rPr>
        <w:t xml:space="preserve">لحاظ كلّ حكم وحاكم وأمر وآمر بما فيهم الشارع، فيكون هذا البناء مضرّاً </w:t>
      </w:r>
      <w:r w:rsidRPr="0056786F">
        <w:rPr>
          <w:rFonts w:cs="MbSadr (1)"/>
          <w:sz w:val="30"/>
          <w:szCs w:val="32"/>
          <w:rtl/>
        </w:rPr>
        <w:t>ب</w:t>
      </w:r>
      <w:r w:rsidRPr="0056786F">
        <w:rPr>
          <w:rFonts w:cs="MbSadr (1)" w:hint="cs"/>
          <w:sz w:val="30"/>
          <w:szCs w:val="32"/>
          <w:rtl/>
        </w:rPr>
        <w:t>الشارع إذا لم يكن قد جعل الحجّية لقول اللغوي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ق</w:t>
      </w:r>
      <w:r w:rsidRPr="0056786F">
        <w:rPr>
          <w:rFonts w:cs="MbSadr (1)" w:hint="cs"/>
          <w:sz w:val="30"/>
          <w:szCs w:val="32"/>
          <w:rtl/>
        </w:rPr>
        <w:t>لنا</w:t>
      </w:r>
      <w:r w:rsidRPr="0056786F">
        <w:rPr>
          <w:rFonts w:cs="Times New Roman" w:hint="cs"/>
          <w:sz w:val="30"/>
          <w:szCs w:val="32"/>
          <w:rtl/>
        </w:rPr>
        <w:t> </w:t>
      </w:r>
      <w:r w:rsidRPr="0056786F">
        <w:rPr>
          <w:rFonts w:ascii="MbSadr (1)" w:hAnsi="MbSadr (1)" w:cs="MbSadr (1)" w:hint="cs"/>
          <w:sz w:val="30"/>
          <w:szCs w:val="32"/>
          <w:rtl/>
        </w:rPr>
        <w:t xml:space="preserve">: إنّ كون قول اللغويِّ منجِّزاً لحكم أو معذِّراً عنه أمر لا يعقل </w:t>
      </w:r>
      <w:r w:rsidRPr="0056786F">
        <w:rPr>
          <w:rFonts w:cs="MbSadr (1)" w:hint="cs"/>
          <w:sz w:val="30"/>
          <w:szCs w:val="32"/>
          <w:rtl/>
        </w:rPr>
        <w:t xml:space="preserve">جعله </w:t>
      </w:r>
      <w:r w:rsidRPr="0056786F">
        <w:rPr>
          <w:rFonts w:cs="MbSadr (1)"/>
          <w:sz w:val="30"/>
          <w:szCs w:val="32"/>
          <w:rtl/>
        </w:rPr>
        <w:t>و</w:t>
      </w:r>
      <w:r w:rsidRPr="0056786F">
        <w:rPr>
          <w:rFonts w:cs="MbSadr (1)" w:hint="cs"/>
          <w:sz w:val="30"/>
          <w:szCs w:val="32"/>
          <w:rtl/>
        </w:rPr>
        <w:t xml:space="preserve">اتّخاذ قرار به إلاّ من قبل جاعل ذلك الحكم بالنسبة إلى مأموره ومكلَّفه، فكلّ </w:t>
      </w:r>
      <w:r w:rsidRPr="0056786F">
        <w:rPr>
          <w:rFonts w:cs="MbSadr (1)"/>
          <w:sz w:val="30"/>
          <w:szCs w:val="32"/>
          <w:rtl/>
        </w:rPr>
        <w:t>أ</w:t>
      </w:r>
      <w:r w:rsidRPr="0056786F">
        <w:rPr>
          <w:rFonts w:cs="MbSadr (1)" w:hint="cs"/>
          <w:sz w:val="30"/>
          <w:szCs w:val="32"/>
          <w:rtl/>
        </w:rPr>
        <w:t xml:space="preserve">ب ـ مثلا ـ قد يجعل الأمارة الفلانية حجّةً بينه وبين أبنائه بلحاظ أغراضه </w:t>
      </w:r>
      <w:r w:rsidRPr="0056786F">
        <w:rPr>
          <w:rFonts w:cs="MbSadr (1)"/>
          <w:sz w:val="30"/>
          <w:szCs w:val="32"/>
          <w:rtl/>
        </w:rPr>
        <w:t>ا</w:t>
      </w:r>
      <w:r w:rsidRPr="0056786F">
        <w:rPr>
          <w:rFonts w:cs="MbSadr (1)" w:hint="cs"/>
          <w:sz w:val="30"/>
          <w:szCs w:val="32"/>
          <w:rtl/>
        </w:rPr>
        <w:t xml:space="preserve">لتشريعية التي يطلبها منهم، ولا معنى لاِنْ يجعلها حجّةً بالنسبة إلى سائر الآباء </w:t>
      </w:r>
      <w:r w:rsidRPr="0056786F">
        <w:rPr>
          <w:rFonts w:cs="MbSadr (1)"/>
          <w:sz w:val="30"/>
          <w:szCs w:val="32"/>
          <w:rtl/>
        </w:rPr>
        <w:t>ا</w:t>
      </w:r>
      <w:r w:rsidRPr="0056786F">
        <w:rPr>
          <w:rFonts w:cs="MbSadr (1)" w:hint="cs"/>
          <w:sz w:val="30"/>
          <w:szCs w:val="32"/>
          <w:rtl/>
        </w:rPr>
        <w:t>لآخرين مع أبنائهم.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يتّضح أنّ الحجّية المتبانى عليها عقلائياً إنّما هي في حدود </w:t>
      </w:r>
      <w:r w:rsidRPr="0056786F">
        <w:rPr>
          <w:rFonts w:cs="MbSadr (1)"/>
          <w:sz w:val="30"/>
          <w:szCs w:val="32"/>
          <w:rtl/>
        </w:rPr>
        <w:t>ا</w:t>
      </w:r>
      <w:r w:rsidRPr="0056786F">
        <w:rPr>
          <w:rFonts w:cs="MbSadr (1)" w:hint="cs"/>
          <w:sz w:val="30"/>
          <w:szCs w:val="32"/>
          <w:rtl/>
        </w:rPr>
        <w:t>لأغراض التشريعية لأصحاب البناء أنفسهم، فلا يضرّ الشارع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ليس بالإمكان تصحيح الاستدلال بالسيرة على الحجّية بأفضل من القول </w:t>
      </w:r>
      <w:r w:rsidRPr="0056786F">
        <w:rPr>
          <w:rFonts w:cs="MbSadr (1)"/>
          <w:sz w:val="30"/>
          <w:szCs w:val="32"/>
          <w:rtl/>
        </w:rPr>
        <w:t>ب</w:t>
      </w:r>
      <w:r w:rsidRPr="0056786F">
        <w:rPr>
          <w:rFonts w:cs="MbSadr (1)" w:hint="cs"/>
          <w:sz w:val="30"/>
          <w:szCs w:val="32"/>
          <w:rtl/>
        </w:rPr>
        <w:t>أنّها تمسّ الشارع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توجب ـ على أساس العادة ـ الجريَ على طبقها </w:t>
      </w:r>
      <w:r w:rsidRPr="0056786F">
        <w:rPr>
          <w:rFonts w:cs="MbSadr (1)"/>
          <w:sz w:val="30"/>
          <w:szCs w:val="32"/>
          <w:rtl/>
        </w:rPr>
        <w:t>ح</w:t>
      </w:r>
      <w:r w:rsidRPr="0056786F">
        <w:rPr>
          <w:rFonts w:cs="MbSadr (1)" w:hint="cs"/>
          <w:sz w:val="30"/>
          <w:szCs w:val="32"/>
          <w:rtl/>
        </w:rPr>
        <w:t>تّى</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 xml:space="preserve">ي نطاق الأغراض التشريعية لمولىً لم يساهم في تلك السيرة، وتوحي </w:t>
      </w:r>
      <w:r w:rsidRPr="0056786F">
        <w:rPr>
          <w:rFonts w:cs="MbSadr (1)"/>
          <w:sz w:val="30"/>
          <w:szCs w:val="32"/>
          <w:rtl/>
        </w:rPr>
        <w:t>ـ</w:t>
      </w:r>
      <w:r w:rsidRPr="0056786F">
        <w:rPr>
          <w:rFonts w:cs="MbSadr (1)" w:hint="cs"/>
          <w:sz w:val="30"/>
          <w:szCs w:val="32"/>
          <w:rtl/>
        </w:rPr>
        <w:t xml:space="preserve"> ولو ارتكازاً وخطأً ـ بأنّ مؤدّاها مورد الاتّفاق من الجميع، وبذلك تصبح </w:t>
      </w:r>
      <w:r w:rsidRPr="0056786F">
        <w:rPr>
          <w:rFonts w:cs="MbSadr (1)"/>
          <w:sz w:val="30"/>
          <w:szCs w:val="32"/>
          <w:rtl/>
        </w:rPr>
        <w:t>م</w:t>
      </w:r>
      <w:r w:rsidRPr="0056786F">
        <w:rPr>
          <w:rFonts w:cs="MbSadr (1)" w:hint="cs"/>
          <w:sz w:val="30"/>
          <w:szCs w:val="32"/>
          <w:rtl/>
        </w:rPr>
        <w:t xml:space="preserve">ستدعيةً للردع على فرض عدم التوافق، ويكون السكوت عندئذ كاشفاً عن </w:t>
      </w:r>
      <w:r w:rsidRPr="0056786F">
        <w:rPr>
          <w:rFonts w:cs="MbSadr (1)"/>
          <w:sz w:val="30"/>
          <w:szCs w:val="32"/>
          <w:rtl/>
        </w:rPr>
        <w:t>ا</w:t>
      </w:r>
      <w:r w:rsidRPr="0056786F">
        <w:rPr>
          <w:rFonts w:cs="MbSadr (1)" w:hint="cs"/>
          <w:sz w:val="30"/>
          <w:szCs w:val="32"/>
          <w:rtl/>
        </w:rPr>
        <w:t>لإمضاء.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بهذا نعرف أنّ الشرط في الاستدلال بالسيرة العقلائية على الحجّية بمعناها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لاُصوليّ (المنجِّزية والمعذِّرية) أن تكون السيرة العقلائية في مجال التطبيق قد </w:t>
      </w:r>
      <w:r w:rsidRPr="0056786F">
        <w:rPr>
          <w:rFonts w:cs="MbSadr (1)"/>
          <w:sz w:val="30"/>
          <w:szCs w:val="32"/>
          <w:rtl/>
        </w:rPr>
        <w:t>ا</w:t>
      </w:r>
      <w:r w:rsidRPr="0056786F">
        <w:rPr>
          <w:rFonts w:cs="MbSadr (1)" w:hint="cs"/>
          <w:sz w:val="30"/>
          <w:szCs w:val="32"/>
          <w:rtl/>
        </w:rPr>
        <w:t xml:space="preserve">فترضت ارتكازاً اتّفاق الشارع مع غيره في الحجّية، وجرت في علاقتها مع </w:t>
      </w:r>
      <w:r w:rsidRPr="0056786F">
        <w:rPr>
          <w:rFonts w:cs="MbSadr (1)"/>
          <w:sz w:val="30"/>
          <w:szCs w:val="32"/>
          <w:rtl/>
        </w:rPr>
        <w:t>ا</w:t>
      </w:r>
      <w:r w:rsidRPr="0056786F">
        <w:rPr>
          <w:rFonts w:cs="MbSadr (1)" w:hint="cs"/>
          <w:sz w:val="30"/>
          <w:szCs w:val="32"/>
          <w:rtl/>
        </w:rPr>
        <w:t xml:space="preserve">لشارع على أساس هذا الافتراض، أو أن تكون على الأقلّ بنحو يعرضها لهذا </w:t>
      </w:r>
      <w:r w:rsidRPr="0056786F">
        <w:rPr>
          <w:rFonts w:cs="MbSadr (1)"/>
          <w:sz w:val="30"/>
          <w:szCs w:val="32"/>
          <w:rtl/>
        </w:rPr>
        <w:t>ا</w:t>
      </w:r>
      <w:r w:rsidRPr="0056786F">
        <w:rPr>
          <w:rFonts w:cs="MbSadr (1)" w:hint="cs"/>
          <w:sz w:val="30"/>
          <w:szCs w:val="32"/>
          <w:rtl/>
        </w:rPr>
        <w:t xml:space="preserve">لافتراض والجري. وهذا معنىً قد يثبت في السيرة العقلائية على العمل </w:t>
      </w:r>
      <w:r w:rsidRPr="0056786F">
        <w:rPr>
          <w:rFonts w:cs="MbSadr (1)"/>
          <w:sz w:val="30"/>
          <w:szCs w:val="32"/>
          <w:rtl/>
        </w:rPr>
        <w:t>ب</w:t>
      </w:r>
      <w:r w:rsidRPr="0056786F">
        <w:rPr>
          <w:rFonts w:cs="MbSadr (1)" w:hint="cs"/>
          <w:sz w:val="30"/>
          <w:szCs w:val="32"/>
          <w:rtl/>
        </w:rPr>
        <w:t xml:space="preserve">الأمارات الظنّية في المقام الأول أيضاً، أي في مجال الأغراض الشخصية </w:t>
      </w:r>
      <w:r w:rsidRPr="0056786F">
        <w:rPr>
          <w:rFonts w:cs="MbSadr (1)"/>
          <w:sz w:val="30"/>
          <w:szCs w:val="32"/>
          <w:rtl/>
        </w:rPr>
        <w:t>ا</w:t>
      </w:r>
      <w:r w:rsidRPr="0056786F">
        <w:rPr>
          <w:rFonts w:cs="MbSadr (1)" w:hint="cs"/>
          <w:sz w:val="30"/>
          <w:szCs w:val="32"/>
          <w:rtl/>
        </w:rPr>
        <w:t xml:space="preserve">لتكوينية، فإنّها كثيراً ما تولِّد عادةً وذوقاً في السلوك يعرض المتشرّعة بعقلائيتهم </w:t>
      </w:r>
      <w:r w:rsidRPr="0056786F">
        <w:rPr>
          <w:rFonts w:cs="MbSadr (1)"/>
          <w:sz w:val="30"/>
          <w:szCs w:val="32"/>
          <w:rtl/>
        </w:rPr>
        <w:t>إ</w:t>
      </w:r>
      <w:r w:rsidRPr="0056786F">
        <w:rPr>
          <w:rFonts w:cs="MbSadr (1)" w:hint="cs"/>
          <w:sz w:val="30"/>
          <w:szCs w:val="32"/>
          <w:rtl/>
        </w:rPr>
        <w:t xml:space="preserve">لى الجري على طبق ذلك في الشرعيات أيضاً، فلا يتوقّف إثبات الحجّية بالسيرة </w:t>
      </w:r>
      <w:r w:rsidRPr="0056786F">
        <w:rPr>
          <w:rFonts w:cs="MbSadr (1)"/>
          <w:sz w:val="30"/>
          <w:szCs w:val="32"/>
          <w:rtl/>
        </w:rPr>
        <w:t>ع</w:t>
      </w:r>
      <w:r w:rsidRPr="0056786F">
        <w:rPr>
          <w:rFonts w:cs="MbSadr (1)" w:hint="cs"/>
          <w:sz w:val="30"/>
          <w:szCs w:val="32"/>
          <w:rtl/>
        </w:rPr>
        <w:t xml:space="preserve">لى أن تكون السيرة جاريةً في المقام الثاني ومنعقدةً على الحجّية بالمعنى </w:t>
      </w:r>
      <w:r w:rsidRPr="0056786F">
        <w:rPr>
          <w:rFonts w:cs="MbSadr (1)"/>
          <w:sz w:val="30"/>
          <w:szCs w:val="32"/>
          <w:rtl/>
        </w:rPr>
        <w:t>ا</w:t>
      </w:r>
      <w:r w:rsidRPr="0056786F">
        <w:rPr>
          <w:rFonts w:cs="MbSadr (1)" w:hint="cs"/>
          <w:sz w:val="30"/>
          <w:szCs w:val="32"/>
          <w:rtl/>
        </w:rPr>
        <w:t>لاُصولي.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مهما يكن الحال فلا</w:t>
      </w:r>
      <w:r w:rsidRPr="00D77043">
        <w:rPr>
          <w:rFonts w:cs="MbSadr (2)"/>
          <w:bCs/>
          <w:sz w:val="30"/>
          <w:szCs w:val="32"/>
          <w:rtl/>
        </w:rPr>
        <w:t> </w:t>
      </w:r>
      <w:r w:rsidRPr="0056786F">
        <w:rPr>
          <w:rFonts w:cs="MbSadr (1)"/>
          <w:sz w:val="30"/>
          <w:szCs w:val="32"/>
          <w:rtl/>
        </w:rPr>
        <w:t>ش</w:t>
      </w:r>
      <w:r w:rsidRPr="0056786F">
        <w:rPr>
          <w:rFonts w:cs="MbSadr (1)" w:hint="cs"/>
          <w:sz w:val="30"/>
          <w:szCs w:val="32"/>
          <w:rtl/>
        </w:rPr>
        <w:t xml:space="preserve">كّ في أنّ معاصرة السيرة العقلائية لعصر </w:t>
      </w:r>
      <w:r w:rsidRPr="0056786F">
        <w:rPr>
          <w:rFonts w:cs="MbSadr (1)"/>
          <w:sz w:val="30"/>
          <w:szCs w:val="32"/>
          <w:rtl/>
        </w:rPr>
        <w:t>ا</w:t>
      </w:r>
      <w:r w:rsidRPr="0056786F">
        <w:rPr>
          <w:rFonts w:cs="MbSadr (1)" w:hint="cs"/>
          <w:sz w:val="30"/>
          <w:szCs w:val="32"/>
          <w:rtl/>
        </w:rPr>
        <w:t xml:space="preserve">لمعصومين </w:t>
      </w:r>
      <w:r w:rsidRPr="0056786F">
        <w:rPr>
          <w:rFonts w:cs="MbSadr (1)"/>
          <w:sz w:val="30"/>
          <w:szCs w:val="32"/>
          <w:rtl/>
        </w:rPr>
        <w:t>(</w:t>
      </w:r>
      <w:r w:rsidRPr="0056786F">
        <w:rPr>
          <w:rFonts w:cs="MbSadr (1)" w:hint="cs"/>
          <w:sz w:val="30"/>
          <w:szCs w:val="32"/>
          <w:rtl/>
        </w:rPr>
        <w:t>عليهم السلام) شرط في إمكان الاستدلال بها على الحكم الشرعي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ح</w:t>
      </w:r>
      <w:r w:rsidRPr="0056786F">
        <w:rPr>
          <w:rFonts w:cs="MbSadr (1)" w:hint="cs"/>
          <w:sz w:val="30"/>
          <w:szCs w:val="32"/>
          <w:rtl/>
        </w:rPr>
        <w:t xml:space="preserve">جّيتها ليست بلحاظ ذاتها، بل بلحاظ استكشاف الإمضاء الشرعيِّ من التقرير </w:t>
      </w:r>
      <w:r w:rsidRPr="0056786F">
        <w:rPr>
          <w:rFonts w:cs="MbSadr (1)"/>
          <w:sz w:val="30"/>
          <w:szCs w:val="32"/>
          <w:rtl/>
        </w:rPr>
        <w:t>و</w:t>
      </w:r>
      <w:r w:rsidRPr="0056786F">
        <w:rPr>
          <w:rFonts w:cs="MbSadr (1)" w:hint="cs"/>
          <w:sz w:val="30"/>
          <w:szCs w:val="32"/>
          <w:rtl/>
        </w:rPr>
        <w:t xml:space="preserve">عدم الردع، فلكي يتمّ هذا الاستكشاف يجب أن تكون السيرة معاصرةً لظهور </w:t>
      </w:r>
      <w:r w:rsidRPr="0056786F">
        <w:rPr>
          <w:rFonts w:cs="MbSadr (1)"/>
          <w:sz w:val="30"/>
          <w:szCs w:val="32"/>
          <w:rtl/>
        </w:rPr>
        <w:t>ا</w:t>
      </w:r>
      <w:r w:rsidRPr="0056786F">
        <w:rPr>
          <w:rFonts w:cs="MbSadr (1)" w:hint="cs"/>
          <w:sz w:val="30"/>
          <w:szCs w:val="32"/>
          <w:rtl/>
        </w:rPr>
        <w:t xml:space="preserve">لمعصومين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 xml:space="preserve">; </w:t>
      </w:r>
      <w:r w:rsidRPr="0056786F">
        <w:rPr>
          <w:rFonts w:cs="MbSadr (1)" w:hint="cs"/>
          <w:sz w:val="30"/>
          <w:szCs w:val="32"/>
          <w:rtl/>
        </w:rPr>
        <w:t xml:space="preserve">لكي يدلّ سكوتهم على الإمضاء، وأمّا السيرة المتأخّرة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دلّ عدم الردع عنها على الإمضاء، كما تقدّم في الحلقة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كيف يمكن إثبات أن السيرة كانت قائمةً فعلا في عصر المعصومين فقد </w:t>
      </w:r>
      <w:r w:rsidRPr="0056786F">
        <w:rPr>
          <w:rFonts w:cs="MbSadr (1)"/>
          <w:sz w:val="30"/>
          <w:szCs w:val="32"/>
          <w:rtl/>
        </w:rPr>
        <w:t>م</w:t>
      </w:r>
      <w:r w:rsidRPr="0056786F">
        <w:rPr>
          <w:rFonts w:cs="MbSadr (1)" w:hint="cs"/>
          <w:sz w:val="30"/>
          <w:szCs w:val="32"/>
          <w:rtl/>
        </w:rPr>
        <w:t>رّ بنا البحث عن ذلك في الحلقة السابقة</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لاّ أنّ اشتراط المعاصرة إنّما هو في السيرة التي يراد بها إثبات حكم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البحث عن تحديد دلالات الدليل الشرعي غير اللفظي، تحت عنوان</w:t>
      </w:r>
      <w:r w:rsidRPr="00EE3331">
        <w:rPr>
          <w:rStyle w:val="10"/>
          <w:rFonts w:cs="Times New Roman" w:hint="cs"/>
          <w:rtl/>
        </w:rPr>
        <w:t> </w:t>
      </w:r>
      <w:r w:rsidRPr="00EE3331">
        <w:rPr>
          <w:rStyle w:val="10"/>
          <w:rFonts w:ascii="MbSadr (1)" w:hAnsi="MbSadr (1)" w:hint="cs"/>
          <w:rtl/>
        </w:rPr>
        <w:t>: السيرة.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ضمن البحث عن وسائل الإثبات الوجداني، تحت عنوان</w:t>
      </w:r>
      <w:r w:rsidRPr="00EE3331">
        <w:rPr>
          <w:rStyle w:val="10"/>
          <w:rFonts w:cs="Times New Roman" w:hint="cs"/>
          <w:rtl/>
        </w:rPr>
        <w:t> </w:t>
      </w:r>
      <w:r w:rsidRPr="00EE3331">
        <w:rPr>
          <w:rStyle w:val="10"/>
          <w:rFonts w:ascii="MbSadr (1)" w:hAnsi="MbSadr (1)" w:hint="cs"/>
          <w:rtl/>
        </w:rPr>
        <w:t xml:space="preserve">: الإحراز الوجداني للدليل </w:t>
      </w:r>
      <w:r w:rsidRPr="00EE3331">
        <w:rPr>
          <w:rStyle w:val="10"/>
          <w:rtl/>
        </w:rPr>
        <w:t>ا</w:t>
      </w:r>
      <w:r w:rsidRPr="00EE3331">
        <w:rPr>
          <w:rStyle w:val="10"/>
          <w:rFonts w:hint="cs"/>
          <w:rtl/>
        </w:rPr>
        <w:t>لشرعي غير اللفظي.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ش</w:t>
      </w:r>
      <w:r w:rsidRPr="0056786F">
        <w:rPr>
          <w:rFonts w:cs="MbSadr (1)" w:hint="cs"/>
          <w:sz w:val="30"/>
          <w:szCs w:val="32"/>
          <w:rtl/>
        </w:rPr>
        <w:t xml:space="preserve">رعيٍّ كلّي، والكشف بها عن دليل شرعيٍّ على ذلك الحكم، وهي التي كنّا </w:t>
      </w:r>
      <w:r w:rsidRPr="0056786F">
        <w:rPr>
          <w:rFonts w:cs="MbSadr (1)"/>
          <w:sz w:val="30"/>
          <w:szCs w:val="32"/>
          <w:rtl/>
        </w:rPr>
        <w:t>ن</w:t>
      </w:r>
      <w:r w:rsidRPr="0056786F">
        <w:rPr>
          <w:rFonts w:cs="MbSadr (1)" w:hint="cs"/>
          <w:sz w:val="30"/>
          <w:szCs w:val="32"/>
          <w:rtl/>
        </w:rPr>
        <w:t>قصدها بهذا البحث بوصفها من وسائل إثبات الدليل الشرعي.</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السيرة المحقّقة لصغرى الحكم الشرعي: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لكن هناك نحو آخر من السيرة لا يكشف عن الدليل الشرعيّ على حكم </w:t>
      </w:r>
      <w:r w:rsidRPr="0056786F">
        <w:rPr>
          <w:rFonts w:cs="MbSadr (1)"/>
          <w:sz w:val="30"/>
          <w:szCs w:val="32"/>
          <w:rtl/>
        </w:rPr>
        <w:t>ك</w:t>
      </w:r>
      <w:r w:rsidRPr="0056786F">
        <w:rPr>
          <w:rFonts w:cs="MbSadr (1)" w:hint="cs"/>
          <w:sz w:val="30"/>
          <w:szCs w:val="32"/>
          <w:rtl/>
        </w:rPr>
        <w:t xml:space="preserve">لّي، وإنّما يحقِّق صغرى لحكم شرعيٍّ كلّيٍّ قد قام عليه الدليل في المرتبة السابقة. </w:t>
      </w:r>
      <w:r w:rsidRPr="0056786F">
        <w:rPr>
          <w:rFonts w:cs="MbSadr (1)"/>
          <w:sz w:val="30"/>
          <w:szCs w:val="32"/>
          <w:rtl/>
        </w:rPr>
        <w:t>و</w:t>
      </w:r>
      <w:r w:rsidRPr="0056786F">
        <w:rPr>
          <w:rFonts w:cs="MbSadr (1)" w:hint="cs"/>
          <w:sz w:val="30"/>
          <w:szCs w:val="32"/>
          <w:rtl/>
        </w:rPr>
        <w:t xml:space="preserve">إلى هذا النحو من السيرة ترجع ـ على الأغلب ـ البناءات العقلائية التي يراد بها </w:t>
      </w:r>
      <w:r w:rsidRPr="0056786F">
        <w:rPr>
          <w:rFonts w:cs="MbSadr (1)"/>
          <w:sz w:val="30"/>
          <w:szCs w:val="32"/>
          <w:rtl/>
        </w:rPr>
        <w:t>ت</w:t>
      </w:r>
      <w:r w:rsidRPr="0056786F">
        <w:rPr>
          <w:rFonts w:cs="MbSadr (1)" w:hint="cs"/>
          <w:sz w:val="30"/>
          <w:szCs w:val="32"/>
          <w:rtl/>
        </w:rPr>
        <w:t xml:space="preserve">حليل مرتكزات المتعامِلَين ومقاصدهما النوعية في مقام التعامل بنحو يحقِّق </w:t>
      </w:r>
      <w:r w:rsidRPr="0056786F">
        <w:rPr>
          <w:rFonts w:cs="MbSadr (1)"/>
          <w:sz w:val="30"/>
          <w:szCs w:val="32"/>
          <w:rtl/>
        </w:rPr>
        <w:t>ص</w:t>
      </w:r>
      <w:r w:rsidRPr="0056786F">
        <w:rPr>
          <w:rFonts w:cs="MbSadr (1)" w:hint="cs"/>
          <w:sz w:val="30"/>
          <w:szCs w:val="32"/>
          <w:rtl/>
        </w:rPr>
        <w:t>غرى لأدلّة الصحة والنفوذ في باب المعاملات.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ascii="MbSadr (1)" w:hAnsi="MbSadr (1)" w:cs="MbSadr (1)" w:hint="cs"/>
          <w:sz w:val="30"/>
          <w:szCs w:val="32"/>
          <w:rtl/>
        </w:rPr>
        <w:t xml:space="preserve">: ما يقال من انعقاد السيرة العقلائية على اشتراط عدم الغبن في </w:t>
      </w:r>
      <w:r w:rsidRPr="0056786F">
        <w:rPr>
          <w:rFonts w:cs="MbSadr (1)"/>
          <w:sz w:val="30"/>
          <w:szCs w:val="32"/>
          <w:rtl/>
        </w:rPr>
        <w:t>ا</w:t>
      </w:r>
      <w:r w:rsidRPr="0056786F">
        <w:rPr>
          <w:rFonts w:cs="MbSadr (1)" w:hint="cs"/>
          <w:sz w:val="30"/>
          <w:szCs w:val="32"/>
          <w:rtl/>
        </w:rPr>
        <w:t xml:space="preserve">لمعاملة بنحو يكون هذا الاشتراط مفهوماً ضمناً وإن لم يصرَّح به، وعلى هذا </w:t>
      </w:r>
      <w:r w:rsidRPr="0056786F">
        <w:rPr>
          <w:rFonts w:cs="MbSadr (1)"/>
          <w:sz w:val="30"/>
          <w:szCs w:val="32"/>
          <w:rtl/>
        </w:rPr>
        <w:t>ا</w:t>
      </w:r>
      <w:r w:rsidRPr="0056786F">
        <w:rPr>
          <w:rFonts w:cs="MbSadr (1)" w:hint="cs"/>
          <w:sz w:val="30"/>
          <w:szCs w:val="32"/>
          <w:rtl/>
        </w:rPr>
        <w:t xml:space="preserve">لأساس يثبت خيار الغبن بالشرط الضمنيّ في العقد، فإنّ السيرة العقلائيّة </w:t>
      </w:r>
      <w:r w:rsidRPr="0056786F">
        <w:rPr>
          <w:rFonts w:cs="MbSadr (1)"/>
          <w:sz w:val="30"/>
          <w:szCs w:val="32"/>
          <w:rtl/>
        </w:rPr>
        <w:t>ا</w:t>
      </w:r>
      <w:r w:rsidRPr="0056786F">
        <w:rPr>
          <w:rFonts w:cs="MbSadr (1)" w:hint="cs"/>
          <w:sz w:val="30"/>
          <w:szCs w:val="32"/>
          <w:rtl/>
        </w:rPr>
        <w:t xml:space="preserve">لمذكورة لم تكشف عن دليل شرعيٍّ على حكم كلّي، وإنّما حقّقت صغرى لدليل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المؤمنون عند شروطهم</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sz w:val="30"/>
          <w:szCs w:val="32"/>
          <w:rtl/>
        </w:rPr>
        <w:t xml:space="preserve"> (1) ،</w:t>
      </w:r>
      <w:r w:rsidRPr="0056786F">
        <w:rPr>
          <w:rFonts w:cs="MbSadr (1)" w:hint="cs"/>
          <w:sz w:val="30"/>
          <w:szCs w:val="32"/>
          <w:rtl/>
        </w:rPr>
        <w:t xml:space="preserve"> وكلّ سيرة من هذا القبيل لا يشترط في تأثيرها </w:t>
      </w:r>
      <w:r w:rsidRPr="0056786F">
        <w:rPr>
          <w:rFonts w:cs="MbSadr (1)"/>
          <w:sz w:val="30"/>
          <w:szCs w:val="32"/>
          <w:rtl/>
        </w:rPr>
        <w:t>ع</w:t>
      </w:r>
      <w:r w:rsidRPr="0056786F">
        <w:rPr>
          <w:rFonts w:cs="MbSadr (1)" w:hint="cs"/>
          <w:sz w:val="30"/>
          <w:szCs w:val="32"/>
          <w:rtl/>
        </w:rPr>
        <w:t xml:space="preserve">لى هذا النحو أن تكون معاصرةً للمعصومين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متى ما وُجِدت </w:t>
      </w:r>
      <w:r w:rsidRPr="0056786F">
        <w:rPr>
          <w:rFonts w:cs="MbSadr (1)"/>
          <w:sz w:val="30"/>
          <w:szCs w:val="32"/>
          <w:rtl/>
        </w:rPr>
        <w:t>أ</w:t>
      </w:r>
      <w:r w:rsidRPr="0056786F">
        <w:rPr>
          <w:rFonts w:cs="MbSadr (1)" w:hint="cs"/>
          <w:sz w:val="30"/>
          <w:szCs w:val="32"/>
          <w:rtl/>
        </w:rPr>
        <w:t xml:space="preserve">وجدت صغرى لدليل شرعيٍّ ثابت، فيتمسّك بإطلاق ذلك الدليل لتطبيق الحكم </w:t>
      </w:r>
      <w:r w:rsidRPr="0056786F">
        <w:rPr>
          <w:rFonts w:cs="MbSadr (1)"/>
          <w:sz w:val="30"/>
          <w:szCs w:val="32"/>
          <w:rtl/>
        </w:rPr>
        <w:t>ع</w:t>
      </w:r>
      <w:r w:rsidRPr="0056786F">
        <w:rPr>
          <w:rFonts w:cs="MbSadr (1)" w:hint="cs"/>
          <w:sz w:val="30"/>
          <w:szCs w:val="32"/>
          <w:rtl/>
        </w:rPr>
        <w:t>لى صغراه.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هناك فوارق اُخرى بين السيرتين، فإنّ السيرة التي يستكشف بها دليل </w:t>
      </w:r>
      <w:r w:rsidRPr="0056786F">
        <w:rPr>
          <w:rFonts w:cs="MbSadr (1)"/>
          <w:sz w:val="30"/>
          <w:szCs w:val="32"/>
          <w:rtl/>
        </w:rPr>
        <w:t>ش</w:t>
      </w:r>
      <w:r w:rsidRPr="0056786F">
        <w:rPr>
          <w:rFonts w:cs="MbSadr (1)" w:hint="cs"/>
          <w:sz w:val="30"/>
          <w:szCs w:val="32"/>
          <w:rtl/>
        </w:rPr>
        <w:t xml:space="preserve">رعيّ على حكم كلّيٍّ تكون نتيجتها مُلزمةً حتّى لمن شذّ عن السيرة، فلو فرض </w:t>
      </w:r>
      <w:r w:rsidRPr="0056786F">
        <w:rPr>
          <w:rFonts w:cs="MbSadr (1)"/>
          <w:sz w:val="30"/>
          <w:szCs w:val="32"/>
          <w:rtl/>
        </w:rPr>
        <w:t>أ</w:t>
      </w:r>
      <w:r w:rsidRPr="0056786F">
        <w:rPr>
          <w:rFonts w:cs="MbSadr (1)" w:hint="cs"/>
          <w:sz w:val="30"/>
          <w:szCs w:val="32"/>
          <w:rtl/>
        </w:rPr>
        <w:t xml:space="preserve">نّ شخصاً لم يكن يرى ـ بما هو عاقل ـ أنّ طيب نفس المالك كاف في جواز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15</w:t>
      </w:r>
      <w:r w:rsidRPr="00EE3331">
        <w:rPr>
          <w:rStyle w:val="10"/>
          <w:rFonts w:cs="Times New Roman" w:hint="cs"/>
          <w:rtl/>
        </w:rPr>
        <w:t> </w:t>
      </w:r>
      <w:r w:rsidRPr="00EE3331">
        <w:rPr>
          <w:rStyle w:val="10"/>
          <w:rFonts w:ascii="MbSadr (1)" w:hAnsi="MbSadr (1)" w:hint="cs"/>
          <w:rtl/>
        </w:rPr>
        <w:t>: 30، الباب 20 من أبواب المهور، الحديث 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لتصرّف في ماله، وشذّ في ذلك عن عموم الناس كانت النتيجة الشرعية </w:t>
      </w:r>
      <w:r w:rsidRPr="0056786F">
        <w:rPr>
          <w:rFonts w:cs="MbSadr (1)"/>
          <w:sz w:val="30"/>
          <w:szCs w:val="32"/>
          <w:rtl/>
        </w:rPr>
        <w:t>ا</w:t>
      </w:r>
      <w:r w:rsidRPr="0056786F">
        <w:rPr>
          <w:rFonts w:cs="MbSadr (1)" w:hint="cs"/>
          <w:sz w:val="30"/>
          <w:szCs w:val="32"/>
          <w:rtl/>
        </w:rPr>
        <w:t>لمستكشفة بسيرة عموم الناس ملزمةً 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ها حكم شرعيّ 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السيرة التي تحقِّق صغرى لمفاد دليل شرعيٍّ فلا تكون نتيجتها ملزمةً </w:t>
      </w:r>
      <w:r w:rsidRPr="0056786F">
        <w:rPr>
          <w:rFonts w:cs="MbSadr (1)"/>
          <w:sz w:val="30"/>
          <w:szCs w:val="32"/>
          <w:rtl/>
        </w:rPr>
        <w:t>ل</w:t>
      </w:r>
      <w:r w:rsidRPr="0056786F">
        <w:rPr>
          <w:rFonts w:cs="MbSadr (1)" w:hint="cs"/>
          <w:sz w:val="30"/>
          <w:szCs w:val="32"/>
          <w:rtl/>
        </w:rPr>
        <w:t>من شذّ عنها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شذوذه عنها معناه أنّ الصغرى لم تتحقّق بالنسبة اليه، فلا يجري </w:t>
      </w:r>
      <w:r w:rsidRPr="0056786F">
        <w:rPr>
          <w:rFonts w:cs="MbSadr (1)"/>
          <w:sz w:val="30"/>
          <w:szCs w:val="32"/>
          <w:rtl/>
        </w:rPr>
        <w:t>ع</w:t>
      </w:r>
      <w:r w:rsidRPr="0056786F">
        <w:rPr>
          <w:rFonts w:cs="MbSadr (1)" w:hint="cs"/>
          <w:sz w:val="30"/>
          <w:szCs w:val="32"/>
          <w:rtl/>
        </w:rPr>
        <w:t xml:space="preserve">ليه الحكم الشرعي. ففي المثال المتقدّم لخيار الغبن إذا شذّ متعامِلان عن عرف </w:t>
      </w:r>
      <w:r w:rsidRPr="0056786F">
        <w:rPr>
          <w:rFonts w:cs="MbSadr (1)"/>
          <w:sz w:val="30"/>
          <w:szCs w:val="32"/>
          <w:rtl/>
        </w:rPr>
        <w:t>ا</w:t>
      </w:r>
      <w:r w:rsidRPr="0056786F">
        <w:rPr>
          <w:rFonts w:cs="MbSadr (1)" w:hint="cs"/>
          <w:sz w:val="30"/>
          <w:szCs w:val="32"/>
          <w:rtl/>
        </w:rPr>
        <w:t xml:space="preserve">لناس وبَنَيا على القبول بالمعاملة والالتزام بها ولو كانت غبنيةً لم يثبت لأيِّ واحد </w:t>
      </w:r>
      <w:r w:rsidRPr="0056786F">
        <w:rPr>
          <w:rFonts w:cs="MbSadr (1)"/>
          <w:sz w:val="30"/>
          <w:szCs w:val="32"/>
          <w:rtl/>
        </w:rPr>
        <w:t>م</w:t>
      </w:r>
      <w:r w:rsidRPr="0056786F">
        <w:rPr>
          <w:rFonts w:cs="MbSadr (1)" w:hint="cs"/>
          <w:sz w:val="30"/>
          <w:szCs w:val="32"/>
          <w:rtl/>
        </w:rPr>
        <w:t>نهما خيار الغبن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يعني عدم الاشتراط الضمني، ومع عدم الاشتراط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شملهما دليل «</w:t>
      </w:r>
      <w:r w:rsidRPr="0056786F">
        <w:rPr>
          <w:rFonts w:cs="Times New Roman" w:hint="cs"/>
          <w:sz w:val="30"/>
          <w:szCs w:val="32"/>
          <w:rtl/>
        </w:rPr>
        <w:t> </w:t>
      </w:r>
      <w:r w:rsidRPr="0056786F">
        <w:rPr>
          <w:rFonts w:cs="MbSadr (1)" w:hint="cs"/>
          <w:sz w:val="30"/>
          <w:szCs w:val="32"/>
          <w:rtl/>
        </w:rPr>
        <w:t>المؤمنون عند شروطهم</w:t>
      </w:r>
      <w:r w:rsidRPr="0056786F">
        <w:rPr>
          <w:rFonts w:cs="Times New Roman" w:hint="cs"/>
          <w:sz w:val="30"/>
          <w:szCs w:val="32"/>
          <w:rtl/>
        </w:rPr>
        <w:t> </w:t>
      </w:r>
      <w:r w:rsidRPr="0056786F">
        <w:rPr>
          <w:rFonts w:cs="MbSadr (1)" w:hint="cs"/>
          <w:sz w:val="30"/>
          <w:szCs w:val="32"/>
          <w:rtl/>
        </w:rPr>
        <w:t>» مثلا.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D77043">
        <w:rPr>
          <w:rFonts w:cs="MbSadr (2)" w:hint="cs"/>
          <w:bCs/>
          <w:sz w:val="30"/>
          <w:szCs w:val="32"/>
          <w:rtl/>
        </w:rPr>
        <w:t>الدليل الشرعي</w:t>
      </w:r>
    </w:p>
    <w:p w:rsidR="006A579A" w:rsidRPr="0056786F" w:rsidRDefault="006A579A" w:rsidP="006A579A">
      <w:pPr>
        <w:pStyle w:val="a"/>
        <w:adjustRightInd w:val="0"/>
        <w:spacing w:line="240" w:lineRule="auto"/>
        <w:jc w:val="both"/>
        <w:rPr>
          <w:rFonts w:cs="MbSadr (1)" w:hint="cs"/>
          <w:sz w:val="30"/>
          <w:szCs w:val="32"/>
          <w:rtl/>
        </w:rPr>
      </w:pPr>
      <w:r w:rsidRPr="0056786F">
        <w:rPr>
          <w:rFonts w:cs="MbSadr (1)"/>
          <w:sz w:val="30"/>
          <w:szCs w:val="32"/>
          <w:rtl/>
        </w:rPr>
        <w:t>ـ</w:t>
      </w:r>
      <w:r w:rsidRPr="0056786F">
        <w:rPr>
          <w:rFonts w:cs="MbSadr (1)" w:hint="cs"/>
          <w:sz w:val="30"/>
          <w:szCs w:val="32"/>
          <w:rtl/>
        </w:rPr>
        <w:t>ـــــــ</w:t>
      </w:r>
      <w:r>
        <w:rPr>
          <w:rFonts w:cs="MbSadr (1)" w:hint="cs"/>
          <w:sz w:val="30"/>
          <w:szCs w:val="32"/>
          <w:rtl/>
        </w:rPr>
        <w:t>ــــــــــ</w:t>
      </w:r>
    </w:p>
    <w:p w:rsidR="006A579A" w:rsidRPr="0056786F" w:rsidRDefault="006A579A" w:rsidP="006A579A">
      <w:pPr>
        <w:pStyle w:val="a"/>
        <w:adjustRightInd w:val="0"/>
        <w:spacing w:line="240" w:lineRule="auto"/>
        <w:ind w:left="404"/>
        <w:jc w:val="both"/>
        <w:rPr>
          <w:rFonts w:cs="MbSadr (1)"/>
          <w:sz w:val="30"/>
          <w:szCs w:val="32"/>
          <w:rtl/>
        </w:rPr>
      </w:pPr>
      <w:r>
        <w:rPr>
          <w:rFonts w:cs="MbSadr (2)" w:hint="cs"/>
          <w:bCs/>
          <w:sz w:val="30"/>
          <w:szCs w:val="32"/>
          <w:rtl/>
        </w:rPr>
        <w:t xml:space="preserve">    </w:t>
      </w:r>
      <w:r w:rsidRPr="00D77043">
        <w:rPr>
          <w:rFonts w:cs="MbSadr (2)"/>
          <w:bCs/>
          <w:sz w:val="30"/>
          <w:szCs w:val="32"/>
          <w:rtl/>
        </w:rPr>
        <w:t>2</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1C64E0" w:rsidRDefault="006A579A" w:rsidP="006A579A">
      <w:pPr>
        <w:pStyle w:val="a"/>
        <w:adjustRightInd w:val="0"/>
        <w:spacing w:line="240" w:lineRule="auto"/>
        <w:jc w:val="center"/>
        <w:rPr>
          <w:rFonts w:cs="MbSadr (4)"/>
          <w:color w:val="FF0000"/>
          <w:sz w:val="40"/>
          <w:szCs w:val="40"/>
          <w:rtl/>
        </w:rPr>
      </w:pPr>
      <w:r w:rsidRPr="001C64E0">
        <w:rPr>
          <w:rFonts w:cs="MbSadr (4)"/>
          <w:b/>
          <w:color w:val="FF0000"/>
          <w:sz w:val="40"/>
          <w:szCs w:val="40"/>
          <w:rtl/>
        </w:rPr>
        <w:t xml:space="preserve"> </w:t>
      </w:r>
      <w:r w:rsidRPr="001C64E0">
        <w:rPr>
          <w:rFonts w:cs="MbSadr (4)"/>
          <w:bCs/>
          <w:sz w:val="40"/>
          <w:szCs w:val="40"/>
          <w:rtl/>
        </w:rPr>
        <w:t>إ</w:t>
      </w:r>
      <w:r w:rsidRPr="001C64E0">
        <w:rPr>
          <w:rFonts w:cs="MbSadr (4)" w:hint="cs"/>
          <w:bCs/>
          <w:sz w:val="40"/>
          <w:szCs w:val="40"/>
          <w:rtl/>
        </w:rPr>
        <w:t xml:space="preserve">ثـباتُ </w:t>
      </w:r>
      <w:r w:rsidRPr="001C64E0">
        <w:rPr>
          <w:rFonts w:cs="MbSadr (4)"/>
          <w:bCs/>
          <w:sz w:val="40"/>
          <w:szCs w:val="40"/>
          <w:rtl/>
        </w:rPr>
        <w:t>ص</w:t>
      </w:r>
      <w:r w:rsidRPr="001C64E0">
        <w:rPr>
          <w:rFonts w:cs="MbSadr (4)" w:hint="cs"/>
          <w:bCs/>
          <w:sz w:val="40"/>
          <w:szCs w:val="40"/>
          <w:rtl/>
        </w:rPr>
        <w:t>غرى الدليل الشرعي</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1</w:t>
      </w:r>
      <w:r w:rsidRPr="00D77043">
        <w:rPr>
          <w:rFonts w:cs="MbSadr (2)"/>
          <w:bCs/>
          <w:sz w:val="30"/>
          <w:szCs w:val="32"/>
          <w:rtl/>
        </w:rPr>
        <w:t xml:space="preserve"> </w:t>
      </w:r>
      <w:r w:rsidRPr="00D77043">
        <w:rPr>
          <w:rFonts w:cs="MbSadr (2)" w:hint="cs"/>
          <w:bCs/>
          <w:sz w:val="30"/>
          <w:szCs w:val="32"/>
          <w:rtl/>
        </w:rPr>
        <w:t>ـ وسائل الإثبات الوجدانيّ.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2</w:t>
      </w:r>
      <w:r w:rsidRPr="00D77043">
        <w:rPr>
          <w:rFonts w:cs="MbSadr (2)"/>
          <w:bCs/>
          <w:sz w:val="30"/>
          <w:szCs w:val="32"/>
          <w:rtl/>
        </w:rPr>
        <w:t xml:space="preserve"> </w:t>
      </w:r>
      <w:r w:rsidRPr="00D77043">
        <w:rPr>
          <w:rFonts w:cs="MbSadr (2)" w:hint="cs"/>
          <w:bCs/>
          <w:sz w:val="30"/>
          <w:szCs w:val="32"/>
          <w:rtl/>
        </w:rPr>
        <w:t>ـ وسائل الإثبات التعبّديّ.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146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عد أن تكلّمنا عن الدلالات العامّة للدليل الشرعيِّ نريد أن نتكلّم الآن عن </w:t>
      </w:r>
      <w:r w:rsidRPr="0056786F">
        <w:rPr>
          <w:rFonts w:cs="MbSadr (1)"/>
          <w:sz w:val="30"/>
          <w:szCs w:val="32"/>
          <w:rtl/>
        </w:rPr>
        <w:t>و</w:t>
      </w:r>
      <w:r w:rsidRPr="0056786F">
        <w:rPr>
          <w:rFonts w:cs="MbSadr (1)" w:hint="cs"/>
          <w:sz w:val="30"/>
          <w:szCs w:val="32"/>
          <w:rtl/>
        </w:rPr>
        <w:t>سائل إثبات صدور الدليل من الشارع، وهي على نحوين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وسائل الإثبات الوجداني.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وسائل الإثبات التعبّدي.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الكلام يقع في قسمين</w:t>
      </w:r>
      <w:r w:rsidRPr="0056786F">
        <w:rPr>
          <w:rFonts w:cs="Times New Roman" w:hint="cs"/>
          <w:sz w:val="30"/>
          <w:szCs w:val="32"/>
          <w:rtl/>
        </w:rPr>
        <w:t> </w:t>
      </w:r>
      <w:r w:rsidRPr="0056786F">
        <w:rPr>
          <w:rFonts w:cs="MbSadr (1)" w:hint="cs"/>
          <w:sz w:val="30"/>
          <w:szCs w:val="32"/>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149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ا</w:t>
      </w:r>
      <w:r w:rsidRPr="00D77043">
        <w:rPr>
          <w:rFonts w:cs="MbSadr (2)" w:hint="cs"/>
          <w:bCs/>
          <w:sz w:val="34"/>
          <w:szCs w:val="32"/>
          <w:rtl/>
        </w:rPr>
        <w:t>لقسم الأوّل</w:t>
      </w:r>
    </w:p>
    <w:p w:rsidR="006A579A" w:rsidRPr="004F0AB4" w:rsidRDefault="006A579A" w:rsidP="006A579A">
      <w:pPr>
        <w:pStyle w:val="a"/>
        <w:adjustRightInd w:val="0"/>
        <w:spacing w:before="384" w:after="96"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و</w:t>
      </w:r>
      <w:r w:rsidRPr="00D77043">
        <w:rPr>
          <w:rFonts w:cs="MbSadr (2)" w:hint="cs"/>
          <w:bCs/>
          <w:sz w:val="34"/>
          <w:szCs w:val="32"/>
          <w:rtl/>
        </w:rPr>
        <w:t>سائل الإثبات الوجداني</w:t>
      </w: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مهيد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لمقصود بالإثبات الوجداني</w:t>
      </w:r>
      <w:r w:rsidRPr="0056786F">
        <w:rPr>
          <w:rFonts w:cs="Times New Roman" w:hint="cs"/>
          <w:sz w:val="30"/>
          <w:szCs w:val="32"/>
          <w:rtl/>
        </w:rPr>
        <w:t> </w:t>
      </w:r>
      <w:r w:rsidRPr="0056786F">
        <w:rPr>
          <w:rFonts w:ascii="MbSadr (1)" w:hAnsi="MbSadr (1)" w:cs="MbSadr (1)" w:hint="cs"/>
          <w:sz w:val="30"/>
          <w:szCs w:val="32"/>
          <w:rtl/>
        </w:rPr>
        <w:t xml:space="preserve">: اليقين، ولمّا كانت وسائل الإثبات الوجداني </w:t>
      </w:r>
      <w:r w:rsidRPr="0056786F">
        <w:rPr>
          <w:rFonts w:cs="MbSadr (1)"/>
          <w:sz w:val="30"/>
          <w:szCs w:val="32"/>
          <w:rtl/>
        </w:rPr>
        <w:t>ل</w:t>
      </w:r>
      <w:r w:rsidRPr="0056786F">
        <w:rPr>
          <w:rFonts w:cs="MbSadr (1)" w:hint="cs"/>
          <w:sz w:val="30"/>
          <w:szCs w:val="32"/>
          <w:rtl/>
        </w:rPr>
        <w:t xml:space="preserve">لدليل الشرعي بالنسبة إلينا كلُّها وسائل تقوم على أساس حساب الاحتمال </w:t>
      </w:r>
      <w:r w:rsidRPr="0056786F">
        <w:rPr>
          <w:rFonts w:cs="MbSadr (1)"/>
          <w:sz w:val="30"/>
          <w:szCs w:val="32"/>
          <w:rtl/>
        </w:rPr>
        <w:t>ـ</w:t>
      </w:r>
      <w:r w:rsidRPr="0056786F">
        <w:rPr>
          <w:rFonts w:cs="MbSadr (1)" w:hint="cs"/>
          <w:sz w:val="30"/>
          <w:szCs w:val="32"/>
          <w:rtl/>
        </w:rPr>
        <w:t xml:space="preserve"> كالتواتر والإجماع ونحوهما على ما تقدّم في الحلقة السابقة</w:t>
      </w:r>
      <w:r w:rsidRPr="0056786F">
        <w:rPr>
          <w:rFonts w:cs="MbSadr (1)"/>
          <w:sz w:val="30"/>
          <w:szCs w:val="32"/>
          <w:rtl/>
        </w:rPr>
        <w:t xml:space="preserve"> (1) </w:t>
      </w:r>
      <w:r w:rsidRPr="0056786F">
        <w:rPr>
          <w:rFonts w:cs="MbSadr (1)" w:hint="cs"/>
          <w:sz w:val="30"/>
          <w:szCs w:val="32"/>
          <w:rtl/>
        </w:rPr>
        <w:t xml:space="preserve">ـ فمن المناسب </w:t>
      </w:r>
      <w:r w:rsidRPr="0056786F">
        <w:rPr>
          <w:rFonts w:cs="MbSadr (1)"/>
          <w:sz w:val="30"/>
          <w:szCs w:val="32"/>
          <w:rtl/>
        </w:rPr>
        <w:t>أ</w:t>
      </w:r>
      <w:r w:rsidRPr="0056786F">
        <w:rPr>
          <w:rFonts w:cs="MbSadr (1)" w:hint="cs"/>
          <w:sz w:val="30"/>
          <w:szCs w:val="32"/>
          <w:rtl/>
        </w:rPr>
        <w:t>ن نتحدّث بإيجاز عن كيفية تكوّن اليقين على أساس حساب الاحتمال.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نقول</w:t>
      </w:r>
      <w:r w:rsidRPr="0056786F">
        <w:rPr>
          <w:rFonts w:cs="Times New Roman" w:hint="cs"/>
          <w:sz w:val="30"/>
          <w:szCs w:val="32"/>
          <w:rtl/>
        </w:rPr>
        <w:t> </w:t>
      </w:r>
      <w:r w:rsidRPr="0056786F">
        <w:rPr>
          <w:rFonts w:ascii="MbSadr (1)" w:hAnsi="MbSadr (1)" w:cs="MbSadr (1)" w:hint="cs"/>
          <w:sz w:val="30"/>
          <w:szCs w:val="32"/>
          <w:rtl/>
        </w:rPr>
        <w:t xml:space="preserve">: إنّ اليقين ـ كما عرفنا في مباحث القطع ـ موضوعيّ وذاتي، ونحن </w:t>
      </w:r>
      <w:r w:rsidRPr="0056786F">
        <w:rPr>
          <w:rFonts w:cs="MbSadr (1)"/>
          <w:sz w:val="30"/>
          <w:szCs w:val="32"/>
          <w:rtl/>
        </w:rPr>
        <w:t>ح</w:t>
      </w:r>
      <w:r w:rsidRPr="0056786F">
        <w:rPr>
          <w:rFonts w:cs="MbSadr (1)" w:hint="cs"/>
          <w:sz w:val="30"/>
          <w:szCs w:val="32"/>
          <w:rtl/>
        </w:rPr>
        <w:t xml:space="preserve">ينما نتكلّم عن حجّية القطع بعد افتراض تحقّقه لا نفرِّق بين القسمين، إذ نقول </w:t>
      </w:r>
      <w:r w:rsidRPr="0056786F">
        <w:rPr>
          <w:rFonts w:cs="MbSadr (1)"/>
          <w:sz w:val="30"/>
          <w:szCs w:val="32"/>
          <w:rtl/>
        </w:rPr>
        <w:t>ب</w:t>
      </w:r>
      <w:r w:rsidRPr="0056786F">
        <w:rPr>
          <w:rFonts w:cs="MbSadr (1)" w:hint="cs"/>
          <w:sz w:val="30"/>
          <w:szCs w:val="32"/>
          <w:rtl/>
        </w:rPr>
        <w:t>حجّيتهما معاً، كما تقدّم</w:t>
      </w:r>
      <w:r w:rsidRPr="0056786F">
        <w:rPr>
          <w:rFonts w:cs="MbSadr (1)"/>
          <w:sz w:val="30"/>
          <w:szCs w:val="32"/>
          <w:rtl/>
        </w:rPr>
        <w:t xml:space="preserve"> (2) . </w:t>
      </w:r>
      <w:r w:rsidRPr="0056786F">
        <w:rPr>
          <w:rFonts w:cs="MbSadr (1)" w:hint="cs"/>
          <w:sz w:val="30"/>
          <w:szCs w:val="32"/>
          <w:rtl/>
        </w:rPr>
        <w:t xml:space="preserve">ولكن حينما نتكلّم عن الوسائل الموجِبة للإثبات </w:t>
      </w:r>
      <w:r w:rsidRPr="0056786F">
        <w:rPr>
          <w:rFonts w:cs="MbSadr (1)"/>
          <w:sz w:val="30"/>
          <w:szCs w:val="32"/>
          <w:rtl/>
        </w:rPr>
        <w:t>و</w:t>
      </w:r>
      <w:r w:rsidRPr="0056786F">
        <w:rPr>
          <w:rFonts w:cs="MbSadr (1)" w:hint="cs"/>
          <w:sz w:val="30"/>
          <w:szCs w:val="32"/>
          <w:rtl/>
        </w:rPr>
        <w:t>الإحراز فمن المعقول أن نهتمَّ بالتمييز بين أدوات اليقين الموضوعيِّ وغيرها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ا</w:t>
      </w:r>
      <w:r w:rsidRPr="0056786F">
        <w:rPr>
          <w:rFonts w:cs="MbSadr (1)" w:hint="cs"/>
          <w:sz w:val="30"/>
          <w:szCs w:val="32"/>
          <w:rtl/>
        </w:rPr>
        <w:t>بتعاداً بقدر الإمكان عن التورّط في غير اليقين الموضوعي.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اليقين الموضوعي قد يكون أوّلياً، وقد يكون مستنتَجاً، واليقين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البحث عن وسائل الإثبات الوجداني، تحت عناوين</w:t>
      </w:r>
      <w:r w:rsidRPr="00EE3331">
        <w:rPr>
          <w:rStyle w:val="10"/>
          <w:rFonts w:cs="Times New Roman" w:hint="cs"/>
          <w:rtl/>
        </w:rPr>
        <w:t> </w:t>
      </w:r>
      <w:r w:rsidRPr="00EE3331">
        <w:rPr>
          <w:rStyle w:val="10"/>
          <w:rFonts w:ascii="MbSadr (1)" w:hAnsi="MbSadr (1)" w:hint="cs"/>
          <w:rtl/>
        </w:rPr>
        <w:t xml:space="preserve">: الخبر المتواتر، والإجماع، </w:t>
      </w:r>
      <w:r w:rsidRPr="00EE3331">
        <w:rPr>
          <w:rStyle w:val="10"/>
          <w:rtl/>
        </w:rPr>
        <w:t>و</w:t>
      </w:r>
      <w:r w:rsidRPr="00EE3331">
        <w:rPr>
          <w:rStyle w:val="10"/>
          <w:rFonts w:hint="cs"/>
          <w:rtl/>
        </w:rPr>
        <w:t>سيرة المتشرّعة.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هذه الحلقة، ضمن البحث عن حجّية الظهور، تحت عنوان</w:t>
      </w:r>
      <w:r w:rsidRPr="00EE3331">
        <w:rPr>
          <w:rStyle w:val="10"/>
          <w:rFonts w:cs="Times New Roman" w:hint="cs"/>
          <w:rtl/>
        </w:rPr>
        <w:t> </w:t>
      </w:r>
      <w:r w:rsidRPr="00EE3331">
        <w:rPr>
          <w:rStyle w:val="10"/>
          <w:rFonts w:ascii="MbSadr (1)" w:hAnsi="MbSadr (1)" w:hint="cs"/>
          <w:rtl/>
        </w:rPr>
        <w:t xml:space="preserve">: حجّية القطع غير المصيب </w:t>
      </w:r>
      <w:r w:rsidRPr="00EE3331">
        <w:rPr>
          <w:rStyle w:val="10"/>
          <w:rtl/>
        </w:rPr>
        <w:t>و</w:t>
      </w:r>
      <w:r w:rsidRPr="00EE3331">
        <w:rPr>
          <w:rStyle w:val="10"/>
          <w:rFonts w:hint="cs"/>
          <w:rtl/>
        </w:rPr>
        <w:t>حكم التجرّي.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لموضوعيّ المستنتَج بقضية مّا له سببان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اليقين الموضوعيّ بقضية اُخرى تتضمّن أو تستلزم تلك القضية، </w:t>
      </w:r>
      <w:r w:rsidRPr="0056786F">
        <w:rPr>
          <w:rFonts w:cs="MbSadr (1)"/>
          <w:sz w:val="30"/>
          <w:szCs w:val="32"/>
          <w:rtl/>
        </w:rPr>
        <w:t>و</w:t>
      </w:r>
      <w:r w:rsidRPr="0056786F">
        <w:rPr>
          <w:rFonts w:cs="MbSadr (1)" w:hint="cs"/>
          <w:sz w:val="30"/>
          <w:szCs w:val="32"/>
          <w:rtl/>
        </w:rPr>
        <w:t>يكون الاستنتاج حينئذ قائماً على أساس قياس من الأقيسة المنطقية.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و</w:t>
      </w:r>
      <w:r w:rsidRPr="00D77043">
        <w:rPr>
          <w:rFonts w:cs="MbSadr (2)" w:hint="cs"/>
          <w:bCs/>
          <w:sz w:val="30"/>
          <w:szCs w:val="32"/>
          <w:rtl/>
        </w:rPr>
        <w:t>الآخر :</w:t>
      </w:r>
      <w:r w:rsidRPr="0056786F">
        <w:rPr>
          <w:rFonts w:cs="MbSadr (1)"/>
          <w:sz w:val="30"/>
          <w:szCs w:val="32"/>
          <w:rtl/>
        </w:rPr>
        <w:t xml:space="preserve"> </w:t>
      </w:r>
      <w:r w:rsidRPr="0056786F">
        <w:rPr>
          <w:rFonts w:cs="MbSadr (1)" w:hint="cs"/>
          <w:sz w:val="30"/>
          <w:szCs w:val="32"/>
          <w:rtl/>
        </w:rPr>
        <w:t xml:space="preserve">اليقين الموضوعيّ بمجموعة من القضايا لا تتضمّن ولا تستلزم </w:t>
      </w:r>
      <w:r w:rsidRPr="0056786F">
        <w:rPr>
          <w:rFonts w:cs="MbSadr (1)"/>
          <w:sz w:val="30"/>
          <w:szCs w:val="32"/>
          <w:rtl/>
        </w:rPr>
        <w:t>ع</w:t>
      </w:r>
      <w:r w:rsidRPr="0056786F">
        <w:rPr>
          <w:rFonts w:cs="MbSadr (1)" w:hint="cs"/>
          <w:sz w:val="30"/>
          <w:szCs w:val="32"/>
          <w:rtl/>
        </w:rPr>
        <w:t xml:space="preserve">قلا القضية المستنتَجة، ولكنّ كلّ واحدة منها تشكِّل قيمةً احتماليةً بدرجة مّا </w:t>
      </w:r>
      <w:r w:rsidRPr="0056786F">
        <w:rPr>
          <w:rFonts w:cs="MbSadr (1)"/>
          <w:sz w:val="30"/>
          <w:szCs w:val="32"/>
          <w:rtl/>
        </w:rPr>
        <w:t>ل</w:t>
      </w:r>
      <w:r w:rsidRPr="0056786F">
        <w:rPr>
          <w:rFonts w:cs="MbSadr (1)" w:hint="cs"/>
          <w:sz w:val="30"/>
          <w:szCs w:val="32"/>
          <w:rtl/>
        </w:rPr>
        <w:t xml:space="preserve">إثبات تلك القضية، وبتراكم تلك القيم الاحتمالية تزداد درجة احتمال تلك </w:t>
      </w:r>
      <w:r w:rsidRPr="0056786F">
        <w:rPr>
          <w:rFonts w:cs="MbSadr (1)"/>
          <w:sz w:val="30"/>
          <w:szCs w:val="32"/>
          <w:rtl/>
        </w:rPr>
        <w:t>ا</w:t>
      </w:r>
      <w:r w:rsidRPr="0056786F">
        <w:rPr>
          <w:rFonts w:cs="MbSadr (1)" w:hint="cs"/>
          <w:sz w:val="30"/>
          <w:szCs w:val="32"/>
          <w:rtl/>
        </w:rPr>
        <w:t xml:space="preserve">لقضية حتّى يصبح احتمال نقيضها قريباً من الصفر. وبسبب ذلك يزول لضآلته، </w:t>
      </w:r>
      <w:r w:rsidRPr="0056786F">
        <w:rPr>
          <w:rFonts w:cs="MbSadr (1)"/>
          <w:sz w:val="30"/>
          <w:szCs w:val="32"/>
          <w:rtl/>
        </w:rPr>
        <w:t>و</w:t>
      </w:r>
      <w:r w:rsidRPr="0056786F">
        <w:rPr>
          <w:rFonts w:cs="MbSadr (1)" w:hint="cs"/>
          <w:sz w:val="30"/>
          <w:szCs w:val="32"/>
          <w:rtl/>
        </w:rPr>
        <w:t xml:space="preserve">كون الذهن البشريّ مخلوقاً على نحو لا يحتفظ باحتمالات ضئيلة قريبة من </w:t>
      </w:r>
      <w:r w:rsidRPr="0056786F">
        <w:rPr>
          <w:rFonts w:cs="MbSadr (1)"/>
          <w:sz w:val="30"/>
          <w:szCs w:val="32"/>
          <w:rtl/>
        </w:rPr>
        <w:t>ا</w:t>
      </w:r>
      <w:r w:rsidRPr="0056786F">
        <w:rPr>
          <w:rFonts w:cs="MbSadr (1)" w:hint="cs"/>
          <w:sz w:val="30"/>
          <w:szCs w:val="32"/>
          <w:rtl/>
        </w:rPr>
        <w:t>لصفر.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ascii="MbSadr (1)" w:hAnsi="MbSadr (1)" w:cs="MbSadr (1)" w:hint="cs"/>
          <w:sz w:val="30"/>
          <w:szCs w:val="32"/>
          <w:rtl/>
        </w:rPr>
        <w:t xml:space="preserve">: أن نشاهد اقتران حادثة معيّنة باُخرى مرّات كثيرةً جدّاً، فإنّ </w:t>
      </w:r>
      <w:r w:rsidRPr="0056786F">
        <w:rPr>
          <w:rFonts w:cs="MbSadr (1)"/>
          <w:sz w:val="30"/>
          <w:szCs w:val="32"/>
          <w:rtl/>
        </w:rPr>
        <w:t>ه</w:t>
      </w:r>
      <w:r w:rsidRPr="0056786F">
        <w:rPr>
          <w:rFonts w:cs="MbSadr (1)" w:hint="cs"/>
          <w:sz w:val="30"/>
          <w:szCs w:val="32"/>
          <w:rtl/>
        </w:rPr>
        <w:t xml:space="preserve">ذه الاقترانات المتكرِّرة لا تتضمّن ولا تستلزم أن تكون إحدى الحادثتين علّةً </w:t>
      </w:r>
      <w:r w:rsidRPr="0056786F">
        <w:rPr>
          <w:rFonts w:cs="MbSadr (1)"/>
          <w:sz w:val="30"/>
          <w:szCs w:val="32"/>
          <w:rtl/>
        </w:rPr>
        <w:t>ل</w:t>
      </w:r>
      <w:r w:rsidRPr="0056786F">
        <w:rPr>
          <w:rFonts w:cs="MbSadr (1)" w:hint="cs"/>
          <w:sz w:val="30"/>
          <w:szCs w:val="32"/>
          <w:rtl/>
        </w:rPr>
        <w:t xml:space="preserve">لاُخرى، إذ قد يكون اقترانهما صدفة، ويكون للحادثة الاُخرى علّة غير منظورة، </w:t>
      </w:r>
      <w:r w:rsidRPr="0056786F">
        <w:rPr>
          <w:rFonts w:cs="MbSadr (1)"/>
          <w:sz w:val="30"/>
          <w:szCs w:val="32"/>
          <w:rtl/>
        </w:rPr>
        <w:t>و</w:t>
      </w:r>
      <w:r w:rsidRPr="0056786F">
        <w:rPr>
          <w:rFonts w:cs="MbSadr (1)" w:hint="cs"/>
          <w:sz w:val="30"/>
          <w:szCs w:val="32"/>
          <w:rtl/>
        </w:rPr>
        <w:t xml:space="preserve">لكن حيث إنّ من المحتمل في كلِّ اقتران أن لا يكون صدفةً وأن لا تكون هناك </w:t>
      </w:r>
      <w:r w:rsidRPr="0056786F">
        <w:rPr>
          <w:rFonts w:cs="MbSadr (1)"/>
          <w:sz w:val="30"/>
          <w:szCs w:val="32"/>
          <w:rtl/>
        </w:rPr>
        <w:t>ع</w:t>
      </w:r>
      <w:r w:rsidRPr="0056786F">
        <w:rPr>
          <w:rFonts w:cs="MbSadr (1)" w:hint="cs"/>
          <w:sz w:val="30"/>
          <w:szCs w:val="32"/>
          <w:rtl/>
        </w:rPr>
        <w:t xml:space="preserve">لّة غير منظورة فيعتبر كلّ اقتران قرينةً احتماليةً على علّية إحدى الحادثتين </w:t>
      </w:r>
      <w:r w:rsidRPr="0056786F">
        <w:rPr>
          <w:rFonts w:cs="MbSadr (1)"/>
          <w:sz w:val="30"/>
          <w:szCs w:val="32"/>
          <w:rtl/>
        </w:rPr>
        <w:t>ل</w:t>
      </w:r>
      <w:r w:rsidRPr="0056786F">
        <w:rPr>
          <w:rFonts w:cs="MbSadr (1)" w:hint="cs"/>
          <w:sz w:val="30"/>
          <w:szCs w:val="32"/>
          <w:rtl/>
        </w:rPr>
        <w:t xml:space="preserve">لاُخرى، وبتعدّد هذه القرائن الاحتمالية يقوى احتمال العلّية حتّى يتحوّل إلى </w:t>
      </w:r>
      <w:r w:rsidRPr="0056786F">
        <w:rPr>
          <w:rFonts w:cs="MbSadr (1)"/>
          <w:sz w:val="30"/>
          <w:szCs w:val="32"/>
          <w:rtl/>
        </w:rPr>
        <w:t>ا</w:t>
      </w:r>
      <w:r w:rsidRPr="0056786F">
        <w:rPr>
          <w:rFonts w:cs="MbSadr (1)" w:hint="cs"/>
          <w:sz w:val="30"/>
          <w:szCs w:val="32"/>
          <w:rtl/>
        </w:rPr>
        <w:t>ليقين.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نسمّي كلّ يقين موضوعيٍّ بقضية مستنتَجة على أساس قياس منطقيٍّ </w:t>
      </w:r>
      <w:r w:rsidRPr="0056786F">
        <w:rPr>
          <w:rFonts w:cs="MbSadr (1)"/>
          <w:sz w:val="30"/>
          <w:szCs w:val="32"/>
          <w:rtl/>
        </w:rPr>
        <w:t>ب</w:t>
      </w:r>
      <w:r w:rsidRPr="0056786F">
        <w:rPr>
          <w:rFonts w:cs="MbSadr (1)" w:hint="cs"/>
          <w:sz w:val="30"/>
          <w:szCs w:val="32"/>
          <w:rtl/>
        </w:rPr>
        <w:t xml:space="preserve">اليقين الموضوعيِّ الاستنباطي، وكلّ يقين موضوعيٍّ بقضية مستنتَجة على أساس </w:t>
      </w:r>
      <w:r w:rsidRPr="0056786F">
        <w:rPr>
          <w:rFonts w:cs="MbSadr (1)"/>
          <w:sz w:val="30"/>
          <w:szCs w:val="32"/>
          <w:rtl/>
        </w:rPr>
        <w:t>ت</w:t>
      </w:r>
      <w:r w:rsidRPr="0056786F">
        <w:rPr>
          <w:rFonts w:cs="MbSadr (1)" w:hint="cs"/>
          <w:sz w:val="30"/>
          <w:szCs w:val="32"/>
          <w:rtl/>
        </w:rPr>
        <w:t xml:space="preserve">راكم القرائن الاحتمالية باليقين الموضوعيِّ الاستقرائي. والنتيجة في القياس </w:t>
      </w:r>
      <w:r w:rsidRPr="0056786F">
        <w:rPr>
          <w:rFonts w:cs="MbSadr (1)"/>
          <w:sz w:val="30"/>
          <w:szCs w:val="32"/>
          <w:rtl/>
        </w:rPr>
        <w:t>م</w:t>
      </w:r>
      <w:r w:rsidRPr="0056786F">
        <w:rPr>
          <w:rFonts w:cs="MbSadr (1)" w:hint="cs"/>
          <w:sz w:val="30"/>
          <w:szCs w:val="32"/>
          <w:rtl/>
        </w:rPr>
        <w:t>ستبطنة دائماً في المقدمات</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إمّا أصغر منها، أو مساوية لها. والنتيجة في </w:t>
      </w:r>
      <w:r w:rsidRPr="0056786F">
        <w:rPr>
          <w:rFonts w:cs="MbSadr (1)"/>
          <w:sz w:val="30"/>
          <w:szCs w:val="32"/>
          <w:rtl/>
        </w:rPr>
        <w:t>ا</w:t>
      </w:r>
      <w:r w:rsidRPr="0056786F">
        <w:rPr>
          <w:rFonts w:cs="MbSadr (1)" w:hint="cs"/>
          <w:sz w:val="30"/>
          <w:szCs w:val="32"/>
          <w:rtl/>
        </w:rPr>
        <w:t>لاستقراء غير مستبطنة في المقدّمات التي تكوّن منها الاستقراء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أكبر وأوسع </w:t>
      </w:r>
      <w:r w:rsidRPr="0056786F">
        <w:rPr>
          <w:rFonts w:cs="MbSadr (1)"/>
          <w:sz w:val="30"/>
          <w:szCs w:val="32"/>
          <w:rtl/>
        </w:rPr>
        <w:t>م</w:t>
      </w:r>
      <w:r w:rsidRPr="0056786F">
        <w:rPr>
          <w:rFonts w:cs="MbSadr (1)" w:hint="cs"/>
          <w:sz w:val="30"/>
          <w:szCs w:val="32"/>
          <w:rtl/>
        </w:rPr>
        <w:t>ن مقدماتها.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الطرق التي تذكر عادةً لإثبات الدليل الشرعيّ وإحرازه وجداناً من </w:t>
      </w:r>
      <w:r w:rsidRPr="0056786F">
        <w:rPr>
          <w:rFonts w:cs="MbSadr (1)"/>
          <w:sz w:val="30"/>
          <w:szCs w:val="32"/>
          <w:rtl/>
        </w:rPr>
        <w:t>ا</w:t>
      </w:r>
      <w:r w:rsidRPr="0056786F">
        <w:rPr>
          <w:rFonts w:cs="MbSadr (1)" w:hint="cs"/>
          <w:sz w:val="30"/>
          <w:szCs w:val="32"/>
          <w:rtl/>
        </w:rPr>
        <w:t xml:space="preserve">لتواتر والإجماع والسيرة كلّها من وسائل اليقين الموضوعيّ الاستقرائي، كما </w:t>
      </w:r>
      <w:r w:rsidRPr="0056786F">
        <w:rPr>
          <w:rFonts w:cs="MbSadr (1)"/>
          <w:sz w:val="30"/>
          <w:szCs w:val="32"/>
          <w:rtl/>
        </w:rPr>
        <w:t>س</w:t>
      </w:r>
      <w:r w:rsidRPr="0056786F">
        <w:rPr>
          <w:rFonts w:cs="MbSadr (1)" w:hint="cs"/>
          <w:sz w:val="30"/>
          <w:szCs w:val="32"/>
          <w:rtl/>
        </w:rPr>
        <w:t>نرى إن شاء الله تعالى.</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1 </w:t>
      </w:r>
      <w:r w:rsidRPr="00D77043">
        <w:rPr>
          <w:rFonts w:cs="MbSadr (2)" w:hint="cs"/>
          <w:bCs/>
          <w:sz w:val="34"/>
          <w:szCs w:val="32"/>
          <w:rtl/>
        </w:rPr>
        <w:t>ـ التواتر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لخبر المتواتر من وسائل الإثبات الوجداني للدليل الشرعي، وقد عُرِّف </w:t>
      </w:r>
      <w:r w:rsidRPr="0056786F">
        <w:rPr>
          <w:rFonts w:cs="MbSadr (1)"/>
          <w:sz w:val="30"/>
          <w:szCs w:val="32"/>
          <w:rtl/>
        </w:rPr>
        <w:t>ف</w:t>
      </w:r>
      <w:r w:rsidRPr="0056786F">
        <w:rPr>
          <w:rFonts w:cs="MbSadr (1)" w:hint="cs"/>
          <w:sz w:val="30"/>
          <w:szCs w:val="32"/>
          <w:rtl/>
        </w:rPr>
        <w:t>ي المنطق</w:t>
      </w:r>
      <w:r w:rsidRPr="0056786F">
        <w:rPr>
          <w:rFonts w:cs="Times New Roman" w:hint="cs"/>
          <w:sz w:val="30"/>
          <w:szCs w:val="32"/>
          <w:rtl/>
        </w:rPr>
        <w:t> </w:t>
      </w:r>
      <w:r w:rsidRPr="0056786F">
        <w:rPr>
          <w:rFonts w:ascii="MbSadr (1)" w:hAnsi="MbSadr (1)" w:cs="MbSadr (1)" w:hint="cs"/>
          <w:sz w:val="30"/>
          <w:szCs w:val="32"/>
          <w:rtl/>
        </w:rPr>
        <w:t>: ب</w:t>
      </w:r>
      <w:r>
        <w:rPr>
          <w:rFonts w:ascii="MbSadr (1)" w:hAnsi="MbSadr (1)" w:cs="MbSadr (1)" w:hint="cs"/>
          <w:sz w:val="30"/>
          <w:szCs w:val="32"/>
          <w:rtl/>
        </w:rPr>
        <w:t>أنّ</w:t>
      </w:r>
      <w:r w:rsidRPr="0056786F">
        <w:rPr>
          <w:rFonts w:ascii="MbSadr (1)" w:hAnsi="MbSadr (1)" w:cs="MbSadr (1)" w:hint="cs"/>
          <w:sz w:val="30"/>
          <w:szCs w:val="32"/>
          <w:rtl/>
        </w:rPr>
        <w:t xml:space="preserve">ه إخبار جماعة كثيرين يمتنع تواطؤهم على الكذب. وبموجب </w:t>
      </w:r>
      <w:r w:rsidRPr="0056786F">
        <w:rPr>
          <w:rFonts w:cs="MbSadr (1)"/>
          <w:sz w:val="30"/>
          <w:szCs w:val="32"/>
          <w:rtl/>
        </w:rPr>
        <w:t>ه</w:t>
      </w:r>
      <w:r w:rsidRPr="0056786F">
        <w:rPr>
          <w:rFonts w:cs="MbSadr (1)" w:hint="cs"/>
          <w:sz w:val="30"/>
          <w:szCs w:val="32"/>
          <w:rtl/>
        </w:rPr>
        <w:t xml:space="preserve">ذا التعريف يمكن أن نستخلص أنّ المنطق يفترض أنّ القضية المتواترة مستنتَجة </w:t>
      </w:r>
      <w:r w:rsidRPr="0056786F">
        <w:rPr>
          <w:rFonts w:cs="MbSadr (1)"/>
          <w:sz w:val="30"/>
          <w:szCs w:val="32"/>
          <w:rtl/>
        </w:rPr>
        <w:t>م</w:t>
      </w:r>
      <w:r w:rsidRPr="0056786F">
        <w:rPr>
          <w:rFonts w:cs="MbSadr (1)" w:hint="cs"/>
          <w:sz w:val="30"/>
          <w:szCs w:val="32"/>
          <w:rtl/>
        </w:rPr>
        <w:t>ن مجموع مقدمتين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حداهما بمثابة الصغرى، وهي تواجد عدد كبير من المخبِرين.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الاُخرى بمثابة الكبرى، وهي أنّ كلَّ عدد من هذا القبيل يمتنع تواطؤهم </w:t>
      </w:r>
      <w:r w:rsidRPr="0056786F">
        <w:rPr>
          <w:rFonts w:cs="MbSadr (1)"/>
          <w:sz w:val="30"/>
          <w:szCs w:val="32"/>
          <w:rtl/>
        </w:rPr>
        <w:t>ع</w:t>
      </w:r>
      <w:r w:rsidRPr="0056786F">
        <w:rPr>
          <w:rFonts w:cs="MbSadr (1)" w:hint="cs"/>
          <w:sz w:val="30"/>
          <w:szCs w:val="32"/>
          <w:rtl/>
        </w:rPr>
        <w:t>لى الكذب.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الكبرى يفترض المنطق </w:t>
      </w:r>
      <w:r>
        <w:rPr>
          <w:rFonts w:cs="MbSadr (1)" w:hint="cs"/>
          <w:sz w:val="30"/>
          <w:szCs w:val="32"/>
          <w:rtl/>
        </w:rPr>
        <w:t>أنّ</w:t>
      </w:r>
      <w:r w:rsidRPr="0056786F">
        <w:rPr>
          <w:rFonts w:ascii="MbSadr (1)" w:hAnsi="MbSadr (1)" w:cs="MbSadr (1)" w:hint="cs"/>
          <w:sz w:val="30"/>
          <w:szCs w:val="32"/>
          <w:rtl/>
        </w:rPr>
        <w:t xml:space="preserve">ها عقلية ومن القضايا الأولية في العقل، </w:t>
      </w:r>
      <w:r w:rsidRPr="0056786F">
        <w:rPr>
          <w:rFonts w:cs="MbSadr (1)"/>
          <w:sz w:val="30"/>
          <w:szCs w:val="32"/>
          <w:rtl/>
        </w:rPr>
        <w:t>و</w:t>
      </w:r>
      <w:r w:rsidRPr="0056786F">
        <w:rPr>
          <w:rFonts w:cs="MbSadr (1)" w:hint="cs"/>
          <w:sz w:val="30"/>
          <w:szCs w:val="32"/>
          <w:rtl/>
        </w:rPr>
        <w:t xml:space="preserve">من هنا عدّ المتواترات في القضايا الضرورية الستّ التي تنتهي اليها كلّ قضايا </w:t>
      </w:r>
      <w:r w:rsidRPr="0056786F">
        <w:rPr>
          <w:rFonts w:cs="MbSadr (1)"/>
          <w:sz w:val="30"/>
          <w:szCs w:val="32"/>
          <w:rtl/>
        </w:rPr>
        <w:t>ا</w:t>
      </w:r>
      <w:r w:rsidRPr="0056786F">
        <w:rPr>
          <w:rFonts w:cs="MbSadr (1)" w:hint="cs"/>
          <w:sz w:val="30"/>
          <w:szCs w:val="32"/>
          <w:rtl/>
        </w:rPr>
        <w:t>لبرهان.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التفسير المنطقيّ للقضية المتواترة يشابه تماماً تفسير المنطق نفسه </w:t>
      </w:r>
      <w:r w:rsidRPr="0056786F">
        <w:rPr>
          <w:rFonts w:cs="MbSadr (1)"/>
          <w:sz w:val="30"/>
          <w:szCs w:val="32"/>
          <w:rtl/>
        </w:rPr>
        <w:t>ل</w:t>
      </w:r>
      <w:r w:rsidRPr="0056786F">
        <w:rPr>
          <w:rFonts w:cs="MbSadr (1)" w:hint="cs"/>
          <w:sz w:val="30"/>
          <w:szCs w:val="32"/>
          <w:rtl/>
        </w:rPr>
        <w:t xml:space="preserve">لقضية التجريبية التي هي إحدى تلك القضايا الستّ، فإنّه يرى أنّ عِلِّية الحادثة </w:t>
      </w:r>
      <w:r w:rsidRPr="0056786F">
        <w:rPr>
          <w:rFonts w:cs="MbSadr (1)"/>
          <w:sz w:val="30"/>
          <w:szCs w:val="32"/>
          <w:rtl/>
        </w:rPr>
        <w:t>ا</w:t>
      </w:r>
      <w:r w:rsidRPr="0056786F">
        <w:rPr>
          <w:rFonts w:cs="MbSadr (1)" w:hint="cs"/>
          <w:sz w:val="30"/>
          <w:szCs w:val="32"/>
          <w:rtl/>
        </w:rPr>
        <w:t xml:space="preserve">لاُولى للحادثة الثانية (التي ثبتت بالتجربة عن طريق اقتران الثانية بالاُولى في </w:t>
      </w:r>
      <w:r w:rsidRPr="0056786F">
        <w:rPr>
          <w:rFonts w:cs="MbSadr (1)"/>
          <w:sz w:val="30"/>
          <w:szCs w:val="32"/>
          <w:rtl/>
        </w:rPr>
        <w:t>ع</w:t>
      </w:r>
      <w:r w:rsidRPr="0056786F">
        <w:rPr>
          <w:rFonts w:cs="MbSadr (1)" w:hint="cs"/>
          <w:sz w:val="30"/>
          <w:szCs w:val="32"/>
          <w:rtl/>
        </w:rPr>
        <w:t>دد كبير من المرّات) مستنتَجة من مجموع مقدمتين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حداهما بمثابة الصغرى، وهي اقتران الحادثة الثانية بالاُولى في عدد كبير </w:t>
      </w:r>
      <w:r w:rsidRPr="0056786F">
        <w:rPr>
          <w:rFonts w:cs="MbSadr (1)"/>
          <w:sz w:val="30"/>
          <w:szCs w:val="32"/>
          <w:rtl/>
        </w:rPr>
        <w:t>م</w:t>
      </w:r>
      <w:r w:rsidRPr="0056786F">
        <w:rPr>
          <w:rFonts w:cs="MbSadr (1)" w:hint="cs"/>
          <w:sz w:val="30"/>
          <w:szCs w:val="32"/>
          <w:rtl/>
        </w:rPr>
        <w:t>ن المرّات.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الاُخرى بمثابة الكبرى، وهي أنّ الاتّفاق لا يكون دائمياً، بمعنى </w:t>
      </w:r>
      <w:r>
        <w:rPr>
          <w:rFonts w:cs="MbSadr (1)" w:hint="cs"/>
          <w:sz w:val="30"/>
          <w:szCs w:val="32"/>
          <w:rtl/>
        </w:rPr>
        <w:t>أنّ</w:t>
      </w:r>
      <w:r w:rsidRPr="0056786F">
        <w:rPr>
          <w:rFonts w:ascii="MbSadr (1)" w:hAnsi="MbSadr (1)" w:cs="MbSadr (1)" w:hint="cs"/>
          <w:sz w:val="30"/>
          <w:szCs w:val="32"/>
          <w:rtl/>
        </w:rPr>
        <w:t xml:space="preserve">ه يمتنع </w:t>
      </w:r>
      <w:r w:rsidRPr="0056786F">
        <w:rPr>
          <w:rFonts w:cs="MbSadr (1)"/>
          <w:sz w:val="30"/>
          <w:szCs w:val="32"/>
          <w:rtl/>
        </w:rPr>
        <w:t>أ</w:t>
      </w:r>
      <w:r w:rsidRPr="0056786F">
        <w:rPr>
          <w:rFonts w:cs="MbSadr (1)" w:hint="cs"/>
          <w:sz w:val="30"/>
          <w:szCs w:val="32"/>
          <w:rtl/>
        </w:rPr>
        <w:t>ن يكون هذا الاقتران في كلّ هذه المرّات صدفةً</w:t>
      </w:r>
      <w:r w:rsidRPr="0056786F">
        <w:rPr>
          <w:rFonts w:cs="Times New Roman" w:hint="cs"/>
          <w:sz w:val="30"/>
          <w:szCs w:val="32"/>
          <w:rtl/>
        </w:rPr>
        <w:t> ;</w:t>
      </w:r>
      <w:r w:rsidRPr="0056786F">
        <w:rPr>
          <w:rFonts w:ascii="MbSadr (1)" w:hAnsi="MbSadr (1)" w:cs="MbSadr (1)" w:hint="cs"/>
          <w:sz w:val="30"/>
          <w:szCs w:val="32"/>
          <w:rtl/>
        </w:rPr>
        <w:t xml:space="preserve"> لأنّ الصدفة لا تتكرّر لهذه </w:t>
      </w:r>
      <w:r w:rsidRPr="0056786F">
        <w:rPr>
          <w:rFonts w:cs="MbSadr (1)"/>
          <w:sz w:val="30"/>
          <w:szCs w:val="32"/>
          <w:rtl/>
        </w:rPr>
        <w:t>ا</w:t>
      </w:r>
      <w:r w:rsidRPr="0056786F">
        <w:rPr>
          <w:rFonts w:cs="MbSadr (1)" w:hint="cs"/>
          <w:sz w:val="30"/>
          <w:szCs w:val="32"/>
          <w:rtl/>
        </w:rPr>
        <w:t xml:space="preserve">لدرجة، وهذه الكبرى يعتبرها المنطق قضيةً عقليةً أوّلية، ولا يمكن في رأيه أن </w:t>
      </w:r>
      <w:r w:rsidRPr="0056786F">
        <w:rPr>
          <w:rFonts w:cs="MbSadr (1)"/>
          <w:sz w:val="30"/>
          <w:szCs w:val="32"/>
          <w:rtl/>
        </w:rPr>
        <w:t>ت</w:t>
      </w:r>
      <w:r w:rsidRPr="0056786F">
        <w:rPr>
          <w:rFonts w:cs="MbSadr (1)" w:hint="cs"/>
          <w:sz w:val="30"/>
          <w:szCs w:val="32"/>
          <w:rtl/>
        </w:rPr>
        <w:t>كون ثابتةً بالتجربة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تشكِّل الكبرى لإثبات كلِّ قضية تجريبيّة، فكيف يعقل </w:t>
      </w:r>
      <w:r w:rsidRPr="0056786F">
        <w:rPr>
          <w:rFonts w:cs="MbSadr (1)"/>
          <w:sz w:val="30"/>
          <w:szCs w:val="32"/>
          <w:rtl/>
        </w:rPr>
        <w:t>أ</w:t>
      </w:r>
      <w:r w:rsidRPr="0056786F">
        <w:rPr>
          <w:rFonts w:cs="MbSadr (1)" w:hint="cs"/>
          <w:sz w:val="30"/>
          <w:szCs w:val="32"/>
          <w:rtl/>
        </w:rPr>
        <w:t>ن تكون هي بنفسها قضيةً تجريبيّة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إذا دقّقنا النظر وجدنا أنّ الكبرى التي تعتمد عليها القضية المتواترة مردّها </w:t>
      </w:r>
      <w:r w:rsidRPr="0056786F">
        <w:rPr>
          <w:rFonts w:cs="MbSadr (1)"/>
          <w:sz w:val="30"/>
          <w:szCs w:val="32"/>
          <w:rtl/>
        </w:rPr>
        <w:t>إ</w:t>
      </w:r>
      <w:r w:rsidRPr="0056786F">
        <w:rPr>
          <w:rFonts w:cs="MbSadr (1)" w:hint="cs"/>
          <w:sz w:val="30"/>
          <w:szCs w:val="32"/>
          <w:rtl/>
        </w:rPr>
        <w:t xml:space="preserve">لى نفس الكبرى التي تعتمد عليها القضية التجريبية، لأنّ كذب المخبر يعني </w:t>
      </w:r>
      <w:r w:rsidRPr="0056786F">
        <w:rPr>
          <w:rFonts w:cs="MbSadr (1)"/>
          <w:sz w:val="30"/>
          <w:szCs w:val="32"/>
          <w:rtl/>
        </w:rPr>
        <w:t>ا</w:t>
      </w:r>
      <w:r w:rsidRPr="0056786F">
        <w:rPr>
          <w:rFonts w:cs="MbSadr (1)" w:hint="cs"/>
          <w:sz w:val="30"/>
          <w:szCs w:val="32"/>
          <w:rtl/>
        </w:rPr>
        <w:t xml:space="preserve">فتراضَ مصلحة شخصية معيّنة دعته إلى إخفاء الواقع، وكذب العدد الكبير من </w:t>
      </w:r>
      <w:r w:rsidRPr="0056786F">
        <w:rPr>
          <w:rFonts w:cs="MbSadr (1)"/>
          <w:sz w:val="30"/>
          <w:szCs w:val="32"/>
          <w:rtl/>
        </w:rPr>
        <w:t>ا</w:t>
      </w:r>
      <w:r w:rsidRPr="0056786F">
        <w:rPr>
          <w:rFonts w:cs="MbSadr (1)" w:hint="cs"/>
          <w:sz w:val="30"/>
          <w:szCs w:val="32"/>
          <w:rtl/>
        </w:rPr>
        <w:t xml:space="preserve">لمخبِرين معناه افتراض أنّ مصلحة المخبِر الأول في الإخفاء اقترنت صدفةً </w:t>
      </w:r>
      <w:r w:rsidRPr="0056786F">
        <w:rPr>
          <w:rFonts w:cs="MbSadr (1)"/>
          <w:sz w:val="30"/>
          <w:szCs w:val="32"/>
          <w:rtl/>
        </w:rPr>
        <w:t>ب</w:t>
      </w:r>
      <w:r w:rsidRPr="0056786F">
        <w:rPr>
          <w:rFonts w:cs="MbSadr (1)" w:hint="cs"/>
          <w:sz w:val="30"/>
          <w:szCs w:val="32"/>
          <w:rtl/>
        </w:rPr>
        <w:t xml:space="preserve">مصلحة المخبر الثاني في الإخفاء، والمصلحتان معاً اقترنتا صدفةً بمصلحة </w:t>
      </w:r>
      <w:r w:rsidRPr="0056786F">
        <w:rPr>
          <w:rFonts w:cs="MbSadr (1)"/>
          <w:sz w:val="30"/>
          <w:szCs w:val="32"/>
          <w:rtl/>
        </w:rPr>
        <w:t>ا</w:t>
      </w:r>
      <w:r w:rsidRPr="0056786F">
        <w:rPr>
          <w:rFonts w:cs="MbSadr (1)" w:hint="cs"/>
          <w:sz w:val="30"/>
          <w:szCs w:val="32"/>
          <w:rtl/>
        </w:rPr>
        <w:t xml:space="preserve">لمخبِر الثالث في الشيء نفسه، وهكذا، على الرغم من اختلاف ظروفهم </w:t>
      </w:r>
      <w:r w:rsidRPr="0056786F">
        <w:rPr>
          <w:rFonts w:cs="MbSadr (1)"/>
          <w:sz w:val="30"/>
          <w:szCs w:val="32"/>
          <w:rtl/>
        </w:rPr>
        <w:t>و</w:t>
      </w:r>
      <w:r w:rsidRPr="0056786F">
        <w:rPr>
          <w:rFonts w:cs="MbSadr (1)" w:hint="cs"/>
          <w:sz w:val="30"/>
          <w:szCs w:val="32"/>
          <w:rtl/>
        </w:rPr>
        <w:t>أحوالهم، فهذا يعني أيضاً تكرّر الصدفة مرّات كثيرة.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أرجع المنطق الاستدلال على القضية التجريبيّة </w:t>
      </w:r>
      <w:r w:rsidRPr="0056786F">
        <w:rPr>
          <w:rFonts w:cs="MbSadr (1)"/>
          <w:sz w:val="30"/>
          <w:szCs w:val="32"/>
          <w:rtl/>
        </w:rPr>
        <w:t>و</w:t>
      </w:r>
      <w:r w:rsidRPr="0056786F">
        <w:rPr>
          <w:rFonts w:cs="MbSadr (1)" w:hint="cs"/>
          <w:sz w:val="30"/>
          <w:szCs w:val="32"/>
          <w:rtl/>
        </w:rPr>
        <w:t xml:space="preserve">القضية المتواترة إلى القياس المكوّن من المقدّمتين المشار اليهما، واعتقد بأنّ </w:t>
      </w:r>
      <w:r w:rsidRPr="0056786F">
        <w:rPr>
          <w:rFonts w:cs="MbSadr (1)"/>
          <w:sz w:val="30"/>
          <w:szCs w:val="32"/>
          <w:rtl/>
        </w:rPr>
        <w:t>ا</w:t>
      </w:r>
      <w:r w:rsidRPr="0056786F">
        <w:rPr>
          <w:rFonts w:cs="MbSadr (1)" w:hint="cs"/>
          <w:sz w:val="30"/>
          <w:szCs w:val="32"/>
          <w:rtl/>
        </w:rPr>
        <w:t>لقضية المستدلَّة ليست بأكبر من مقدماتها.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ascii="MbSadr (1)" w:hAnsi="MbSadr (1)" w:cs="MbSadr (1)" w:hint="cs"/>
          <w:sz w:val="30"/>
          <w:szCs w:val="32"/>
          <w:rtl/>
        </w:rPr>
        <w:t xml:space="preserve">: أنّ اليقين بالقضية التجريبية والمتواترة يقين موضوعيّ </w:t>
      </w:r>
      <w:r w:rsidRPr="0056786F">
        <w:rPr>
          <w:rFonts w:cs="MbSadr (1)"/>
          <w:sz w:val="30"/>
          <w:szCs w:val="32"/>
          <w:rtl/>
        </w:rPr>
        <w:t>ا</w:t>
      </w:r>
      <w:r w:rsidRPr="0056786F">
        <w:rPr>
          <w:rFonts w:cs="MbSadr (1)" w:hint="cs"/>
          <w:sz w:val="30"/>
          <w:szCs w:val="32"/>
          <w:rtl/>
        </w:rPr>
        <w:t xml:space="preserve">ستقرائي، وأنّ الاعتقاد بها حصيلة تراكم القرائن الاحتمالية الكثيرة في مصبٍّ </w:t>
      </w:r>
      <w:r w:rsidRPr="0056786F">
        <w:rPr>
          <w:rFonts w:cs="MbSadr (1)"/>
          <w:sz w:val="30"/>
          <w:szCs w:val="32"/>
          <w:rtl/>
        </w:rPr>
        <w:t>و</w:t>
      </w:r>
      <w:r w:rsidRPr="0056786F">
        <w:rPr>
          <w:rFonts w:cs="MbSadr (1)" w:hint="cs"/>
          <w:sz w:val="30"/>
          <w:szCs w:val="32"/>
          <w:rtl/>
        </w:rPr>
        <w:t>احد، فإخبار كلّ مخبر قرينة احتمالية، ومن المحتمل بطلانها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لإمكان وجود </w:t>
      </w:r>
      <w:r w:rsidRPr="0056786F">
        <w:rPr>
          <w:rFonts w:cs="MbSadr (1)"/>
          <w:sz w:val="30"/>
          <w:szCs w:val="32"/>
          <w:rtl/>
        </w:rPr>
        <w:t>م</w:t>
      </w:r>
      <w:r w:rsidRPr="0056786F">
        <w:rPr>
          <w:rFonts w:cs="MbSadr (1)" w:hint="cs"/>
          <w:sz w:val="30"/>
          <w:szCs w:val="32"/>
          <w:rtl/>
        </w:rPr>
        <w:t xml:space="preserve">صلحة تدعو المخبر إلى الكذب، وكلّ اقتران بين حادثتين قرينة احتمالية على </w:t>
      </w:r>
      <w:r w:rsidRPr="0056786F">
        <w:rPr>
          <w:rFonts w:cs="MbSadr (1)"/>
          <w:sz w:val="30"/>
          <w:szCs w:val="32"/>
          <w:rtl/>
        </w:rPr>
        <w:t>ا</w:t>
      </w:r>
      <w:r w:rsidRPr="0056786F">
        <w:rPr>
          <w:rFonts w:cs="MbSadr (1)" w:hint="cs"/>
          <w:sz w:val="30"/>
          <w:szCs w:val="32"/>
          <w:rtl/>
        </w:rPr>
        <w:t xml:space="preserve">لعلّية بينهما، ومن المحتمل بطلانها ـ أي القرينة ـ لإمكان افتراض وجود علّة </w:t>
      </w:r>
      <w:r w:rsidRPr="0056786F">
        <w:rPr>
          <w:rFonts w:cs="MbSadr (1)"/>
          <w:sz w:val="30"/>
          <w:szCs w:val="32"/>
          <w:rtl/>
        </w:rPr>
        <w:t>ا</w:t>
      </w:r>
      <w:r w:rsidRPr="0056786F">
        <w:rPr>
          <w:rFonts w:cs="MbSadr (1)" w:hint="cs"/>
          <w:sz w:val="30"/>
          <w:szCs w:val="32"/>
          <w:rtl/>
        </w:rPr>
        <w:t xml:space="preserve">ُخرى غير منظورة هي السبب في وجود الحادثة الثانية، غير </w:t>
      </w:r>
      <w:r>
        <w:rPr>
          <w:rFonts w:cs="MbSadr (1)" w:hint="cs"/>
          <w:sz w:val="30"/>
          <w:szCs w:val="32"/>
          <w:rtl/>
        </w:rPr>
        <w:t>أنّ</w:t>
      </w:r>
      <w:r w:rsidRPr="0056786F">
        <w:rPr>
          <w:rFonts w:cs="MbSadr (1)" w:hint="cs"/>
          <w:sz w:val="30"/>
          <w:szCs w:val="32"/>
          <w:rtl/>
        </w:rPr>
        <w:t xml:space="preserve">ها اقترنت </w:t>
      </w:r>
      <w:r w:rsidRPr="0056786F">
        <w:rPr>
          <w:rFonts w:cs="MbSadr (1)"/>
          <w:sz w:val="30"/>
          <w:szCs w:val="32"/>
          <w:rtl/>
        </w:rPr>
        <w:t>ب</w:t>
      </w:r>
      <w:r w:rsidRPr="0056786F">
        <w:rPr>
          <w:rFonts w:cs="MbSadr (1)" w:hint="cs"/>
          <w:sz w:val="30"/>
          <w:szCs w:val="32"/>
          <w:rtl/>
        </w:rPr>
        <w:t xml:space="preserve">الحادثة الاُولى صدفة، فاذا تكرّر الخبر أو الاقتران تعدّدت القرائن الاحتمالية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ازداد احتمال القضية المتواترة أو التجريبية، وتناقص احتمال نقيضها حتى </w:t>
      </w:r>
      <w:r w:rsidRPr="0056786F">
        <w:rPr>
          <w:rFonts w:cs="MbSadr (1)"/>
          <w:sz w:val="30"/>
          <w:szCs w:val="32"/>
          <w:rtl/>
        </w:rPr>
        <w:t>ي</w:t>
      </w:r>
      <w:r w:rsidRPr="0056786F">
        <w:rPr>
          <w:rFonts w:cs="MbSadr (1)" w:hint="cs"/>
          <w:sz w:val="30"/>
          <w:szCs w:val="32"/>
          <w:rtl/>
        </w:rPr>
        <w:t xml:space="preserve">صبح قريباً من الصفر جدّاً، فيزول تلقائياً لضآلته الشديدة. ونفس الكبرى التي </w:t>
      </w:r>
      <w:r w:rsidRPr="0056786F">
        <w:rPr>
          <w:rFonts w:cs="MbSadr (1)"/>
          <w:sz w:val="30"/>
          <w:szCs w:val="32"/>
          <w:rtl/>
        </w:rPr>
        <w:t>ا</w:t>
      </w:r>
      <w:r w:rsidRPr="0056786F">
        <w:rPr>
          <w:rFonts w:cs="MbSadr (1)" w:hint="cs"/>
          <w:sz w:val="30"/>
          <w:szCs w:val="32"/>
          <w:rtl/>
        </w:rPr>
        <w:t>فترضها المنطق القديم ليست في الحقيقة إلاّ قضيةً تجريبية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نجد أنّ حصول اليقين بالقضية المتواترة والتجريبية يرتبط بكلِّ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 xml:space="preserve">ه دخل في تقوية القرائن الاحتمالية نفسها، فكلّما كانت كلّ قرينة احتمالية </w:t>
      </w:r>
      <w:r w:rsidRPr="0056786F">
        <w:rPr>
          <w:rFonts w:cs="MbSadr (1)"/>
          <w:sz w:val="30"/>
          <w:szCs w:val="32"/>
          <w:rtl/>
        </w:rPr>
        <w:t>أ</w:t>
      </w:r>
      <w:r w:rsidRPr="0056786F">
        <w:rPr>
          <w:rFonts w:cs="MbSadr (1)" w:hint="cs"/>
          <w:sz w:val="30"/>
          <w:szCs w:val="32"/>
          <w:rtl/>
        </w:rPr>
        <w:t>قوى وأوضح كان حصول اليقين من تجمّع القرائن الاحتمالية أسرع.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نلاحظ أنّ مفردات التواتر إذا كانت إخبارات يبعد في </w:t>
      </w:r>
      <w:r w:rsidRPr="0056786F">
        <w:rPr>
          <w:rFonts w:cs="MbSadr (1)"/>
          <w:sz w:val="30"/>
          <w:szCs w:val="32"/>
          <w:rtl/>
        </w:rPr>
        <w:t>ك</w:t>
      </w:r>
      <w:r w:rsidRPr="0056786F">
        <w:rPr>
          <w:rFonts w:cs="MbSadr (1)" w:hint="cs"/>
          <w:sz w:val="30"/>
          <w:szCs w:val="32"/>
          <w:rtl/>
        </w:rPr>
        <w:t xml:space="preserve">لّ واحد منها احتمال الاستناد إلى مصلحة شخصية تدعو إلى الإخبار بصورة </w:t>
      </w:r>
      <w:r w:rsidRPr="0056786F">
        <w:rPr>
          <w:rFonts w:cs="MbSadr (1)"/>
          <w:sz w:val="30"/>
          <w:szCs w:val="32"/>
          <w:rtl/>
        </w:rPr>
        <w:t>م</w:t>
      </w:r>
      <w:r w:rsidRPr="0056786F">
        <w:rPr>
          <w:rFonts w:cs="MbSadr (1)" w:hint="cs"/>
          <w:sz w:val="30"/>
          <w:szCs w:val="32"/>
          <w:rtl/>
        </w:rPr>
        <w:t>عيّنة ـ إمّا لوثاقة المخبِر أو لظروف خارجية ـ حصل اليقين بسببها بصورة أسرع.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كذلك الحال في الاقترانات المتكرّرة بين الحادثتين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فإنّه كلّما كان </w:t>
      </w:r>
      <w:r w:rsidRPr="0056786F">
        <w:rPr>
          <w:rFonts w:cs="MbSadr (1)"/>
          <w:sz w:val="30"/>
          <w:szCs w:val="32"/>
          <w:rtl/>
        </w:rPr>
        <w:t>ا</w:t>
      </w:r>
      <w:r w:rsidRPr="0056786F">
        <w:rPr>
          <w:rFonts w:cs="MbSadr (1)" w:hint="cs"/>
          <w:sz w:val="30"/>
          <w:szCs w:val="32"/>
          <w:rtl/>
        </w:rPr>
        <w:t xml:space="preserve">حتمال وجود علّة غير منظورة أضعف كانت الدلالة الاحتمالية لكلّ اقتران على </w:t>
      </w:r>
      <w:r w:rsidRPr="0056786F">
        <w:rPr>
          <w:rFonts w:cs="MbSadr (1)"/>
          <w:sz w:val="30"/>
          <w:szCs w:val="32"/>
          <w:rtl/>
        </w:rPr>
        <w:t>ا</w:t>
      </w:r>
      <w:r w:rsidRPr="0056786F">
        <w:rPr>
          <w:rFonts w:cs="MbSadr (1)" w:hint="cs"/>
          <w:sz w:val="30"/>
          <w:szCs w:val="32"/>
          <w:rtl/>
        </w:rPr>
        <w:t xml:space="preserve">لعلّية أقوى، وبالتالي يكون اليقين بالعلّية أسرع وأرسخ، وليس ذلك إلاّ لأنّ </w:t>
      </w:r>
      <w:r w:rsidRPr="0056786F">
        <w:rPr>
          <w:rFonts w:cs="MbSadr (1)"/>
          <w:sz w:val="30"/>
          <w:szCs w:val="32"/>
          <w:rtl/>
        </w:rPr>
        <w:t>ا</w:t>
      </w:r>
      <w:r w:rsidRPr="0056786F">
        <w:rPr>
          <w:rFonts w:cs="MbSadr (1)" w:hint="cs"/>
          <w:sz w:val="30"/>
          <w:szCs w:val="32"/>
          <w:rtl/>
        </w:rPr>
        <w:t xml:space="preserve">ليقين في المتواترات والتجريبيّات ناتج عن تراكم القرائن الاحتمالية وتجمّع </w:t>
      </w:r>
      <w:r w:rsidRPr="0056786F">
        <w:rPr>
          <w:rFonts w:cs="MbSadr (1)"/>
          <w:sz w:val="30"/>
          <w:szCs w:val="32"/>
          <w:rtl/>
        </w:rPr>
        <w:t>ق</w:t>
      </w:r>
      <w:r w:rsidRPr="0056786F">
        <w:rPr>
          <w:rFonts w:cs="MbSadr (1)" w:hint="cs"/>
          <w:sz w:val="30"/>
          <w:szCs w:val="32"/>
          <w:rtl/>
        </w:rPr>
        <w:t xml:space="preserve">يمها الاحتمالية المتعدِّدة في مصبٍّ واحد، وليس مشتقّاً من قضية عقلية أوّليّة </w:t>
      </w:r>
      <w:r w:rsidRPr="0056786F">
        <w:rPr>
          <w:rFonts w:cs="MbSadr (1)"/>
          <w:sz w:val="30"/>
          <w:szCs w:val="32"/>
          <w:rtl/>
        </w:rPr>
        <w:t>ك</w:t>
      </w:r>
      <w:r w:rsidRPr="0056786F">
        <w:rPr>
          <w:rFonts w:cs="MbSadr (1)" w:hint="cs"/>
          <w:sz w:val="30"/>
          <w:szCs w:val="32"/>
          <w:rtl/>
        </w:rPr>
        <w:t>تلك الكبرى التي يفترضها المنطق.</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لضابط للتواتر: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الضابط في التواتر</w:t>
      </w:r>
      <w:r w:rsidRPr="0056786F">
        <w:rPr>
          <w:rFonts w:cs="Times New Roman" w:hint="cs"/>
          <w:sz w:val="30"/>
          <w:szCs w:val="32"/>
          <w:rtl/>
        </w:rPr>
        <w:t> </w:t>
      </w:r>
      <w:r w:rsidRPr="0056786F">
        <w:rPr>
          <w:rFonts w:cs="MbSadr (1)" w:hint="cs"/>
          <w:sz w:val="30"/>
          <w:szCs w:val="32"/>
          <w:rtl/>
        </w:rPr>
        <w:t xml:space="preserve">: الكثرة العدديّة، ولكن لا يوجد تحديد دقيق لدرجة </w:t>
      </w:r>
      <w:r w:rsidRPr="0056786F">
        <w:rPr>
          <w:rFonts w:cs="MbSadr (1)"/>
          <w:sz w:val="30"/>
          <w:szCs w:val="32"/>
          <w:rtl/>
        </w:rPr>
        <w:t>ه</w:t>
      </w:r>
      <w:r w:rsidRPr="0056786F">
        <w:rPr>
          <w:rFonts w:cs="MbSadr (1)" w:hint="cs"/>
          <w:sz w:val="30"/>
          <w:szCs w:val="32"/>
          <w:rtl/>
        </w:rPr>
        <w:t>ذه الكثرة التي يحصل بسببها اليقين بالقضية المتواترة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ذلك يتأثّر بعوامل </w:t>
      </w:r>
      <w:r w:rsidRPr="0056786F">
        <w:rPr>
          <w:rFonts w:cs="MbSadr (1)"/>
          <w:sz w:val="30"/>
          <w:szCs w:val="32"/>
          <w:rtl/>
        </w:rPr>
        <w:t>م</w:t>
      </w:r>
      <w:r w:rsidRPr="0056786F">
        <w:rPr>
          <w:rFonts w:cs="MbSadr (1)" w:hint="cs"/>
          <w:sz w:val="30"/>
          <w:szCs w:val="32"/>
          <w:rtl/>
        </w:rPr>
        <w:t>وضوعيّة مختلفة وعوامل ذاتية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العوامل الموضوعيّة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نوعية الشهود من حيث الوثاقة والنباهة.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تباعد مسالكهم وتباين ظروفهم، إذ بقدر ما يشتدّ التباعد والتباين </w:t>
      </w:r>
      <w:r w:rsidRPr="0056786F">
        <w:rPr>
          <w:rFonts w:cs="MbSadr (1)"/>
          <w:sz w:val="30"/>
          <w:szCs w:val="32"/>
          <w:rtl/>
        </w:rPr>
        <w:t>ي</w:t>
      </w:r>
      <w:r w:rsidRPr="0056786F">
        <w:rPr>
          <w:rFonts w:cs="MbSadr (1)" w:hint="cs"/>
          <w:sz w:val="30"/>
          <w:szCs w:val="32"/>
          <w:rtl/>
        </w:rPr>
        <w:t xml:space="preserve">صبح احتمال اشتراكهم جميعاً في كون هذا الإخبار الخاصّ ذا مصلحة شخصية </w:t>
      </w:r>
      <w:r w:rsidRPr="0056786F">
        <w:rPr>
          <w:rFonts w:cs="MbSadr (1)"/>
          <w:sz w:val="30"/>
          <w:szCs w:val="32"/>
          <w:rtl/>
        </w:rPr>
        <w:t>د</w:t>
      </w:r>
      <w:r w:rsidRPr="0056786F">
        <w:rPr>
          <w:rFonts w:cs="MbSadr (1)" w:hint="cs"/>
          <w:sz w:val="30"/>
          <w:szCs w:val="32"/>
          <w:rtl/>
        </w:rPr>
        <w:t>اعية اليه بالنسبة إلى جميع اُولئك المخبِرين ـ على ما</w:t>
      </w:r>
      <w:r>
        <w:rPr>
          <w:rFonts w:cs="MbSadr (1)" w:hint="cs"/>
          <w:sz w:val="30"/>
          <w:szCs w:val="32"/>
          <w:rtl/>
        </w:rPr>
        <w:t xml:space="preserve"> </w:t>
      </w:r>
      <w:r w:rsidRPr="0056786F">
        <w:rPr>
          <w:rFonts w:cs="MbSadr (1)" w:hint="cs"/>
          <w:sz w:val="30"/>
          <w:szCs w:val="32"/>
          <w:rtl/>
        </w:rPr>
        <w:t xml:space="preserve">بينهم من اختلاف في </w:t>
      </w:r>
      <w:r w:rsidRPr="0056786F">
        <w:rPr>
          <w:rFonts w:cs="MbSadr (1)"/>
          <w:sz w:val="30"/>
          <w:szCs w:val="32"/>
          <w:rtl/>
        </w:rPr>
        <w:t>ا</w:t>
      </w:r>
      <w:r w:rsidRPr="0056786F">
        <w:rPr>
          <w:rFonts w:cs="MbSadr (1)" w:hint="cs"/>
          <w:sz w:val="30"/>
          <w:szCs w:val="32"/>
          <w:rtl/>
        </w:rPr>
        <w:t>لظروف ـ أبعدَ بحساب الاحتمال.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نوعية القضية المتواترة، وكونها مألوفةً أو غريبة لأنّ غرابتها في </w:t>
      </w:r>
      <w:r w:rsidRPr="0056786F">
        <w:rPr>
          <w:rFonts w:cs="MbSadr (1)"/>
          <w:sz w:val="30"/>
          <w:szCs w:val="32"/>
          <w:rtl/>
        </w:rPr>
        <w:t>ن</w:t>
      </w:r>
      <w:r w:rsidRPr="0056786F">
        <w:rPr>
          <w:rFonts w:cs="MbSadr (1)" w:hint="cs"/>
          <w:sz w:val="30"/>
          <w:szCs w:val="32"/>
          <w:rtl/>
        </w:rPr>
        <w:t>فسها تشكّل عاملا عكسياً.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درجة الاطّلاع على الظروف الخاصّة لكلِّ شاهد بالقدر الذي يبعِّد </w:t>
      </w:r>
      <w:r w:rsidRPr="0056786F">
        <w:rPr>
          <w:rFonts w:cs="MbSadr (1)"/>
          <w:sz w:val="30"/>
          <w:szCs w:val="32"/>
          <w:rtl/>
        </w:rPr>
        <w:t>أ</w:t>
      </w:r>
      <w:r w:rsidRPr="0056786F">
        <w:rPr>
          <w:rFonts w:cs="MbSadr (1)" w:hint="cs"/>
          <w:sz w:val="30"/>
          <w:szCs w:val="32"/>
          <w:rtl/>
        </w:rPr>
        <w:t>و يقرِّب بحساب الاحتمال افتراض مصلحة شخصية في الإخبار.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درجة وضوح المدرَك المدّعى للشهود، ففرق بين الشهادة بقضية </w:t>
      </w:r>
      <w:r w:rsidRPr="0056786F">
        <w:rPr>
          <w:rFonts w:cs="MbSadr (1)"/>
          <w:sz w:val="30"/>
          <w:szCs w:val="32"/>
          <w:rtl/>
        </w:rPr>
        <w:t>ح</w:t>
      </w:r>
      <w:r w:rsidRPr="0056786F">
        <w:rPr>
          <w:rFonts w:cs="MbSadr (1)" w:hint="cs"/>
          <w:sz w:val="30"/>
          <w:szCs w:val="32"/>
          <w:rtl/>
        </w:rPr>
        <w:t xml:space="preserve">سّية مباشرة ـ كنزول المطرـ وقضية ليست حسّية، وإنّما لها مظاهر حسّية، </w:t>
      </w:r>
      <w:r w:rsidRPr="0056786F">
        <w:rPr>
          <w:rFonts w:cs="MbSadr (1)"/>
          <w:sz w:val="30"/>
          <w:szCs w:val="32"/>
          <w:rtl/>
        </w:rPr>
        <w:t>ك</w:t>
      </w:r>
      <w:r w:rsidRPr="0056786F">
        <w:rPr>
          <w:rFonts w:cs="MbSadr (1)" w:hint="cs"/>
          <w:sz w:val="30"/>
          <w:szCs w:val="32"/>
          <w:rtl/>
        </w:rPr>
        <w:t>العدالة</w:t>
      </w:r>
      <w:r w:rsidRPr="0056786F">
        <w:rPr>
          <w:rFonts w:cs="Times New Roman" w:hint="cs"/>
          <w:sz w:val="30"/>
          <w:szCs w:val="32"/>
          <w:rtl/>
        </w:rPr>
        <w:t> ;</w:t>
      </w:r>
      <w:r w:rsidRPr="0056786F">
        <w:rPr>
          <w:rFonts w:ascii="MbSadr (1)" w:hAnsi="MbSadr (1)" w:cs="MbSadr (1)" w:hint="cs"/>
          <w:sz w:val="30"/>
          <w:szCs w:val="32"/>
          <w:rtl/>
        </w:rPr>
        <w:t xml:space="preserve"> وذلك لأنّ نسبة الخطأ في المجال الأول أقلّ منها في المجال الثاني، </w:t>
      </w:r>
      <w:r w:rsidRPr="0056786F">
        <w:rPr>
          <w:rFonts w:cs="MbSadr (1)"/>
          <w:sz w:val="30"/>
          <w:szCs w:val="32"/>
          <w:rtl/>
        </w:rPr>
        <w:t>و</w:t>
      </w:r>
      <w:r w:rsidRPr="0056786F">
        <w:rPr>
          <w:rFonts w:cs="MbSadr (1)" w:hint="cs"/>
          <w:sz w:val="30"/>
          <w:szCs w:val="32"/>
          <w:rtl/>
        </w:rPr>
        <w:t>بهذا كان حصول اليقين في المجال الأوّل أسرع.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لى غير ذلك من العوامل التي يقوم تأثيرها إيجاباً أو سلباً على أساس </w:t>
      </w:r>
      <w:r w:rsidRPr="0056786F">
        <w:rPr>
          <w:rFonts w:cs="MbSadr (1)"/>
          <w:sz w:val="30"/>
          <w:szCs w:val="32"/>
          <w:rtl/>
        </w:rPr>
        <w:t>د</w:t>
      </w:r>
      <w:r w:rsidRPr="0056786F">
        <w:rPr>
          <w:rFonts w:cs="MbSadr (1)" w:hint="cs"/>
          <w:sz w:val="30"/>
          <w:szCs w:val="32"/>
          <w:rtl/>
        </w:rPr>
        <w:t>خلها في حساب الاحتمال وتقويم درجته.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العوامل الذاتية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طباع الناس المختلفة في القدرة على الاحتفاظ بالاحتمالات </w:t>
      </w:r>
      <w:r w:rsidRPr="0056786F">
        <w:rPr>
          <w:rFonts w:cs="MbSadr (1)"/>
          <w:sz w:val="30"/>
          <w:szCs w:val="32"/>
          <w:rtl/>
        </w:rPr>
        <w:t>ا</w:t>
      </w:r>
      <w:r w:rsidRPr="0056786F">
        <w:rPr>
          <w:rFonts w:cs="MbSadr (1)" w:hint="cs"/>
          <w:sz w:val="30"/>
          <w:szCs w:val="32"/>
          <w:rtl/>
        </w:rPr>
        <w:t xml:space="preserve">لضئيلة، فإنّ هناك حدّاً أعلى من الضآلة لا يمكن لأيّ ذهن بشريٍّ أن يحتفظ </w:t>
      </w:r>
      <w:r w:rsidRPr="0056786F">
        <w:rPr>
          <w:rFonts w:cs="MbSadr (1)"/>
          <w:sz w:val="30"/>
          <w:szCs w:val="32"/>
          <w:rtl/>
        </w:rPr>
        <w:t>ب</w:t>
      </w:r>
      <w:r w:rsidRPr="0056786F">
        <w:rPr>
          <w:rFonts w:cs="MbSadr (1)" w:hint="cs"/>
          <w:sz w:val="30"/>
          <w:szCs w:val="32"/>
          <w:rtl/>
        </w:rPr>
        <w:t>الاحتمال البالغ إليه، مع الاختلاف بالنسبة إلى ما</w:t>
      </w:r>
      <w:r>
        <w:rPr>
          <w:rFonts w:cs="MbSadr (1)" w:hint="cs"/>
          <w:sz w:val="30"/>
          <w:szCs w:val="32"/>
          <w:rtl/>
        </w:rPr>
        <w:t xml:space="preserve"> </w:t>
      </w:r>
      <w:r w:rsidRPr="0056786F">
        <w:rPr>
          <w:rFonts w:cs="MbSadr (1)" w:hint="cs"/>
          <w:sz w:val="30"/>
          <w:szCs w:val="32"/>
          <w:rtl/>
        </w:rPr>
        <w:t>هو أكبر من الاحتمالات.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المبتنيات القبليّة التي قد تُوقف ذهن الإنسان وتشلّ فيه حركة </w:t>
      </w:r>
      <w:r w:rsidRPr="0056786F">
        <w:rPr>
          <w:rFonts w:cs="MbSadr (1)"/>
          <w:sz w:val="30"/>
          <w:szCs w:val="32"/>
          <w:rtl/>
        </w:rPr>
        <w:t>ح</w:t>
      </w:r>
      <w:r w:rsidRPr="0056786F">
        <w:rPr>
          <w:rFonts w:cs="MbSadr (1)" w:hint="cs"/>
          <w:sz w:val="30"/>
          <w:szCs w:val="32"/>
          <w:rtl/>
        </w:rPr>
        <w:t>ساب الاحتمال، وإن لم تكن إلاّ وهماً خالصاً لا منشأ موضوعياً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مشاعر الإنسان العاطفية التي قد تزيد أو تنقص من تقويمه </w:t>
      </w:r>
      <w:r w:rsidRPr="0056786F">
        <w:rPr>
          <w:rFonts w:cs="MbSadr (1)"/>
          <w:sz w:val="30"/>
          <w:szCs w:val="32"/>
          <w:rtl/>
        </w:rPr>
        <w:t>ل</w:t>
      </w:r>
      <w:r w:rsidRPr="0056786F">
        <w:rPr>
          <w:rFonts w:cs="MbSadr (1)" w:hint="cs"/>
          <w:sz w:val="30"/>
          <w:szCs w:val="32"/>
          <w:rtl/>
        </w:rPr>
        <w:t>لقرائن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لاحتمالية، أو من قدرته على التشبّث بالاحتمال الضئيل تبعاً للتفاعل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عه إيجاباً أو سلباً.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عدّد الوسائط في التواتر: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كانت القضية الأصلية المطلوب إثباتها ليست موضعاً للإخبار المباشر </w:t>
      </w:r>
      <w:r w:rsidRPr="0056786F">
        <w:rPr>
          <w:rFonts w:cs="MbSadr (1)"/>
          <w:sz w:val="30"/>
          <w:szCs w:val="32"/>
          <w:rtl/>
        </w:rPr>
        <w:t>ف</w:t>
      </w:r>
      <w:r w:rsidRPr="0056786F">
        <w:rPr>
          <w:rFonts w:cs="MbSadr (1)" w:hint="cs"/>
          <w:sz w:val="30"/>
          <w:szCs w:val="32"/>
          <w:rtl/>
        </w:rPr>
        <w:t xml:space="preserve">ي الشهادات المحسوسة، وإنّما هي منقولة بواسطة شهادات اُخرى ـ كما هو </w:t>
      </w:r>
      <w:r w:rsidRPr="0056786F">
        <w:rPr>
          <w:rFonts w:cs="MbSadr (1)"/>
          <w:sz w:val="30"/>
          <w:szCs w:val="32"/>
          <w:rtl/>
        </w:rPr>
        <w:t>ا</w:t>
      </w:r>
      <w:r w:rsidRPr="0056786F">
        <w:rPr>
          <w:rFonts w:cs="MbSadr (1)" w:hint="cs"/>
          <w:sz w:val="30"/>
          <w:szCs w:val="32"/>
          <w:rtl/>
        </w:rPr>
        <w:t>لغالب في الروايات ـ فلابدّ من حصول أحد أمرين ليتحقّق ملاك التواتر</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أن تكون كلّ واحدة من تلك الشهادات الاُخرى موضوعاً </w:t>
      </w:r>
      <w:r w:rsidRPr="0056786F">
        <w:rPr>
          <w:rFonts w:cs="MbSadr (1)"/>
          <w:sz w:val="30"/>
          <w:szCs w:val="32"/>
          <w:rtl/>
        </w:rPr>
        <w:t>ل</w:t>
      </w:r>
      <w:r w:rsidRPr="0056786F">
        <w:rPr>
          <w:rFonts w:cs="MbSadr (1)" w:hint="cs"/>
          <w:sz w:val="30"/>
          <w:szCs w:val="32"/>
          <w:rtl/>
        </w:rPr>
        <w:t>لإخبار المباشر المتواتر، وهكذا يلحظ التواتر في كلّ حلقة.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الآخر :</w:t>
      </w:r>
      <w:r w:rsidRPr="0056786F">
        <w:rPr>
          <w:rFonts w:cs="MbSadr (1)"/>
          <w:sz w:val="30"/>
          <w:szCs w:val="32"/>
          <w:rtl/>
        </w:rPr>
        <w:t xml:space="preserve"> </w:t>
      </w:r>
      <w:r w:rsidRPr="0056786F">
        <w:rPr>
          <w:rFonts w:cs="MbSadr (1)" w:hint="cs"/>
          <w:sz w:val="30"/>
          <w:szCs w:val="32"/>
          <w:rtl/>
        </w:rPr>
        <w:t xml:space="preserve">أن تبدأ عملية تجميع القرائن الاحتمالية على أساس حساب </w:t>
      </w:r>
      <w:r w:rsidRPr="0056786F">
        <w:rPr>
          <w:rFonts w:cs="MbSadr (1)"/>
          <w:sz w:val="30"/>
          <w:szCs w:val="32"/>
          <w:rtl/>
        </w:rPr>
        <w:t>ا</w:t>
      </w:r>
      <w:r w:rsidRPr="0056786F">
        <w:rPr>
          <w:rFonts w:cs="MbSadr (1)" w:hint="cs"/>
          <w:sz w:val="30"/>
          <w:szCs w:val="32"/>
          <w:rtl/>
        </w:rPr>
        <w:t xml:space="preserve">لاحتمال من القيم الاحتمالية للخبر غير المباشر، فتلحظ القيمة الاحتمالية لقضية </w:t>
      </w:r>
      <w:r w:rsidRPr="0056786F">
        <w:rPr>
          <w:rFonts w:cs="MbSadr (1)"/>
          <w:sz w:val="30"/>
          <w:szCs w:val="32"/>
          <w:rtl/>
        </w:rPr>
        <w:t>ي</w:t>
      </w:r>
      <w:r w:rsidRPr="0056786F">
        <w:rPr>
          <w:rFonts w:cs="MbSadr (1)" w:hint="cs"/>
          <w:sz w:val="30"/>
          <w:szCs w:val="32"/>
          <w:rtl/>
        </w:rPr>
        <w:t xml:space="preserve">شهد شخص بوجود شاهد بها، وتجمع مع قيم احتمالية مماثلة، وهكذا حتّى </w:t>
      </w:r>
      <w:r w:rsidRPr="0056786F">
        <w:rPr>
          <w:rFonts w:cs="MbSadr (1)"/>
          <w:sz w:val="30"/>
          <w:szCs w:val="32"/>
          <w:rtl/>
        </w:rPr>
        <w:t>ي</w:t>
      </w:r>
      <w:r w:rsidRPr="0056786F">
        <w:rPr>
          <w:rFonts w:cs="MbSadr (1)" w:hint="cs"/>
          <w:sz w:val="30"/>
          <w:szCs w:val="32"/>
          <w:rtl/>
        </w:rPr>
        <w:t>حصل الإحراز الوجداني.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طريق صحيح، غير </w:t>
      </w:r>
      <w:r>
        <w:rPr>
          <w:rFonts w:cs="MbSadr (1)" w:hint="cs"/>
          <w:sz w:val="30"/>
          <w:szCs w:val="32"/>
          <w:rtl/>
        </w:rPr>
        <w:t>أنّ</w:t>
      </w:r>
      <w:r w:rsidRPr="0056786F">
        <w:rPr>
          <w:rFonts w:cs="MbSadr (1)" w:hint="cs"/>
          <w:sz w:val="30"/>
          <w:szCs w:val="32"/>
          <w:rtl/>
        </w:rPr>
        <w:t xml:space="preserve">ه يكلِّف افتراض عدد أكبر من الشهادات غير </w:t>
      </w:r>
      <w:r w:rsidRPr="0056786F">
        <w:rPr>
          <w:rFonts w:cs="MbSadr (1)"/>
          <w:sz w:val="30"/>
          <w:szCs w:val="32"/>
          <w:rtl/>
        </w:rPr>
        <w:t>ا</w:t>
      </w:r>
      <w:r w:rsidRPr="0056786F">
        <w:rPr>
          <w:rFonts w:cs="MbSadr (1)" w:hint="cs"/>
          <w:sz w:val="30"/>
          <w:szCs w:val="32"/>
          <w:rtl/>
        </w:rPr>
        <w:t>لمباشرة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مفردات الجمع أصغر قيمةً منها في حالة الشهادات المباشرة.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أ</w:t>
      </w:r>
      <w:r w:rsidRPr="00D77043">
        <w:rPr>
          <w:rFonts w:cs="MbSadr (2)" w:hint="cs"/>
          <w:bCs/>
          <w:sz w:val="30"/>
          <w:szCs w:val="32"/>
          <w:rtl/>
        </w:rPr>
        <w:t>قسام التواتر: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ذا واجهنا عدداً كبيراً من الأخبار فسوف نجد إحدى الحالات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لحالة الاُولى :</w:t>
      </w:r>
      <w:r w:rsidRPr="0056786F">
        <w:rPr>
          <w:rFonts w:cs="MbSadr (1)"/>
          <w:sz w:val="30"/>
          <w:szCs w:val="32"/>
          <w:rtl/>
        </w:rPr>
        <w:t xml:space="preserve"> </w:t>
      </w:r>
      <w:r w:rsidRPr="0056786F">
        <w:rPr>
          <w:rFonts w:cs="MbSadr (1)" w:hint="cs"/>
          <w:sz w:val="30"/>
          <w:szCs w:val="32"/>
          <w:rtl/>
        </w:rPr>
        <w:t xml:space="preserve">أن لا يوجد بين المدلولات الخبرية مشترك يخبر الجميع </w:t>
      </w:r>
      <w:r w:rsidRPr="0056786F">
        <w:rPr>
          <w:rFonts w:cs="MbSadr (1)"/>
          <w:sz w:val="30"/>
          <w:szCs w:val="32"/>
          <w:rtl/>
        </w:rPr>
        <w:t>ع</w:t>
      </w:r>
      <w:r w:rsidRPr="0056786F">
        <w:rPr>
          <w:rFonts w:cs="MbSadr (1)" w:hint="cs"/>
          <w:sz w:val="30"/>
          <w:szCs w:val="32"/>
          <w:rtl/>
        </w:rPr>
        <w:t xml:space="preserve">نه، كما إذا جمعنا بطريقة عشوائية مائة رواية من مختلف الأبواب، وفي هذه </w:t>
      </w:r>
      <w:r w:rsidRPr="0056786F">
        <w:rPr>
          <w:rFonts w:cs="MbSadr (1)"/>
          <w:sz w:val="30"/>
          <w:szCs w:val="32"/>
          <w:rtl/>
        </w:rPr>
        <w:t>ا</w:t>
      </w:r>
      <w:r w:rsidRPr="0056786F">
        <w:rPr>
          <w:rFonts w:cs="MbSadr (1)" w:hint="cs"/>
          <w:sz w:val="30"/>
          <w:szCs w:val="32"/>
          <w:rtl/>
        </w:rPr>
        <w:t xml:space="preserve">لحالة من الواضح أنّ كلّ واحد من تلك المدلولات لا يثبت بالتواتر، وإنّما يقع </w:t>
      </w:r>
      <w:r w:rsidRPr="0056786F">
        <w:rPr>
          <w:rFonts w:cs="MbSadr (1)"/>
          <w:sz w:val="30"/>
          <w:szCs w:val="32"/>
          <w:rtl/>
        </w:rPr>
        <w:t>ا</w:t>
      </w:r>
      <w:r w:rsidRPr="0056786F">
        <w:rPr>
          <w:rFonts w:cs="MbSadr (1)" w:hint="cs"/>
          <w:sz w:val="30"/>
          <w:szCs w:val="32"/>
          <w:rtl/>
        </w:rPr>
        <w:t xml:space="preserve">لكلام في إثبات أحدها على سبيل العلم الإجماليّ لكي تُرتَّب عليه آثار العلم </w:t>
      </w:r>
      <w:r w:rsidRPr="0056786F">
        <w:rPr>
          <w:rFonts w:cs="MbSadr (1)"/>
          <w:sz w:val="30"/>
          <w:szCs w:val="32"/>
          <w:rtl/>
        </w:rPr>
        <w:t>ا</w:t>
      </w:r>
      <w:r w:rsidRPr="0056786F">
        <w:rPr>
          <w:rFonts w:cs="MbSadr (1)" w:hint="cs"/>
          <w:sz w:val="30"/>
          <w:szCs w:val="32"/>
          <w:rtl/>
        </w:rPr>
        <w:t>لإجمالي.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 في ذلك</w:t>
      </w:r>
      <w:r w:rsidRPr="0056786F">
        <w:rPr>
          <w:rFonts w:cs="Times New Roman" w:hint="cs"/>
          <w:sz w:val="30"/>
          <w:szCs w:val="32"/>
          <w:rtl/>
        </w:rPr>
        <w:t> </w:t>
      </w:r>
      <w:r w:rsidRPr="0056786F">
        <w:rPr>
          <w:rFonts w:ascii="MbSadr (1)" w:hAnsi="MbSadr (1)" w:cs="MbSadr (1)" w:hint="cs"/>
          <w:sz w:val="30"/>
          <w:szCs w:val="32"/>
          <w:rtl/>
        </w:rPr>
        <w:t>: أنّ قيمة</w:t>
      </w:r>
      <w:r w:rsidRPr="0056786F">
        <w:rPr>
          <w:rFonts w:cs="MbSadr (1)" w:hint="cs"/>
          <w:sz w:val="30"/>
          <w:szCs w:val="32"/>
          <w:rtl/>
        </w:rPr>
        <w:t xml:space="preserve"> احتمال كذب الجميع ضئيلة جدّاً</w:t>
      </w:r>
      <w:r w:rsidRPr="0056786F">
        <w:rPr>
          <w:rFonts w:cs="Times New Roman" w:hint="cs"/>
          <w:sz w:val="30"/>
          <w:szCs w:val="32"/>
          <w:rtl/>
        </w:rPr>
        <w:t> ;</w:t>
      </w:r>
      <w:r w:rsidRPr="0056786F">
        <w:rPr>
          <w:rFonts w:ascii="MbSadr (1)" w:hAnsi="MbSadr (1)" w:cs="MbSadr (1)" w:hint="cs"/>
          <w:sz w:val="30"/>
          <w:szCs w:val="32"/>
          <w:rtl/>
        </w:rPr>
        <w:t xml:space="preserve"> لوجود </w:t>
      </w:r>
      <w:r w:rsidRPr="0056786F">
        <w:rPr>
          <w:rFonts w:cs="MbSadr (1)"/>
          <w:sz w:val="30"/>
          <w:szCs w:val="32"/>
          <w:rtl/>
        </w:rPr>
        <w:t>م</w:t>
      </w:r>
      <w:r w:rsidRPr="0056786F">
        <w:rPr>
          <w:rFonts w:cs="MbSadr (1)" w:hint="cs"/>
          <w:sz w:val="30"/>
          <w:szCs w:val="32"/>
          <w:rtl/>
        </w:rPr>
        <w:t xml:space="preserve">ضعِّف وهو عدد الاحتمالات التي ينبغي أن تضرب قيمها من أجل الحصول على </w:t>
      </w:r>
      <w:r w:rsidRPr="0056786F">
        <w:rPr>
          <w:rFonts w:cs="MbSadr (1)"/>
          <w:sz w:val="30"/>
          <w:szCs w:val="32"/>
          <w:rtl/>
        </w:rPr>
        <w:t>ق</w:t>
      </w:r>
      <w:r w:rsidRPr="0056786F">
        <w:rPr>
          <w:rFonts w:cs="MbSadr (1)" w:hint="cs"/>
          <w:sz w:val="30"/>
          <w:szCs w:val="32"/>
          <w:rtl/>
        </w:rPr>
        <w:t xml:space="preserve">يمة احتمال كذب الجميع، وكلّما كانت عوامل الضرب كسوراً تضاءلت نتيجة </w:t>
      </w:r>
      <w:r w:rsidRPr="0056786F">
        <w:rPr>
          <w:rFonts w:cs="MbSadr (1)"/>
          <w:sz w:val="30"/>
          <w:szCs w:val="32"/>
          <w:rtl/>
        </w:rPr>
        <w:t>ا</w:t>
      </w:r>
      <w:r w:rsidRPr="0056786F">
        <w:rPr>
          <w:rFonts w:cs="MbSadr (1)" w:hint="cs"/>
          <w:sz w:val="30"/>
          <w:szCs w:val="32"/>
          <w:rtl/>
        </w:rPr>
        <w:t>لضرب تبعاً لزيادة تلك العوامل، وهذا ما</w:t>
      </w:r>
      <w:r>
        <w:rPr>
          <w:rFonts w:cs="MbSadr (1)" w:hint="cs"/>
          <w:sz w:val="30"/>
          <w:szCs w:val="32"/>
          <w:rtl/>
        </w:rPr>
        <w:t xml:space="preserve"> </w:t>
      </w:r>
      <w:r w:rsidRPr="0056786F">
        <w:rPr>
          <w:rFonts w:cs="MbSadr (1)" w:hint="cs"/>
          <w:sz w:val="30"/>
          <w:szCs w:val="32"/>
          <w:rtl/>
        </w:rPr>
        <w:t xml:space="preserve">نسمّيه بالمضعِّف الكمّي، فيكون احتمال </w:t>
      </w:r>
      <w:r w:rsidRPr="0056786F">
        <w:rPr>
          <w:rFonts w:cs="MbSadr (1)"/>
          <w:sz w:val="30"/>
          <w:szCs w:val="32"/>
          <w:rtl/>
        </w:rPr>
        <w:t>ك</w:t>
      </w:r>
      <w:r w:rsidRPr="0056786F">
        <w:rPr>
          <w:rFonts w:cs="MbSadr (1)" w:hint="cs"/>
          <w:sz w:val="30"/>
          <w:szCs w:val="32"/>
          <w:rtl/>
        </w:rPr>
        <w:t xml:space="preserve">ذب الجميع ضئيلا جدّاً، ويحصل في المقابل اطمئنان بصدق واحد على الأقل، </w:t>
      </w:r>
      <w:r w:rsidRPr="0056786F">
        <w:rPr>
          <w:rFonts w:cs="MbSadr (1)"/>
          <w:sz w:val="30"/>
          <w:szCs w:val="32"/>
          <w:rtl/>
        </w:rPr>
        <w:t>و</w:t>
      </w:r>
      <w:r w:rsidRPr="0056786F">
        <w:rPr>
          <w:rFonts w:cs="MbSadr (1)" w:hint="cs"/>
          <w:sz w:val="30"/>
          <w:szCs w:val="32"/>
          <w:rtl/>
        </w:rPr>
        <w:t>لكنّ هذا الاطمئنان يستحيل أن يتحوّل إلى يقين بسبب الضآلة.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وجه الاستحالة</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نا نعلم إجمالا بوجود مائة خبر كاذب في مجموع </w:t>
      </w:r>
      <w:r w:rsidRPr="0056786F">
        <w:rPr>
          <w:rFonts w:cs="MbSadr (1)"/>
          <w:sz w:val="30"/>
          <w:szCs w:val="32"/>
          <w:rtl/>
        </w:rPr>
        <w:t>ا</w:t>
      </w:r>
      <w:r w:rsidRPr="0056786F">
        <w:rPr>
          <w:rFonts w:cs="MbSadr (1)" w:hint="cs"/>
          <w:sz w:val="30"/>
          <w:szCs w:val="32"/>
          <w:rtl/>
        </w:rPr>
        <w:t xml:space="preserve">لأخبار، وهذه المائة التي التقطناها تشكّل طرفاً من أطراف ذلك العلم الإجمالي، </w:t>
      </w:r>
      <w:r w:rsidRPr="0056786F">
        <w:rPr>
          <w:rFonts w:cs="MbSadr (1)"/>
          <w:sz w:val="30"/>
          <w:szCs w:val="32"/>
          <w:rtl/>
        </w:rPr>
        <w:t>و</w:t>
      </w:r>
      <w:r w:rsidRPr="0056786F">
        <w:rPr>
          <w:rFonts w:cs="MbSadr (1)" w:hint="cs"/>
          <w:sz w:val="30"/>
          <w:szCs w:val="32"/>
          <w:rtl/>
        </w:rPr>
        <w:t xml:space="preserve">قيمة احتمال انطباق المعلوم الإجماليّ عليها تساوي قيمة احتمال انطباقه على </w:t>
      </w:r>
      <w:r w:rsidRPr="0056786F">
        <w:rPr>
          <w:rFonts w:cs="MbSadr (1)"/>
          <w:sz w:val="30"/>
          <w:szCs w:val="32"/>
          <w:rtl/>
        </w:rPr>
        <w:t>أ</w:t>
      </w:r>
      <w:r w:rsidRPr="0056786F">
        <w:rPr>
          <w:rFonts w:cs="MbSadr (1)" w:hint="cs"/>
          <w:sz w:val="30"/>
          <w:szCs w:val="32"/>
          <w:rtl/>
        </w:rPr>
        <w:t xml:space="preserve">يّ مائة اُخرى تجمع بشكل آخر، فلو كان المضعِّف الكمّي وحده يكفي لإفناء </w:t>
      </w:r>
      <w:r w:rsidRPr="0056786F">
        <w:rPr>
          <w:rFonts w:cs="MbSadr (1)"/>
          <w:sz w:val="30"/>
          <w:szCs w:val="32"/>
          <w:rtl/>
        </w:rPr>
        <w:t>ا</w:t>
      </w:r>
      <w:r w:rsidRPr="0056786F">
        <w:rPr>
          <w:rFonts w:cs="MbSadr (1)" w:hint="cs"/>
          <w:sz w:val="30"/>
          <w:szCs w:val="32"/>
          <w:rtl/>
        </w:rPr>
        <w:t xml:space="preserve">لاحتمال لزال احتمال الانطباق على أيّ مائة نفرضها، وهذا يعني زوال العلم </w:t>
      </w:r>
      <w:r w:rsidRPr="0056786F">
        <w:rPr>
          <w:rFonts w:cs="MbSadr (1)"/>
          <w:sz w:val="30"/>
          <w:szCs w:val="32"/>
          <w:rtl/>
        </w:rPr>
        <w:t>ا</w:t>
      </w:r>
      <w:r w:rsidRPr="0056786F">
        <w:rPr>
          <w:rFonts w:cs="MbSadr (1)" w:hint="cs"/>
          <w:sz w:val="30"/>
          <w:szCs w:val="32"/>
          <w:rtl/>
        </w:rPr>
        <w:t>لإجمالي، وهو خلف.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نعرف أنّ درجة احتمال صدق واحد من الأخبار على الأقلّ تبقى </w:t>
      </w:r>
      <w:r w:rsidRPr="0056786F">
        <w:rPr>
          <w:rFonts w:cs="MbSadr (1)"/>
          <w:sz w:val="30"/>
          <w:szCs w:val="32"/>
          <w:rtl/>
        </w:rPr>
        <w:t>ا</w:t>
      </w:r>
      <w:r w:rsidRPr="0056786F">
        <w:rPr>
          <w:rFonts w:cs="MbSadr (1)" w:hint="cs"/>
          <w:sz w:val="30"/>
          <w:szCs w:val="32"/>
          <w:rtl/>
        </w:rPr>
        <w:t xml:space="preserve">طمئناناً، وحجّية هذا الاطمئنان مرتبطة بتحديد مدى انعقاد السيرة العقلائية على </w:t>
      </w:r>
      <w:r w:rsidRPr="0056786F">
        <w:rPr>
          <w:rFonts w:cs="MbSadr (1)"/>
          <w:sz w:val="30"/>
          <w:szCs w:val="32"/>
          <w:rtl/>
        </w:rPr>
        <w:t>ا</w:t>
      </w:r>
      <w:r w:rsidRPr="0056786F">
        <w:rPr>
          <w:rFonts w:cs="MbSadr (1)" w:hint="cs"/>
          <w:sz w:val="30"/>
          <w:szCs w:val="32"/>
          <w:rtl/>
        </w:rPr>
        <w:t xml:space="preserve">لعمل بالاطمئنان، وهل تشمل الاطمئنان الإجماليّ المتكوّن نتيجة جمع </w:t>
      </w:r>
      <w:r w:rsidRPr="0056786F">
        <w:rPr>
          <w:rFonts w:cs="MbSadr (1)"/>
          <w:sz w:val="30"/>
          <w:szCs w:val="32"/>
          <w:rtl/>
        </w:rPr>
        <w:t>ا</w:t>
      </w:r>
      <w:r w:rsidRPr="0056786F">
        <w:rPr>
          <w:rFonts w:cs="MbSadr (1)" w:hint="cs"/>
          <w:sz w:val="30"/>
          <w:szCs w:val="32"/>
          <w:rtl/>
        </w:rPr>
        <w:t xml:space="preserve">حتمالات أطرافه، أوْ لا ؟ إذ قد يمنع عن شمول السيرة لمثل هذه الاطمئنانات </w:t>
      </w:r>
      <w:r w:rsidRPr="0056786F">
        <w:rPr>
          <w:rFonts w:cs="MbSadr (1)"/>
          <w:sz w:val="30"/>
          <w:szCs w:val="32"/>
          <w:rtl/>
        </w:rPr>
        <w:t>ا</w:t>
      </w:r>
      <w:r w:rsidRPr="0056786F">
        <w:rPr>
          <w:rFonts w:cs="MbSadr (1)" w:hint="cs"/>
          <w:sz w:val="30"/>
          <w:szCs w:val="32"/>
          <w:rtl/>
        </w:rPr>
        <w:t>لإجمالية.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لحالة الثانية :</w:t>
      </w:r>
      <w:r w:rsidRPr="0056786F">
        <w:rPr>
          <w:rFonts w:cs="MbSadr (1)"/>
          <w:sz w:val="30"/>
          <w:szCs w:val="32"/>
          <w:rtl/>
        </w:rPr>
        <w:t xml:space="preserve"> </w:t>
      </w:r>
      <w:r w:rsidRPr="0056786F">
        <w:rPr>
          <w:rFonts w:cs="MbSadr (1)" w:hint="cs"/>
          <w:sz w:val="30"/>
          <w:szCs w:val="32"/>
          <w:rtl/>
        </w:rPr>
        <w:t xml:space="preserve">أن يوجد بين المدلولات الخبرية جانب مشترك يشكِّل </w:t>
      </w:r>
      <w:r w:rsidRPr="0056786F">
        <w:rPr>
          <w:rFonts w:cs="MbSadr (1)"/>
          <w:sz w:val="30"/>
          <w:szCs w:val="32"/>
          <w:rtl/>
        </w:rPr>
        <w:t>م</w:t>
      </w:r>
      <w:r w:rsidRPr="0056786F">
        <w:rPr>
          <w:rFonts w:cs="MbSadr (1)" w:hint="cs"/>
          <w:sz w:val="30"/>
          <w:szCs w:val="32"/>
          <w:rtl/>
        </w:rPr>
        <w:t>دلولا تحليلياً لكلّ خبر</w:t>
      </w:r>
      <w:r w:rsidRPr="0056786F">
        <w:rPr>
          <w:rFonts w:cs="Times New Roman" w:hint="cs"/>
          <w:sz w:val="30"/>
          <w:szCs w:val="32"/>
          <w:rtl/>
        </w:rPr>
        <w:t> </w:t>
      </w:r>
      <w:r w:rsidRPr="0056786F">
        <w:rPr>
          <w:rFonts w:cs="MbSadr (1)" w:hint="cs"/>
          <w:sz w:val="30"/>
          <w:szCs w:val="32"/>
          <w:rtl/>
        </w:rPr>
        <w:t xml:space="preserve">: إمّا على نسق المدول التضمّني، أو على نسق المدلول </w:t>
      </w:r>
      <w:r w:rsidRPr="0056786F">
        <w:rPr>
          <w:rFonts w:cs="MbSadr (1)"/>
          <w:sz w:val="30"/>
          <w:szCs w:val="32"/>
          <w:rtl/>
        </w:rPr>
        <w:t>ا</w:t>
      </w:r>
      <w:r w:rsidRPr="0056786F">
        <w:rPr>
          <w:rFonts w:cs="MbSadr (1)" w:hint="cs"/>
          <w:sz w:val="30"/>
          <w:szCs w:val="32"/>
          <w:rtl/>
        </w:rPr>
        <w:t xml:space="preserve">لالتزامي مع عدم التطابق في المدلول المطابقي بكامله، كالإخبارات عن قضايا </w:t>
      </w:r>
      <w:r w:rsidRPr="0056786F">
        <w:rPr>
          <w:rFonts w:cs="MbSadr (1)"/>
          <w:sz w:val="30"/>
          <w:szCs w:val="32"/>
          <w:rtl/>
        </w:rPr>
        <w:t>م</w:t>
      </w:r>
      <w:r w:rsidRPr="0056786F">
        <w:rPr>
          <w:rFonts w:cs="MbSadr (1)" w:hint="cs"/>
          <w:sz w:val="30"/>
          <w:szCs w:val="32"/>
          <w:rtl/>
        </w:rPr>
        <w:t>تغايرة ولكنّها تتضمّن جميعاً مظاهر من كرم حاتم مثلا.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هنا في وجود المضعِّف الكمّي الذي رأيناه في الحالة السابقة،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ضاف اليه مضعِّف آخر، وهو</w:t>
      </w:r>
      <w:r w:rsidRPr="0056786F">
        <w:rPr>
          <w:rFonts w:cs="Times New Roman" w:hint="cs"/>
          <w:sz w:val="30"/>
          <w:szCs w:val="32"/>
          <w:rtl/>
        </w:rPr>
        <w:t> </w:t>
      </w:r>
      <w:r w:rsidRPr="0056786F">
        <w:rPr>
          <w:rFonts w:ascii="MbSadr (1)" w:hAnsi="MbSadr (1)" w:cs="MbSadr (1)" w:hint="cs"/>
          <w:sz w:val="30"/>
          <w:szCs w:val="32"/>
          <w:rtl/>
        </w:rPr>
        <w:t xml:space="preserve">: أنّ افتراض كذب الجميع يعني وجود مصلحة </w:t>
      </w:r>
      <w:r w:rsidRPr="0056786F">
        <w:rPr>
          <w:rFonts w:cs="MbSadr (1)"/>
          <w:sz w:val="30"/>
          <w:szCs w:val="32"/>
          <w:rtl/>
        </w:rPr>
        <w:t>ش</w:t>
      </w:r>
      <w:r w:rsidRPr="0056786F">
        <w:rPr>
          <w:rFonts w:cs="MbSadr (1)" w:hint="cs"/>
          <w:sz w:val="30"/>
          <w:szCs w:val="32"/>
          <w:rtl/>
        </w:rPr>
        <w:t xml:space="preserve">خصية لدى كلّ مخبر دعته إلى الإخبار بذلك النحو. وهذه المصالح الشخصية إن </w:t>
      </w:r>
      <w:r w:rsidRPr="0056786F">
        <w:rPr>
          <w:rFonts w:cs="MbSadr (1)"/>
          <w:sz w:val="30"/>
          <w:szCs w:val="32"/>
          <w:rtl/>
        </w:rPr>
        <w:t>ك</w:t>
      </w:r>
      <w:r w:rsidRPr="0056786F">
        <w:rPr>
          <w:rFonts w:cs="MbSadr (1)" w:hint="cs"/>
          <w:sz w:val="30"/>
          <w:szCs w:val="32"/>
          <w:rtl/>
        </w:rPr>
        <w:t xml:space="preserve">انت كلّها تتعلّق بذلك الجانب المشترك فهذا يعني أنّ هؤلاء المخبرين على الرغم </w:t>
      </w:r>
      <w:r w:rsidRPr="0056786F">
        <w:rPr>
          <w:rFonts w:cs="MbSadr (1)"/>
          <w:sz w:val="30"/>
          <w:szCs w:val="32"/>
          <w:rtl/>
        </w:rPr>
        <w:t>م</w:t>
      </w:r>
      <w:r w:rsidRPr="0056786F">
        <w:rPr>
          <w:rFonts w:cs="MbSadr (1)" w:hint="cs"/>
          <w:sz w:val="30"/>
          <w:szCs w:val="32"/>
          <w:rtl/>
        </w:rPr>
        <w:t xml:space="preserve">ن اختلاف ظروفهم وتباين أحوالهم اتّفق صدفةً أن كانت لهم مصالح متماثلة </w:t>
      </w:r>
      <w:r w:rsidRPr="0056786F">
        <w:rPr>
          <w:rFonts w:cs="MbSadr (1)"/>
          <w:sz w:val="30"/>
          <w:szCs w:val="32"/>
          <w:rtl/>
        </w:rPr>
        <w:t>ت</w:t>
      </w:r>
      <w:r w:rsidRPr="0056786F">
        <w:rPr>
          <w:rFonts w:cs="MbSadr (1)" w:hint="cs"/>
          <w:sz w:val="30"/>
          <w:szCs w:val="32"/>
          <w:rtl/>
        </w:rPr>
        <w:t>ماماً.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كانت تلك المصالح الشخصية تتعلّق بالنسبة إلى كلّ مخبر بكامل </w:t>
      </w:r>
      <w:r w:rsidRPr="0056786F">
        <w:rPr>
          <w:rFonts w:cs="MbSadr (1)"/>
          <w:sz w:val="30"/>
          <w:szCs w:val="32"/>
          <w:rtl/>
        </w:rPr>
        <w:t>ا</w:t>
      </w:r>
      <w:r w:rsidRPr="0056786F">
        <w:rPr>
          <w:rFonts w:cs="MbSadr (1)" w:hint="cs"/>
          <w:sz w:val="30"/>
          <w:szCs w:val="32"/>
          <w:rtl/>
        </w:rPr>
        <w:t xml:space="preserve">لمدلول المطابقي فهذا يعني </w:t>
      </w:r>
      <w:r>
        <w:rPr>
          <w:rFonts w:cs="MbSadr (1)" w:hint="cs"/>
          <w:sz w:val="30"/>
          <w:szCs w:val="32"/>
          <w:rtl/>
        </w:rPr>
        <w:t>أنّ</w:t>
      </w:r>
      <w:r w:rsidRPr="0056786F">
        <w:rPr>
          <w:rFonts w:cs="MbSadr (1)" w:hint="cs"/>
          <w:sz w:val="30"/>
          <w:szCs w:val="32"/>
          <w:rtl/>
        </w:rPr>
        <w:t xml:space="preserve">ها متقاربة، وذلك أمر بعيد بحساب الاحتمالات، </w:t>
      </w:r>
      <w:r w:rsidRPr="0056786F">
        <w:rPr>
          <w:rFonts w:cs="MbSadr (1)"/>
          <w:sz w:val="30"/>
          <w:szCs w:val="32"/>
          <w:rtl/>
        </w:rPr>
        <w:t>و</w:t>
      </w:r>
      <w:r w:rsidRPr="0056786F">
        <w:rPr>
          <w:rFonts w:cs="MbSadr (1)" w:hint="cs"/>
          <w:sz w:val="30"/>
          <w:szCs w:val="32"/>
          <w:rtl/>
        </w:rPr>
        <w:t>هذا ما نسمّيه بالمضعِّف الكيفي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يضاف إلى ذلك المضعِّف الكمّي. ولهذا نجد أنّ </w:t>
      </w:r>
      <w:r w:rsidRPr="0056786F">
        <w:rPr>
          <w:rFonts w:cs="MbSadr (1)"/>
          <w:sz w:val="30"/>
          <w:szCs w:val="32"/>
          <w:rtl/>
        </w:rPr>
        <w:t>ق</w:t>
      </w:r>
      <w:r w:rsidRPr="0056786F">
        <w:rPr>
          <w:rFonts w:cs="MbSadr (1)" w:hint="cs"/>
          <w:sz w:val="30"/>
          <w:szCs w:val="32"/>
          <w:rtl/>
        </w:rPr>
        <w:t>وة الاحتمال التي تحصل في هذه الحالة أكبر منها في الحالة السابقة.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الاحتمال القويّ هنا يتحوّل إلى يقين بسبب ضآلة احتمال الخلاف،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لزم من ذلك أن ينطبق هذا على كل مائة خبر نجمعها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المضعِّف الكيفيّ </w:t>
      </w:r>
      <w:r w:rsidRPr="0056786F">
        <w:rPr>
          <w:rFonts w:cs="MbSadr (1)"/>
          <w:sz w:val="30"/>
          <w:szCs w:val="32"/>
          <w:rtl/>
        </w:rPr>
        <w:t>ا</w:t>
      </w:r>
      <w:r w:rsidRPr="0056786F">
        <w:rPr>
          <w:rFonts w:cs="MbSadr (1)" w:hint="cs"/>
          <w:sz w:val="30"/>
          <w:szCs w:val="32"/>
          <w:rtl/>
        </w:rPr>
        <w:t>لمذكور لا يتواجد إلاّ في مائة تشترك ولو في جانب من مدلولاتها الخبرية.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لحالة الثالثة :</w:t>
      </w:r>
      <w:r w:rsidRPr="0056786F">
        <w:rPr>
          <w:rFonts w:cs="MbSadr (1)"/>
          <w:sz w:val="30"/>
          <w:szCs w:val="32"/>
          <w:rtl/>
        </w:rPr>
        <w:t xml:space="preserve"> </w:t>
      </w:r>
      <w:r w:rsidRPr="0056786F">
        <w:rPr>
          <w:rFonts w:cs="MbSadr (1)" w:hint="cs"/>
          <w:sz w:val="30"/>
          <w:szCs w:val="32"/>
          <w:rtl/>
        </w:rPr>
        <w:t xml:space="preserve">أن تكون الإخبارات مشتركةً في المدلول المطابقي </w:t>
      </w:r>
      <w:r w:rsidRPr="0056786F">
        <w:rPr>
          <w:rFonts w:cs="MbSadr (1)"/>
          <w:sz w:val="30"/>
          <w:szCs w:val="32"/>
          <w:rtl/>
        </w:rPr>
        <w:t>ب</w:t>
      </w:r>
      <w:r w:rsidRPr="0056786F">
        <w:rPr>
          <w:rFonts w:cs="MbSadr (1)" w:hint="cs"/>
          <w:sz w:val="30"/>
          <w:szCs w:val="32"/>
          <w:rtl/>
        </w:rPr>
        <w:t xml:space="preserve">الكامل، كما إذا نقل المخبِرون جميعاً أنّهم شاهدوا قضيةً معيّنةً من قضايا كرم </w:t>
      </w:r>
      <w:r w:rsidRPr="0056786F">
        <w:rPr>
          <w:rFonts w:cs="MbSadr (1)"/>
          <w:sz w:val="30"/>
          <w:szCs w:val="32"/>
          <w:rtl/>
        </w:rPr>
        <w:t>ح</w:t>
      </w:r>
      <w:r w:rsidRPr="0056786F">
        <w:rPr>
          <w:rFonts w:cs="MbSadr (1)" w:hint="cs"/>
          <w:sz w:val="30"/>
          <w:szCs w:val="32"/>
          <w:rtl/>
        </w:rPr>
        <w:t xml:space="preserve">اتم، وفي هذه الحالة يوجد المضعِّف الكمّي والمضعِّف الكيفي معاً، ولكنّ </w:t>
      </w:r>
      <w:r w:rsidRPr="0056786F">
        <w:rPr>
          <w:rFonts w:cs="MbSadr (1)"/>
          <w:sz w:val="30"/>
          <w:szCs w:val="32"/>
          <w:rtl/>
        </w:rPr>
        <w:t>ا</w:t>
      </w:r>
      <w:r w:rsidRPr="0056786F">
        <w:rPr>
          <w:rFonts w:cs="MbSadr (1)" w:hint="cs"/>
          <w:sz w:val="30"/>
          <w:szCs w:val="32"/>
          <w:rtl/>
        </w:rPr>
        <w:t>لمضعِّف الكيفي هنا أشدّ قوّةً منه في الحالة السابقة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مصالح الناس </w:t>
      </w:r>
      <w:r w:rsidRPr="0056786F">
        <w:rPr>
          <w:rFonts w:cs="MbSadr (1)"/>
          <w:sz w:val="30"/>
          <w:szCs w:val="32"/>
          <w:rtl/>
        </w:rPr>
        <w:t>ا</w:t>
      </w:r>
      <w:r w:rsidRPr="0056786F">
        <w:rPr>
          <w:rFonts w:cs="MbSadr (1)" w:hint="cs"/>
          <w:sz w:val="30"/>
          <w:szCs w:val="32"/>
          <w:rtl/>
        </w:rPr>
        <w:t xml:space="preserve">لمختلِفين كلّما افترض تطابقها وتجمّعها في محور أضيق كان ذلك أغرب وأبعد </w:t>
      </w:r>
      <w:r w:rsidRPr="0056786F">
        <w:rPr>
          <w:rFonts w:cs="MbSadr (1)"/>
          <w:sz w:val="30"/>
          <w:szCs w:val="32"/>
          <w:rtl/>
        </w:rPr>
        <w:t>ب</w:t>
      </w:r>
      <w:r w:rsidRPr="0056786F">
        <w:rPr>
          <w:rFonts w:cs="MbSadr (1)" w:hint="cs"/>
          <w:sz w:val="30"/>
          <w:szCs w:val="32"/>
          <w:rtl/>
        </w:rPr>
        <w:t>حساب الاحتمالات</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بينهم من الاختلاف والتباين في الظروف والأحوال، </w:t>
      </w:r>
      <w:r w:rsidRPr="0056786F">
        <w:rPr>
          <w:rFonts w:cs="MbSadr (1)"/>
          <w:sz w:val="30"/>
          <w:szCs w:val="32"/>
          <w:rtl/>
        </w:rPr>
        <w:t>ف</w:t>
      </w:r>
      <w:r w:rsidRPr="0056786F">
        <w:rPr>
          <w:rFonts w:cs="MbSadr (1)" w:hint="cs"/>
          <w:sz w:val="30"/>
          <w:szCs w:val="32"/>
          <w:rtl/>
        </w:rPr>
        <w:t xml:space="preserve">كيف أدّت مصلحة كلّ واحد منهم إلى نفس ذلك المحور الذي أدّت إليه مصلحة </w:t>
      </w:r>
      <w:r w:rsidRPr="0056786F">
        <w:rPr>
          <w:rFonts w:cs="MbSadr (1)"/>
          <w:sz w:val="30"/>
          <w:szCs w:val="32"/>
          <w:rtl/>
        </w:rPr>
        <w:t>ا</w:t>
      </w:r>
      <w:r w:rsidRPr="0056786F">
        <w:rPr>
          <w:rFonts w:cs="MbSadr (1)" w:hint="cs"/>
          <w:sz w:val="30"/>
          <w:szCs w:val="32"/>
          <w:rtl/>
        </w:rPr>
        <w:t>لآخرين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ذا من ناحية، ومن ناحية اُخرى</w:t>
      </w:r>
      <w:r w:rsidRPr="0056786F">
        <w:rPr>
          <w:rFonts w:cs="Times New Roman" w:hint="cs"/>
          <w:sz w:val="30"/>
          <w:szCs w:val="32"/>
          <w:rtl/>
        </w:rPr>
        <w:t> </w:t>
      </w:r>
      <w:r w:rsidRPr="0056786F">
        <w:rPr>
          <w:rFonts w:cs="MbSadr (1)" w:hint="cs"/>
          <w:sz w:val="30"/>
          <w:szCs w:val="32"/>
          <w:rtl/>
        </w:rPr>
        <w:t xml:space="preserve">: إذا كان الكلّ ينقلون واقعةً واحدةً </w:t>
      </w:r>
      <w:r w:rsidRPr="0056786F">
        <w:rPr>
          <w:rFonts w:cs="MbSadr (1)"/>
          <w:sz w:val="30"/>
          <w:szCs w:val="32"/>
          <w:rtl/>
        </w:rPr>
        <w:t>ب</w:t>
      </w:r>
      <w:r w:rsidRPr="0056786F">
        <w:rPr>
          <w:rFonts w:cs="MbSadr (1)" w:hint="cs"/>
          <w:sz w:val="30"/>
          <w:szCs w:val="32"/>
          <w:rtl/>
        </w:rPr>
        <w:t xml:space="preserve">الشخص فاحتمال الخطأ فيهم جميعاً أبعد ممّا إذا كانوا ينقلون وقائع متعدّدةً بينها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ج</w:t>
      </w:r>
      <w:r w:rsidRPr="0056786F">
        <w:rPr>
          <w:rFonts w:cs="MbSadr (1)" w:hint="cs"/>
          <w:sz w:val="30"/>
          <w:szCs w:val="32"/>
          <w:rtl/>
        </w:rPr>
        <w:t>انب مشترك.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هذه الحالة كلّما كان التوحّد في المدلول أوضح والتطابق في </w:t>
      </w:r>
      <w:r w:rsidRPr="0056786F">
        <w:rPr>
          <w:rFonts w:cs="MbSadr (1)"/>
          <w:sz w:val="30"/>
          <w:szCs w:val="32"/>
          <w:rtl/>
        </w:rPr>
        <w:t>ا</w:t>
      </w:r>
      <w:r w:rsidRPr="0056786F">
        <w:rPr>
          <w:rFonts w:cs="MbSadr (1)" w:hint="cs"/>
          <w:sz w:val="30"/>
          <w:szCs w:val="32"/>
          <w:rtl/>
        </w:rPr>
        <w:t xml:space="preserve">لخصوصيات بين إخبارات المخبِرين أكمل كان احتمال الصدق أكبر والمضعِّف </w:t>
      </w:r>
      <w:r w:rsidRPr="0056786F">
        <w:rPr>
          <w:rFonts w:cs="MbSadr (1)"/>
          <w:sz w:val="30"/>
          <w:szCs w:val="32"/>
          <w:rtl/>
        </w:rPr>
        <w:t>ا</w:t>
      </w:r>
      <w:r w:rsidRPr="0056786F">
        <w:rPr>
          <w:rFonts w:cs="MbSadr (1)" w:hint="cs"/>
          <w:sz w:val="30"/>
          <w:szCs w:val="32"/>
          <w:rtl/>
        </w:rPr>
        <w:t xml:space="preserve">لكيفي أقوى أثراً، ومن هنا كان اشتمال كلّ خبر على نفس التفاصيل التي يشتمل </w:t>
      </w:r>
      <w:r w:rsidRPr="0056786F">
        <w:rPr>
          <w:rFonts w:cs="MbSadr (1)"/>
          <w:sz w:val="30"/>
          <w:szCs w:val="32"/>
          <w:rtl/>
        </w:rPr>
        <w:t>ع</w:t>
      </w:r>
      <w:r w:rsidRPr="0056786F">
        <w:rPr>
          <w:rFonts w:cs="MbSadr (1)" w:hint="cs"/>
          <w:sz w:val="30"/>
          <w:szCs w:val="32"/>
          <w:rtl/>
        </w:rPr>
        <w:t>ليها الخبر الآخر مؤدِّياً إلى تزايد احتمال الصدق بصورة كبيرة.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أهمّ أمثلة ذلك</w:t>
      </w:r>
      <w:r w:rsidRPr="0056786F">
        <w:rPr>
          <w:rFonts w:cs="Times New Roman" w:hint="cs"/>
          <w:sz w:val="30"/>
          <w:szCs w:val="32"/>
          <w:rtl/>
        </w:rPr>
        <w:t> </w:t>
      </w:r>
      <w:r w:rsidRPr="0056786F">
        <w:rPr>
          <w:rFonts w:cs="MbSadr (1)" w:hint="cs"/>
          <w:sz w:val="30"/>
          <w:szCs w:val="32"/>
          <w:rtl/>
        </w:rPr>
        <w:t xml:space="preserve">: التطابق في صيغة الكلام المنقول، كما إذا نقل الجميع </w:t>
      </w:r>
      <w:r w:rsidRPr="0056786F">
        <w:rPr>
          <w:rFonts w:cs="MbSadr (1)"/>
          <w:sz w:val="30"/>
          <w:szCs w:val="32"/>
          <w:rtl/>
        </w:rPr>
        <w:t>ك</w:t>
      </w:r>
      <w:r w:rsidRPr="0056786F">
        <w:rPr>
          <w:rFonts w:cs="MbSadr (1)" w:hint="cs"/>
          <w:sz w:val="30"/>
          <w:szCs w:val="32"/>
          <w:rtl/>
        </w:rPr>
        <w:t>لاماً لشخص بلفظ واحد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نا نتساءل حينئذ</w:t>
      </w:r>
      <w:r w:rsidRPr="0056786F">
        <w:rPr>
          <w:rFonts w:cs="Times New Roman" w:hint="cs"/>
          <w:sz w:val="30"/>
          <w:szCs w:val="32"/>
          <w:rtl/>
        </w:rPr>
        <w:t> </w:t>
      </w:r>
      <w:r w:rsidRPr="0056786F">
        <w:rPr>
          <w:rFonts w:cs="MbSadr (1)" w:hint="cs"/>
          <w:sz w:val="30"/>
          <w:szCs w:val="32"/>
          <w:rtl/>
        </w:rPr>
        <w:t xml:space="preserve">: هل اتّفق أن كانت للجميع مصلحة </w:t>
      </w:r>
      <w:r w:rsidRPr="0056786F">
        <w:rPr>
          <w:rFonts w:cs="MbSadr (1)"/>
          <w:sz w:val="30"/>
          <w:szCs w:val="32"/>
          <w:rtl/>
        </w:rPr>
        <w:t>ف</w:t>
      </w:r>
      <w:r w:rsidRPr="0056786F">
        <w:rPr>
          <w:rFonts w:cs="MbSadr (1)" w:hint="cs"/>
          <w:sz w:val="30"/>
          <w:szCs w:val="32"/>
          <w:rtl/>
        </w:rPr>
        <w:t xml:space="preserve">ي إبراز نفس الألفاظ بعينها مع إمكان أداء المعنى نفسه بألفاظ اُخرى، أو كان هذا </w:t>
      </w:r>
      <w:r w:rsidRPr="0056786F">
        <w:rPr>
          <w:rFonts w:cs="MbSadr (1)"/>
          <w:sz w:val="30"/>
          <w:szCs w:val="32"/>
          <w:rtl/>
        </w:rPr>
        <w:t>ا</w:t>
      </w:r>
      <w:r w:rsidRPr="0056786F">
        <w:rPr>
          <w:rFonts w:cs="MbSadr (1)" w:hint="cs"/>
          <w:sz w:val="30"/>
          <w:szCs w:val="32"/>
          <w:rtl/>
        </w:rPr>
        <w:t xml:space="preserve">لتطابق في الألفاظ عَفْوياً وصدفةً ؟ وكلّ ذلك بعيد بحساب الاحتمالات، ومن </w:t>
      </w:r>
      <w:r w:rsidRPr="0056786F">
        <w:rPr>
          <w:rFonts w:cs="MbSadr (1)"/>
          <w:sz w:val="30"/>
          <w:szCs w:val="32"/>
          <w:rtl/>
        </w:rPr>
        <w:t>ه</w:t>
      </w:r>
      <w:r w:rsidRPr="0056786F">
        <w:rPr>
          <w:rFonts w:cs="MbSadr (1)" w:hint="cs"/>
          <w:sz w:val="30"/>
          <w:szCs w:val="32"/>
          <w:rtl/>
        </w:rPr>
        <w:t xml:space="preserve">نا نستكشف أنّ هذا التطابق ناتج عن واقعية القضية وتقيّد الجميع بنقل ما وقع </w:t>
      </w:r>
      <w:r w:rsidRPr="0056786F">
        <w:rPr>
          <w:rFonts w:cs="MbSadr (1)"/>
          <w:sz w:val="30"/>
          <w:szCs w:val="32"/>
          <w:rtl/>
        </w:rPr>
        <w:t>ب</w:t>
      </w:r>
      <w:r w:rsidRPr="0056786F">
        <w:rPr>
          <w:rFonts w:cs="MbSadr (1)" w:hint="cs"/>
          <w:sz w:val="30"/>
          <w:szCs w:val="32"/>
          <w:rtl/>
        </w:rPr>
        <w:t>الضبط.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ضوء ما ذكرناه يتّضح الوجه في أقوائية التواتر اللفظيّ من المعنوي، </w:t>
      </w:r>
      <w:r w:rsidRPr="0056786F">
        <w:rPr>
          <w:rFonts w:cs="MbSadr (1)"/>
          <w:sz w:val="30"/>
          <w:szCs w:val="32"/>
          <w:rtl/>
        </w:rPr>
        <w:t>و</w:t>
      </w:r>
      <w:r w:rsidRPr="0056786F">
        <w:rPr>
          <w:rFonts w:cs="MbSadr (1)" w:hint="cs"/>
          <w:sz w:val="30"/>
          <w:szCs w:val="32"/>
          <w:rtl/>
        </w:rPr>
        <w:t>المعنويّ من الإجمالي، كما هو واضح.</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ـ الإجماع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لإجماع يبحث عن حجّيته في إثبات الحكم الشرعي</w:t>
      </w:r>
      <w:r w:rsidRPr="0056786F">
        <w:rPr>
          <w:rFonts w:cs="Times New Roman" w:hint="cs"/>
          <w:sz w:val="30"/>
          <w:szCs w:val="32"/>
          <w:rtl/>
        </w:rPr>
        <w:t> </w:t>
      </w:r>
      <w:r w:rsidRPr="0056786F">
        <w:rPr>
          <w:rFonts w:cs="MbSadr (1)" w:hint="cs"/>
          <w:sz w:val="30"/>
          <w:szCs w:val="32"/>
          <w:rtl/>
        </w:rPr>
        <w:t xml:space="preserve">: تارةً على أساس </w:t>
      </w:r>
      <w:r w:rsidRPr="0056786F">
        <w:rPr>
          <w:rFonts w:cs="MbSadr (1)"/>
          <w:sz w:val="30"/>
          <w:szCs w:val="32"/>
          <w:rtl/>
        </w:rPr>
        <w:t>ح</w:t>
      </w:r>
      <w:r w:rsidRPr="0056786F">
        <w:rPr>
          <w:rFonts w:cs="MbSadr (1)" w:hint="cs"/>
          <w:sz w:val="30"/>
          <w:szCs w:val="32"/>
          <w:rtl/>
        </w:rPr>
        <w:t xml:space="preserve">كم العقل المدّعى بلزوم تدخّل الشارع لمنع الاجتماع على الخطأ، وهو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سمّى بقاعدة اللطف.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اُخرى على أساس قيام دليل شرعيٍّ على حجّية الإجماع ولزوم التعبّد </w:t>
      </w:r>
      <w:r w:rsidRPr="0056786F">
        <w:rPr>
          <w:rFonts w:cs="MbSadr (1)"/>
          <w:sz w:val="30"/>
          <w:szCs w:val="32"/>
          <w:rtl/>
        </w:rPr>
        <w:t>ب</w:t>
      </w:r>
      <w:r w:rsidRPr="0056786F">
        <w:rPr>
          <w:rFonts w:cs="MbSadr (1)" w:hint="cs"/>
          <w:sz w:val="30"/>
          <w:szCs w:val="32"/>
          <w:rtl/>
        </w:rPr>
        <w:t>مفاده، كما قام على حجّية خبر الثقة والتعبّد بمفاده.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ثالثةً على أساس إخبار المعصوم وشهادته بأنّ الإجماع لا يخالف الواقع،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159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ما في الحديث المدّعى</w:t>
      </w:r>
      <w:r w:rsidRPr="0056786F">
        <w:rPr>
          <w:rFonts w:cs="Times New Roman" w:hint="cs"/>
          <w:sz w:val="30"/>
          <w:szCs w:val="32"/>
          <w:rtl/>
        </w:rPr>
        <w:t> </w:t>
      </w:r>
      <w:r w:rsidRPr="00432698">
        <w:rPr>
          <w:rFonts w:ascii="MbSadr (1)" w:hAnsi="MbSadr (1)" w:cs="MbSadr (1)" w:hint="cs"/>
          <w:color w:val="0000FF"/>
          <w:sz w:val="30"/>
          <w:szCs w:val="32"/>
          <w:rtl/>
        </w:rPr>
        <w:t>: «</w:t>
      </w:r>
      <w:r w:rsidRPr="00432698">
        <w:rPr>
          <w:rFonts w:cs="Times New Roman" w:hint="cs"/>
          <w:color w:val="0000FF"/>
          <w:sz w:val="30"/>
          <w:szCs w:val="32"/>
          <w:rtl/>
        </w:rPr>
        <w:t> </w:t>
      </w:r>
      <w:r w:rsidRPr="00432698">
        <w:rPr>
          <w:rFonts w:ascii="MbSadr (1)" w:hAnsi="MbSadr (1)" w:cs="MbSadr (1)" w:hint="cs"/>
          <w:color w:val="0000FF"/>
          <w:sz w:val="30"/>
          <w:szCs w:val="32"/>
          <w:rtl/>
        </w:rPr>
        <w:t>لا تجتمع اُمّتي على خطأ</w:t>
      </w:r>
      <w:r w:rsidRPr="00432698">
        <w:rPr>
          <w:rFonts w:cs="Times New Roman" w:hint="cs"/>
          <w:color w:val="0000FF"/>
          <w:sz w:val="30"/>
          <w:szCs w:val="32"/>
          <w:rtl/>
        </w:rPr>
        <w:t> </w:t>
      </w:r>
      <w:r w:rsidRPr="00432698">
        <w:rPr>
          <w:rFonts w:ascii="MbSadr (1)" w:hAnsi="MbSadr (1)"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رابعةً باعتباره كاشفاً عن دليل شرعي</w:t>
      </w:r>
      <w:r w:rsidRPr="0056786F">
        <w:rPr>
          <w:rFonts w:cs="Times New Roman" w:hint="cs"/>
          <w:sz w:val="30"/>
          <w:szCs w:val="32"/>
          <w:rtl/>
        </w:rPr>
        <w:t> ;</w:t>
      </w:r>
      <w:r w:rsidRPr="0056786F">
        <w:rPr>
          <w:rFonts w:ascii="MbSadr (1)" w:hAnsi="MbSadr (1)" w:cs="MbSadr (1)" w:hint="cs"/>
          <w:sz w:val="30"/>
          <w:szCs w:val="32"/>
          <w:rtl/>
        </w:rPr>
        <w:t xml:space="preserve"> لأنّ المجمعين لا يفتون عادةً إلاّ </w:t>
      </w:r>
      <w:r w:rsidRPr="0056786F">
        <w:rPr>
          <w:rFonts w:cs="MbSadr (1)"/>
          <w:sz w:val="30"/>
          <w:szCs w:val="32"/>
          <w:rtl/>
        </w:rPr>
        <w:t>ب</w:t>
      </w:r>
      <w:r w:rsidRPr="0056786F">
        <w:rPr>
          <w:rFonts w:cs="MbSadr (1)" w:hint="cs"/>
          <w:sz w:val="30"/>
          <w:szCs w:val="32"/>
          <w:rtl/>
        </w:rPr>
        <w:t>دليل، فيستكشف بالإجماع وجود الدليل الشرعيّ على الحكم الشرعي.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الفارق بين الأساس الرابع لحجّية الإجماع و</w:t>
      </w:r>
      <w:r>
        <w:rPr>
          <w:rFonts w:cs="MbSadr (1)" w:hint="cs"/>
          <w:sz w:val="30"/>
          <w:szCs w:val="32"/>
          <w:rtl/>
        </w:rPr>
        <w:t xml:space="preserve"> </w:t>
      </w:r>
      <w:r w:rsidRPr="0056786F">
        <w:rPr>
          <w:rFonts w:cs="MbSadr (1)" w:hint="cs"/>
          <w:sz w:val="30"/>
          <w:szCs w:val="32"/>
          <w:rtl/>
        </w:rPr>
        <w:t>الاُسس الثلاثة الاُولى</w:t>
      </w:r>
      <w:r w:rsidRPr="0056786F">
        <w:rPr>
          <w:rFonts w:cs="Times New Roman" w:hint="cs"/>
          <w:sz w:val="30"/>
          <w:szCs w:val="32"/>
          <w:rtl/>
        </w:rPr>
        <w:t> </w:t>
      </w:r>
      <w:r w:rsidRPr="0056786F">
        <w:rPr>
          <w:rFonts w:ascii="MbSadr (1)" w:hAnsi="MbSadr (1)" w:cs="MbSadr (1)" w:hint="cs"/>
          <w:sz w:val="30"/>
          <w:szCs w:val="32"/>
          <w:rtl/>
        </w:rPr>
        <w:t xml:space="preserve">: أنّ </w:t>
      </w:r>
      <w:r w:rsidRPr="0056786F">
        <w:rPr>
          <w:rFonts w:cs="MbSadr (1)"/>
          <w:sz w:val="30"/>
          <w:szCs w:val="32"/>
          <w:rtl/>
        </w:rPr>
        <w:t>ا</w:t>
      </w:r>
      <w:r w:rsidRPr="0056786F">
        <w:rPr>
          <w:rFonts w:cs="MbSadr (1)" w:hint="cs"/>
          <w:sz w:val="30"/>
          <w:szCs w:val="32"/>
          <w:rtl/>
        </w:rPr>
        <w:t xml:space="preserve">لإجماع على الاُسس الاُولى يكشف عن الحكم الشرعيّ مباشرةً، وأمّا على </w:t>
      </w:r>
      <w:r w:rsidRPr="0056786F">
        <w:rPr>
          <w:rFonts w:cs="MbSadr (1)"/>
          <w:sz w:val="30"/>
          <w:szCs w:val="32"/>
          <w:rtl/>
        </w:rPr>
        <w:t>ا</w:t>
      </w:r>
      <w:r w:rsidRPr="0056786F">
        <w:rPr>
          <w:rFonts w:cs="MbSadr (1)" w:hint="cs"/>
          <w:sz w:val="30"/>
          <w:szCs w:val="32"/>
          <w:rtl/>
        </w:rPr>
        <w:t>لأساس الرابع فيكشف عن وجود الدليل الشرعيّ على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البحث عن حجّية الإجماع على الاُسس الثلاثة الاُولى يدخل في نطاق </w:t>
      </w:r>
      <w:r w:rsidRPr="0056786F">
        <w:rPr>
          <w:rFonts w:cs="MbSadr (1)"/>
          <w:sz w:val="30"/>
          <w:szCs w:val="32"/>
          <w:rtl/>
        </w:rPr>
        <w:t>ا</w:t>
      </w:r>
      <w:r w:rsidRPr="0056786F">
        <w:rPr>
          <w:rFonts w:cs="MbSadr (1)" w:hint="cs"/>
          <w:sz w:val="30"/>
          <w:szCs w:val="32"/>
          <w:rtl/>
        </w:rPr>
        <w:t xml:space="preserve">لبحث عن الدليل غير الشرعيّ على الحكم الشرعي، والبحث عن حجّيته على </w:t>
      </w:r>
      <w:r w:rsidRPr="0056786F">
        <w:rPr>
          <w:rFonts w:cs="MbSadr (1)"/>
          <w:sz w:val="30"/>
          <w:szCs w:val="32"/>
          <w:rtl/>
        </w:rPr>
        <w:t>ا</w:t>
      </w:r>
      <w:r w:rsidRPr="0056786F">
        <w:rPr>
          <w:rFonts w:cs="MbSadr (1)" w:hint="cs"/>
          <w:sz w:val="30"/>
          <w:szCs w:val="32"/>
          <w:rtl/>
        </w:rPr>
        <w:t xml:space="preserve">لأساس الأخير يدخل في نطاق إحراز صغرى الدليل الشرعي، ويعتبر من </w:t>
      </w:r>
      <w:r w:rsidRPr="0056786F">
        <w:rPr>
          <w:rFonts w:cs="MbSadr (1)"/>
          <w:sz w:val="30"/>
          <w:szCs w:val="32"/>
          <w:rtl/>
        </w:rPr>
        <w:t>و</w:t>
      </w:r>
      <w:r w:rsidRPr="0056786F">
        <w:rPr>
          <w:rFonts w:cs="MbSadr (1)" w:hint="cs"/>
          <w:sz w:val="30"/>
          <w:szCs w:val="32"/>
          <w:rtl/>
        </w:rPr>
        <w:t>سائل إثبات هذا الدليل، وهذا ما نتناوله في المقام.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قسَّم الاُصوليون الملازمة ـ كما نلاحظ في الكفاية</w:t>
      </w:r>
      <w:r w:rsidRPr="0056786F">
        <w:rPr>
          <w:rFonts w:cs="MbSadr (1)"/>
          <w:sz w:val="30"/>
          <w:szCs w:val="32"/>
          <w:rtl/>
        </w:rPr>
        <w:t xml:space="preserve"> (2) </w:t>
      </w:r>
      <w:r w:rsidRPr="0056786F">
        <w:rPr>
          <w:rFonts w:cs="MbSadr (1)" w:hint="cs"/>
          <w:sz w:val="30"/>
          <w:szCs w:val="32"/>
          <w:rtl/>
        </w:rPr>
        <w:t>وغيرها</w:t>
      </w:r>
      <w:r w:rsidRPr="0056786F">
        <w:rPr>
          <w:rFonts w:cs="MbSadr (1)"/>
          <w:sz w:val="30"/>
          <w:szCs w:val="32"/>
          <w:rtl/>
        </w:rPr>
        <w:t xml:space="preserve"> (3) </w:t>
      </w:r>
      <w:r w:rsidRPr="0056786F">
        <w:rPr>
          <w:rFonts w:cs="MbSadr (1)" w:hint="cs"/>
          <w:sz w:val="30"/>
          <w:szCs w:val="32"/>
          <w:rtl/>
        </w:rPr>
        <w:t xml:space="preserve">ـ إلى </w:t>
      </w:r>
      <w:r w:rsidRPr="0056786F">
        <w:rPr>
          <w:rFonts w:cs="MbSadr (1)"/>
          <w:sz w:val="30"/>
          <w:szCs w:val="32"/>
          <w:rtl/>
        </w:rPr>
        <w:t>ث</w:t>
      </w:r>
      <w:r w:rsidRPr="0056786F">
        <w:rPr>
          <w:rFonts w:cs="MbSadr (1)" w:hint="cs"/>
          <w:sz w:val="30"/>
          <w:szCs w:val="32"/>
          <w:rtl/>
        </w:rPr>
        <w:t xml:space="preserve">لاثة أقسام، ثمّ بحثوا عن تحقّق أيّ واحد منها بين الإجماع والدليل الشرعي، </w:t>
      </w:r>
      <w:r w:rsidRPr="0056786F">
        <w:rPr>
          <w:rFonts w:cs="MbSadr (1)"/>
          <w:sz w:val="30"/>
          <w:szCs w:val="32"/>
          <w:rtl/>
        </w:rPr>
        <w:t>و</w:t>
      </w:r>
      <w:r w:rsidRPr="0056786F">
        <w:rPr>
          <w:rFonts w:cs="MbSadr (1)" w:hint="cs"/>
          <w:sz w:val="30"/>
          <w:szCs w:val="32"/>
          <w:rtl/>
        </w:rPr>
        <w:t>هي</w:t>
      </w:r>
      <w:r w:rsidRPr="0056786F">
        <w:rPr>
          <w:rFonts w:cs="Times New Roman" w:hint="cs"/>
          <w:sz w:val="30"/>
          <w:szCs w:val="32"/>
          <w:rtl/>
        </w:rPr>
        <w:t> </w:t>
      </w:r>
      <w:r w:rsidRPr="0056786F">
        <w:rPr>
          <w:rFonts w:ascii="MbSadr (1)" w:hAnsi="MbSadr (1)" w:cs="MbSadr (1)" w:hint="cs"/>
          <w:sz w:val="30"/>
          <w:szCs w:val="32"/>
          <w:rtl/>
        </w:rPr>
        <w:t xml:space="preserve">: الملازمة العقلية، والعادية، والاتّفاقية، ومثّلوا للاُولى بالملازمة بين تواتر </w:t>
      </w:r>
      <w:r w:rsidRPr="0056786F">
        <w:rPr>
          <w:rFonts w:cs="MbSadr (1)"/>
          <w:sz w:val="30"/>
          <w:szCs w:val="32"/>
          <w:rtl/>
        </w:rPr>
        <w:t>ا</w:t>
      </w:r>
      <w:r w:rsidRPr="0056786F">
        <w:rPr>
          <w:rFonts w:cs="MbSadr (1)" w:hint="cs"/>
          <w:sz w:val="30"/>
          <w:szCs w:val="32"/>
          <w:rtl/>
        </w:rPr>
        <w:t xml:space="preserve">لخبر وصدقه، وللثانية بالملازمة بين اتّفاق آراء المرؤوسين على شيء ورأي </w:t>
      </w:r>
      <w:r w:rsidRPr="0056786F">
        <w:rPr>
          <w:rFonts w:cs="MbSadr (1)"/>
          <w:sz w:val="30"/>
          <w:szCs w:val="32"/>
          <w:rtl/>
        </w:rPr>
        <w:t>ر</w:t>
      </w:r>
      <w:r w:rsidRPr="0056786F">
        <w:rPr>
          <w:rFonts w:cs="MbSadr (1)" w:hint="cs"/>
          <w:sz w:val="30"/>
          <w:szCs w:val="32"/>
          <w:rtl/>
        </w:rPr>
        <w:t>ئيسهم، وللثالثة بالملازمة بين الخبر المستفيض وصدقه.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cs="MbSadr (1)" w:hint="cs"/>
          <w:sz w:val="30"/>
          <w:szCs w:val="32"/>
          <w:rtl/>
        </w:rPr>
        <w:t xml:space="preserve">: أنّ الملازمة دائماً عقلية، والتقسيم الثلاثيّ لها مردّه في الحقيقة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لم نعثر عليه بهذا اللفظ سوى ما ذكره السيد المرتضى في الذريعة 2</w:t>
      </w:r>
      <w:r w:rsidRPr="00EE3331">
        <w:rPr>
          <w:rStyle w:val="10"/>
          <w:rFonts w:cs="Times New Roman" w:hint="cs"/>
          <w:rtl/>
        </w:rPr>
        <w:t> </w:t>
      </w:r>
      <w:r w:rsidRPr="00EE3331">
        <w:rPr>
          <w:rStyle w:val="10"/>
          <w:rFonts w:ascii="MbSadr (1)" w:hAnsi="MbSadr (1)" w:hint="cs"/>
          <w:rtl/>
        </w:rPr>
        <w:t xml:space="preserve">: 608، إلاّ أنّ </w:t>
      </w:r>
      <w:r w:rsidRPr="00EE3331">
        <w:rPr>
          <w:rStyle w:val="10"/>
          <w:rtl/>
        </w:rPr>
        <w:t>ا</w:t>
      </w:r>
      <w:r w:rsidRPr="00EE3331">
        <w:rPr>
          <w:rStyle w:val="10"/>
          <w:rFonts w:hint="cs"/>
          <w:rtl/>
        </w:rPr>
        <w:t>لموجود في مظانّه «</w:t>
      </w:r>
      <w:r w:rsidRPr="00EE3331">
        <w:rPr>
          <w:rStyle w:val="10"/>
          <w:rFonts w:cs="Times New Roman" w:hint="cs"/>
          <w:rtl/>
        </w:rPr>
        <w:t> </w:t>
      </w:r>
      <w:r w:rsidRPr="00EE3331">
        <w:rPr>
          <w:rStyle w:val="10"/>
          <w:rFonts w:ascii="MbSadr (1)" w:hAnsi="MbSadr (1)" w:hint="cs"/>
          <w:rtl/>
        </w:rPr>
        <w:t>لا تجتمع اُمّتي على ضلالة</w:t>
      </w:r>
      <w:r w:rsidRPr="00EE3331">
        <w:rPr>
          <w:rStyle w:val="10"/>
          <w:rFonts w:cs="Times New Roman" w:hint="cs"/>
          <w:rtl/>
        </w:rPr>
        <w:t> </w:t>
      </w:r>
      <w:r w:rsidRPr="00EE3331">
        <w:rPr>
          <w:rStyle w:val="10"/>
          <w:rFonts w:ascii="MbSadr (1)" w:hAnsi="MbSadr (1)" w:hint="cs"/>
          <w:rtl/>
        </w:rPr>
        <w:t>». انظر</w:t>
      </w:r>
      <w:r w:rsidRPr="00EE3331">
        <w:rPr>
          <w:rStyle w:val="10"/>
          <w:rFonts w:cs="Times New Roman" w:hint="cs"/>
          <w:rtl/>
        </w:rPr>
        <w:t> </w:t>
      </w:r>
      <w:r w:rsidRPr="00EE3331">
        <w:rPr>
          <w:rStyle w:val="10"/>
          <w:rFonts w:ascii="MbSadr (1)" w:hAnsi="MbSadr (1)" w:hint="cs"/>
          <w:rtl/>
        </w:rPr>
        <w:t>: سنن ابن ماجة 2</w:t>
      </w:r>
      <w:r w:rsidRPr="00EE3331">
        <w:rPr>
          <w:rStyle w:val="10"/>
          <w:rFonts w:cs="Times New Roman" w:hint="cs"/>
          <w:rtl/>
        </w:rPr>
        <w:t> </w:t>
      </w:r>
      <w:r w:rsidRPr="00EE3331">
        <w:rPr>
          <w:rStyle w:val="10"/>
          <w:rFonts w:ascii="MbSadr (1)" w:hAnsi="MbSadr (1)" w:hint="cs"/>
          <w:rtl/>
        </w:rPr>
        <w:t xml:space="preserve">: 1303، </w:t>
      </w:r>
      <w:r w:rsidRPr="00EE3331">
        <w:rPr>
          <w:rStyle w:val="10"/>
          <w:rtl/>
        </w:rPr>
        <w:t>ا</w:t>
      </w:r>
      <w:r w:rsidRPr="00EE3331">
        <w:rPr>
          <w:rStyle w:val="10"/>
          <w:rFonts w:hint="cs"/>
          <w:rtl/>
        </w:rPr>
        <w:t>لحديث 3950، وكنوز الحقائق 2</w:t>
      </w:r>
      <w:r w:rsidRPr="00EE3331">
        <w:rPr>
          <w:rStyle w:val="10"/>
          <w:rFonts w:cs="Times New Roman" w:hint="cs"/>
          <w:rtl/>
        </w:rPr>
        <w:t> </w:t>
      </w:r>
      <w:r w:rsidRPr="00EE3331">
        <w:rPr>
          <w:rStyle w:val="10"/>
          <w:rFonts w:ascii="MbSadr (1)" w:hAnsi="MbSadr (1)" w:hint="cs"/>
          <w:rtl/>
        </w:rPr>
        <w:t>: 287، الحديث 8854، وكشف الخفاء 2</w:t>
      </w:r>
      <w:r w:rsidRPr="00EE3331">
        <w:rPr>
          <w:rStyle w:val="10"/>
          <w:rFonts w:cs="Times New Roman" w:hint="cs"/>
          <w:rtl/>
        </w:rPr>
        <w:t> </w:t>
      </w:r>
      <w:r w:rsidRPr="00EE3331">
        <w:rPr>
          <w:rStyle w:val="10"/>
          <w:rFonts w:ascii="MbSadr (1)" w:hAnsi="MbSadr (1)" w:hint="cs"/>
          <w:rtl/>
        </w:rPr>
        <w:t xml:space="preserve">: 470، </w:t>
      </w:r>
      <w:r w:rsidRPr="00EE3331">
        <w:rPr>
          <w:rStyle w:val="10"/>
          <w:rtl/>
        </w:rPr>
        <w:t>ا</w:t>
      </w:r>
      <w:r w:rsidRPr="00EE3331">
        <w:rPr>
          <w:rStyle w:val="10"/>
          <w:rFonts w:hint="cs"/>
          <w:rtl/>
        </w:rPr>
        <w:t>لحديث 2999.</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332.</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مصباح الاُصول 2</w:t>
      </w:r>
      <w:r w:rsidRPr="00EE3331">
        <w:rPr>
          <w:rStyle w:val="10"/>
          <w:rFonts w:cs="Times New Roman" w:hint="cs"/>
          <w:rtl/>
        </w:rPr>
        <w:t> </w:t>
      </w:r>
      <w:r w:rsidRPr="00EE3331">
        <w:rPr>
          <w:rStyle w:val="10"/>
          <w:rFonts w:ascii="MbSadr (1)" w:hAnsi="MbSadr (1)" w:hint="cs"/>
          <w:rtl/>
        </w:rPr>
        <w:t>: 138 ـ 140.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لى تقسيم الملزوم لا الملازمة، فإنّ الملزوم إذا كان ذات الشيء مهما كانت</w:t>
      </w:r>
      <w:r>
        <w:rPr>
          <w:rFonts w:cs="MbSadr (1)" w:hint="cs"/>
          <w:sz w:val="30"/>
          <w:szCs w:val="32"/>
          <w:rtl/>
        </w:rPr>
        <w:t xml:space="preserve"> </w:t>
      </w:r>
      <w:r w:rsidRPr="0056786F">
        <w:rPr>
          <w:rFonts w:cs="MbSadr (1)"/>
          <w:sz w:val="30"/>
          <w:szCs w:val="32"/>
          <w:rtl/>
        </w:rPr>
        <w:t>ظ</w:t>
      </w:r>
      <w:r w:rsidRPr="0056786F">
        <w:rPr>
          <w:rFonts w:cs="MbSadr (1)" w:hint="cs"/>
          <w:sz w:val="30"/>
          <w:szCs w:val="32"/>
          <w:rtl/>
        </w:rPr>
        <w:t xml:space="preserve">روفه وأحواله سمّيت الملازمة (عقلية) ، كالملازمة بين النار والحرارة. وإذا كان </w:t>
      </w:r>
      <w:r w:rsidRPr="0056786F">
        <w:rPr>
          <w:rFonts w:cs="MbSadr (1)"/>
          <w:sz w:val="30"/>
          <w:szCs w:val="32"/>
          <w:rtl/>
        </w:rPr>
        <w:t>ا</w:t>
      </w:r>
      <w:r w:rsidRPr="0056786F">
        <w:rPr>
          <w:rFonts w:cs="MbSadr (1)" w:hint="cs"/>
          <w:sz w:val="30"/>
          <w:szCs w:val="32"/>
          <w:rtl/>
        </w:rPr>
        <w:t xml:space="preserve">لملزوم الشيء المنوط بظروف متواجدة فيه غالباً وعادةً سمّيت الملازمة </w:t>
      </w:r>
      <w:r w:rsidRPr="0056786F">
        <w:rPr>
          <w:rFonts w:cs="MbSadr (1)"/>
          <w:sz w:val="30"/>
          <w:szCs w:val="32"/>
          <w:rtl/>
        </w:rPr>
        <w:t>(</w:t>
      </w:r>
      <w:r w:rsidRPr="0056786F">
        <w:rPr>
          <w:rFonts w:cs="MbSadr (1)" w:hint="cs"/>
          <w:sz w:val="30"/>
          <w:szCs w:val="32"/>
          <w:rtl/>
        </w:rPr>
        <w:t xml:space="preserve">عادية) . وإذا كان الملزوم الشيء المنوط بظروف قد يتّفق وجودها فالملازمة </w:t>
      </w:r>
      <w:r w:rsidRPr="0056786F">
        <w:rPr>
          <w:rFonts w:cs="MbSadr (1)"/>
          <w:sz w:val="30"/>
          <w:szCs w:val="32"/>
          <w:rtl/>
        </w:rPr>
        <w:t>(</w:t>
      </w:r>
      <w:r w:rsidRPr="0056786F">
        <w:rPr>
          <w:rFonts w:cs="MbSadr (1)" w:hint="cs"/>
          <w:sz w:val="30"/>
          <w:szCs w:val="32"/>
          <w:rtl/>
        </w:rPr>
        <w:t>اتّفاقية)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لا ملازمة بين التواتر وثبوت القضية فضلا عن الإجماع، </w:t>
      </w:r>
      <w:r w:rsidRPr="0056786F">
        <w:rPr>
          <w:rFonts w:cs="MbSadr (1)"/>
          <w:sz w:val="30"/>
          <w:szCs w:val="32"/>
          <w:rtl/>
        </w:rPr>
        <w:t>و</w:t>
      </w:r>
      <w:r w:rsidRPr="0056786F">
        <w:rPr>
          <w:rFonts w:cs="MbSadr (1)" w:hint="cs"/>
          <w:sz w:val="30"/>
          <w:szCs w:val="32"/>
          <w:rtl/>
        </w:rPr>
        <w:t xml:space="preserve">هذا لا ينفي </w:t>
      </w:r>
      <w:r>
        <w:rPr>
          <w:rFonts w:cs="MbSadr (1)" w:hint="cs"/>
          <w:sz w:val="30"/>
          <w:szCs w:val="32"/>
          <w:rtl/>
        </w:rPr>
        <w:t>أنّ</w:t>
      </w:r>
      <w:r w:rsidRPr="0056786F">
        <w:rPr>
          <w:rFonts w:ascii="MbSadr (1)" w:hAnsi="MbSadr (1)" w:cs="MbSadr (1)" w:hint="cs"/>
          <w:sz w:val="30"/>
          <w:szCs w:val="32"/>
          <w:rtl/>
        </w:rPr>
        <w:t>نا نعلم بالقضية القائلة</w:t>
      </w:r>
      <w:r w:rsidRPr="0056786F">
        <w:rPr>
          <w:rFonts w:cs="Times New Roman" w:hint="cs"/>
          <w:sz w:val="30"/>
          <w:szCs w:val="32"/>
          <w:rtl/>
        </w:rPr>
        <w:t> </w:t>
      </w:r>
      <w:r w:rsidRPr="0056786F">
        <w:rPr>
          <w:rFonts w:ascii="MbSadr (1)" w:hAnsi="MbSadr (1)" w:cs="MbSadr (1)" w:hint="cs"/>
          <w:sz w:val="30"/>
          <w:szCs w:val="32"/>
          <w:rtl/>
        </w:rPr>
        <w:t xml:space="preserve">: (كلّ قضية ثبت تواترها فهي ثابتة) </w:t>
      </w:r>
      <w:r w:rsidRPr="0056786F">
        <w:rPr>
          <w:rFonts w:cs="Times New Roman" w:hint="cs"/>
          <w:sz w:val="30"/>
          <w:szCs w:val="32"/>
          <w:rtl/>
        </w:rPr>
        <w:t>;</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لعلم بأنّ المحمول لا ينفكّ عن الموضوع غير العلم ب</w:t>
      </w:r>
      <w:r>
        <w:rPr>
          <w:rFonts w:cs="MbSadr (1)" w:hint="cs"/>
          <w:sz w:val="30"/>
          <w:szCs w:val="32"/>
          <w:rtl/>
        </w:rPr>
        <w:t>أنّ</w:t>
      </w:r>
      <w:r w:rsidRPr="0056786F">
        <w:rPr>
          <w:rFonts w:cs="MbSadr (1)" w:hint="cs"/>
          <w:sz w:val="30"/>
          <w:szCs w:val="32"/>
          <w:rtl/>
        </w:rPr>
        <w:t xml:space="preserve">ه لا يمكن أن ينفكّ عنه، </w:t>
      </w:r>
      <w:r w:rsidRPr="0056786F">
        <w:rPr>
          <w:rFonts w:cs="MbSadr (1)"/>
          <w:sz w:val="30"/>
          <w:szCs w:val="32"/>
          <w:rtl/>
        </w:rPr>
        <w:t>و</w:t>
      </w:r>
      <w:r w:rsidRPr="0056786F">
        <w:rPr>
          <w:rFonts w:cs="MbSadr (1)" w:hint="cs"/>
          <w:sz w:val="30"/>
          <w:szCs w:val="32"/>
          <w:rtl/>
        </w:rPr>
        <w:t xml:space="preserve">التلازم يعني الثاني، وما نعلمه هو الأول على أساس تراكم القيم الاحتمالية </w:t>
      </w:r>
      <w:r w:rsidRPr="0056786F">
        <w:rPr>
          <w:rFonts w:cs="MbSadr (1)"/>
          <w:sz w:val="30"/>
          <w:szCs w:val="32"/>
          <w:rtl/>
        </w:rPr>
        <w:t>و</w:t>
      </w:r>
      <w:r w:rsidRPr="0056786F">
        <w:rPr>
          <w:rFonts w:cs="MbSadr (1)" w:hint="cs"/>
          <w:sz w:val="30"/>
          <w:szCs w:val="32"/>
          <w:rtl/>
        </w:rPr>
        <w:t>زوال الاحتمال المخالف لضآلته، لا لقيام برهان على امتناع محتمله عقلا.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ربط كشف الإجماع بنفس التراكم المذكور وفقاً لحساب </w:t>
      </w:r>
      <w:r w:rsidRPr="0056786F">
        <w:rPr>
          <w:rFonts w:cs="MbSadr (1)"/>
          <w:sz w:val="30"/>
          <w:szCs w:val="32"/>
          <w:rtl/>
        </w:rPr>
        <w:t>ا</w:t>
      </w:r>
      <w:r w:rsidRPr="0056786F">
        <w:rPr>
          <w:rFonts w:cs="MbSadr (1)" w:hint="cs"/>
          <w:sz w:val="30"/>
          <w:szCs w:val="32"/>
          <w:rtl/>
        </w:rPr>
        <w:t xml:space="preserve">لاحتمال، كما هو الحال في التواتر على فوارق بين مفردات الإجماع بوصفها </w:t>
      </w:r>
      <w:r w:rsidRPr="0056786F">
        <w:rPr>
          <w:rFonts w:cs="MbSadr (1)"/>
          <w:sz w:val="30"/>
          <w:szCs w:val="32"/>
          <w:rtl/>
        </w:rPr>
        <w:t>أ</w:t>
      </w:r>
      <w:r w:rsidRPr="0056786F">
        <w:rPr>
          <w:rFonts w:cs="MbSadr (1)" w:hint="cs"/>
          <w:sz w:val="30"/>
          <w:szCs w:val="32"/>
          <w:rtl/>
        </w:rPr>
        <w:t xml:space="preserve">خباراً حدسيّة، ومفردات التواتر بوصفها أخباراً حسّية، وقد تقدّم البحث عن </w:t>
      </w:r>
      <w:r w:rsidRPr="0056786F">
        <w:rPr>
          <w:rFonts w:cs="MbSadr (1)"/>
          <w:sz w:val="30"/>
          <w:szCs w:val="32"/>
          <w:rtl/>
        </w:rPr>
        <w:t>ه</w:t>
      </w:r>
      <w:r w:rsidRPr="0056786F">
        <w:rPr>
          <w:rFonts w:cs="MbSadr (1)" w:hint="cs"/>
          <w:sz w:val="30"/>
          <w:szCs w:val="32"/>
          <w:rtl/>
        </w:rPr>
        <w:t>ذه الفوارق في الحلقة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تقوم الفكرة في تفسير كشف الإجماع بحساب الاحتمال على أنّ الفقيه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فتي بدون اعتقاد للدليل الشرعيّ عادةً، فإذا أفتى فهذا يعني اعتقاده للدليل </w:t>
      </w:r>
      <w:r w:rsidRPr="0056786F">
        <w:rPr>
          <w:rFonts w:cs="MbSadr (1)"/>
          <w:sz w:val="30"/>
          <w:szCs w:val="32"/>
          <w:rtl/>
        </w:rPr>
        <w:t>ا</w:t>
      </w:r>
      <w:r w:rsidRPr="0056786F">
        <w:rPr>
          <w:rFonts w:cs="MbSadr (1)" w:hint="cs"/>
          <w:sz w:val="30"/>
          <w:szCs w:val="32"/>
          <w:rtl/>
        </w:rPr>
        <w:t xml:space="preserve">لشرعي، وهذا الاعتقاد يحتمل فيه الإصابة والخطأ معاً، وبقدر احتمال الإصابة </w:t>
      </w:r>
      <w:r w:rsidRPr="0056786F">
        <w:rPr>
          <w:rFonts w:cs="MbSadr (1)"/>
          <w:sz w:val="30"/>
          <w:szCs w:val="32"/>
          <w:rtl/>
        </w:rPr>
        <w:t>ي</w:t>
      </w:r>
      <w:r w:rsidRPr="0056786F">
        <w:rPr>
          <w:rFonts w:cs="MbSadr (1)" w:hint="cs"/>
          <w:sz w:val="30"/>
          <w:szCs w:val="32"/>
          <w:rtl/>
        </w:rPr>
        <w:t xml:space="preserve">شكِّل قرينةً احتماليةً لصالح إثبات الدليل الشرعي، وبتراكم الفتاوى تتجمّع </w:t>
      </w:r>
      <w:r w:rsidRPr="0056786F">
        <w:rPr>
          <w:rFonts w:cs="MbSadr (1)"/>
          <w:sz w:val="30"/>
          <w:szCs w:val="32"/>
          <w:rtl/>
        </w:rPr>
        <w:t>ا</w:t>
      </w:r>
      <w:r w:rsidRPr="0056786F">
        <w:rPr>
          <w:rFonts w:cs="MbSadr (1)" w:hint="cs"/>
          <w:sz w:val="30"/>
          <w:szCs w:val="32"/>
          <w:rtl/>
        </w:rPr>
        <w:t xml:space="preserve">لقرائن الاحتمالية لإثبات الدليل الشرعيِّ بدرجة كبيرة تتحوّل بالتالي إلى يقين </w:t>
      </w:r>
      <w:r w:rsidRPr="0056786F">
        <w:rPr>
          <w:rFonts w:cs="MbSadr (1)"/>
          <w:sz w:val="30"/>
          <w:szCs w:val="32"/>
          <w:rtl/>
        </w:rPr>
        <w:t>ل</w:t>
      </w:r>
      <w:r w:rsidRPr="0056786F">
        <w:rPr>
          <w:rFonts w:cs="MbSadr (1)" w:hint="cs"/>
          <w:sz w:val="30"/>
          <w:szCs w:val="32"/>
          <w:rtl/>
        </w:rPr>
        <w:t>تضاؤل احتمال الخلاف.</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وسائل الإثبات الوجداني، تحت عنوان</w:t>
      </w:r>
      <w:r w:rsidRPr="00EE3331">
        <w:rPr>
          <w:rStyle w:val="10"/>
          <w:rFonts w:cs="Times New Roman" w:hint="cs"/>
          <w:rtl/>
        </w:rPr>
        <w:t> </w:t>
      </w:r>
      <w:r w:rsidRPr="00EE3331">
        <w:rPr>
          <w:rStyle w:val="10"/>
          <w:rFonts w:ascii="MbSadr (1)" w:hAnsi="MbSadr (1)" w:hint="cs"/>
          <w:rtl/>
        </w:rPr>
        <w:t>: الإجماع.</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يستفاد من كلام المحقّق الإصفهانيِّ</w:t>
      </w:r>
      <w:r w:rsidRPr="0056786F">
        <w:rPr>
          <w:rFonts w:cs="MbSadr (1)"/>
          <w:sz w:val="30"/>
          <w:szCs w:val="32"/>
          <w:rtl/>
        </w:rPr>
        <w:t xml:space="preserve"> (1) (</w:t>
      </w:r>
      <w:r w:rsidRPr="0056786F">
        <w:rPr>
          <w:rFonts w:cs="MbSadr (1)" w:hint="cs"/>
          <w:sz w:val="30"/>
          <w:szCs w:val="32"/>
          <w:rtl/>
        </w:rPr>
        <w:t>رحمه الله) الاعتراض على اكتشاف</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لدليل الشرعيِّ من الإجماع بالنقطتين التاليتين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أنّ غاية ما يتطلّبه افتراض أنّ الفقهاء لا</w:t>
      </w:r>
      <w:r>
        <w:rPr>
          <w:rFonts w:cs="MbSadr (1)" w:hint="cs"/>
          <w:sz w:val="30"/>
          <w:szCs w:val="32"/>
          <w:rtl/>
        </w:rPr>
        <w:t xml:space="preserve"> </w:t>
      </w:r>
      <w:r w:rsidRPr="0056786F">
        <w:rPr>
          <w:rFonts w:cs="MbSadr (1)" w:hint="cs"/>
          <w:sz w:val="30"/>
          <w:szCs w:val="32"/>
          <w:rtl/>
        </w:rPr>
        <w:t xml:space="preserve">يفتون بدون دليل أن </w:t>
      </w:r>
      <w:r w:rsidRPr="0056786F">
        <w:rPr>
          <w:rFonts w:cs="MbSadr (1)"/>
          <w:sz w:val="30"/>
          <w:szCs w:val="32"/>
          <w:rtl/>
        </w:rPr>
        <w:t>ي</w:t>
      </w:r>
      <w:r w:rsidRPr="0056786F">
        <w:rPr>
          <w:rFonts w:cs="MbSadr (1)" w:hint="cs"/>
          <w:sz w:val="30"/>
          <w:szCs w:val="32"/>
          <w:rtl/>
        </w:rPr>
        <w:t xml:space="preserve">كونوا قد استندوا إلى رواية عن المعصوم اعتقدوا ظهورها في إثبات الحكم </w:t>
      </w:r>
      <w:r w:rsidRPr="0056786F">
        <w:rPr>
          <w:rFonts w:cs="MbSadr (1)"/>
          <w:sz w:val="30"/>
          <w:szCs w:val="32"/>
          <w:rtl/>
        </w:rPr>
        <w:t>و</w:t>
      </w:r>
      <w:r w:rsidRPr="0056786F">
        <w:rPr>
          <w:rFonts w:cs="MbSadr (1)" w:hint="cs"/>
          <w:sz w:val="30"/>
          <w:szCs w:val="32"/>
          <w:rtl/>
        </w:rPr>
        <w:t xml:space="preserve">حجّيتها سنداً، وليس من الضروريِّ أن تكون الرواية في نظرنا لو اطّلعنا عليها </w:t>
      </w:r>
      <w:r w:rsidRPr="0056786F">
        <w:rPr>
          <w:rFonts w:cs="MbSadr (1)"/>
          <w:sz w:val="30"/>
          <w:szCs w:val="32"/>
          <w:rtl/>
        </w:rPr>
        <w:t>ظ</w:t>
      </w:r>
      <w:r w:rsidRPr="0056786F">
        <w:rPr>
          <w:rFonts w:cs="MbSadr (1)" w:hint="cs"/>
          <w:sz w:val="30"/>
          <w:szCs w:val="32"/>
          <w:rtl/>
        </w:rPr>
        <w:t xml:space="preserve">اهرةً في نفس ما استظهروه منها، كما </w:t>
      </w:r>
      <w:r>
        <w:rPr>
          <w:rFonts w:cs="MbSadr (1)" w:hint="cs"/>
          <w:sz w:val="30"/>
          <w:szCs w:val="32"/>
          <w:rtl/>
        </w:rPr>
        <w:t>أنّ</w:t>
      </w:r>
      <w:r w:rsidRPr="0056786F">
        <w:rPr>
          <w:rFonts w:cs="MbSadr (1)" w:hint="cs"/>
          <w:sz w:val="30"/>
          <w:szCs w:val="32"/>
          <w:rtl/>
        </w:rPr>
        <w:t xml:space="preserve">ه ليس من الضروريِّ أن يكون اعتبار </w:t>
      </w:r>
      <w:r w:rsidRPr="0056786F">
        <w:rPr>
          <w:rFonts w:cs="MbSadr (1)"/>
          <w:sz w:val="30"/>
          <w:szCs w:val="32"/>
          <w:rtl/>
        </w:rPr>
        <w:t>ا</w:t>
      </w:r>
      <w:r w:rsidRPr="0056786F">
        <w:rPr>
          <w:rFonts w:cs="MbSadr (1)" w:hint="cs"/>
          <w:sz w:val="30"/>
          <w:szCs w:val="32"/>
          <w:rtl/>
        </w:rPr>
        <w:t xml:space="preserve">لرواية سنداً عند المجمعين مساوقاً لاعتبارها كذلك عندنا، إذ قد لا نبني إلاّ على </w:t>
      </w:r>
      <w:r w:rsidRPr="0056786F">
        <w:rPr>
          <w:rFonts w:cs="MbSadr (1)"/>
          <w:sz w:val="30"/>
          <w:szCs w:val="32"/>
          <w:rtl/>
        </w:rPr>
        <w:t>ح</w:t>
      </w:r>
      <w:r w:rsidRPr="0056786F">
        <w:rPr>
          <w:rFonts w:cs="MbSadr (1)" w:hint="cs"/>
          <w:sz w:val="30"/>
          <w:szCs w:val="32"/>
          <w:rtl/>
        </w:rPr>
        <w:t xml:space="preserve">جّية خبر الثقة، ويكون المجمعون قد عملوا بالرواية لبنائهم على حجّية الحَسن </w:t>
      </w:r>
      <w:r w:rsidRPr="0056786F">
        <w:rPr>
          <w:rFonts w:cs="MbSadr (1)"/>
          <w:sz w:val="30"/>
          <w:szCs w:val="32"/>
          <w:rtl/>
        </w:rPr>
        <w:t>أ</w:t>
      </w:r>
      <w:r w:rsidRPr="0056786F">
        <w:rPr>
          <w:rFonts w:cs="MbSadr (1)" w:hint="cs"/>
          <w:sz w:val="30"/>
          <w:szCs w:val="32"/>
          <w:rtl/>
        </w:rPr>
        <w:t>و الموثّق.</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أصل كشف الإجماع عن وجود رواية خاصّة دالّة على الحكم </w:t>
      </w:r>
      <w:r w:rsidRPr="0056786F">
        <w:rPr>
          <w:rFonts w:cs="MbSadr (1)"/>
          <w:sz w:val="30"/>
          <w:szCs w:val="32"/>
          <w:rtl/>
        </w:rPr>
        <w:t>ل</w:t>
      </w:r>
      <w:r w:rsidRPr="0056786F">
        <w:rPr>
          <w:rFonts w:cs="MbSadr (1)" w:hint="cs"/>
          <w:sz w:val="30"/>
          <w:szCs w:val="32"/>
          <w:rtl/>
        </w:rPr>
        <w:t>يس صحيحاً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نا إن كنّا نجد في مصادر الحديث روايةً من هذا القبيل فهي </w:t>
      </w:r>
      <w:r w:rsidRPr="0056786F">
        <w:rPr>
          <w:rFonts w:cs="MbSadr (1)"/>
          <w:sz w:val="30"/>
          <w:szCs w:val="32"/>
          <w:rtl/>
        </w:rPr>
        <w:t>و</w:t>
      </w:r>
      <w:r w:rsidRPr="0056786F">
        <w:rPr>
          <w:rFonts w:cs="MbSadr (1)" w:hint="cs"/>
          <w:sz w:val="30"/>
          <w:szCs w:val="32"/>
          <w:rtl/>
        </w:rPr>
        <w:t>اصلة بنفسها</w:t>
      </w:r>
      <w:r w:rsidRPr="0056786F">
        <w:rPr>
          <w:rFonts w:cs="Times New Roman" w:hint="cs"/>
          <w:sz w:val="30"/>
          <w:szCs w:val="32"/>
          <w:rtl/>
        </w:rPr>
        <w:t> ;</w:t>
      </w:r>
      <w:r w:rsidRPr="0056786F">
        <w:rPr>
          <w:rFonts w:ascii="MbSadr (1)" w:hAnsi="MbSadr (1)" w:cs="MbSadr (1)" w:hint="cs"/>
          <w:sz w:val="30"/>
          <w:szCs w:val="32"/>
          <w:rtl/>
        </w:rPr>
        <w:t xml:space="preserve"> لا بالإجماع، ولابدّ من تقييمها بصورة مباشرة. وإن كنا لا نجد </w:t>
      </w:r>
      <w:r w:rsidRPr="0056786F">
        <w:rPr>
          <w:rFonts w:cs="MbSadr (1)"/>
          <w:sz w:val="30"/>
          <w:szCs w:val="32"/>
          <w:rtl/>
        </w:rPr>
        <w:t>ش</w:t>
      </w:r>
      <w:r w:rsidRPr="0056786F">
        <w:rPr>
          <w:rFonts w:cs="MbSadr (1)" w:hint="cs"/>
          <w:sz w:val="30"/>
          <w:szCs w:val="32"/>
          <w:rtl/>
        </w:rPr>
        <w:t xml:space="preserve">يئاً من هذا فلا يمكن أن نفترض وجود رواية، إذ كيف نفسِّر حينئذ عدم ذكر أحد </w:t>
      </w:r>
      <w:r w:rsidRPr="0056786F">
        <w:rPr>
          <w:rFonts w:cs="MbSadr (1)"/>
          <w:sz w:val="30"/>
          <w:szCs w:val="32"/>
          <w:rtl/>
        </w:rPr>
        <w:t>م</w:t>
      </w:r>
      <w:r w:rsidRPr="0056786F">
        <w:rPr>
          <w:rFonts w:cs="MbSadr (1)" w:hint="cs"/>
          <w:sz w:val="30"/>
          <w:szCs w:val="32"/>
          <w:rtl/>
        </w:rPr>
        <w:t>ن المجمعين لها في شيء من كتب الحديث أو الاستدلال</w:t>
      </w:r>
      <w:r w:rsidRPr="0056786F">
        <w:rPr>
          <w:rFonts w:cs="Times New Roman" w:hint="cs"/>
          <w:sz w:val="30"/>
          <w:szCs w:val="32"/>
          <w:rtl/>
        </w:rPr>
        <w:t> ;</w:t>
      </w:r>
      <w:r w:rsidRPr="0056786F">
        <w:rPr>
          <w:rFonts w:ascii="MbSadr (1)" w:hAnsi="MbSadr (1)" w:cs="MbSadr (1)" w:hint="cs"/>
          <w:sz w:val="30"/>
          <w:szCs w:val="32"/>
          <w:rtl/>
        </w:rPr>
        <w:t xml:space="preserve"> مع كونها هي الأساس </w:t>
      </w:r>
      <w:r w:rsidRPr="0056786F">
        <w:rPr>
          <w:rFonts w:cs="MbSadr (1)"/>
          <w:sz w:val="30"/>
          <w:szCs w:val="32"/>
          <w:rtl/>
        </w:rPr>
        <w:t>ل</w:t>
      </w:r>
      <w:r w:rsidRPr="0056786F">
        <w:rPr>
          <w:rFonts w:cs="MbSadr (1)" w:hint="cs"/>
          <w:sz w:val="30"/>
          <w:szCs w:val="32"/>
          <w:rtl/>
        </w:rPr>
        <w:t xml:space="preserve">فتواهم، على الرغم من أنّهم يذكرون من الأخبار حتّى مالا يستندون اليه في كثير </w:t>
      </w:r>
      <w:r w:rsidRPr="0056786F">
        <w:rPr>
          <w:rFonts w:cs="MbSadr (1)"/>
          <w:sz w:val="30"/>
          <w:szCs w:val="32"/>
          <w:rtl/>
        </w:rPr>
        <w:t>م</w:t>
      </w:r>
      <w:r w:rsidRPr="0056786F">
        <w:rPr>
          <w:rFonts w:cs="MbSadr (1)" w:hint="cs"/>
          <w:sz w:val="30"/>
          <w:szCs w:val="32"/>
          <w:rtl/>
        </w:rPr>
        <w:t>ن الأحيان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لنبدأ بالجواب على النقطة الثانية، فنقول</w:t>
      </w:r>
      <w:r w:rsidRPr="0056786F">
        <w:rPr>
          <w:rFonts w:cs="Times New Roman" w:hint="cs"/>
          <w:sz w:val="30"/>
          <w:szCs w:val="32"/>
          <w:rtl/>
        </w:rPr>
        <w:t> </w:t>
      </w:r>
      <w:r w:rsidRPr="0056786F">
        <w:rPr>
          <w:rFonts w:cs="MbSadr (1)" w:hint="cs"/>
          <w:sz w:val="30"/>
          <w:szCs w:val="32"/>
          <w:rtl/>
        </w:rPr>
        <w:t xml:space="preserve">: إنّ الإجماع من أهل النظر </w:t>
      </w:r>
      <w:r w:rsidRPr="0056786F">
        <w:rPr>
          <w:rFonts w:cs="MbSadr (1)"/>
          <w:sz w:val="30"/>
          <w:szCs w:val="32"/>
          <w:rtl/>
        </w:rPr>
        <w:t>و</w:t>
      </w:r>
      <w:r w:rsidRPr="0056786F">
        <w:rPr>
          <w:rFonts w:cs="MbSadr (1)" w:hint="cs"/>
          <w:sz w:val="30"/>
          <w:szCs w:val="32"/>
          <w:rtl/>
        </w:rPr>
        <w:t xml:space="preserve">الفتوى من فقهاء عصر الغيبة المتقدِّمِين لا نريد به أن نكتشف روايةً على النحو </w:t>
      </w:r>
      <w:r w:rsidRPr="0056786F">
        <w:rPr>
          <w:rFonts w:cs="MbSadr (1)"/>
          <w:sz w:val="30"/>
          <w:szCs w:val="32"/>
          <w:rtl/>
        </w:rPr>
        <w:t>ا</w:t>
      </w:r>
      <w:r w:rsidRPr="0056786F">
        <w:rPr>
          <w:rFonts w:cs="MbSadr (1)" w:hint="cs"/>
          <w:sz w:val="30"/>
          <w:szCs w:val="32"/>
          <w:rtl/>
        </w:rPr>
        <w:t xml:space="preserve">لذي فرضه المعترض لكي يبدو عدم ذكرها في كتب الحديث والفقه غريباً، وإنمّا </w:t>
      </w:r>
      <w:r w:rsidRPr="0056786F">
        <w:rPr>
          <w:rFonts w:cs="MbSadr (1)"/>
          <w:sz w:val="30"/>
          <w:szCs w:val="32"/>
          <w:rtl/>
        </w:rPr>
        <w:t>ن</w:t>
      </w:r>
      <w:r w:rsidRPr="0056786F">
        <w:rPr>
          <w:rFonts w:cs="MbSadr (1)" w:hint="cs"/>
          <w:sz w:val="30"/>
          <w:szCs w:val="32"/>
          <w:rtl/>
        </w:rPr>
        <w:t xml:space="preserve">كتشف به ـ في حالة عدم وجود مستند لفظيٍّ محدَّد للمجمعين ـ ارتكازاً </w:t>
      </w:r>
      <w:r w:rsidRPr="0056786F">
        <w:rPr>
          <w:rFonts w:cs="MbSadr (1)"/>
          <w:sz w:val="30"/>
          <w:szCs w:val="32"/>
          <w:rtl/>
        </w:rPr>
        <w:t>و</w:t>
      </w:r>
      <w:r w:rsidRPr="0056786F">
        <w:rPr>
          <w:rFonts w:cs="MbSadr (1)" w:hint="cs"/>
          <w:sz w:val="30"/>
          <w:szCs w:val="32"/>
          <w:rtl/>
        </w:rPr>
        <w:t>وضوحاً في الرؤية متلقّىً من الطبقات السابقة على اُولئك الفقهاء والمتقدِّمِين</w:t>
      </w:r>
      <w:r w:rsidRPr="0056786F">
        <w:rPr>
          <w:rFonts w:cs="Times New Roman" w:hint="cs"/>
          <w:sz w:val="30"/>
          <w:szCs w:val="32"/>
          <w:rtl/>
        </w:rPr>
        <w:t> ;</w:t>
      </w:r>
      <w:r w:rsidRPr="0056786F">
        <w:rPr>
          <w:rFonts w:ascii="MbSadr (1)" w:hAnsi="MbSadr (1)" w:cs="MbSadr (1)" w:hint="cs"/>
          <w:sz w:val="30"/>
          <w:szCs w:val="32"/>
          <w:rtl/>
        </w:rPr>
        <w:t xml:space="preserve">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انظر نهاية الدراية 3</w:t>
      </w:r>
      <w:r w:rsidRPr="00EE3331">
        <w:rPr>
          <w:rStyle w:val="10"/>
          <w:rFonts w:cs="Times New Roman" w:hint="cs"/>
          <w:rtl/>
        </w:rPr>
        <w:t> </w:t>
      </w:r>
      <w:r w:rsidRPr="00EE3331">
        <w:rPr>
          <w:rStyle w:val="10"/>
          <w:rFonts w:ascii="MbSadr (1)" w:hAnsi="MbSadr (1)" w:hint="cs"/>
          <w:rtl/>
        </w:rPr>
        <w:t>: 185 ـ 186.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أنّ تلقِّي هذا الارتكاز والوضوح هو الذي يفسِّر حينئذ إجماع فقهاء عصر الغيبة </w:t>
      </w:r>
      <w:r w:rsidRPr="0056786F">
        <w:rPr>
          <w:rFonts w:cs="MbSadr (1)"/>
          <w:sz w:val="30"/>
          <w:szCs w:val="32"/>
          <w:rtl/>
        </w:rPr>
        <w:t>ا</w:t>
      </w:r>
      <w:r w:rsidRPr="0056786F">
        <w:rPr>
          <w:rFonts w:cs="MbSadr (1)" w:hint="cs"/>
          <w:sz w:val="30"/>
          <w:szCs w:val="32"/>
          <w:rtl/>
        </w:rPr>
        <w:t>لمتقدِّمِين، على الرغم من عدم وجود مستند لفظيٍّ مشخّص بأيديهم.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الارتكاز والوضوح لدى تلك الطبقات التي تشتمل على الرواة </w:t>
      </w:r>
      <w:r w:rsidRPr="0056786F">
        <w:rPr>
          <w:rFonts w:cs="MbSadr (1)"/>
          <w:sz w:val="30"/>
          <w:szCs w:val="32"/>
          <w:rtl/>
        </w:rPr>
        <w:t>و</w:t>
      </w:r>
      <w:r w:rsidRPr="0056786F">
        <w:rPr>
          <w:rFonts w:cs="MbSadr (1)" w:hint="cs"/>
          <w:sz w:val="30"/>
          <w:szCs w:val="32"/>
          <w:rtl/>
        </w:rPr>
        <w:t xml:space="preserve">حملة الحديث من معاصري الأئمّة </w:t>
      </w:r>
      <w:r w:rsidRPr="0056786F">
        <w:rPr>
          <w:rFonts w:cs="MbSadr (1)"/>
          <w:sz w:val="30"/>
          <w:szCs w:val="32"/>
          <w:rtl/>
        </w:rPr>
        <w:t>(</w:t>
      </w:r>
      <w:r w:rsidRPr="0056786F">
        <w:rPr>
          <w:rFonts w:cs="MbSadr (1)" w:hint="cs"/>
          <w:sz w:val="30"/>
          <w:szCs w:val="32"/>
          <w:rtl/>
        </w:rPr>
        <w:t xml:space="preserve">عليهم السلام) يكشف عادةً عن وجود مبرِّرات كافية </w:t>
      </w:r>
      <w:r w:rsidRPr="0056786F">
        <w:rPr>
          <w:rFonts w:cs="MbSadr (1)"/>
          <w:sz w:val="30"/>
          <w:szCs w:val="32"/>
          <w:rtl/>
        </w:rPr>
        <w:t>ف</w:t>
      </w:r>
      <w:r w:rsidRPr="0056786F">
        <w:rPr>
          <w:rFonts w:cs="MbSadr (1)" w:hint="cs"/>
          <w:sz w:val="30"/>
          <w:szCs w:val="32"/>
          <w:rtl/>
        </w:rPr>
        <w:t xml:space="preserve">ي مجموع السنّة التي عاصروها من قول وفعل وتقرير أوحت اليهم بذلك </w:t>
      </w:r>
      <w:r w:rsidRPr="0056786F">
        <w:rPr>
          <w:rFonts w:cs="MbSadr (1)"/>
          <w:sz w:val="30"/>
          <w:szCs w:val="32"/>
          <w:rtl/>
        </w:rPr>
        <w:t>ا</w:t>
      </w:r>
      <w:r w:rsidRPr="0056786F">
        <w:rPr>
          <w:rFonts w:cs="MbSadr (1)" w:hint="cs"/>
          <w:sz w:val="30"/>
          <w:szCs w:val="32"/>
          <w:rtl/>
        </w:rPr>
        <w:t xml:space="preserve">لوضوح والارتكاز، وبهذا يزول الاستغراب المذكور، إذ لا يفترض تلقّي </w:t>
      </w:r>
      <w:r w:rsidRPr="0056786F">
        <w:rPr>
          <w:rFonts w:cs="MbSadr (1)"/>
          <w:sz w:val="30"/>
          <w:szCs w:val="32"/>
          <w:rtl/>
        </w:rPr>
        <w:t>ا</w:t>
      </w:r>
      <w:r w:rsidRPr="0056786F">
        <w:rPr>
          <w:rFonts w:cs="MbSadr (1)" w:hint="cs"/>
          <w:sz w:val="30"/>
          <w:szCs w:val="32"/>
          <w:rtl/>
        </w:rPr>
        <w:t xml:space="preserve">لمجمعين من فقهاء عصر الغيبة روايةً محدّدةً وعدم إشارتهم اليها، وإنّما تلقّوا </w:t>
      </w:r>
      <w:r w:rsidRPr="0056786F">
        <w:rPr>
          <w:rFonts w:cs="MbSadr (1)"/>
          <w:sz w:val="30"/>
          <w:szCs w:val="32"/>
          <w:rtl/>
        </w:rPr>
        <w:t>ج</w:t>
      </w:r>
      <w:r w:rsidRPr="0056786F">
        <w:rPr>
          <w:rFonts w:cs="MbSadr (1)" w:hint="cs"/>
          <w:sz w:val="30"/>
          <w:szCs w:val="32"/>
          <w:rtl/>
        </w:rPr>
        <w:t>وّاً عامّاً من الاقتناع والارتكاز الكاشف، فمن الطبيعيّ أن لا تذكر رواية بعينها.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هذا الضوء يتّضح الجواب على النقطة الاُولى أيضاً</w:t>
      </w:r>
      <w:r w:rsidRPr="0056786F">
        <w:rPr>
          <w:rFonts w:cs="Times New Roman" w:hint="cs"/>
          <w:sz w:val="30"/>
          <w:szCs w:val="32"/>
          <w:rtl/>
        </w:rPr>
        <w:t> ;</w:t>
      </w:r>
      <w:r w:rsidRPr="0056786F">
        <w:rPr>
          <w:rFonts w:ascii="MbSadr (1)" w:hAnsi="MbSadr (1)" w:cs="MbSadr (1)" w:hint="cs"/>
          <w:sz w:val="30"/>
          <w:szCs w:val="32"/>
          <w:rtl/>
        </w:rPr>
        <w:t xml:space="preserve"> لأنّ المكتشَف </w:t>
      </w:r>
      <w:r w:rsidRPr="0056786F">
        <w:rPr>
          <w:rFonts w:cs="MbSadr (1)"/>
          <w:sz w:val="30"/>
          <w:szCs w:val="32"/>
          <w:rtl/>
        </w:rPr>
        <w:t>ب</w:t>
      </w:r>
      <w:r w:rsidRPr="0056786F">
        <w:rPr>
          <w:rFonts w:cs="MbSadr (1)" w:hint="cs"/>
          <w:sz w:val="30"/>
          <w:szCs w:val="32"/>
          <w:rtl/>
        </w:rPr>
        <w:t xml:space="preserve">الإجماع ليس روايةً اعتياديةً ليُعترَض باحتمال عدم تماميتها سنداً أو دلالة، بل </w:t>
      </w:r>
      <w:r w:rsidRPr="0056786F">
        <w:rPr>
          <w:rFonts w:cs="MbSadr (1)"/>
          <w:sz w:val="30"/>
          <w:szCs w:val="32"/>
          <w:rtl/>
        </w:rPr>
        <w:t>ه</w:t>
      </w:r>
      <w:r w:rsidRPr="0056786F">
        <w:rPr>
          <w:rFonts w:cs="MbSadr (1)" w:hint="cs"/>
          <w:sz w:val="30"/>
          <w:szCs w:val="32"/>
          <w:rtl/>
        </w:rPr>
        <w:t>ذا الجوّ العامّ من الاقتناع والارتكاز الذي يكشف عن الدليل الشرعي.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جوهر النكتة في المقام هو افتراض الوسيط بين إجماع أهل النظر </w:t>
      </w:r>
      <w:r w:rsidRPr="0056786F">
        <w:rPr>
          <w:rFonts w:cs="MbSadr (1)"/>
          <w:sz w:val="30"/>
          <w:szCs w:val="32"/>
          <w:rtl/>
        </w:rPr>
        <w:t>و</w:t>
      </w:r>
      <w:r w:rsidRPr="0056786F">
        <w:rPr>
          <w:rFonts w:cs="MbSadr (1)" w:hint="cs"/>
          <w:sz w:val="30"/>
          <w:szCs w:val="32"/>
          <w:rtl/>
        </w:rPr>
        <w:t xml:space="preserve">الفتوى من فقهاء عصر الغيبة والدليل الشرعي المباشر من المعصوم، وهذا </w:t>
      </w:r>
      <w:r w:rsidRPr="0056786F">
        <w:rPr>
          <w:rFonts w:cs="MbSadr (1)"/>
          <w:sz w:val="30"/>
          <w:szCs w:val="32"/>
          <w:rtl/>
        </w:rPr>
        <w:t>ا</w:t>
      </w:r>
      <w:r w:rsidRPr="0056786F">
        <w:rPr>
          <w:rFonts w:cs="MbSadr (1)" w:hint="cs"/>
          <w:sz w:val="30"/>
          <w:szCs w:val="32"/>
          <w:rtl/>
        </w:rPr>
        <w:t xml:space="preserve">لوسيط هو الارتكاز لدى الطبقات السابقة من حملة الحديث وأمثالهم من </w:t>
      </w:r>
      <w:r w:rsidRPr="0056786F">
        <w:rPr>
          <w:rFonts w:cs="MbSadr (1)"/>
          <w:sz w:val="30"/>
          <w:szCs w:val="32"/>
          <w:rtl/>
        </w:rPr>
        <w:t>م</w:t>
      </w:r>
      <w:r w:rsidRPr="0056786F">
        <w:rPr>
          <w:rFonts w:cs="MbSadr (1)" w:hint="cs"/>
          <w:sz w:val="30"/>
          <w:szCs w:val="32"/>
          <w:rtl/>
        </w:rPr>
        <w:t xml:space="preserve">عاصري الأئمّة، وهذا الارتكاز هو الكاشف الحقيقيّ عن الدليل الشرعي. ولهذا </w:t>
      </w:r>
      <w:r w:rsidRPr="0056786F">
        <w:rPr>
          <w:rFonts w:cs="MbSadr (1)"/>
          <w:sz w:val="30"/>
          <w:szCs w:val="32"/>
          <w:rtl/>
        </w:rPr>
        <w:t>ف</w:t>
      </w:r>
      <w:r w:rsidRPr="0056786F">
        <w:rPr>
          <w:rFonts w:cs="MbSadr (1)" w:hint="cs"/>
          <w:sz w:val="30"/>
          <w:szCs w:val="32"/>
          <w:rtl/>
        </w:rPr>
        <w:t xml:space="preserve">إنّ أيّ بديل للإجماع المذكور في إثبات هذا الوسيط والكشف عنه يؤدّي نفس </w:t>
      </w:r>
      <w:r w:rsidRPr="0056786F">
        <w:rPr>
          <w:rFonts w:cs="MbSadr (1)"/>
          <w:sz w:val="30"/>
          <w:szCs w:val="32"/>
          <w:rtl/>
        </w:rPr>
        <w:t>د</w:t>
      </w:r>
      <w:r w:rsidRPr="0056786F">
        <w:rPr>
          <w:rFonts w:cs="MbSadr (1)" w:hint="cs"/>
          <w:sz w:val="30"/>
          <w:szCs w:val="32"/>
          <w:rtl/>
        </w:rPr>
        <w:t xml:space="preserve">ور الإجماع، فاذا أمكن أن نستكشف بقرائن مختلفة أنّ سيرة المتشرّعة </w:t>
      </w:r>
      <w:r w:rsidRPr="0056786F">
        <w:rPr>
          <w:rFonts w:cs="MbSadr (1)"/>
          <w:sz w:val="30"/>
          <w:szCs w:val="32"/>
          <w:rtl/>
        </w:rPr>
        <w:t>ا</w:t>
      </w:r>
      <w:r w:rsidRPr="0056786F">
        <w:rPr>
          <w:rFonts w:cs="MbSadr (1)" w:hint="cs"/>
          <w:sz w:val="30"/>
          <w:szCs w:val="32"/>
          <w:rtl/>
        </w:rPr>
        <w:t xml:space="preserve">لمعاصرين للأئمّة والمخالطين لهم واقتناعاتهم ومرتكزاتهم كانت منعقدةً على </w:t>
      </w:r>
      <w:r w:rsidRPr="0056786F">
        <w:rPr>
          <w:rFonts w:cs="MbSadr (1)"/>
          <w:sz w:val="30"/>
          <w:szCs w:val="32"/>
          <w:rtl/>
        </w:rPr>
        <w:t>ا</w:t>
      </w:r>
      <w:r w:rsidRPr="0056786F">
        <w:rPr>
          <w:rFonts w:cs="MbSadr (1)" w:hint="cs"/>
          <w:sz w:val="30"/>
          <w:szCs w:val="32"/>
          <w:rtl/>
        </w:rPr>
        <w:t>لالتزام بحكم معيّن كفى ذلك في إثبات هذا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سبق عند الكلام عن طرق إثبات السيرة في الحلقة السابقة</w:t>
      </w:r>
      <w:r w:rsidRPr="0056786F">
        <w:rPr>
          <w:rFonts w:cs="MbSadr (1)"/>
          <w:sz w:val="30"/>
          <w:szCs w:val="32"/>
          <w:rtl/>
        </w:rPr>
        <w:t xml:space="preserve"> (1) </w:t>
      </w:r>
      <w:r w:rsidRPr="0056786F">
        <w:rPr>
          <w:rFonts w:cs="MbSadr (1)" w:hint="cs"/>
          <w:sz w:val="30"/>
          <w:szCs w:val="32"/>
          <w:rtl/>
        </w:rPr>
        <w:t xml:space="preserve">ما ينفع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lastRenderedPageBreak/>
        <w:t xml:space="preserve"> (1) </w:t>
      </w:r>
      <w:r w:rsidRPr="00EE3331">
        <w:rPr>
          <w:rStyle w:val="10"/>
          <w:rFonts w:hint="cs"/>
          <w:rtl/>
        </w:rPr>
        <w:t>في بحث وسائل الإحراز الوجداني، تحت عنوان</w:t>
      </w:r>
      <w:r w:rsidRPr="00EE3331">
        <w:rPr>
          <w:rStyle w:val="10"/>
          <w:rFonts w:cs="Times New Roman" w:hint="cs"/>
          <w:rtl/>
        </w:rPr>
        <w:t> </w:t>
      </w:r>
      <w:r w:rsidRPr="00EE3331">
        <w:rPr>
          <w:rStyle w:val="10"/>
          <w:rFonts w:ascii="MbSadr (1)" w:hAnsi="MbSadr (1)" w:hint="cs"/>
          <w:rtl/>
        </w:rPr>
        <w:t xml:space="preserve">: الإحراز الوجداني للدليل الشرعي </w:t>
      </w:r>
      <w:r w:rsidRPr="00EE3331">
        <w:rPr>
          <w:rStyle w:val="10"/>
          <w:rtl/>
        </w:rPr>
        <w:t>غ</w:t>
      </w:r>
      <w:r w:rsidRPr="00EE3331">
        <w:rPr>
          <w:rStyle w:val="10"/>
          <w:rFonts w:hint="cs"/>
          <w:rtl/>
        </w:rPr>
        <w:t>ير اللفظي.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 مجال تشخيص بعض هذه القرائن.</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لشروط المساعدة على كشف الإجماع: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أساس ما عرفنا من طريقة اكتشاف الدليل الشرعيِّ بالإجماع </w:t>
      </w:r>
      <w:r w:rsidRPr="0056786F">
        <w:rPr>
          <w:rFonts w:cs="MbSadr (1)"/>
          <w:sz w:val="30"/>
          <w:szCs w:val="32"/>
          <w:rtl/>
        </w:rPr>
        <w:t>و</w:t>
      </w:r>
      <w:r w:rsidRPr="0056786F">
        <w:rPr>
          <w:rFonts w:cs="MbSadr (1)" w:hint="cs"/>
          <w:sz w:val="30"/>
          <w:szCs w:val="32"/>
          <w:rtl/>
        </w:rPr>
        <w:t xml:space="preserve">تسلسلها، يمكن أن نذكر الاُمور التالية كشروط أساسية لكشف الإجماع عن </w:t>
      </w:r>
      <w:r w:rsidRPr="0056786F">
        <w:rPr>
          <w:rFonts w:cs="MbSadr (1)"/>
          <w:sz w:val="30"/>
          <w:szCs w:val="32"/>
          <w:rtl/>
        </w:rPr>
        <w:t>ا</w:t>
      </w:r>
      <w:r w:rsidRPr="0056786F">
        <w:rPr>
          <w:rFonts w:cs="MbSadr (1)" w:hint="cs"/>
          <w:sz w:val="30"/>
          <w:szCs w:val="32"/>
          <w:rtl/>
        </w:rPr>
        <w:t>لدليل الشرعيّ بالطريقة المتقدّمة الذكر، أو مساعدة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يكون الإجماع من قبل المتقدّمين من فقهاء عصر الغيبة الذين </w:t>
      </w:r>
      <w:r w:rsidRPr="0056786F">
        <w:rPr>
          <w:rFonts w:cs="MbSadr (1)"/>
          <w:sz w:val="30"/>
          <w:szCs w:val="32"/>
          <w:rtl/>
        </w:rPr>
        <w:t>ي</w:t>
      </w:r>
      <w:r w:rsidRPr="0056786F">
        <w:rPr>
          <w:rFonts w:cs="MbSadr (1)" w:hint="cs"/>
          <w:sz w:val="30"/>
          <w:szCs w:val="32"/>
          <w:rtl/>
        </w:rPr>
        <w:t xml:space="preserve">تّصل عهدهم بعهد الرواة وحملة الحديث والمتشرعين المعاصرين للمعصومين، </w:t>
      </w:r>
      <w:r w:rsidRPr="0056786F">
        <w:rPr>
          <w:rFonts w:cs="MbSadr (1)"/>
          <w:sz w:val="30"/>
          <w:szCs w:val="32"/>
          <w:rtl/>
        </w:rPr>
        <w:t>ل</w:t>
      </w:r>
      <w:r w:rsidRPr="0056786F">
        <w:rPr>
          <w:rFonts w:cs="MbSadr (1)" w:hint="cs"/>
          <w:sz w:val="30"/>
          <w:szCs w:val="32"/>
          <w:rtl/>
        </w:rPr>
        <w:t xml:space="preserve">أنّ هؤلاء هم الذين يمكن أن يكشفوا عن ارتكاز عامٍّ لدى طبقة الرواة ومن </w:t>
      </w:r>
      <w:r w:rsidRPr="0056786F">
        <w:rPr>
          <w:rFonts w:cs="MbSadr (1)"/>
          <w:sz w:val="30"/>
          <w:szCs w:val="32"/>
          <w:rtl/>
        </w:rPr>
        <w:t>ا</w:t>
      </w:r>
      <w:r w:rsidRPr="0056786F">
        <w:rPr>
          <w:rFonts w:cs="MbSadr (1)" w:hint="cs"/>
          <w:sz w:val="30"/>
          <w:szCs w:val="32"/>
          <w:rtl/>
        </w:rPr>
        <w:t>ليهم، دون الفقهاء المتأخّرين.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لا يكون المجمعون أو جملة معتدّ بها منهم قد صرّحوا بمدرك </w:t>
      </w:r>
      <w:r w:rsidRPr="0056786F">
        <w:rPr>
          <w:rFonts w:cs="MbSadr (1)"/>
          <w:sz w:val="30"/>
          <w:szCs w:val="32"/>
          <w:rtl/>
        </w:rPr>
        <w:t>م</w:t>
      </w:r>
      <w:r w:rsidRPr="0056786F">
        <w:rPr>
          <w:rFonts w:cs="MbSadr (1)" w:hint="cs"/>
          <w:sz w:val="30"/>
          <w:szCs w:val="32"/>
          <w:rtl/>
        </w:rPr>
        <w:t xml:space="preserve">حدَّد لهم، بل أن لا يكون هناك مدرك معيّن من المحتمل استناد المجمعين إليه، </w:t>
      </w:r>
      <w:r w:rsidRPr="0056786F">
        <w:rPr>
          <w:rFonts w:cs="MbSadr (1)"/>
          <w:sz w:val="30"/>
          <w:szCs w:val="32"/>
          <w:rtl/>
        </w:rPr>
        <w:t>و</w:t>
      </w:r>
      <w:r w:rsidRPr="0056786F">
        <w:rPr>
          <w:rFonts w:cs="MbSadr (1)" w:hint="cs"/>
          <w:sz w:val="30"/>
          <w:szCs w:val="32"/>
          <w:rtl/>
        </w:rPr>
        <w:t xml:space="preserve">إلاّ كان المهمّ تقييم ذلك المدرك. نعم، في هذه الحالة قد يشكِّل استناد المجمعين </w:t>
      </w:r>
      <w:r w:rsidRPr="0056786F">
        <w:rPr>
          <w:rFonts w:cs="MbSadr (1)"/>
          <w:sz w:val="30"/>
          <w:szCs w:val="32"/>
          <w:rtl/>
        </w:rPr>
        <w:t>إ</w:t>
      </w:r>
      <w:r w:rsidRPr="0056786F">
        <w:rPr>
          <w:rFonts w:cs="MbSadr (1)" w:hint="cs"/>
          <w:sz w:val="30"/>
          <w:szCs w:val="32"/>
          <w:rtl/>
        </w:rPr>
        <w:t>لى المدرك المعيّن قوةً فيه، ويكمل ما يبدو من نقصه.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cs="MbSadr (1)" w:hint="cs"/>
          <w:sz w:val="30"/>
          <w:szCs w:val="32"/>
          <w:rtl/>
        </w:rPr>
        <w:t xml:space="preserve">: أن يثبت فهمُ معنىً معيَّن للرواية من قبل كلّ الفقهاء المتقدّمين </w:t>
      </w:r>
      <w:r w:rsidRPr="0056786F">
        <w:rPr>
          <w:rFonts w:cs="MbSadr (1)"/>
          <w:sz w:val="30"/>
          <w:szCs w:val="32"/>
          <w:rtl/>
        </w:rPr>
        <w:t>ا</w:t>
      </w:r>
      <w:r w:rsidRPr="0056786F">
        <w:rPr>
          <w:rFonts w:cs="MbSadr (1)" w:hint="cs"/>
          <w:sz w:val="30"/>
          <w:szCs w:val="32"/>
          <w:rtl/>
        </w:rPr>
        <w:t xml:space="preserve">لقريبين من عصر تلك الرواية والمتاخمين لها، فإنّ ذلك قد يقضي على التشكيك </w:t>
      </w:r>
      <w:r w:rsidRPr="0056786F">
        <w:rPr>
          <w:rFonts w:cs="MbSadr (1)"/>
          <w:sz w:val="30"/>
          <w:szCs w:val="32"/>
          <w:rtl/>
        </w:rPr>
        <w:t>ا</w:t>
      </w:r>
      <w:r w:rsidRPr="0056786F">
        <w:rPr>
          <w:rFonts w:cs="MbSadr (1)" w:hint="cs"/>
          <w:sz w:val="30"/>
          <w:szCs w:val="32"/>
          <w:rtl/>
        </w:rPr>
        <w:t>لمعاصر في ظهورها في ذلك المعنى</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نظراً لقرب اُولئك من عصر النصّ وإحاطتهم </w:t>
      </w:r>
      <w:r w:rsidRPr="0056786F">
        <w:rPr>
          <w:rFonts w:cs="MbSadr (1)"/>
          <w:sz w:val="30"/>
          <w:szCs w:val="32"/>
          <w:rtl/>
        </w:rPr>
        <w:t>ب</w:t>
      </w:r>
      <w:r w:rsidRPr="0056786F">
        <w:rPr>
          <w:rFonts w:cs="MbSadr (1)" w:hint="cs"/>
          <w:sz w:val="30"/>
          <w:szCs w:val="32"/>
          <w:rtl/>
        </w:rPr>
        <w:t>كثير من الظروف المحجوبة عنّا.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w:t>
      </w:r>
      <w:r w:rsidRPr="0056786F">
        <w:rPr>
          <w:rFonts w:cs="MbSadr (1)"/>
          <w:sz w:val="30"/>
          <w:szCs w:val="32"/>
          <w:rtl/>
        </w:rPr>
        <w:t xml:space="preserve"> </w:t>
      </w:r>
      <w:r w:rsidRPr="0056786F">
        <w:rPr>
          <w:rFonts w:cs="MbSadr (1)" w:hint="cs"/>
          <w:sz w:val="30"/>
          <w:szCs w:val="32"/>
          <w:rtl/>
        </w:rPr>
        <w:t xml:space="preserve">أن لا توجد قرائن عكسية تدلّ على </w:t>
      </w:r>
      <w:r>
        <w:rPr>
          <w:rFonts w:cs="MbSadr (1)" w:hint="cs"/>
          <w:sz w:val="30"/>
          <w:szCs w:val="32"/>
          <w:rtl/>
        </w:rPr>
        <w:t>أنّ</w:t>
      </w:r>
      <w:r w:rsidRPr="0056786F">
        <w:rPr>
          <w:rFonts w:cs="MbSadr (1)" w:hint="cs"/>
          <w:sz w:val="30"/>
          <w:szCs w:val="32"/>
          <w:rtl/>
        </w:rPr>
        <w:t>ه في عصر الرواة و</w:t>
      </w:r>
      <w:r>
        <w:rPr>
          <w:rFonts w:cs="MbSadr (1)" w:hint="cs"/>
          <w:sz w:val="30"/>
          <w:szCs w:val="32"/>
          <w:rtl/>
        </w:rPr>
        <w:t xml:space="preserve"> </w:t>
      </w:r>
      <w:r w:rsidRPr="0056786F">
        <w:rPr>
          <w:rFonts w:cs="MbSadr (1)" w:hint="cs"/>
          <w:sz w:val="30"/>
          <w:szCs w:val="32"/>
          <w:rtl/>
        </w:rPr>
        <w:t xml:space="preserve">المتشرّعة </w:t>
      </w:r>
      <w:r w:rsidRPr="0056786F">
        <w:rPr>
          <w:rFonts w:cs="MbSadr (1)"/>
          <w:sz w:val="30"/>
          <w:szCs w:val="32"/>
          <w:rtl/>
        </w:rPr>
        <w:t>ا</w:t>
      </w:r>
      <w:r w:rsidRPr="0056786F">
        <w:rPr>
          <w:rFonts w:cs="MbSadr (1)" w:hint="cs"/>
          <w:sz w:val="30"/>
          <w:szCs w:val="32"/>
          <w:rtl/>
        </w:rPr>
        <w:t xml:space="preserve">لمعاصرين للأئمّة </w:t>
      </w:r>
      <w:r w:rsidRPr="0056786F">
        <w:rPr>
          <w:rFonts w:cs="MbSadr (1)"/>
          <w:sz w:val="30"/>
          <w:szCs w:val="32"/>
          <w:rtl/>
        </w:rPr>
        <w:t>(</w:t>
      </w:r>
      <w:r w:rsidRPr="0056786F">
        <w:rPr>
          <w:rFonts w:cs="MbSadr (1)" w:hint="cs"/>
          <w:sz w:val="30"/>
          <w:szCs w:val="32"/>
          <w:rtl/>
        </w:rPr>
        <w:t xml:space="preserve">عليهم السلام) لا يوجد ذلك الارتكاز والرؤية الواضحة اللَذَين يراد </w:t>
      </w:r>
      <w:r w:rsidRPr="0056786F">
        <w:rPr>
          <w:rFonts w:cs="MbSadr (1)"/>
          <w:sz w:val="30"/>
          <w:szCs w:val="32"/>
          <w:rtl/>
        </w:rPr>
        <w:t>ا</w:t>
      </w:r>
      <w:r w:rsidRPr="0056786F">
        <w:rPr>
          <w:rFonts w:cs="MbSadr (1)" w:hint="cs"/>
          <w:sz w:val="30"/>
          <w:szCs w:val="32"/>
          <w:rtl/>
        </w:rPr>
        <w:t xml:space="preserve">كتشافهما عن طريق إجماع الفقهاء المتقدمين، والوجه في هذا الشرط واضح بعد </w:t>
      </w:r>
      <w:r w:rsidRPr="0056786F">
        <w:rPr>
          <w:rFonts w:cs="MbSadr (1)"/>
          <w:sz w:val="30"/>
          <w:szCs w:val="32"/>
          <w:rtl/>
        </w:rPr>
        <w:t>أ</w:t>
      </w:r>
      <w:r w:rsidRPr="0056786F">
        <w:rPr>
          <w:rFonts w:cs="MbSadr (1)" w:hint="cs"/>
          <w:sz w:val="30"/>
          <w:szCs w:val="32"/>
          <w:rtl/>
        </w:rPr>
        <w:t>ن عرفنا كيفية تسلسل الاكتشاف ودور الوسيط المشار اليه فيه.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 :</w:t>
      </w:r>
      <w:r w:rsidRPr="0056786F">
        <w:rPr>
          <w:rFonts w:cs="MbSadr (1)"/>
          <w:sz w:val="30"/>
          <w:szCs w:val="32"/>
          <w:rtl/>
        </w:rPr>
        <w:t xml:space="preserve"> </w:t>
      </w:r>
      <w:r w:rsidRPr="0056786F">
        <w:rPr>
          <w:rFonts w:cs="MbSadr (1)" w:hint="cs"/>
          <w:sz w:val="30"/>
          <w:szCs w:val="32"/>
          <w:rtl/>
        </w:rPr>
        <w:t xml:space="preserve">أن تكون المسألة من المسائل التي لا مجال لتلقّي حكمها عادةً إلاّ </w:t>
      </w:r>
      <w:r w:rsidRPr="0056786F">
        <w:rPr>
          <w:rFonts w:cs="MbSadr (1)"/>
          <w:sz w:val="30"/>
          <w:szCs w:val="32"/>
          <w:rtl/>
        </w:rPr>
        <w:t>م</w:t>
      </w:r>
      <w:r w:rsidRPr="0056786F">
        <w:rPr>
          <w:rFonts w:cs="MbSadr (1)" w:hint="cs"/>
          <w:sz w:val="30"/>
          <w:szCs w:val="32"/>
          <w:rtl/>
        </w:rPr>
        <w:t xml:space="preserve">ن قبل الشارع، وأمّا إذا كان بالإمكان تلقّيه من قاعدة عقلية ـ مثلا ـ أو كانت </w:t>
      </w:r>
      <w:r w:rsidRPr="0056786F">
        <w:rPr>
          <w:rFonts w:cs="MbSadr (1)"/>
          <w:sz w:val="30"/>
          <w:szCs w:val="32"/>
          <w:rtl/>
        </w:rPr>
        <w:t>م</w:t>
      </w:r>
      <w:r w:rsidRPr="0056786F">
        <w:rPr>
          <w:rFonts w:cs="MbSadr (1)" w:hint="cs"/>
          <w:sz w:val="30"/>
          <w:szCs w:val="32"/>
          <w:rtl/>
        </w:rPr>
        <w:t xml:space="preserve">سألة تفريعية قد يستفاد حكمها من عموم دليل أو إطلاق فلا يتمّ الاكتشاف </w:t>
      </w:r>
      <w:r w:rsidRPr="0056786F">
        <w:rPr>
          <w:rFonts w:cs="MbSadr (1)"/>
          <w:sz w:val="30"/>
          <w:szCs w:val="32"/>
          <w:rtl/>
        </w:rPr>
        <w:t>ا</w:t>
      </w:r>
      <w:r w:rsidRPr="0056786F">
        <w:rPr>
          <w:rFonts w:cs="MbSadr (1)" w:hint="cs"/>
          <w:sz w:val="30"/>
          <w:szCs w:val="32"/>
          <w:rtl/>
        </w:rPr>
        <w:t>لمذكور.</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قدار دلالة الإجماع: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مَّا كان كشف الإجماع قائماً على أساس تجمّع أنظار أهل الفتوى على </w:t>
      </w:r>
      <w:r w:rsidRPr="0056786F">
        <w:rPr>
          <w:rFonts w:cs="MbSadr (1)"/>
          <w:sz w:val="30"/>
          <w:szCs w:val="32"/>
          <w:rtl/>
        </w:rPr>
        <w:t>ق</w:t>
      </w:r>
      <w:r w:rsidRPr="0056786F">
        <w:rPr>
          <w:rFonts w:cs="MbSadr (1)" w:hint="cs"/>
          <w:sz w:val="30"/>
          <w:szCs w:val="32"/>
          <w:rtl/>
        </w:rPr>
        <w:t xml:space="preserve">ضية واحدة اختصّ بالمقدار المتّفق عليه، ففيما إذا اختلفت الفتاوى بالعموم </w:t>
      </w:r>
      <w:r w:rsidRPr="0056786F">
        <w:rPr>
          <w:rFonts w:cs="MbSadr (1)"/>
          <w:sz w:val="30"/>
          <w:szCs w:val="32"/>
          <w:rtl/>
        </w:rPr>
        <w:t>و</w:t>
      </w:r>
      <w:r w:rsidRPr="0056786F">
        <w:rPr>
          <w:rFonts w:cs="MbSadr (1)" w:hint="cs"/>
          <w:sz w:val="30"/>
          <w:szCs w:val="32"/>
          <w:rtl/>
        </w:rPr>
        <w:t xml:space="preserve">الخصوص لا يتمّ الإجماع إلاّ بالنسبة لمورد الخاصّ. ويعتبر كشف الإجماع عن </w:t>
      </w:r>
      <w:r w:rsidRPr="0056786F">
        <w:rPr>
          <w:rFonts w:cs="MbSadr (1)"/>
          <w:sz w:val="30"/>
          <w:szCs w:val="32"/>
          <w:rtl/>
        </w:rPr>
        <w:t>أ</w:t>
      </w:r>
      <w:r w:rsidRPr="0056786F">
        <w:rPr>
          <w:rFonts w:cs="MbSadr (1)" w:hint="cs"/>
          <w:sz w:val="30"/>
          <w:szCs w:val="32"/>
          <w:rtl/>
        </w:rPr>
        <w:t xml:space="preserve">صل الحكم بنحو القضية المهملة أقوى دائماً من كشفه عن الإطلاقات التفصيلية </w:t>
      </w:r>
      <w:r w:rsidRPr="0056786F">
        <w:rPr>
          <w:rFonts w:cs="MbSadr (1)"/>
          <w:sz w:val="30"/>
          <w:szCs w:val="32"/>
          <w:rtl/>
        </w:rPr>
        <w:t>ل</w:t>
      </w:r>
      <w:r w:rsidRPr="0056786F">
        <w:rPr>
          <w:rFonts w:cs="MbSadr (1)" w:hint="cs"/>
          <w:sz w:val="30"/>
          <w:szCs w:val="32"/>
          <w:rtl/>
        </w:rPr>
        <w:t>لحكم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وذلك ل</w:t>
      </w:r>
      <w:r>
        <w:rPr>
          <w:rFonts w:cs="MbSadr (1)" w:hint="cs"/>
          <w:sz w:val="30"/>
          <w:szCs w:val="32"/>
          <w:rtl/>
        </w:rPr>
        <w:t>أنّ</w:t>
      </w:r>
      <w:r w:rsidRPr="0056786F">
        <w:rPr>
          <w:rFonts w:cs="MbSadr (1)" w:hint="cs"/>
          <w:sz w:val="30"/>
          <w:szCs w:val="32"/>
          <w:rtl/>
        </w:rPr>
        <w:t>ا عرفنا سابقاً</w:t>
      </w:r>
      <w:r w:rsidRPr="0056786F">
        <w:rPr>
          <w:rFonts w:cs="MbSadr (1)"/>
          <w:sz w:val="30"/>
          <w:szCs w:val="32"/>
          <w:rtl/>
        </w:rPr>
        <w:t xml:space="preserve"> (1) </w:t>
      </w:r>
      <w:r w:rsidRPr="0056786F">
        <w:rPr>
          <w:rFonts w:cs="MbSadr (1)" w:hint="cs"/>
          <w:sz w:val="30"/>
          <w:szCs w:val="32"/>
          <w:rtl/>
        </w:rPr>
        <w:t xml:space="preserve">أنّ كشف الإجماع يعتمد على ما يشير إليه من </w:t>
      </w:r>
      <w:r w:rsidRPr="0056786F">
        <w:rPr>
          <w:rFonts w:cs="MbSadr (1)"/>
          <w:sz w:val="30"/>
          <w:szCs w:val="32"/>
          <w:rtl/>
        </w:rPr>
        <w:t>ا</w:t>
      </w:r>
      <w:r w:rsidRPr="0056786F">
        <w:rPr>
          <w:rFonts w:cs="MbSadr (1)" w:hint="cs"/>
          <w:sz w:val="30"/>
          <w:szCs w:val="32"/>
          <w:rtl/>
        </w:rPr>
        <w:t xml:space="preserve">لارتكاز في طبقة الرواة ومن إليهم، وحينما نلاحظ الارتكاز المكتشف </w:t>
      </w:r>
      <w:r w:rsidRPr="0056786F">
        <w:rPr>
          <w:rFonts w:cs="MbSadr (1)"/>
          <w:sz w:val="30"/>
          <w:szCs w:val="32"/>
          <w:rtl/>
        </w:rPr>
        <w:t>ب</w:t>
      </w:r>
      <w:r w:rsidRPr="0056786F">
        <w:rPr>
          <w:rFonts w:cs="MbSadr (1)" w:hint="cs"/>
          <w:sz w:val="30"/>
          <w:szCs w:val="32"/>
          <w:rtl/>
        </w:rPr>
        <w:t xml:space="preserve">الإجماع نجد أنّ احتمال وقوع الخطأ في تشخيص حدوده وامتداداته من قبل </w:t>
      </w:r>
      <w:r w:rsidRPr="0056786F">
        <w:rPr>
          <w:rFonts w:cs="MbSadr (1)"/>
          <w:sz w:val="30"/>
          <w:szCs w:val="32"/>
          <w:rtl/>
        </w:rPr>
        <w:t>ا</w:t>
      </w:r>
      <w:r w:rsidRPr="0056786F">
        <w:rPr>
          <w:rFonts w:cs="MbSadr (1)" w:hint="cs"/>
          <w:sz w:val="30"/>
          <w:szCs w:val="32"/>
          <w:rtl/>
        </w:rPr>
        <w:t xml:space="preserve">لمجمعين أقوى نسبياً من احتمال خطئهم في أصل إدراك ذلك الارتكاز، فإنّ </w:t>
      </w:r>
      <w:r w:rsidRPr="0056786F">
        <w:rPr>
          <w:rFonts w:cs="MbSadr (1)"/>
          <w:sz w:val="30"/>
          <w:szCs w:val="32"/>
          <w:rtl/>
        </w:rPr>
        <w:t>ا</w:t>
      </w:r>
      <w:r w:rsidRPr="0056786F">
        <w:rPr>
          <w:rFonts w:cs="MbSadr (1)" w:hint="cs"/>
          <w:sz w:val="30"/>
          <w:szCs w:val="32"/>
          <w:rtl/>
        </w:rPr>
        <w:t xml:space="preserve">لارتكاز بحكم كونه قضيةً معنويةً غير منصبَّة في ألفاظ محدَّدة قد يكتنف </w:t>
      </w:r>
      <w:r w:rsidRPr="0056786F">
        <w:rPr>
          <w:rFonts w:cs="MbSadr (1)"/>
          <w:sz w:val="30"/>
          <w:szCs w:val="32"/>
          <w:rtl/>
        </w:rPr>
        <w:t>ا</w:t>
      </w:r>
      <w:r w:rsidRPr="0056786F">
        <w:rPr>
          <w:rFonts w:cs="MbSadr (1)" w:hint="cs"/>
          <w:sz w:val="30"/>
          <w:szCs w:val="32"/>
          <w:rtl/>
        </w:rPr>
        <w:t>لغموض بعض امتداداته وإطلاقاته.</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lastRenderedPageBreak/>
        <w:t xml:space="preserve"> </w:t>
      </w:r>
      <w:r w:rsidRPr="00D77043">
        <w:rPr>
          <w:rFonts w:cs="MbSadr (2)"/>
          <w:bCs/>
          <w:sz w:val="30"/>
          <w:szCs w:val="32"/>
          <w:rtl/>
        </w:rPr>
        <w:t>ا</w:t>
      </w:r>
      <w:r w:rsidRPr="00D77043">
        <w:rPr>
          <w:rFonts w:cs="MbSadr (2)" w:hint="cs"/>
          <w:bCs/>
          <w:sz w:val="30"/>
          <w:szCs w:val="32"/>
          <w:rtl/>
        </w:rPr>
        <w:t>لإجماع البسيط والمركَّب: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ُقسَّم الإجماع إلى بسيط ومركّب</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البسيط</w:t>
      </w:r>
      <w:r w:rsidRPr="0056786F">
        <w:rPr>
          <w:rFonts w:cs="Times New Roman" w:hint="cs"/>
          <w:sz w:val="30"/>
          <w:szCs w:val="32"/>
          <w:rtl/>
        </w:rPr>
        <w:t> </w:t>
      </w:r>
      <w:r w:rsidRPr="0056786F">
        <w:rPr>
          <w:rFonts w:cs="MbSadr (1)" w:hint="cs"/>
          <w:sz w:val="30"/>
          <w:szCs w:val="32"/>
          <w:rtl/>
        </w:rPr>
        <w:t>: هو الاتّفاق على رأي معيّن في المسألة.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الجواب على اعتراض المحقّق الإصفهاني </w:t>
      </w:r>
      <w:r w:rsidRPr="00EE3331">
        <w:rPr>
          <w:rStyle w:val="10"/>
          <w:rtl/>
        </w:rPr>
        <w:t>(</w:t>
      </w:r>
      <w:r w:rsidRPr="00EE3331">
        <w:rPr>
          <w:rStyle w:val="10"/>
          <w:rFonts w:hint="cs"/>
          <w:rtl/>
        </w:rPr>
        <w:t>رحمه الله) حول كاشفيّة الإجماع.</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المركّب</w:t>
      </w:r>
      <w:r w:rsidRPr="0056786F">
        <w:rPr>
          <w:rFonts w:cs="Times New Roman" w:hint="cs"/>
          <w:sz w:val="30"/>
          <w:szCs w:val="32"/>
          <w:rtl/>
        </w:rPr>
        <w:t> </w:t>
      </w:r>
      <w:r w:rsidRPr="0056786F">
        <w:rPr>
          <w:rFonts w:cs="MbSadr (1)" w:hint="cs"/>
          <w:sz w:val="30"/>
          <w:szCs w:val="32"/>
          <w:rtl/>
        </w:rPr>
        <w:t xml:space="preserve">: هو انقسام الفقهاء إلى رأيين من مجموع ثلاثة وجوه أو أكثر، </w:t>
      </w:r>
      <w:r w:rsidRPr="0056786F">
        <w:rPr>
          <w:rFonts w:cs="MbSadr (1)"/>
          <w:sz w:val="30"/>
          <w:szCs w:val="32"/>
          <w:rtl/>
        </w:rPr>
        <w:t>ف</w:t>
      </w:r>
      <w:r w:rsidRPr="0056786F">
        <w:rPr>
          <w:rFonts w:cs="MbSadr (1)" w:hint="cs"/>
          <w:sz w:val="30"/>
          <w:szCs w:val="32"/>
          <w:rtl/>
        </w:rPr>
        <w:t>يعتبر نفي الوجه الثالث ثابتاً بالإجماع المركّب.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ما تقدّم من الكلام كان الملحوظ فيه الإجماع البسيط، وأمّا المركّب من </w:t>
      </w:r>
      <w:r w:rsidRPr="0056786F">
        <w:rPr>
          <w:rFonts w:cs="MbSadr (1)"/>
          <w:sz w:val="30"/>
          <w:szCs w:val="32"/>
          <w:rtl/>
        </w:rPr>
        <w:t>ا</w:t>
      </w:r>
      <w:r w:rsidRPr="0056786F">
        <w:rPr>
          <w:rFonts w:cs="MbSadr (1)" w:hint="cs"/>
          <w:sz w:val="30"/>
          <w:szCs w:val="32"/>
          <w:rtl/>
        </w:rPr>
        <w:t xml:space="preserve">لإجماع فإن افترضنا أنّ كلّ فقيه من المجمعين يبني على نفي الوجه الثالث </w:t>
      </w:r>
      <w:r w:rsidRPr="0056786F">
        <w:rPr>
          <w:rFonts w:cs="MbSadr (1)"/>
          <w:sz w:val="30"/>
          <w:szCs w:val="32"/>
          <w:rtl/>
        </w:rPr>
        <w:t>ب</w:t>
      </w:r>
      <w:r w:rsidRPr="0056786F">
        <w:rPr>
          <w:rFonts w:cs="MbSadr (1)" w:hint="cs"/>
          <w:sz w:val="30"/>
          <w:szCs w:val="32"/>
          <w:rtl/>
        </w:rPr>
        <w:t>صورة مستقلّة عن تبنّيه لرأيه فهذا يرجع في</w:t>
      </w:r>
      <w:r w:rsidRPr="0056786F">
        <w:rPr>
          <w:rFonts w:cs="Times New Roman" w:hint="cs"/>
          <w:sz w:val="30"/>
          <w:szCs w:val="32"/>
          <w:rtl/>
        </w:rPr>
        <w:t> </w:t>
      </w:r>
      <w:r w:rsidRPr="0056786F">
        <w:rPr>
          <w:rFonts w:cs="MbSadr (1)" w:hint="cs"/>
          <w:sz w:val="30"/>
          <w:szCs w:val="32"/>
          <w:rtl/>
        </w:rPr>
        <w:t xml:space="preserve">الحقيقة إلى الإجماع البسيط على </w:t>
      </w:r>
      <w:r w:rsidRPr="0056786F">
        <w:rPr>
          <w:rFonts w:cs="MbSadr (1)"/>
          <w:sz w:val="30"/>
          <w:szCs w:val="32"/>
          <w:rtl/>
        </w:rPr>
        <w:t>ن</w:t>
      </w:r>
      <w:r w:rsidRPr="0056786F">
        <w:rPr>
          <w:rFonts w:cs="MbSadr (1)" w:hint="cs"/>
          <w:sz w:val="30"/>
          <w:szCs w:val="32"/>
          <w:rtl/>
        </w:rPr>
        <w:t xml:space="preserve">في الثالث. وإن افترضنا أنّ نفي الوجه الثالث عند كلّ فقيه كان مرتبطاً بإثبات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w:t>
      </w:r>
      <w:r w:rsidRPr="0056786F">
        <w:rPr>
          <w:rFonts w:cs="MbSadr (1)"/>
          <w:sz w:val="30"/>
          <w:szCs w:val="32"/>
          <w:rtl/>
        </w:rPr>
        <w:t>ت</w:t>
      </w:r>
      <w:r w:rsidRPr="0056786F">
        <w:rPr>
          <w:rFonts w:cs="MbSadr (1)" w:hint="cs"/>
          <w:sz w:val="30"/>
          <w:szCs w:val="32"/>
          <w:rtl/>
        </w:rPr>
        <w:t>بنّاه من رأي فهذا هو الإجماع المركّب على نفي الثالث، ولا حجّيّة فيه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ح</w:t>
      </w:r>
      <w:r w:rsidRPr="0056786F">
        <w:rPr>
          <w:rFonts w:cs="MbSadr (1)" w:hint="cs"/>
          <w:sz w:val="30"/>
          <w:szCs w:val="32"/>
          <w:rtl/>
        </w:rPr>
        <w:t xml:space="preserve">جّيته إنّما هي باعتبار كشفه الناشئ من تجمّع القيم الاحتمالية لعدم الخطأ، وفي </w:t>
      </w:r>
      <w:r w:rsidRPr="0056786F">
        <w:rPr>
          <w:rFonts w:cs="MbSadr (1)"/>
          <w:sz w:val="30"/>
          <w:szCs w:val="32"/>
          <w:rtl/>
        </w:rPr>
        <w:t>ا</w:t>
      </w:r>
      <w:r w:rsidRPr="0056786F">
        <w:rPr>
          <w:rFonts w:cs="MbSadr (1)" w:hint="cs"/>
          <w:sz w:val="30"/>
          <w:szCs w:val="32"/>
          <w:rtl/>
        </w:rPr>
        <w:t xml:space="preserve">لمقام نعلم بالخطأ عند أحد الفريقين المتنازعين، فلا يمكن أن تدخل القيم </w:t>
      </w:r>
      <w:r w:rsidRPr="0056786F">
        <w:rPr>
          <w:rFonts w:cs="MbSadr (1)"/>
          <w:sz w:val="30"/>
          <w:szCs w:val="32"/>
          <w:rtl/>
        </w:rPr>
        <w:t>ا</w:t>
      </w:r>
      <w:r w:rsidRPr="0056786F">
        <w:rPr>
          <w:rFonts w:cs="MbSadr (1)" w:hint="cs"/>
          <w:sz w:val="30"/>
          <w:szCs w:val="32"/>
          <w:rtl/>
        </w:rPr>
        <w:t>لاحتمالية كلّها في تكوين الكشف للإجماع المركّب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متعارضة في نفسها، </w:t>
      </w:r>
      <w:r w:rsidRPr="0056786F">
        <w:rPr>
          <w:rFonts w:cs="MbSadr (1)"/>
          <w:sz w:val="30"/>
          <w:szCs w:val="32"/>
          <w:rtl/>
        </w:rPr>
        <w:t>ك</w:t>
      </w:r>
      <w:r w:rsidRPr="0056786F">
        <w:rPr>
          <w:rFonts w:cs="MbSadr (1)" w:hint="cs"/>
          <w:sz w:val="30"/>
          <w:szCs w:val="32"/>
          <w:rtl/>
        </w:rPr>
        <w:t>ما هو واضح.</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3 </w:t>
      </w:r>
      <w:r w:rsidRPr="00D77043">
        <w:rPr>
          <w:rFonts w:cs="MbSadr (2)" w:hint="cs"/>
          <w:bCs/>
          <w:sz w:val="34"/>
          <w:szCs w:val="32"/>
          <w:rtl/>
        </w:rPr>
        <w:t>ـ الشُهرة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لمة (الشهرة) بمعنى الذيوع والوضوح لغةً، وتضاف في علم الاُصول إلى </w:t>
      </w:r>
      <w:r w:rsidRPr="0056786F">
        <w:rPr>
          <w:rFonts w:cs="MbSadr (1)"/>
          <w:sz w:val="30"/>
          <w:szCs w:val="32"/>
          <w:rtl/>
        </w:rPr>
        <w:t>ا</w:t>
      </w:r>
      <w:r w:rsidRPr="0056786F">
        <w:rPr>
          <w:rFonts w:cs="MbSadr (1)" w:hint="cs"/>
          <w:sz w:val="30"/>
          <w:szCs w:val="32"/>
          <w:rtl/>
        </w:rPr>
        <w:t>لحديث تارةً، وإلى الفتوى 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يراد بالشهرة في الحديث</w:t>
      </w:r>
      <w:r w:rsidRPr="0056786F">
        <w:rPr>
          <w:rFonts w:cs="Times New Roman" w:hint="cs"/>
          <w:sz w:val="30"/>
          <w:szCs w:val="32"/>
          <w:rtl/>
        </w:rPr>
        <w:t> </w:t>
      </w:r>
      <w:r w:rsidRPr="0056786F">
        <w:rPr>
          <w:rFonts w:cs="MbSadr (1)" w:hint="cs"/>
          <w:sz w:val="30"/>
          <w:szCs w:val="32"/>
          <w:rtl/>
        </w:rPr>
        <w:t>: تعدّد رواة الحديث بدرجة دون التواتر.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يراد بالشهرة في الفتوى</w:t>
      </w:r>
      <w:r w:rsidRPr="0056786F">
        <w:rPr>
          <w:rFonts w:cs="Times New Roman" w:hint="cs"/>
          <w:sz w:val="30"/>
          <w:szCs w:val="32"/>
          <w:rtl/>
        </w:rPr>
        <w:t> </w:t>
      </w:r>
      <w:r w:rsidRPr="0056786F">
        <w:rPr>
          <w:rFonts w:cs="MbSadr (1)" w:hint="cs"/>
          <w:sz w:val="30"/>
          <w:szCs w:val="32"/>
          <w:rtl/>
        </w:rPr>
        <w:t xml:space="preserve">: انتشار الفتوى المعيّنة بين الفقهاء وشيوعها </w:t>
      </w:r>
      <w:r w:rsidRPr="0056786F">
        <w:rPr>
          <w:rFonts w:cs="MbSadr (1)"/>
          <w:sz w:val="30"/>
          <w:szCs w:val="32"/>
          <w:rtl/>
        </w:rPr>
        <w:t>ب</w:t>
      </w:r>
      <w:r w:rsidRPr="0056786F">
        <w:rPr>
          <w:rFonts w:cs="MbSadr (1)" w:hint="cs"/>
          <w:sz w:val="30"/>
          <w:szCs w:val="32"/>
          <w:rtl/>
        </w:rPr>
        <w:t>درجة دون الإجماع.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نحن إذا حدّدنا التواتر تحديداً كيفيّاً بالتعدّد الواصل إلى درجة موجبة </w:t>
      </w:r>
      <w:r w:rsidRPr="0056786F">
        <w:rPr>
          <w:rFonts w:cs="MbSadr (1)"/>
          <w:sz w:val="30"/>
          <w:szCs w:val="32"/>
          <w:rtl/>
        </w:rPr>
        <w:t>ل</w:t>
      </w:r>
      <w:r w:rsidRPr="0056786F">
        <w:rPr>
          <w:rFonts w:cs="MbSadr (1)" w:hint="cs"/>
          <w:sz w:val="30"/>
          <w:szCs w:val="32"/>
          <w:rtl/>
        </w:rPr>
        <w:t xml:space="preserve">لعلم ـ ولو بمعنىً يشمل الاطمئنان ـ فسوف لا تتجاوز الشهرة في الحديث ـ التي </w:t>
      </w:r>
      <w:r w:rsidRPr="0056786F">
        <w:rPr>
          <w:rFonts w:cs="MbSadr (1)"/>
          <w:sz w:val="30"/>
          <w:szCs w:val="32"/>
          <w:rtl/>
        </w:rPr>
        <w:t>ف</w:t>
      </w:r>
      <w:r w:rsidRPr="0056786F">
        <w:rPr>
          <w:rFonts w:cs="MbSadr (1)" w:hint="cs"/>
          <w:sz w:val="30"/>
          <w:szCs w:val="32"/>
          <w:rtl/>
        </w:rPr>
        <w:t xml:space="preserve">رض فيها أن تكون دون التواتر ـ درجة الظنّ، والخبر الظنّي ليس من وسائل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لإحراز الوجدانيّ للدليل الشرعي، بل يحتاج ثبوت حجّيته إلى التعبّد الشرعي، </w:t>
      </w:r>
      <w:r w:rsidRPr="0056786F">
        <w:rPr>
          <w:rFonts w:cs="MbSadr (1)"/>
          <w:sz w:val="30"/>
          <w:szCs w:val="32"/>
          <w:rtl/>
        </w:rPr>
        <w:t>ك</w:t>
      </w:r>
      <w:r w:rsidRPr="0056786F">
        <w:rPr>
          <w:rFonts w:cs="MbSadr (1)" w:hint="cs"/>
          <w:sz w:val="30"/>
          <w:szCs w:val="32"/>
          <w:rtl/>
        </w:rPr>
        <w:t>ما يأتي</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حدّدنا الإجماع تحديداً كيفياً بتعدّد المفتين إلى درجة موجبة للعلم </w:t>
      </w:r>
      <w:r w:rsidRPr="0056786F">
        <w:rPr>
          <w:rFonts w:cs="MbSadr (1)"/>
          <w:sz w:val="30"/>
          <w:szCs w:val="32"/>
          <w:rtl/>
        </w:rPr>
        <w:t>ـ</w:t>
      </w:r>
      <w:r w:rsidRPr="0056786F">
        <w:rPr>
          <w:rFonts w:cs="MbSadr (1)" w:hint="cs"/>
          <w:sz w:val="30"/>
          <w:szCs w:val="32"/>
          <w:rtl/>
        </w:rPr>
        <w:t xml:space="preserve"> ولو بمعنىً يشمل الاطمئنان ـ فسوف لا تتجاوز الشهرة في الفتوى ـ التي فرض </w:t>
      </w:r>
      <w:r w:rsidRPr="0056786F">
        <w:rPr>
          <w:rFonts w:cs="MbSadr (1)"/>
          <w:sz w:val="30"/>
          <w:szCs w:val="32"/>
          <w:rtl/>
        </w:rPr>
        <w:t>ف</w:t>
      </w:r>
      <w:r w:rsidRPr="0056786F">
        <w:rPr>
          <w:rFonts w:cs="MbSadr (1)" w:hint="cs"/>
          <w:sz w:val="30"/>
          <w:szCs w:val="32"/>
          <w:rtl/>
        </w:rPr>
        <w:t xml:space="preserve">يها أن تكون دون الإجماع ـ درجة الظنّ بالدليل الشرعي، وهو ليس كافياً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م</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قم دليل على التعبّد بحجّيته.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حدّدنا الإجماع تحديداً كمّيّاً عددياً باتّفاق مجموعة الفقهاء كان معنى </w:t>
      </w:r>
      <w:r w:rsidRPr="0056786F">
        <w:rPr>
          <w:rFonts w:cs="MbSadr (1)"/>
          <w:sz w:val="30"/>
          <w:szCs w:val="32"/>
          <w:rtl/>
        </w:rPr>
        <w:t>ا</w:t>
      </w:r>
      <w:r w:rsidRPr="0056786F">
        <w:rPr>
          <w:rFonts w:cs="MbSadr (1)" w:hint="cs"/>
          <w:sz w:val="30"/>
          <w:szCs w:val="32"/>
          <w:rtl/>
        </w:rPr>
        <w:t>لشهرة في الفتوى تطابقَ الجزء الأكبر من هذه المجموعة</w:t>
      </w:r>
      <w:r w:rsidRPr="0056786F">
        <w:rPr>
          <w:rFonts w:cs="Times New Roman" w:hint="cs"/>
          <w:sz w:val="30"/>
          <w:szCs w:val="32"/>
          <w:rtl/>
        </w:rPr>
        <w:t> </w:t>
      </w:r>
      <w:r w:rsidRPr="0056786F">
        <w:rPr>
          <w:rFonts w:ascii="MbSadr (1)" w:hAnsi="MbSadr (1)" w:cs="MbSadr (1)" w:hint="cs"/>
          <w:sz w:val="30"/>
          <w:szCs w:val="32"/>
          <w:rtl/>
        </w:rPr>
        <w:t xml:space="preserve">: إمّا مع عدم وجود فكرة </w:t>
      </w:r>
      <w:r w:rsidRPr="0056786F">
        <w:rPr>
          <w:rFonts w:cs="MbSadr (1)"/>
          <w:sz w:val="30"/>
          <w:szCs w:val="32"/>
          <w:rtl/>
        </w:rPr>
        <w:t>ع</w:t>
      </w:r>
      <w:r w:rsidRPr="0056786F">
        <w:rPr>
          <w:rFonts w:cs="MbSadr (1)" w:hint="cs"/>
          <w:sz w:val="30"/>
          <w:szCs w:val="32"/>
          <w:rtl/>
        </w:rPr>
        <w:t>ن آراء الآخرين، أو مع الظنّ بموافقتهم أيضاً، أو مع العلم بخلافهم.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الشهرة بهذا المعنى قد تدخل في الإجماع بالتحديد الكيفيّ المتقدّم، </w:t>
      </w:r>
      <w:r w:rsidRPr="0056786F">
        <w:rPr>
          <w:rFonts w:cs="MbSadr (1)"/>
          <w:sz w:val="30"/>
          <w:szCs w:val="32"/>
          <w:rtl/>
        </w:rPr>
        <w:t>و</w:t>
      </w:r>
      <w:r w:rsidRPr="0056786F">
        <w:rPr>
          <w:rFonts w:cs="MbSadr (1)" w:hint="cs"/>
          <w:sz w:val="30"/>
          <w:szCs w:val="32"/>
          <w:rtl/>
        </w:rPr>
        <w:t xml:space="preserve">توجب إحراز الدليل الشرعيّ بحساب الاحتمال، وهو أمر يختلف من مورد إلى </w:t>
      </w:r>
      <w:r w:rsidRPr="0056786F">
        <w:rPr>
          <w:rFonts w:cs="MbSadr (1)"/>
          <w:sz w:val="30"/>
          <w:szCs w:val="32"/>
          <w:rtl/>
        </w:rPr>
        <w:t>آ</w:t>
      </w:r>
      <w:r w:rsidRPr="0056786F">
        <w:rPr>
          <w:rFonts w:cs="MbSadr (1)" w:hint="cs"/>
          <w:sz w:val="30"/>
          <w:szCs w:val="32"/>
          <w:rtl/>
        </w:rPr>
        <w:t xml:space="preserve">خر. كما أنّ إحراز مخالفة البعض يعيق عن الكشف القطعيّ للشهرة بدرجة </w:t>
      </w:r>
      <w:r w:rsidRPr="0056786F">
        <w:rPr>
          <w:rFonts w:cs="MbSadr (1)"/>
          <w:sz w:val="30"/>
          <w:szCs w:val="32"/>
          <w:rtl/>
        </w:rPr>
        <w:t>ت</w:t>
      </w:r>
      <w:r w:rsidRPr="0056786F">
        <w:rPr>
          <w:rFonts w:cs="MbSadr (1)" w:hint="cs"/>
          <w:sz w:val="30"/>
          <w:szCs w:val="32"/>
          <w:rtl/>
        </w:rPr>
        <w:t>ختلف تبعاً لنوعية البعض وموقعه ولخصوصيات 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ث</w:t>
      </w:r>
      <w:r w:rsidRPr="0056786F">
        <w:rPr>
          <w:rFonts w:cs="MbSadr (1)" w:hint="cs"/>
          <w:sz w:val="30"/>
          <w:szCs w:val="32"/>
          <w:rtl/>
        </w:rPr>
        <w:t xml:space="preserve">مّ إنّ في الشهرة في الفتوى بحثاً آخر في حجّيتها الشرعية تعبّداً، وهذا </w:t>
      </w:r>
      <w:r w:rsidRPr="0056786F">
        <w:rPr>
          <w:rFonts w:cs="MbSadr (1)"/>
          <w:sz w:val="30"/>
          <w:szCs w:val="32"/>
          <w:rtl/>
        </w:rPr>
        <w:t>خ</w:t>
      </w:r>
      <w:r w:rsidRPr="0056786F">
        <w:rPr>
          <w:rFonts w:cs="MbSadr (1)" w:hint="cs"/>
          <w:sz w:val="30"/>
          <w:szCs w:val="32"/>
          <w:rtl/>
        </w:rPr>
        <w:t>ارج عن محلّ الكلام، وإنّما يدخل في قسم الدليل غير الشرعي.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وسائل الإحراز التعبّدي.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ا</w:t>
      </w:r>
      <w:r w:rsidRPr="00D77043">
        <w:rPr>
          <w:rFonts w:cs="MbSadr (2)" w:hint="cs"/>
          <w:bCs/>
          <w:sz w:val="34"/>
          <w:szCs w:val="32"/>
          <w:rtl/>
        </w:rPr>
        <w:t>لقسم الثاني</w:t>
      </w:r>
    </w:p>
    <w:p w:rsidR="006A579A" w:rsidRPr="004F0AB4" w:rsidRDefault="006A579A" w:rsidP="006A579A">
      <w:pPr>
        <w:pStyle w:val="a"/>
        <w:adjustRightInd w:val="0"/>
        <w:spacing w:before="384" w:after="96"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و</w:t>
      </w:r>
      <w:r w:rsidRPr="00D77043">
        <w:rPr>
          <w:rFonts w:cs="MbSadr (2)" w:hint="cs"/>
          <w:bCs/>
          <w:sz w:val="34"/>
          <w:szCs w:val="32"/>
          <w:rtl/>
        </w:rPr>
        <w:t>سائل الإثبات التعبّدي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أهمّ ما يذكر في هذا المجال عادةً خبر الواحد، وهو كلّ خبر لا يفيد العلم، </w:t>
      </w:r>
      <w:r w:rsidRPr="0056786F">
        <w:rPr>
          <w:rFonts w:cs="MbSadr (1)"/>
          <w:sz w:val="30"/>
          <w:szCs w:val="32"/>
          <w:rtl/>
        </w:rPr>
        <w:t>و</w:t>
      </w:r>
      <w:r w:rsidRPr="0056786F">
        <w:rPr>
          <w:rFonts w:cs="MbSadr (1)" w:hint="cs"/>
          <w:sz w:val="30"/>
          <w:szCs w:val="32"/>
          <w:rtl/>
        </w:rPr>
        <w:t xml:space="preserve">لا شكّ في </w:t>
      </w:r>
      <w:r>
        <w:rPr>
          <w:rFonts w:cs="MbSadr (1)" w:hint="cs"/>
          <w:sz w:val="30"/>
          <w:szCs w:val="32"/>
          <w:rtl/>
        </w:rPr>
        <w:t>أنّ</w:t>
      </w:r>
      <w:r w:rsidRPr="0056786F">
        <w:rPr>
          <w:rFonts w:cs="MbSadr (1)" w:hint="cs"/>
          <w:sz w:val="30"/>
          <w:szCs w:val="32"/>
          <w:rtl/>
        </w:rPr>
        <w:t xml:space="preserve">ه ليس حجّةً على الإطلاق وفي كلّ الحالات، ولكنّ الكلام في </w:t>
      </w:r>
      <w:r w:rsidRPr="0056786F">
        <w:rPr>
          <w:rFonts w:cs="MbSadr (1)"/>
          <w:sz w:val="30"/>
          <w:szCs w:val="32"/>
          <w:rtl/>
        </w:rPr>
        <w:t>ح</w:t>
      </w:r>
      <w:r w:rsidRPr="0056786F">
        <w:rPr>
          <w:rFonts w:cs="MbSadr (1)" w:hint="cs"/>
          <w:sz w:val="30"/>
          <w:szCs w:val="32"/>
          <w:rtl/>
        </w:rPr>
        <w:t>جّية بعض أقسامه، كخبر الثقة مثلا. والكلام يقع على مرحلتين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لمرحلة الاُولى</w:t>
      </w:r>
      <w:r w:rsidRPr="0056786F">
        <w:rPr>
          <w:rFonts w:cs="Times New Roman" w:hint="cs"/>
          <w:sz w:val="30"/>
          <w:szCs w:val="32"/>
          <w:rtl/>
        </w:rPr>
        <w:t> </w:t>
      </w:r>
      <w:r w:rsidRPr="0056786F">
        <w:rPr>
          <w:rFonts w:cs="MbSadr (1)" w:hint="cs"/>
          <w:sz w:val="30"/>
          <w:szCs w:val="32"/>
          <w:rtl/>
        </w:rPr>
        <w:t>: في اثبات حجّية خبر الواحد على نحو القضية المهملة.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لمرحلة الثانية</w:t>
      </w:r>
      <w:r w:rsidRPr="0056786F">
        <w:rPr>
          <w:rFonts w:cs="Times New Roman" w:hint="cs"/>
          <w:sz w:val="30"/>
          <w:szCs w:val="32"/>
          <w:rtl/>
        </w:rPr>
        <w:t> </w:t>
      </w:r>
      <w:r w:rsidRPr="0056786F">
        <w:rPr>
          <w:rFonts w:cs="MbSadr (1)" w:hint="cs"/>
          <w:sz w:val="30"/>
          <w:szCs w:val="32"/>
          <w:rtl/>
        </w:rPr>
        <w:t>: في تحديد دائرة هذه الحجّية وشروطها.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ا</w:t>
      </w:r>
      <w:r w:rsidRPr="00D77043">
        <w:rPr>
          <w:rFonts w:cs="MbSadr (2)" w:hint="cs"/>
          <w:bCs/>
          <w:sz w:val="34"/>
          <w:szCs w:val="32"/>
          <w:rtl/>
        </w:rPr>
        <w:t>لمرحلة الاُولى</w:t>
      </w: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ف</w:t>
      </w:r>
      <w:r w:rsidRPr="00D77043">
        <w:rPr>
          <w:rFonts w:cs="MbSadr (2)" w:hint="cs"/>
          <w:bCs/>
          <w:sz w:val="34"/>
          <w:szCs w:val="32"/>
          <w:rtl/>
        </w:rPr>
        <w:t>ي إثبات أصل حجّية الأخبار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المشهور بين العلماء هو المصير إلى حجّية خبر الواحد. وقد استدلّ على </w:t>
      </w:r>
      <w:r w:rsidRPr="0056786F">
        <w:rPr>
          <w:rFonts w:cs="MbSadr (1)"/>
          <w:sz w:val="30"/>
          <w:szCs w:val="32"/>
          <w:rtl/>
        </w:rPr>
        <w:t>ا</w:t>
      </w:r>
      <w:r w:rsidRPr="0056786F">
        <w:rPr>
          <w:rFonts w:cs="MbSadr (1)" w:hint="cs"/>
          <w:sz w:val="30"/>
          <w:szCs w:val="32"/>
          <w:rtl/>
        </w:rPr>
        <w:t>لحجّية بالكتاب الكريم والسنّة والعقل.</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 xml:space="preserve">ـ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دلالة الكتاب على حجّية الخبر </w:t>
      </w:r>
      <w:r w:rsidRPr="00EE3331">
        <w:rPr>
          <w:rFonts w:cs="MbSadr (2)"/>
          <w:bCs/>
          <w:color w:val="000000"/>
          <w:sz w:val="30"/>
          <w:szCs w:val="32"/>
          <w:rtl/>
        </w:rPr>
        <w:t>]</w:t>
      </w:r>
      <w:r w:rsidRPr="00D77043">
        <w:rPr>
          <w:rFonts w:cs="MbSadr (2)"/>
          <w:b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ما استدلّ به من الكتاب الكريم فآيات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cs="MbSadr (1)" w:hint="cs"/>
          <w:sz w:val="30"/>
          <w:szCs w:val="32"/>
          <w:rtl/>
        </w:rPr>
        <w:t xml:space="preserve">: آية النبأ، وهي قوله: </w:t>
      </w:r>
      <w:r w:rsidRPr="004F0AB4">
        <w:rPr>
          <w:rFonts w:ascii="MbSadr (1)" w:hAnsi="MbSadr (1)" w:cs="MbSadr (1)" w:hint="cs"/>
          <w:color w:val="FF0000"/>
          <w:szCs w:val="32"/>
          <w:rtl/>
        </w:rPr>
        <w:t>﴿</w:t>
      </w:r>
      <w:r w:rsidRPr="004F0AB4">
        <w:rPr>
          <w:rFonts w:cs="MbSadr (1)"/>
          <w:color w:val="FF0000"/>
          <w:sz w:val="26"/>
          <w:szCs w:val="32"/>
          <w:rtl/>
        </w:rPr>
        <w:t>إِنْ جَاءَكُمْ فَاسِقٌ بِنَبَإٍ فَتَبَيَّنُوا أَنْ تُصِيبُوا قَوْماً بِجَهَالَةٍ فَتُصْبِحُوا عَلَى مَا فَعَلْتُمْ نَادِمِينَ</w:t>
      </w:r>
      <w:r w:rsidRPr="004F0AB4">
        <w:rPr>
          <w:rFonts w:ascii="MbSadr (1)" w:hAnsi="MbSadr (1)" w:cs="MbSadr (1)" w:hint="cs"/>
          <w:color w:val="FF0000"/>
          <w:szCs w:val="32"/>
          <w:rtl/>
        </w:rPr>
        <w:t>﴾</w:t>
      </w:r>
      <w:r w:rsidRPr="00D77043">
        <w:rPr>
          <w:rFonts w:cs="MbSadr (2)"/>
          <w:bCs/>
          <w:sz w:val="30"/>
          <w:szCs w:val="32"/>
          <w:rtl/>
        </w:rPr>
        <w:t xml:space="preserve"> (1) </w:t>
      </w:r>
      <w:r w:rsidRPr="0056786F">
        <w:rPr>
          <w:rFonts w:cs="MbSadr (1)"/>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الاستدلال بها بوجهين: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الأوّل:</w:t>
      </w:r>
      <w:r w:rsidRPr="0056786F">
        <w:rPr>
          <w:rFonts w:cs="MbSadr (1)"/>
          <w:sz w:val="30"/>
          <w:szCs w:val="32"/>
          <w:rtl/>
        </w:rPr>
        <w:t xml:space="preserve"> </w:t>
      </w:r>
      <w:r w:rsidRPr="0056786F">
        <w:rPr>
          <w:rFonts w:cs="MbSadr (1)" w:hint="cs"/>
          <w:sz w:val="30"/>
          <w:szCs w:val="32"/>
          <w:rtl/>
        </w:rPr>
        <w:t xml:space="preserve">أن يستدلّ بمفهوم الشرط فيها على أساس </w:t>
      </w:r>
      <w:r>
        <w:rPr>
          <w:rFonts w:cs="MbSadr (1)" w:hint="cs"/>
          <w:sz w:val="30"/>
          <w:szCs w:val="32"/>
          <w:rtl/>
        </w:rPr>
        <w:t>أنّ</w:t>
      </w:r>
      <w:r w:rsidRPr="0056786F">
        <w:rPr>
          <w:rFonts w:ascii="MbSadr (1)" w:hAnsi="MbSadr (1)" w:cs="MbSadr (1)" w:hint="cs"/>
          <w:sz w:val="30"/>
          <w:szCs w:val="32"/>
          <w:rtl/>
        </w:rPr>
        <w:t xml:space="preserve">ها تشتمل على </w:t>
      </w:r>
      <w:r w:rsidRPr="0056786F">
        <w:rPr>
          <w:rFonts w:cs="MbSadr (1)"/>
          <w:sz w:val="30"/>
          <w:szCs w:val="32"/>
          <w:rtl/>
        </w:rPr>
        <w:t>ج</w:t>
      </w:r>
      <w:r w:rsidRPr="0056786F">
        <w:rPr>
          <w:rFonts w:cs="MbSadr (1)" w:hint="cs"/>
          <w:sz w:val="30"/>
          <w:szCs w:val="32"/>
          <w:rtl/>
        </w:rPr>
        <w:t xml:space="preserve">ملة شرطية تربط الأمر بالتبيّن عن النبأ بمجيء الفاسق به، فينتفي بانتفائه، وهذا </w:t>
      </w:r>
      <w:r w:rsidRPr="0056786F">
        <w:rPr>
          <w:rFonts w:cs="MbSadr (1)"/>
          <w:sz w:val="30"/>
          <w:szCs w:val="32"/>
          <w:rtl/>
        </w:rPr>
        <w:t>ي</w:t>
      </w:r>
      <w:r w:rsidRPr="0056786F">
        <w:rPr>
          <w:rFonts w:cs="MbSadr (1)" w:hint="cs"/>
          <w:sz w:val="30"/>
          <w:szCs w:val="32"/>
          <w:rtl/>
        </w:rPr>
        <w:t xml:space="preserve">عني عدم الأمر بالتبيّن عن النبأ في حالة مجيء العادل به، وبذلك تثبت حجّية نبأ </w:t>
      </w:r>
      <w:r w:rsidRPr="0056786F">
        <w:rPr>
          <w:rFonts w:cs="MbSadr (1)"/>
          <w:sz w:val="30"/>
          <w:szCs w:val="32"/>
          <w:rtl/>
        </w:rPr>
        <w:t>ا</w:t>
      </w:r>
      <w:r w:rsidRPr="0056786F">
        <w:rPr>
          <w:rFonts w:cs="MbSadr (1)" w:hint="cs"/>
          <w:sz w:val="30"/>
          <w:szCs w:val="32"/>
          <w:rtl/>
        </w:rPr>
        <w:t>لعادل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الأمر بالتبيّن الثابت في منطوق الآية</w:t>
      </w:r>
      <w:r w:rsidRPr="0056786F">
        <w:rPr>
          <w:rFonts w:cs="Times New Roman" w:hint="cs"/>
          <w:sz w:val="30"/>
          <w:szCs w:val="32"/>
          <w:rtl/>
        </w:rPr>
        <w:t> </w:t>
      </w:r>
      <w:r w:rsidRPr="0056786F">
        <w:rPr>
          <w:rFonts w:cs="MbSadr (1)" w:hint="cs"/>
          <w:sz w:val="30"/>
          <w:szCs w:val="32"/>
          <w:rtl/>
        </w:rPr>
        <w:t xml:space="preserve">: إِمّا أن يكون إرشاداً إلى عدم </w:t>
      </w:r>
      <w:r w:rsidRPr="0056786F">
        <w:rPr>
          <w:rFonts w:cs="MbSadr (1)"/>
          <w:sz w:val="30"/>
          <w:szCs w:val="32"/>
          <w:rtl/>
        </w:rPr>
        <w:t>ا</w:t>
      </w:r>
      <w:r w:rsidRPr="0056786F">
        <w:rPr>
          <w:rFonts w:cs="MbSadr (1)" w:hint="cs"/>
          <w:sz w:val="30"/>
          <w:szCs w:val="32"/>
          <w:rtl/>
        </w:rPr>
        <w:t xml:space="preserve">لحجّية، وإمّا أن يكون إرشاداً إلى كون التبيّن شرطاً في جواز العمل بخبر الفاسق، </w:t>
      </w:r>
      <w:r w:rsidRPr="0056786F">
        <w:rPr>
          <w:rFonts w:cs="MbSadr (1)"/>
          <w:sz w:val="30"/>
          <w:szCs w:val="32"/>
          <w:rtl/>
        </w:rPr>
        <w:t>و</w:t>
      </w:r>
      <w:r w:rsidRPr="0056786F">
        <w:rPr>
          <w:rFonts w:cs="MbSadr (1)" w:hint="cs"/>
          <w:sz w:val="30"/>
          <w:szCs w:val="32"/>
          <w:rtl/>
        </w:rPr>
        <w:t>هو ما يسمّى بالوجوب الشرطي، كما تقدّم في مباحث الأمر</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على الأول يكون نفيه بعينه معناه الحجّية. وعلى الثاني يعني نفيه أنّ جواز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الحجرات</w:t>
      </w:r>
      <w:r w:rsidRPr="00EE3331">
        <w:rPr>
          <w:rStyle w:val="10"/>
          <w:rFonts w:cs="Times New Roman" w:hint="cs"/>
          <w:rtl/>
        </w:rPr>
        <w:t> </w:t>
      </w:r>
      <w:r w:rsidRPr="00EE3331">
        <w:rPr>
          <w:rStyle w:val="10"/>
          <w:rFonts w:ascii="MbSadr (1)" w:hAnsi="MbSadr (1)" w:hint="cs"/>
          <w:rtl/>
        </w:rPr>
        <w:t>: 6.</w:t>
      </w:r>
    </w:p>
    <w:p w:rsidR="006A579A" w:rsidRPr="00EE3331" w:rsidRDefault="006A579A" w:rsidP="006A579A">
      <w:pPr>
        <w:widowControl w:val="0"/>
        <w:jc w:val="both"/>
        <w:rPr>
          <w:rStyle w:val="10"/>
          <w:rtl/>
        </w:rPr>
      </w:pPr>
      <w:r w:rsidRPr="00EE3331">
        <w:rPr>
          <w:rStyle w:val="10"/>
          <w:rtl/>
        </w:rPr>
        <w:lastRenderedPageBreak/>
        <w:t xml:space="preserve"> (2)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الأوامر الإرشاديّة.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169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لعمل بخبر العادل ليس مشروطاً بالتبيّن، وهذا بذاته يلائم جواز العمل به بدون</w:t>
      </w:r>
      <w:r>
        <w:rPr>
          <w:rFonts w:cs="MbSadr (1)" w:hint="cs"/>
          <w:sz w:val="30"/>
          <w:szCs w:val="32"/>
          <w:rtl/>
        </w:rPr>
        <w:t xml:space="preserve"> </w:t>
      </w:r>
      <w:r w:rsidRPr="0056786F">
        <w:rPr>
          <w:rFonts w:cs="MbSadr (1)"/>
          <w:sz w:val="30"/>
          <w:szCs w:val="32"/>
          <w:rtl/>
        </w:rPr>
        <w:t>ت</w:t>
      </w:r>
      <w:r w:rsidRPr="0056786F">
        <w:rPr>
          <w:rFonts w:cs="MbSadr (1)" w:hint="cs"/>
          <w:sz w:val="30"/>
          <w:szCs w:val="32"/>
          <w:rtl/>
        </w:rPr>
        <w:t>بيّن ـ وهو معنى الحجّة ـ ويلائم عدم جواز العمل به حتى مع التبيّن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الشرطية </w:t>
      </w:r>
      <w:r w:rsidRPr="0056786F">
        <w:rPr>
          <w:rFonts w:cs="MbSadr (1)"/>
          <w:sz w:val="30"/>
          <w:szCs w:val="32"/>
          <w:rtl/>
        </w:rPr>
        <w:t>م</w:t>
      </w:r>
      <w:r w:rsidRPr="0056786F">
        <w:rPr>
          <w:rFonts w:cs="MbSadr (1)" w:hint="cs"/>
          <w:sz w:val="30"/>
          <w:szCs w:val="32"/>
          <w:rtl/>
        </w:rPr>
        <w:t>نتفية في كلتا الحالتين. ولكنّ الثاني غير محتمل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يجعل خبر العادل أسوأ من </w:t>
      </w:r>
      <w:r w:rsidRPr="0056786F">
        <w:rPr>
          <w:rFonts w:cs="MbSadr (1)"/>
          <w:sz w:val="30"/>
          <w:szCs w:val="32"/>
          <w:rtl/>
        </w:rPr>
        <w:t>خ</w:t>
      </w:r>
      <w:r w:rsidRPr="0056786F">
        <w:rPr>
          <w:rFonts w:cs="MbSadr (1)" w:hint="cs"/>
          <w:sz w:val="30"/>
          <w:szCs w:val="32"/>
          <w:rtl/>
        </w:rPr>
        <w:t>بر الفاسق، ول</w:t>
      </w:r>
      <w:r>
        <w:rPr>
          <w:rFonts w:cs="MbSadr (1)" w:hint="cs"/>
          <w:sz w:val="30"/>
          <w:szCs w:val="32"/>
          <w:rtl/>
        </w:rPr>
        <w:t>أنّ</w:t>
      </w:r>
      <w:r w:rsidRPr="0056786F">
        <w:rPr>
          <w:rFonts w:cs="MbSadr (1)" w:hint="cs"/>
          <w:sz w:val="30"/>
          <w:szCs w:val="32"/>
          <w:rtl/>
        </w:rPr>
        <w:t>ه يوجب المنع عن العمل بالدليل القطعي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نظراً إلى أنّ الخبر بعد </w:t>
      </w:r>
      <w:r w:rsidRPr="0056786F">
        <w:rPr>
          <w:rFonts w:cs="MbSadr (1)"/>
          <w:sz w:val="30"/>
          <w:szCs w:val="32"/>
          <w:rtl/>
        </w:rPr>
        <w:t>ت</w:t>
      </w:r>
      <w:r w:rsidRPr="0056786F">
        <w:rPr>
          <w:rFonts w:cs="MbSadr (1)" w:hint="cs"/>
          <w:sz w:val="30"/>
          <w:szCs w:val="32"/>
          <w:rtl/>
        </w:rPr>
        <w:t>بيّن صدقه يكون قطعياً، فيتعيّن الأول، وهو المطلوب.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يوجد اعتراضان مهمّان على الاستدلال بمفهوم الشرط في المقام</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أنّ الشرط في الجملة مسوق لتحقّق الموضوع، وفي مثل ذلك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ثبت للجملة الشرطية مفهوم.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xml:space="preserve">: أنّ الموضوع والشرط في الجملة الشرطية المذكورة يمكن </w:t>
      </w:r>
      <w:r w:rsidRPr="0056786F">
        <w:rPr>
          <w:rFonts w:cs="MbSadr (1)"/>
          <w:sz w:val="30"/>
          <w:szCs w:val="32"/>
          <w:rtl/>
        </w:rPr>
        <w:t>ت</w:t>
      </w:r>
      <w:r w:rsidRPr="0056786F">
        <w:rPr>
          <w:rFonts w:cs="MbSadr (1)" w:hint="cs"/>
          <w:sz w:val="30"/>
          <w:szCs w:val="32"/>
          <w:rtl/>
        </w:rPr>
        <w:t>صويرهما بأنحاء</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ascii="MbSadr (1)" w:hAnsi="MbSadr (1)" w:cs="MbSadr (1)" w:hint="cs"/>
          <w:sz w:val="30"/>
          <w:szCs w:val="32"/>
          <w:rtl/>
        </w:rPr>
        <w:t xml:space="preserve">: أن يكون </w:t>
      </w:r>
      <w:r w:rsidRPr="0056786F">
        <w:rPr>
          <w:rFonts w:cs="MbSadr (1)" w:hint="cs"/>
          <w:sz w:val="30"/>
          <w:szCs w:val="32"/>
          <w:rtl/>
        </w:rPr>
        <w:t>الموضوع طبيعيّ النبأ، والشرط مجيء الفاسق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أن يكون الموضوع نبأ الفاسق، والشرط مجيئه به، فك</w:t>
      </w:r>
      <w:r>
        <w:rPr>
          <w:rFonts w:ascii="MbSadr (1)" w:hAnsi="MbSadr (1)" w:cs="MbSadr (1)" w:hint="cs"/>
          <w:sz w:val="30"/>
          <w:szCs w:val="32"/>
          <w:rtl/>
        </w:rPr>
        <w:t>أنّ</w:t>
      </w:r>
      <w:r w:rsidRPr="0056786F">
        <w:rPr>
          <w:rFonts w:ascii="MbSadr (1)" w:hAnsi="MbSadr (1)" w:cs="MbSadr (1)" w:hint="cs"/>
          <w:sz w:val="30"/>
          <w:szCs w:val="32"/>
          <w:rtl/>
        </w:rPr>
        <w:t>ه قال</w:t>
      </w:r>
      <w:r w:rsidRPr="0056786F">
        <w:rPr>
          <w:rFonts w:cs="Times New Roman" w:hint="cs"/>
          <w:sz w:val="30"/>
          <w:szCs w:val="32"/>
          <w:rtl/>
        </w:rPr>
        <w:t> </w:t>
      </w:r>
      <w:r w:rsidRPr="0056786F">
        <w:rPr>
          <w:rFonts w:ascii="MbSadr (1)" w:hAnsi="MbSadr (1)" w:cs="MbSadr (1)" w:hint="cs"/>
          <w:sz w:val="30"/>
          <w:szCs w:val="32"/>
          <w:rtl/>
        </w:rPr>
        <w:t xml:space="preserve">: نبأ </w:t>
      </w:r>
      <w:r w:rsidRPr="0056786F">
        <w:rPr>
          <w:rFonts w:cs="MbSadr (1)"/>
          <w:sz w:val="30"/>
          <w:szCs w:val="32"/>
          <w:rtl/>
        </w:rPr>
        <w:t>ا</w:t>
      </w:r>
      <w:r w:rsidRPr="0056786F">
        <w:rPr>
          <w:rFonts w:cs="MbSadr (1)" w:hint="cs"/>
          <w:sz w:val="30"/>
          <w:szCs w:val="32"/>
          <w:rtl/>
        </w:rPr>
        <w:t>لفاسق إذا جاءكم به فتبيّنوا.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أن يكون الموضوع الجائي بالخبر، والشرط فسقه، فك</w:t>
      </w:r>
      <w:r>
        <w:rPr>
          <w:rFonts w:ascii="MbSadr (1)" w:hAnsi="MbSadr (1)" w:cs="MbSadr (1)" w:hint="cs"/>
          <w:sz w:val="30"/>
          <w:szCs w:val="32"/>
          <w:rtl/>
        </w:rPr>
        <w:t>أنّ</w:t>
      </w:r>
      <w:r w:rsidRPr="0056786F">
        <w:rPr>
          <w:rFonts w:ascii="MbSadr (1)" w:hAnsi="MbSadr (1)" w:cs="MbSadr (1)" w:hint="cs"/>
          <w:sz w:val="30"/>
          <w:szCs w:val="32"/>
          <w:rtl/>
        </w:rPr>
        <w:t>ه قال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ا</w:t>
      </w:r>
      <w:r w:rsidRPr="0056786F">
        <w:rPr>
          <w:rFonts w:cs="MbSadr (1)" w:hint="cs"/>
          <w:sz w:val="30"/>
          <w:szCs w:val="32"/>
          <w:rtl/>
        </w:rPr>
        <w:t>لجائي بالخبر إذا كان فاسقاً فتبيّنوا.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ثبوت المفهوم في النحو الأخير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كون الشرط حينئذ محقِّقاً </w:t>
      </w:r>
      <w:r w:rsidRPr="0056786F">
        <w:rPr>
          <w:rFonts w:cs="MbSadr (1)"/>
          <w:sz w:val="30"/>
          <w:szCs w:val="32"/>
          <w:rtl/>
        </w:rPr>
        <w:t>ل</w:t>
      </w:r>
      <w:r w:rsidRPr="0056786F">
        <w:rPr>
          <w:rFonts w:cs="MbSadr (1)" w:hint="cs"/>
          <w:sz w:val="30"/>
          <w:szCs w:val="32"/>
          <w:rtl/>
        </w:rPr>
        <w:t>لموضوع. كما لا شكّ في عدم المفهوم في النحو 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الشرط حينئذ هو </w:t>
      </w:r>
      <w:r w:rsidRPr="0056786F">
        <w:rPr>
          <w:rFonts w:cs="MbSadr (1)"/>
          <w:sz w:val="30"/>
          <w:szCs w:val="32"/>
          <w:rtl/>
        </w:rPr>
        <w:t>ا</w:t>
      </w:r>
      <w:r w:rsidRPr="0056786F">
        <w:rPr>
          <w:rFonts w:cs="MbSadr (1)" w:hint="cs"/>
          <w:sz w:val="30"/>
          <w:szCs w:val="32"/>
          <w:rtl/>
        </w:rPr>
        <w:t>لاُسلوب الوحيد لتحقيق الموضوع.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النحو الأول فالظاهر ثبوت المفهوم وإن كان الشرط محقِّقاً </w:t>
      </w:r>
      <w:r w:rsidRPr="0056786F">
        <w:rPr>
          <w:rFonts w:cs="MbSadr (1)"/>
          <w:sz w:val="30"/>
          <w:szCs w:val="32"/>
          <w:rtl/>
        </w:rPr>
        <w:t>ل</w:t>
      </w:r>
      <w:r w:rsidRPr="0056786F">
        <w:rPr>
          <w:rFonts w:cs="MbSadr (1)" w:hint="cs"/>
          <w:sz w:val="30"/>
          <w:szCs w:val="32"/>
          <w:rtl/>
        </w:rPr>
        <w:t>لموضوع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كونه هو الاُسلوب الوحيد لتحقيقه، وفي مثل ذلك يثبت المفهوم، </w:t>
      </w:r>
      <w:r w:rsidRPr="0056786F">
        <w:rPr>
          <w:rFonts w:cs="MbSadr (1)"/>
          <w:sz w:val="30"/>
          <w:szCs w:val="32"/>
          <w:rtl/>
        </w:rPr>
        <w:t>ك</w:t>
      </w:r>
      <w:r w:rsidRPr="0056786F">
        <w:rPr>
          <w:rFonts w:cs="MbSadr (1)" w:hint="cs"/>
          <w:sz w:val="30"/>
          <w:szCs w:val="32"/>
          <w:rtl/>
        </w:rPr>
        <w:t>ما تقدم توضيحه في مبحث مفهوم الشرط</w:t>
      </w:r>
      <w:r w:rsidRPr="0056786F">
        <w:rPr>
          <w:rFonts w:cs="MbSadr (1)"/>
          <w:sz w:val="30"/>
          <w:szCs w:val="32"/>
          <w:rtl/>
        </w:rPr>
        <w:t xml:space="preserve"> (1)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الشرط المسوق لتحقّق الموضوع.</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الظاهر من الآية الكريمة هو النحو الأول، فالمفهوم إذن ثابت.</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الاعتراض الآخر :</w:t>
      </w:r>
      <w:r w:rsidRPr="0056786F">
        <w:rPr>
          <w:rFonts w:cs="MbSadr (1)"/>
          <w:sz w:val="30"/>
          <w:szCs w:val="32"/>
          <w:rtl/>
        </w:rPr>
        <w:t xml:space="preserve"> </w:t>
      </w:r>
      <w:r w:rsidRPr="0056786F">
        <w:rPr>
          <w:rFonts w:cs="MbSadr (1)" w:hint="cs"/>
          <w:sz w:val="30"/>
          <w:szCs w:val="32"/>
          <w:rtl/>
        </w:rPr>
        <w:t xml:space="preserve">يتلخّص فى محاولة لإبطال المفهوم عن طريق عموم </w:t>
      </w:r>
      <w:r w:rsidRPr="0056786F">
        <w:rPr>
          <w:rFonts w:cs="MbSadr (1)"/>
          <w:sz w:val="30"/>
          <w:szCs w:val="32"/>
          <w:rtl/>
        </w:rPr>
        <w:t>ا</w:t>
      </w:r>
      <w:r w:rsidRPr="0056786F">
        <w:rPr>
          <w:rFonts w:cs="MbSadr (1)" w:hint="cs"/>
          <w:sz w:val="30"/>
          <w:szCs w:val="32"/>
          <w:rtl/>
        </w:rPr>
        <w:t>لتعليل بالجهالة الذي يقتضي إسراء الحكم المعلّل إلى سائر موارد عدم العلم.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يجاب على هذا الاعتراض بوجوه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حدها :</w:t>
      </w:r>
      <w:r w:rsidRPr="0056786F">
        <w:rPr>
          <w:rFonts w:cs="MbSadr (1)"/>
          <w:sz w:val="30"/>
          <w:szCs w:val="32"/>
          <w:rtl/>
        </w:rPr>
        <w:t xml:space="preserve"> </w:t>
      </w:r>
      <w:r w:rsidRPr="0056786F">
        <w:rPr>
          <w:rFonts w:cs="MbSadr (1)" w:hint="cs"/>
          <w:sz w:val="30"/>
          <w:szCs w:val="32"/>
          <w:rtl/>
        </w:rPr>
        <w:t>أنّ المفهوم مخصِّص لعموم التعليل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يثبت الحجّية لخبر العادل </w:t>
      </w:r>
      <w:r w:rsidRPr="0056786F">
        <w:rPr>
          <w:rFonts w:cs="MbSadr (1)"/>
          <w:sz w:val="30"/>
          <w:szCs w:val="32"/>
          <w:rtl/>
        </w:rPr>
        <w:t>غ</w:t>
      </w:r>
      <w:r w:rsidRPr="0056786F">
        <w:rPr>
          <w:rFonts w:cs="MbSadr (1)" w:hint="cs"/>
          <w:sz w:val="30"/>
          <w:szCs w:val="32"/>
          <w:rtl/>
        </w:rPr>
        <w:t xml:space="preserve">ير العلمي، والتعليل يقتضي عدم حجّية كلّ ما لا يكون علمياً، فالمفهوم أخصّ </w:t>
      </w:r>
      <w:r w:rsidRPr="0056786F">
        <w:rPr>
          <w:rFonts w:cs="MbSadr (1)"/>
          <w:sz w:val="30"/>
          <w:szCs w:val="32"/>
          <w:rtl/>
        </w:rPr>
        <w:t>م</w:t>
      </w:r>
      <w:r w:rsidRPr="0056786F">
        <w:rPr>
          <w:rFonts w:cs="MbSadr (1)" w:hint="cs"/>
          <w:sz w:val="30"/>
          <w:szCs w:val="32"/>
          <w:rtl/>
        </w:rPr>
        <w:t>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 xml:space="preserve">: أنّ هذا إنّما يتمّ إذا انعقد للكلام ظهور في المفهوم، ثمّ عارض </w:t>
      </w:r>
      <w:r w:rsidRPr="0056786F">
        <w:rPr>
          <w:rFonts w:cs="MbSadr (1)"/>
          <w:sz w:val="30"/>
          <w:szCs w:val="32"/>
          <w:rtl/>
        </w:rPr>
        <w:t>ع</w:t>
      </w:r>
      <w:r w:rsidRPr="0056786F">
        <w:rPr>
          <w:rFonts w:cs="MbSadr (1)" w:hint="cs"/>
          <w:sz w:val="30"/>
          <w:szCs w:val="32"/>
          <w:rtl/>
        </w:rPr>
        <w:t xml:space="preserve">موماً من العمومات فإنّه يخصِّصه. وأمّا في المقام فلا ينعقد للكلام ظهور في </w:t>
      </w:r>
      <w:r w:rsidRPr="0056786F">
        <w:rPr>
          <w:rFonts w:cs="MbSadr (1)"/>
          <w:sz w:val="30"/>
          <w:szCs w:val="32"/>
          <w:rtl/>
        </w:rPr>
        <w:t>ا</w:t>
      </w:r>
      <w:r w:rsidRPr="0056786F">
        <w:rPr>
          <w:rFonts w:cs="MbSadr (1)" w:hint="cs"/>
          <w:sz w:val="30"/>
          <w:szCs w:val="32"/>
          <w:rtl/>
        </w:rPr>
        <w:t>لمفهوم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متّصل بالتعليل، وهو صالح للقرينية على عدم انحصار الجزاء </w:t>
      </w:r>
      <w:r w:rsidRPr="0056786F">
        <w:rPr>
          <w:rFonts w:cs="MbSadr (1)"/>
          <w:sz w:val="30"/>
          <w:szCs w:val="32"/>
          <w:rtl/>
        </w:rPr>
        <w:t>ب</w:t>
      </w:r>
      <w:r w:rsidRPr="0056786F">
        <w:rPr>
          <w:rFonts w:cs="MbSadr (1)" w:hint="cs"/>
          <w:sz w:val="30"/>
          <w:szCs w:val="32"/>
          <w:rtl/>
        </w:rPr>
        <w:t>الشرط، ومعه لا ينعقد الظهور في المفهوم لكي يكون مخصِّصاً.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انيها :</w:t>
      </w:r>
      <w:r w:rsidRPr="0056786F">
        <w:rPr>
          <w:rFonts w:cs="MbSadr (1)"/>
          <w:sz w:val="30"/>
          <w:szCs w:val="32"/>
          <w:rtl/>
        </w:rPr>
        <w:t xml:space="preserve"> </w:t>
      </w:r>
      <w:r w:rsidRPr="0056786F">
        <w:rPr>
          <w:rFonts w:cs="MbSadr (1)" w:hint="cs"/>
          <w:sz w:val="30"/>
          <w:szCs w:val="32"/>
          <w:rtl/>
        </w:rPr>
        <w:t xml:space="preserve">أنّ المفهوم حاكم على عموم التعليل على ما ذكره المحقّق </w:t>
      </w:r>
      <w:r w:rsidRPr="0056786F">
        <w:rPr>
          <w:rFonts w:cs="MbSadr (1)"/>
          <w:sz w:val="30"/>
          <w:szCs w:val="32"/>
          <w:rtl/>
        </w:rPr>
        <w:t>ا</w:t>
      </w:r>
      <w:r w:rsidRPr="0056786F">
        <w:rPr>
          <w:rFonts w:cs="MbSadr (1)" w:hint="cs"/>
          <w:sz w:val="30"/>
          <w:szCs w:val="32"/>
          <w:rtl/>
        </w:rPr>
        <w:t>لنائيني</w:t>
      </w:r>
      <w:r w:rsidRPr="0056786F">
        <w:rPr>
          <w:rFonts w:cs="MbSadr (1)"/>
          <w:sz w:val="30"/>
          <w:szCs w:val="32"/>
          <w:rtl/>
        </w:rPr>
        <w:t xml:space="preserve"> (1) (</w:t>
      </w:r>
      <w:r w:rsidRPr="0056786F">
        <w:rPr>
          <w:rFonts w:cs="MbSadr (1)" w:hint="cs"/>
          <w:sz w:val="30"/>
          <w:szCs w:val="32"/>
          <w:rtl/>
        </w:rPr>
        <w:t xml:space="preserve">رحمه الله) </w:t>
      </w:r>
      <w:r w:rsidRPr="0056786F">
        <w:rPr>
          <w:rFonts w:cs="MbSadr (1)"/>
          <w:sz w:val="30"/>
          <w:szCs w:val="32"/>
          <w:rtl/>
        </w:rPr>
        <w:t xml:space="preserve">; </w:t>
      </w:r>
      <w:r w:rsidRPr="0056786F">
        <w:rPr>
          <w:rFonts w:cs="MbSadr (1)" w:hint="cs"/>
          <w:sz w:val="30"/>
          <w:szCs w:val="32"/>
          <w:rtl/>
        </w:rPr>
        <w:t xml:space="preserve">وذلك لأنّ مفاده حجّية خبر العادل، وحجّيته معناها ـ على مسلك </w:t>
      </w:r>
      <w:r w:rsidRPr="0056786F">
        <w:rPr>
          <w:rFonts w:cs="MbSadr (1)"/>
          <w:sz w:val="30"/>
          <w:szCs w:val="32"/>
          <w:rtl/>
        </w:rPr>
        <w:t>ج</w:t>
      </w:r>
      <w:r w:rsidRPr="0056786F">
        <w:rPr>
          <w:rFonts w:cs="MbSadr (1)" w:hint="cs"/>
          <w:sz w:val="30"/>
          <w:szCs w:val="32"/>
          <w:rtl/>
        </w:rPr>
        <w:t xml:space="preserve">عل الطريقية ـ اعتباره علماً، والتعليل موضوعه الجهل وعدم العلم، فباعتبار </w:t>
      </w:r>
      <w:r w:rsidRPr="0056786F">
        <w:rPr>
          <w:rFonts w:cs="MbSadr (1)"/>
          <w:sz w:val="30"/>
          <w:szCs w:val="32"/>
          <w:rtl/>
        </w:rPr>
        <w:t>خ</w:t>
      </w:r>
      <w:r w:rsidRPr="0056786F">
        <w:rPr>
          <w:rFonts w:cs="MbSadr (1)" w:hint="cs"/>
          <w:sz w:val="30"/>
          <w:szCs w:val="32"/>
          <w:rtl/>
        </w:rPr>
        <w:t>بر العادل علماً يخرج عن موضوع التعليل، وهو معنى كون المفهوم حاكماً.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إذا كان مفاد المفهوم اعتبار خبر العادل علماً فمفاد المنطوق </w:t>
      </w:r>
      <w:r w:rsidRPr="0056786F">
        <w:rPr>
          <w:rFonts w:cs="MbSadr (1)"/>
          <w:sz w:val="30"/>
          <w:szCs w:val="32"/>
          <w:rtl/>
        </w:rPr>
        <w:t>ن</w:t>
      </w:r>
      <w:r w:rsidRPr="0056786F">
        <w:rPr>
          <w:rFonts w:cs="MbSadr (1)" w:hint="cs"/>
          <w:sz w:val="30"/>
          <w:szCs w:val="32"/>
          <w:rtl/>
        </w:rPr>
        <w:t xml:space="preserve">في هذا الاعتبار عن خبر الفاسق. وعليه فالتعليل يكون ناظراً إلى توسعة دائرة </w:t>
      </w:r>
      <w:r w:rsidRPr="0056786F">
        <w:rPr>
          <w:rFonts w:cs="MbSadr (1)"/>
          <w:sz w:val="30"/>
          <w:szCs w:val="32"/>
          <w:rtl/>
        </w:rPr>
        <w:t>ه</w:t>
      </w:r>
      <w:r w:rsidRPr="0056786F">
        <w:rPr>
          <w:rFonts w:cs="MbSadr (1)" w:hint="cs"/>
          <w:sz w:val="30"/>
          <w:szCs w:val="32"/>
          <w:rtl/>
        </w:rPr>
        <w:t>ذا النفي وتعميمه على كلِّ مالا يكون علمياً، فكأنّ التعليل يقول</w:t>
      </w:r>
      <w:r w:rsidRPr="0056786F">
        <w:rPr>
          <w:rFonts w:cs="Times New Roman" w:hint="cs"/>
          <w:sz w:val="30"/>
          <w:szCs w:val="32"/>
          <w:rtl/>
        </w:rPr>
        <w:t> </w:t>
      </w:r>
      <w:r w:rsidRPr="0056786F">
        <w:rPr>
          <w:rFonts w:cs="MbSadr (1)" w:hint="cs"/>
          <w:sz w:val="30"/>
          <w:szCs w:val="32"/>
          <w:rtl/>
        </w:rPr>
        <w:t xml:space="preserve">: إنّ كلّ ما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كون علماً وجداناً لا أعتبره علماً. وبهذا يكون مفاد التعليل ومفاد المفهوم في </w:t>
      </w:r>
      <w:r w:rsidRPr="0056786F">
        <w:rPr>
          <w:rFonts w:cs="MbSadr (1)"/>
          <w:sz w:val="30"/>
          <w:szCs w:val="32"/>
          <w:rtl/>
        </w:rPr>
        <w:t>ر</w:t>
      </w:r>
      <w:r w:rsidRPr="0056786F">
        <w:rPr>
          <w:rFonts w:cs="MbSadr (1)" w:hint="cs"/>
          <w:sz w:val="30"/>
          <w:szCs w:val="32"/>
          <w:rtl/>
        </w:rPr>
        <w:t>تبة واحدة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أحدهما يثبت اعتبار خبر العادل علماً، والآخر ينفي هذا الاعتبار،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172.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موجب لحكومة أحدهما على الآخر.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الثها :</w:t>
      </w:r>
      <w:r w:rsidRPr="0056786F">
        <w:rPr>
          <w:rFonts w:cs="MbSadr (1)"/>
          <w:sz w:val="30"/>
          <w:szCs w:val="32"/>
          <w:rtl/>
        </w:rPr>
        <w:t xml:space="preserve"> </w:t>
      </w:r>
      <w:r w:rsidRPr="0056786F">
        <w:rPr>
          <w:rFonts w:cs="MbSadr (1)" w:hint="cs"/>
          <w:sz w:val="30"/>
          <w:szCs w:val="32"/>
          <w:rtl/>
        </w:rPr>
        <w:t>ما ذكره المحقّق الخراسانيّ</w:t>
      </w:r>
      <w:r w:rsidRPr="0056786F">
        <w:rPr>
          <w:rFonts w:cs="MbSadr (1)"/>
          <w:sz w:val="30"/>
          <w:szCs w:val="32"/>
          <w:rtl/>
        </w:rPr>
        <w:t xml:space="preserve"> (1) (</w:t>
      </w:r>
      <w:r w:rsidRPr="0056786F">
        <w:rPr>
          <w:rFonts w:cs="MbSadr (1)" w:hint="cs"/>
          <w:sz w:val="30"/>
          <w:szCs w:val="32"/>
          <w:rtl/>
        </w:rPr>
        <w:t xml:space="preserve">رحمه الله) من أنّ الجهالة المذكورة في </w:t>
      </w:r>
      <w:r w:rsidRPr="0056786F">
        <w:rPr>
          <w:rFonts w:cs="MbSadr (1)"/>
          <w:sz w:val="30"/>
          <w:szCs w:val="32"/>
          <w:rtl/>
        </w:rPr>
        <w:t>ا</w:t>
      </w:r>
      <w:r w:rsidRPr="0056786F">
        <w:rPr>
          <w:rFonts w:cs="MbSadr (1)" w:hint="cs"/>
          <w:sz w:val="30"/>
          <w:szCs w:val="32"/>
          <w:rtl/>
        </w:rPr>
        <w:t xml:space="preserve">لتعليل ليست بمعنى عدم العلم، بل بمعنى السفاهة والتصرّف غير المتّزن،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شمل خبر العادل الثقة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ليس سفاهةً ولا تصرّفاً غير متّزن.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الثاني :</w:t>
      </w:r>
      <w:r w:rsidRPr="0056786F">
        <w:rPr>
          <w:rFonts w:cs="MbSadr (1)"/>
          <w:sz w:val="30"/>
          <w:szCs w:val="32"/>
          <w:rtl/>
        </w:rPr>
        <w:t xml:space="preserve"> </w:t>
      </w:r>
      <w:r w:rsidRPr="0056786F">
        <w:rPr>
          <w:rFonts w:cs="MbSadr (1)" w:hint="cs"/>
          <w:sz w:val="30"/>
          <w:szCs w:val="32"/>
          <w:rtl/>
        </w:rPr>
        <w:t xml:space="preserve">أن يستدلّ بمفهوم الوصف، حيث اُنيط وجوب التبيّن بفسق </w:t>
      </w:r>
      <w:r w:rsidRPr="0056786F">
        <w:rPr>
          <w:rFonts w:cs="MbSadr (1)"/>
          <w:sz w:val="30"/>
          <w:szCs w:val="32"/>
          <w:rtl/>
        </w:rPr>
        <w:t>ا</w:t>
      </w:r>
      <w:r w:rsidRPr="0056786F">
        <w:rPr>
          <w:rFonts w:cs="MbSadr (1)" w:hint="cs"/>
          <w:sz w:val="30"/>
          <w:szCs w:val="32"/>
          <w:rtl/>
        </w:rPr>
        <w:t>لمخبر، فينتفي بانتفائه. ومفهوم الوصف</w:t>
      </w:r>
      <w:r w:rsidRPr="0056786F">
        <w:rPr>
          <w:rFonts w:cs="Times New Roman" w:hint="cs"/>
          <w:sz w:val="30"/>
          <w:szCs w:val="32"/>
          <w:rtl/>
        </w:rPr>
        <w:t> </w:t>
      </w:r>
      <w:r w:rsidRPr="0056786F">
        <w:rPr>
          <w:rFonts w:ascii="MbSadr (1)" w:hAnsi="MbSadr (1)" w:cs="MbSadr (1)" w:hint="cs"/>
          <w:sz w:val="30"/>
          <w:szCs w:val="32"/>
          <w:rtl/>
        </w:rPr>
        <w:t xml:space="preserve">: تارةً يستدلّ به في المقام بناءً على </w:t>
      </w:r>
      <w:r w:rsidRPr="0056786F">
        <w:rPr>
          <w:rFonts w:cs="MbSadr (1)"/>
          <w:sz w:val="30"/>
          <w:szCs w:val="32"/>
          <w:rtl/>
        </w:rPr>
        <w:t>ث</w:t>
      </w:r>
      <w:r w:rsidRPr="0056786F">
        <w:rPr>
          <w:rFonts w:cs="MbSadr (1)" w:hint="cs"/>
          <w:sz w:val="30"/>
          <w:szCs w:val="32"/>
          <w:rtl/>
        </w:rPr>
        <w:t xml:space="preserve">بوت المفهوم للوصف عموماً، وتارةً يستدلّ به لامتياز في المقام، حتّى لو أنكرنا </w:t>
      </w:r>
      <w:r w:rsidRPr="0056786F">
        <w:rPr>
          <w:rFonts w:cs="MbSadr (1)"/>
          <w:sz w:val="30"/>
          <w:szCs w:val="32"/>
          <w:rtl/>
        </w:rPr>
        <w:t>م</w:t>
      </w:r>
      <w:r w:rsidRPr="0056786F">
        <w:rPr>
          <w:rFonts w:cs="MbSadr (1)" w:hint="cs"/>
          <w:sz w:val="30"/>
          <w:szCs w:val="32"/>
          <w:rtl/>
        </w:rPr>
        <w:t>فهوم الوصف في موارد 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ذلك بأن يقال</w:t>
      </w:r>
      <w:r w:rsidRPr="0056786F">
        <w:rPr>
          <w:rFonts w:cs="Times New Roman" w:hint="cs"/>
          <w:sz w:val="30"/>
          <w:szCs w:val="32"/>
          <w:rtl/>
        </w:rPr>
        <w:t> </w:t>
      </w:r>
      <w:r w:rsidRPr="0056786F">
        <w:rPr>
          <w:rFonts w:ascii="MbSadr (1)" w:hAnsi="MbSadr (1)" w:cs="MbSadr (1)" w:hint="cs"/>
          <w:sz w:val="30"/>
          <w:szCs w:val="32"/>
          <w:rtl/>
        </w:rPr>
        <w:t xml:space="preserve">: إنّ مقتضى قاعدة احترازية القيود انتفاء شخص ذلك </w:t>
      </w:r>
      <w:r w:rsidRPr="0056786F">
        <w:rPr>
          <w:rFonts w:cs="MbSadr (1)"/>
          <w:sz w:val="30"/>
          <w:szCs w:val="32"/>
          <w:rtl/>
        </w:rPr>
        <w:t>ا</w:t>
      </w:r>
      <w:r w:rsidRPr="0056786F">
        <w:rPr>
          <w:rFonts w:cs="MbSadr (1)" w:hint="cs"/>
          <w:sz w:val="30"/>
          <w:szCs w:val="32"/>
          <w:rtl/>
        </w:rPr>
        <w:t xml:space="preserve">لوجوب للتبيّن بانتفاء الفسق، وعليه فوجوب التبيّن عن خبر العادل إن اُريد به </w:t>
      </w:r>
      <w:r w:rsidRPr="0056786F">
        <w:rPr>
          <w:rFonts w:cs="MbSadr (1)"/>
          <w:sz w:val="30"/>
          <w:szCs w:val="32"/>
          <w:rtl/>
        </w:rPr>
        <w:t>ش</w:t>
      </w:r>
      <w:r w:rsidRPr="0056786F">
        <w:rPr>
          <w:rFonts w:cs="MbSadr (1)" w:hint="cs"/>
          <w:sz w:val="30"/>
          <w:szCs w:val="32"/>
          <w:rtl/>
        </w:rPr>
        <w:t xml:space="preserve">مول شخص ذلك الوجوب له فهو خلاف القاعدة المذكورة. وإن اُريد به شخص </w:t>
      </w:r>
      <w:r w:rsidRPr="0056786F">
        <w:rPr>
          <w:rFonts w:cs="MbSadr (1)"/>
          <w:sz w:val="30"/>
          <w:szCs w:val="32"/>
          <w:rtl/>
        </w:rPr>
        <w:t>آ</w:t>
      </w:r>
      <w:r w:rsidRPr="0056786F">
        <w:rPr>
          <w:rFonts w:cs="MbSadr (1)" w:hint="cs"/>
          <w:sz w:val="30"/>
          <w:szCs w:val="32"/>
          <w:rtl/>
        </w:rPr>
        <w:t>خر من وجوب التبيّن مجعول على عنوان خبر العادل فهذا غير محتمل</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م</w:t>
      </w:r>
      <w:r w:rsidRPr="0056786F">
        <w:rPr>
          <w:rFonts w:cs="MbSadr (1)" w:hint="cs"/>
          <w:sz w:val="30"/>
          <w:szCs w:val="32"/>
          <w:rtl/>
        </w:rPr>
        <w:t>عناه</w:t>
      </w:r>
      <w:r w:rsidRPr="0056786F">
        <w:rPr>
          <w:rFonts w:cs="Times New Roman" w:hint="cs"/>
          <w:sz w:val="30"/>
          <w:szCs w:val="32"/>
          <w:rtl/>
        </w:rPr>
        <w:t> </w:t>
      </w:r>
      <w:r w:rsidRPr="0056786F">
        <w:rPr>
          <w:rFonts w:ascii="MbSadr (1)" w:hAnsi="MbSadr (1)" w:cs="MbSadr (1)" w:hint="cs"/>
          <w:sz w:val="30"/>
          <w:szCs w:val="32"/>
          <w:rtl/>
        </w:rPr>
        <w:t>: أنّ خبر العادل بما هو خبر العادل دخيل في وجوب التبيّن ه</w:t>
      </w:r>
      <w:r w:rsidRPr="0056786F">
        <w:rPr>
          <w:rFonts w:cs="MbSadr (1)" w:hint="cs"/>
          <w:sz w:val="30"/>
          <w:szCs w:val="32"/>
          <w:rtl/>
        </w:rPr>
        <w:t xml:space="preserve">ذا، وهو غير </w:t>
      </w:r>
      <w:r w:rsidRPr="0056786F">
        <w:rPr>
          <w:rFonts w:cs="MbSadr (1)"/>
          <w:sz w:val="30"/>
          <w:szCs w:val="32"/>
          <w:rtl/>
        </w:rPr>
        <w:t>م</w:t>
      </w:r>
      <w:r w:rsidRPr="0056786F">
        <w:rPr>
          <w:rFonts w:cs="MbSadr (1)" w:hint="cs"/>
          <w:sz w:val="30"/>
          <w:szCs w:val="32"/>
          <w:rtl/>
        </w:rPr>
        <w:t>حتمل، فإنّ وجوب التبيّن</w:t>
      </w:r>
      <w:r w:rsidRPr="0056786F">
        <w:rPr>
          <w:rFonts w:cs="Times New Roman" w:hint="cs"/>
          <w:sz w:val="30"/>
          <w:szCs w:val="32"/>
          <w:rtl/>
        </w:rPr>
        <w:t> </w:t>
      </w:r>
      <w:r w:rsidRPr="0056786F">
        <w:rPr>
          <w:rFonts w:ascii="MbSadr (1)" w:hAnsi="MbSadr (1)" w:cs="MbSadr (1)" w:hint="cs"/>
          <w:sz w:val="30"/>
          <w:szCs w:val="32"/>
          <w:rtl/>
        </w:rPr>
        <w:t xml:space="preserve">: إمّا أن يكون بملاك مطلق الخبر، أو بملاك كون </w:t>
      </w:r>
      <w:r w:rsidRPr="0056786F">
        <w:rPr>
          <w:rFonts w:cs="MbSadr (1)"/>
          <w:sz w:val="30"/>
          <w:szCs w:val="32"/>
          <w:rtl/>
        </w:rPr>
        <w:t>ا</w:t>
      </w:r>
      <w:r w:rsidRPr="0056786F">
        <w:rPr>
          <w:rFonts w:cs="MbSadr (1)" w:hint="cs"/>
          <w:sz w:val="30"/>
          <w:szCs w:val="32"/>
          <w:rtl/>
        </w:rPr>
        <w:t>لمخبر فاسقاً، ولا يحتمل دخل عدالة المخبِر في جعل وجوب للتبيّن.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اللحاظ الأول للاستدلال بمفهوم الوصف فجوابه إنكار المفهوم </w:t>
      </w:r>
      <w:r w:rsidRPr="0056786F">
        <w:rPr>
          <w:rFonts w:cs="MbSadr (1)"/>
          <w:sz w:val="30"/>
          <w:szCs w:val="32"/>
          <w:rtl/>
        </w:rPr>
        <w:t>ل</w:t>
      </w:r>
      <w:r w:rsidRPr="0056786F">
        <w:rPr>
          <w:rFonts w:cs="MbSadr (1)" w:hint="cs"/>
          <w:sz w:val="30"/>
          <w:szCs w:val="32"/>
          <w:rtl/>
        </w:rPr>
        <w:t>لوصف، خصوصاً في حالة ذكر الوصف بدون ذكر الموصوف.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اللحاظ الثاني للاستدلال فجوابه</w:t>
      </w:r>
      <w:r w:rsidRPr="0056786F">
        <w:rPr>
          <w:rFonts w:cs="Times New Roman" w:hint="cs"/>
          <w:sz w:val="30"/>
          <w:szCs w:val="32"/>
          <w:rtl/>
        </w:rPr>
        <w:t> </w:t>
      </w:r>
      <w:r w:rsidRPr="0056786F">
        <w:rPr>
          <w:rFonts w:cs="MbSadr (1)" w:hint="cs"/>
          <w:sz w:val="30"/>
          <w:szCs w:val="32"/>
          <w:rtl/>
        </w:rPr>
        <w:t xml:space="preserve">: أنّ وجوب التبيّن ليس حكماً </w:t>
      </w:r>
      <w:r w:rsidRPr="0056786F">
        <w:rPr>
          <w:rFonts w:cs="MbSadr (1)"/>
          <w:sz w:val="30"/>
          <w:szCs w:val="32"/>
          <w:rtl/>
        </w:rPr>
        <w:t>م</w:t>
      </w:r>
      <w:r w:rsidRPr="0056786F">
        <w:rPr>
          <w:rFonts w:cs="MbSadr (1)" w:hint="cs"/>
          <w:sz w:val="30"/>
          <w:szCs w:val="32"/>
          <w:rtl/>
        </w:rPr>
        <w:t xml:space="preserve">جعولا، بل هو تعبير آخر عن عدم الحجّية، ومرجع ربطه بعنوان إلى أنّ ذلك </w:t>
      </w:r>
      <w:r w:rsidRPr="0056786F">
        <w:rPr>
          <w:rFonts w:cs="MbSadr (1)"/>
          <w:sz w:val="30"/>
          <w:szCs w:val="32"/>
          <w:rtl/>
        </w:rPr>
        <w:t>ا</w:t>
      </w:r>
      <w:r w:rsidRPr="0056786F">
        <w:rPr>
          <w:rFonts w:cs="MbSadr (1)" w:hint="cs"/>
          <w:sz w:val="30"/>
          <w:szCs w:val="32"/>
          <w:rtl/>
        </w:rPr>
        <w:t xml:space="preserve">لعنوان لا يقتضي الحجّية، فلا محذور في أن يكون خبر العادل موضوعاً لوجوب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3</w:t>
      </w:r>
      <w:r w:rsidRPr="00EE3331">
        <w:rPr>
          <w:rStyle w:val="10"/>
          <w:rFonts w:hint="cs"/>
          <w:rtl/>
        </w:rPr>
        <w:t>40 ـ 341.</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لتبيّن بهذا المعنى</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موضوعيّته لهذا الوجوب مرجعها إلى عدم موضوعيّته </w:t>
      </w:r>
      <w:r w:rsidRPr="0056786F">
        <w:rPr>
          <w:rFonts w:cs="MbSadr (1)"/>
          <w:sz w:val="30"/>
          <w:szCs w:val="32"/>
          <w:rtl/>
        </w:rPr>
        <w:t>ل</w:t>
      </w:r>
      <w:r w:rsidRPr="0056786F">
        <w:rPr>
          <w:rFonts w:cs="MbSadr (1)" w:hint="cs"/>
          <w:sz w:val="30"/>
          <w:szCs w:val="32"/>
          <w:rtl/>
        </w:rPr>
        <w:t>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آية النفر، وهي قوله سبحانه وتعالى</w:t>
      </w:r>
      <w:r w:rsidRPr="0056786F">
        <w:rPr>
          <w:rFonts w:cs="Times New Roman" w:hint="cs"/>
          <w:sz w:val="30"/>
          <w:szCs w:val="32"/>
          <w:rtl/>
        </w:rPr>
        <w:t> </w:t>
      </w:r>
      <w:r w:rsidRPr="0056786F">
        <w:rPr>
          <w:rFonts w:cs="MbSadr (1)" w:hint="cs"/>
          <w:sz w:val="30"/>
          <w:szCs w:val="32"/>
          <w:rtl/>
        </w:rPr>
        <w:t xml:space="preserve">: </w:t>
      </w:r>
      <w:r w:rsidRPr="004F0AB4">
        <w:rPr>
          <w:rFonts w:ascii="MbSadr (1)" w:hAnsi="MbSadr (1)" w:cs="MbSadr (1)" w:hint="cs"/>
          <w:color w:val="FF0000"/>
          <w:szCs w:val="32"/>
          <w:rtl/>
        </w:rPr>
        <w:t>﴿</w:t>
      </w:r>
      <w:r w:rsidRPr="004F0AB4">
        <w:rPr>
          <w:rFonts w:cs="MbSadr (1)"/>
          <w:color w:val="FF0000"/>
          <w:sz w:val="26"/>
          <w:szCs w:val="32"/>
          <w:rtl/>
        </w:rPr>
        <w:t>فَلَوْلاَ نَفَرَ مِنْ كُلِّ فِرْقَةٍ مِنْهُمْ طَائِفَةٌ لِيَتَفَقَّهُوا فِي الدِّينِ وَلِيُنذِرُوا قَوْمَهُمْ إِذَا رَجَعُوا إِلَيْهِمْ لَعَلَّهُمْ يَحْذَرُونَ</w:t>
      </w:r>
      <w:r w:rsidRPr="004F0AB4">
        <w:rPr>
          <w:rFonts w:ascii="MbSadr (1)" w:hAnsi="MbSadr (1)" w:cs="MbSadr (1)" w:hint="cs"/>
          <w:color w:val="FF0000"/>
          <w:szCs w:val="32"/>
          <w:rtl/>
        </w:rPr>
        <w:t>﴾</w:t>
      </w:r>
      <w:r w:rsidRPr="00D77043">
        <w:rPr>
          <w:rFonts w:cs="MbSadr (2)"/>
          <w:bCs/>
          <w:sz w:val="30"/>
          <w:szCs w:val="32"/>
          <w:rtl/>
        </w:rPr>
        <w:t xml:space="preserve"> (1) </w:t>
      </w:r>
      <w:r w:rsidRPr="0056786F">
        <w:rPr>
          <w:rFonts w:cs="MbSadr (1)"/>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تقريب الاستدلال بها يتمّ من خلال الاُمور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ها تدلّ على وجوب التحذّر لوجوه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حدها</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وقع مدخولا لأداة الترجّي الدالّة على المطلوبية في مثل </w:t>
      </w:r>
      <w:r w:rsidRPr="0056786F">
        <w:rPr>
          <w:rFonts w:cs="MbSadr (1)"/>
          <w:sz w:val="30"/>
          <w:szCs w:val="32"/>
          <w:rtl/>
        </w:rPr>
        <w:t>ا</w:t>
      </w:r>
      <w:r w:rsidRPr="0056786F">
        <w:rPr>
          <w:rFonts w:cs="MbSadr (1)" w:hint="cs"/>
          <w:sz w:val="30"/>
          <w:szCs w:val="32"/>
          <w:rtl/>
        </w:rPr>
        <w:t>لمقام، ومطلوبية التحذّر مساوقة لوجوبه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الحذر إن كان له مبرِّر فهو واجب، </w:t>
      </w:r>
      <w:r w:rsidRPr="0056786F">
        <w:rPr>
          <w:rFonts w:cs="MbSadr (1)"/>
          <w:sz w:val="30"/>
          <w:szCs w:val="32"/>
          <w:rtl/>
        </w:rPr>
        <w:t>و</w:t>
      </w:r>
      <w:r w:rsidRPr="0056786F">
        <w:rPr>
          <w:rFonts w:cs="MbSadr (1)" w:hint="cs"/>
          <w:sz w:val="30"/>
          <w:szCs w:val="32"/>
          <w:rtl/>
        </w:rPr>
        <w:t>إلاّ لم يكن مطلوباً.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انيها</w:t>
      </w:r>
      <w:r w:rsidRPr="0056786F">
        <w:rPr>
          <w:rFonts w:cs="Times New Roman" w:hint="cs"/>
          <w:sz w:val="30"/>
          <w:szCs w:val="32"/>
          <w:rtl/>
        </w:rPr>
        <w:t> </w:t>
      </w:r>
      <w:r w:rsidRPr="0056786F">
        <w:rPr>
          <w:rFonts w:cs="MbSadr (1)" w:hint="cs"/>
          <w:sz w:val="30"/>
          <w:szCs w:val="32"/>
          <w:rtl/>
        </w:rPr>
        <w:t>: أنّ التحذّر وقع غايةً للنفر الواجب، وغاية الواجب واجبة.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ث</w:t>
      </w:r>
      <w:r w:rsidRPr="0056786F">
        <w:rPr>
          <w:rFonts w:cs="MbSadr (1)" w:hint="cs"/>
          <w:sz w:val="30"/>
          <w:szCs w:val="32"/>
          <w:rtl/>
        </w:rPr>
        <w:t>الثها</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بدون افتراض وجوب التحذّر يصبح الأمر بالنفر والإنذار لغواً.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 xml:space="preserve">أنّ التحذّر واجب مطلقاً، سواء أفاد الإنذار العلم للسامع أوْ لا ; لأنّ </w:t>
      </w:r>
      <w:r w:rsidRPr="0056786F">
        <w:rPr>
          <w:rFonts w:cs="MbSadr (1)"/>
          <w:sz w:val="30"/>
          <w:szCs w:val="32"/>
          <w:rtl/>
        </w:rPr>
        <w:t>ا</w:t>
      </w:r>
      <w:r w:rsidRPr="0056786F">
        <w:rPr>
          <w:rFonts w:cs="MbSadr (1)" w:hint="cs"/>
          <w:sz w:val="30"/>
          <w:szCs w:val="32"/>
          <w:rtl/>
        </w:rPr>
        <w:t>لوجوه المتقدّمة لإفادته تقتضي ثبوته كذلك.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sidRPr="0056786F">
        <w:rPr>
          <w:rFonts w:cs="MbSadr (1)" w:hint="cs"/>
          <w:sz w:val="30"/>
          <w:szCs w:val="32"/>
          <w:rtl/>
        </w:rPr>
        <w:t xml:space="preserve">أنّ وجوب التحذّر حتى مع عدم حصول العلم لدى السامع مساوق </w:t>
      </w:r>
      <w:r w:rsidRPr="0056786F">
        <w:rPr>
          <w:rFonts w:cs="MbSadr (1)"/>
          <w:sz w:val="30"/>
          <w:szCs w:val="32"/>
          <w:rtl/>
        </w:rPr>
        <w:t>ل</w:t>
      </w:r>
      <w:r w:rsidRPr="0056786F">
        <w:rPr>
          <w:rFonts w:cs="MbSadr (1)" w:hint="cs"/>
          <w:sz w:val="30"/>
          <w:szCs w:val="32"/>
          <w:rtl/>
        </w:rPr>
        <w:t xml:space="preserve">لحجّية شرعاً، إذ لو لم يكن إخبار المنذر حجّةً شرعاً لمَا وجب العمل به إلاّ في </w:t>
      </w:r>
      <w:r w:rsidRPr="0056786F">
        <w:rPr>
          <w:rFonts w:cs="MbSadr (1)"/>
          <w:sz w:val="30"/>
          <w:szCs w:val="32"/>
          <w:rtl/>
        </w:rPr>
        <w:t>ح</w:t>
      </w:r>
      <w:r w:rsidRPr="0056786F">
        <w:rPr>
          <w:rFonts w:cs="MbSadr (1)" w:hint="cs"/>
          <w:sz w:val="30"/>
          <w:szCs w:val="32"/>
          <w:rtl/>
        </w:rPr>
        <w:t>ال حصول العلم منه.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يناقش في الأمر الأول بوجوهه الثلاثة، وذلك بالاعتراض على أوّل </w:t>
      </w:r>
      <w:r w:rsidRPr="0056786F">
        <w:rPr>
          <w:rFonts w:cs="MbSadr (1)"/>
          <w:sz w:val="30"/>
          <w:szCs w:val="32"/>
          <w:rtl/>
        </w:rPr>
        <w:t>ت</w:t>
      </w:r>
      <w:r w:rsidRPr="0056786F">
        <w:rPr>
          <w:rFonts w:cs="MbSadr (1)" w:hint="cs"/>
          <w:sz w:val="30"/>
          <w:szCs w:val="32"/>
          <w:rtl/>
        </w:rPr>
        <w:t>لك الوجوه</w:t>
      </w:r>
      <w:r w:rsidRPr="0056786F">
        <w:rPr>
          <w:rFonts w:cs="Times New Roman" w:hint="cs"/>
          <w:sz w:val="30"/>
          <w:szCs w:val="32"/>
          <w:rtl/>
        </w:rPr>
        <w:t> </w:t>
      </w:r>
      <w:r w:rsidRPr="0056786F">
        <w:rPr>
          <w:rFonts w:cs="MbSadr (1)" w:hint="cs"/>
          <w:sz w:val="30"/>
          <w:szCs w:val="32"/>
          <w:rtl/>
        </w:rPr>
        <w:t xml:space="preserve">: بأنّ الأداة مفادها وقوع مدخولها موقع الترقّب لا الترجّي، ولذا قد </w:t>
      </w:r>
      <w:r w:rsidRPr="0056786F">
        <w:rPr>
          <w:rFonts w:cs="MbSadr (1)"/>
          <w:sz w:val="30"/>
          <w:szCs w:val="32"/>
          <w:rtl/>
        </w:rPr>
        <w:t>ي</w:t>
      </w:r>
      <w:r w:rsidRPr="0056786F">
        <w:rPr>
          <w:rFonts w:cs="MbSadr (1)" w:hint="cs"/>
          <w:sz w:val="30"/>
          <w:szCs w:val="32"/>
          <w:rtl/>
        </w:rPr>
        <w:t>كون مدخولها مرغوباً عنه، كما في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لعلّك عن بابك طردتني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الاعتراض على ثاني تلك الوجوه</w:t>
      </w:r>
      <w:r w:rsidRPr="0056786F">
        <w:rPr>
          <w:rFonts w:cs="Times New Roman" w:hint="cs"/>
          <w:sz w:val="30"/>
          <w:szCs w:val="32"/>
          <w:rtl/>
        </w:rPr>
        <w:t> </w:t>
      </w:r>
      <w:r w:rsidRPr="0056786F">
        <w:rPr>
          <w:rFonts w:cs="MbSadr (1)" w:hint="cs"/>
          <w:sz w:val="30"/>
          <w:szCs w:val="32"/>
          <w:rtl/>
        </w:rPr>
        <w:t xml:space="preserve">: بأنّ غاية الواجب ليست دائماً واجبة،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التوبة</w:t>
      </w:r>
      <w:r w:rsidRPr="00EE3331">
        <w:rPr>
          <w:rStyle w:val="10"/>
          <w:rFonts w:cs="Times New Roman" w:hint="cs"/>
          <w:rtl/>
        </w:rPr>
        <w:t> </w:t>
      </w:r>
      <w:r w:rsidRPr="00EE3331">
        <w:rPr>
          <w:rStyle w:val="10"/>
          <w:rFonts w:ascii="MbSadr (1)" w:hAnsi="MbSadr (1)" w:hint="cs"/>
          <w:rtl/>
        </w:rPr>
        <w:t>: 122.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كانت محبوبةً حتماً، ولكن ليس من الضروري أن يتصدّى المولى لإيجابها، </w:t>
      </w:r>
      <w:r w:rsidRPr="0056786F">
        <w:rPr>
          <w:rFonts w:cs="MbSadr (1)"/>
          <w:sz w:val="30"/>
          <w:szCs w:val="32"/>
          <w:rtl/>
        </w:rPr>
        <w:t>ب</w:t>
      </w:r>
      <w:r w:rsidRPr="0056786F">
        <w:rPr>
          <w:rFonts w:cs="MbSadr (1)" w:hint="cs"/>
          <w:sz w:val="30"/>
          <w:szCs w:val="32"/>
          <w:rtl/>
        </w:rPr>
        <w:t>ل قد يقتصر في مقام الطلب على تقريب المكلّف نحو الغاية</w:t>
      </w:r>
      <w:r w:rsidRPr="0056786F">
        <w:rPr>
          <w:rFonts w:cs="Times New Roman" w:hint="cs"/>
          <w:sz w:val="30"/>
          <w:szCs w:val="32"/>
          <w:rtl/>
        </w:rPr>
        <w:t> ;</w:t>
      </w:r>
      <w:r w:rsidRPr="0056786F">
        <w:rPr>
          <w:rFonts w:ascii="MbSadr (1)" w:hAnsi="MbSadr (1)" w:cs="MbSadr (1)" w:hint="cs"/>
          <w:sz w:val="30"/>
          <w:szCs w:val="32"/>
          <w:rtl/>
        </w:rPr>
        <w:t xml:space="preserve"> وسدّ باب من أبواب </w:t>
      </w:r>
      <w:r w:rsidRPr="0056786F">
        <w:rPr>
          <w:rFonts w:cs="MbSadr (1)"/>
          <w:sz w:val="30"/>
          <w:szCs w:val="32"/>
          <w:rtl/>
        </w:rPr>
        <w:t>ع</w:t>
      </w:r>
      <w:r w:rsidRPr="0056786F">
        <w:rPr>
          <w:rFonts w:cs="MbSadr (1)" w:hint="cs"/>
          <w:sz w:val="30"/>
          <w:szCs w:val="32"/>
          <w:rtl/>
        </w:rPr>
        <w:t xml:space="preserve">دمها، وذلك عند وجود محذور مانع عن التكليف بها وسدّ كلّ أبواب عدمها، </w:t>
      </w:r>
      <w:r w:rsidRPr="0056786F">
        <w:rPr>
          <w:rFonts w:cs="MbSadr (1)"/>
          <w:sz w:val="30"/>
          <w:szCs w:val="32"/>
          <w:rtl/>
        </w:rPr>
        <w:t>ك</w:t>
      </w:r>
      <w:r w:rsidRPr="0056786F">
        <w:rPr>
          <w:rFonts w:cs="MbSadr (1)" w:hint="cs"/>
          <w:sz w:val="30"/>
          <w:szCs w:val="32"/>
          <w:rtl/>
        </w:rPr>
        <w:t>محذور المشقّة وغيره.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الاعتراض على ثالث تلك الوجوه</w:t>
      </w:r>
      <w:r w:rsidRPr="0056786F">
        <w:rPr>
          <w:rFonts w:cs="Times New Roman" w:hint="cs"/>
          <w:sz w:val="30"/>
          <w:szCs w:val="32"/>
          <w:rtl/>
        </w:rPr>
        <w:t> </w:t>
      </w:r>
      <w:r w:rsidRPr="0056786F">
        <w:rPr>
          <w:rFonts w:ascii="MbSadr (1)" w:hAnsi="MbSadr (1)" w:cs="MbSadr (1)" w:hint="cs"/>
          <w:sz w:val="30"/>
          <w:szCs w:val="32"/>
          <w:rtl/>
        </w:rPr>
        <w:t xml:space="preserve">: بأنّ الأمر بالنفر والإنذار ليس لغواً مع </w:t>
      </w:r>
      <w:r w:rsidRPr="0056786F">
        <w:rPr>
          <w:rFonts w:cs="MbSadr (1)"/>
          <w:sz w:val="30"/>
          <w:szCs w:val="32"/>
          <w:rtl/>
        </w:rPr>
        <w:t>ع</w:t>
      </w:r>
      <w:r w:rsidRPr="0056786F">
        <w:rPr>
          <w:rFonts w:cs="MbSadr (1)" w:hint="cs"/>
          <w:sz w:val="30"/>
          <w:szCs w:val="32"/>
          <w:rtl/>
        </w:rPr>
        <w:t>دم الحجّية التعبّدية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كثيراً مّا يؤدّي إلى علم السامع فيكون منجِّزاً، ولمَّا كان </w:t>
      </w:r>
      <w:r w:rsidRPr="0056786F">
        <w:rPr>
          <w:rFonts w:cs="MbSadr (1)"/>
          <w:sz w:val="30"/>
          <w:szCs w:val="32"/>
          <w:rtl/>
        </w:rPr>
        <w:t>ا</w:t>
      </w:r>
      <w:r w:rsidRPr="0056786F">
        <w:rPr>
          <w:rFonts w:cs="MbSadr (1)" w:hint="cs"/>
          <w:sz w:val="30"/>
          <w:szCs w:val="32"/>
          <w:rtl/>
        </w:rPr>
        <w:t xml:space="preserve">لمُنذِر يحتمل دائماً ترتّب العلم على إنذاره، أو مساهمة إنذاره في حصول العلم </w:t>
      </w:r>
      <w:r w:rsidRPr="0056786F">
        <w:rPr>
          <w:rFonts w:cs="MbSadr (1)"/>
          <w:sz w:val="30"/>
          <w:szCs w:val="32"/>
          <w:rtl/>
        </w:rPr>
        <w:t>و</w:t>
      </w:r>
      <w:r w:rsidRPr="0056786F">
        <w:rPr>
          <w:rFonts w:cs="MbSadr (1)" w:hint="cs"/>
          <w:sz w:val="30"/>
          <w:szCs w:val="32"/>
          <w:rtl/>
        </w:rPr>
        <w:t>لو لغير السامع المباشر فمن المعقول أمره بالإنذار مطلقاً.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هذه المناقشة إذا تمّت جزئياً فلا تتمّ كلّياً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دلالة كلمة (لعلّ) على </w:t>
      </w:r>
      <w:r w:rsidRPr="0056786F">
        <w:rPr>
          <w:rFonts w:cs="MbSadr (1)"/>
          <w:sz w:val="30"/>
          <w:szCs w:val="32"/>
          <w:rtl/>
        </w:rPr>
        <w:t>ا</w:t>
      </w:r>
      <w:r w:rsidRPr="0056786F">
        <w:rPr>
          <w:rFonts w:cs="MbSadr (1)" w:hint="cs"/>
          <w:sz w:val="30"/>
          <w:szCs w:val="32"/>
          <w:rtl/>
        </w:rPr>
        <w:t xml:space="preserve">لمطلوبية غير قابلة للإنكار. وكون مفادها الترقّب وإن كان صحيحاً ولكنّ كونه </w:t>
      </w:r>
      <w:r w:rsidRPr="0056786F">
        <w:rPr>
          <w:rFonts w:cs="MbSadr (1)"/>
          <w:sz w:val="30"/>
          <w:szCs w:val="32"/>
          <w:rtl/>
        </w:rPr>
        <w:t>ت</w:t>
      </w:r>
      <w:r w:rsidRPr="0056786F">
        <w:rPr>
          <w:rFonts w:cs="MbSadr (1)" w:hint="cs"/>
          <w:sz w:val="30"/>
          <w:szCs w:val="32"/>
          <w:rtl/>
        </w:rPr>
        <w:t xml:space="preserve">رقّبَ المحبوب أو ترقّب المخوف يتعيّن بالسياق، ولا شكّ في تعيين السياق في </w:t>
      </w:r>
      <w:r w:rsidRPr="0056786F">
        <w:rPr>
          <w:rFonts w:cs="MbSadr (1)"/>
          <w:sz w:val="30"/>
          <w:szCs w:val="32"/>
          <w:rtl/>
        </w:rPr>
        <w:t>ا</w:t>
      </w:r>
      <w:r w:rsidRPr="0056786F">
        <w:rPr>
          <w:rFonts w:cs="MbSadr (1)" w:hint="cs"/>
          <w:sz w:val="30"/>
          <w:szCs w:val="32"/>
          <w:rtl/>
        </w:rPr>
        <w:t>لمقام للأول.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يناقش في الأمر الثاني ـ بعد تسليم الأول ـ</w:t>
      </w:r>
      <w:r w:rsidRPr="0056786F">
        <w:rPr>
          <w:rFonts w:cs="Times New Roman" w:hint="cs"/>
          <w:sz w:val="30"/>
          <w:szCs w:val="32"/>
          <w:rtl/>
        </w:rPr>
        <w:t> </w:t>
      </w:r>
      <w:r w:rsidRPr="0056786F">
        <w:rPr>
          <w:rFonts w:cs="MbSadr (1)" w:hint="cs"/>
          <w:sz w:val="30"/>
          <w:szCs w:val="32"/>
          <w:rtl/>
        </w:rPr>
        <w:t xml:space="preserve">: بأنّ الآية الكريمة لا تدلّ </w:t>
      </w:r>
      <w:r w:rsidRPr="0056786F">
        <w:rPr>
          <w:rFonts w:cs="MbSadr (1)"/>
          <w:sz w:val="30"/>
          <w:szCs w:val="32"/>
          <w:rtl/>
        </w:rPr>
        <w:t>ع</w:t>
      </w:r>
      <w:r w:rsidRPr="0056786F">
        <w:rPr>
          <w:rFonts w:cs="MbSadr (1)" w:hint="cs"/>
          <w:sz w:val="30"/>
          <w:szCs w:val="32"/>
          <w:rtl/>
        </w:rPr>
        <w:t>لى إطلاق وجوب التحذّر لحالة عدم علم السامع بصدق المنذِر، وذلك لوجهين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أنّ الآية لم تُسَقْ من حيث الأساس لإفادة وجوب التحذّر </w:t>
      </w:r>
      <w:r w:rsidRPr="0056786F">
        <w:rPr>
          <w:rFonts w:cs="MbSadr (1)"/>
          <w:sz w:val="30"/>
          <w:szCs w:val="32"/>
          <w:rtl/>
        </w:rPr>
        <w:t>ل</w:t>
      </w:r>
      <w:r w:rsidRPr="0056786F">
        <w:rPr>
          <w:rFonts w:cs="MbSadr (1)" w:hint="cs"/>
          <w:sz w:val="30"/>
          <w:szCs w:val="32"/>
          <w:rtl/>
        </w:rPr>
        <w:t xml:space="preserve">نتمسّك بإطلاقها لإثبات وجوبه على كلّ حال، وإنّما هي مسوقة لإفادة وجوب </w:t>
      </w:r>
      <w:r w:rsidRPr="0056786F">
        <w:rPr>
          <w:rFonts w:cs="MbSadr (1)"/>
          <w:sz w:val="30"/>
          <w:szCs w:val="32"/>
          <w:rtl/>
        </w:rPr>
        <w:t>ا</w:t>
      </w:r>
      <w:r w:rsidRPr="0056786F">
        <w:rPr>
          <w:rFonts w:cs="MbSadr (1)" w:hint="cs"/>
          <w:sz w:val="30"/>
          <w:szCs w:val="32"/>
          <w:rtl/>
        </w:rPr>
        <w:t xml:space="preserve">لإنذار، فيثبت بإطلاقها أنّ وجوب الإنذار ثابت على كلّ حال، وقد لا يوجب </w:t>
      </w:r>
      <w:r w:rsidRPr="0056786F">
        <w:rPr>
          <w:rFonts w:cs="MbSadr (1)"/>
          <w:sz w:val="30"/>
          <w:szCs w:val="32"/>
          <w:rtl/>
        </w:rPr>
        <w:t>ا</w:t>
      </w:r>
      <w:r w:rsidRPr="0056786F">
        <w:rPr>
          <w:rFonts w:cs="MbSadr (1)" w:hint="cs"/>
          <w:sz w:val="30"/>
          <w:szCs w:val="32"/>
          <w:rtl/>
        </w:rPr>
        <w:t xml:space="preserve">لمولى التحذّر إلاّ على من حصل له العلم، ولكنّه يوجب الإنذار على كلّ حال، </w:t>
      </w:r>
      <w:r w:rsidRPr="0056786F">
        <w:rPr>
          <w:rFonts w:cs="MbSadr (1)"/>
          <w:sz w:val="30"/>
          <w:szCs w:val="32"/>
          <w:rtl/>
        </w:rPr>
        <w:t>و</w:t>
      </w:r>
      <w:r w:rsidRPr="0056786F">
        <w:rPr>
          <w:rFonts w:cs="MbSadr (1)" w:hint="cs"/>
          <w:sz w:val="30"/>
          <w:szCs w:val="32"/>
          <w:rtl/>
        </w:rPr>
        <w:t>ذلك احتياطاً منه في مقام التشريع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تمكّنه من إعطاء الضابطة للتمييز بين </w:t>
      </w:r>
      <w:r w:rsidRPr="0056786F">
        <w:rPr>
          <w:rFonts w:cs="MbSadr (1)"/>
          <w:sz w:val="30"/>
          <w:szCs w:val="32"/>
          <w:rtl/>
        </w:rPr>
        <w:t>ح</w:t>
      </w:r>
      <w:r w:rsidRPr="0056786F">
        <w:rPr>
          <w:rFonts w:cs="MbSadr (1)" w:hint="cs"/>
          <w:sz w:val="30"/>
          <w:szCs w:val="32"/>
          <w:rtl/>
        </w:rPr>
        <w:t>الات استتباع الإنذار للعلم أو مساهمته فيه وغيرها.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الوجه الآخر :</w:t>
      </w:r>
      <w:r w:rsidRPr="0056786F">
        <w:rPr>
          <w:rFonts w:cs="MbSadr (1)"/>
          <w:sz w:val="30"/>
          <w:szCs w:val="32"/>
          <w:rtl/>
        </w:rPr>
        <w:t xml:space="preserve"> </w:t>
      </w:r>
      <w:r w:rsidRPr="0056786F">
        <w:rPr>
          <w:rFonts w:cs="MbSadr (1)" w:hint="cs"/>
          <w:sz w:val="30"/>
          <w:szCs w:val="32"/>
          <w:rtl/>
        </w:rPr>
        <w:t>ما يدّعى من وجود قرينة في الآية على عدم الإطلاق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ظهورها في تعلّق الإنذار بما تفقّه فيه المنذِر في هجرته، وكون الحذر المطلوب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ترقّباً عقيب هذا النحو من الإنذار، فمع شكّ السامع في ذلك لا يمكن التمسّك </w:t>
      </w:r>
      <w:r w:rsidRPr="0056786F">
        <w:rPr>
          <w:rFonts w:cs="MbSadr (1)"/>
          <w:sz w:val="30"/>
          <w:szCs w:val="32"/>
          <w:rtl/>
        </w:rPr>
        <w:t>ب</w:t>
      </w:r>
      <w:r w:rsidRPr="0056786F">
        <w:rPr>
          <w:rFonts w:cs="MbSadr (1)" w:hint="cs"/>
          <w:sz w:val="30"/>
          <w:szCs w:val="32"/>
          <w:rtl/>
        </w:rPr>
        <w:t>إطلاق الآية لإثبات مطلوبية الحذر.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النقاش في الأمر الثالث</w:t>
      </w:r>
      <w:r w:rsidRPr="0056786F">
        <w:rPr>
          <w:rFonts w:cs="Times New Roman" w:hint="cs"/>
          <w:sz w:val="30"/>
          <w:szCs w:val="32"/>
          <w:rtl/>
        </w:rPr>
        <w:t> </w:t>
      </w:r>
      <w:r w:rsidRPr="0056786F">
        <w:rPr>
          <w:rFonts w:cs="MbSadr (1)" w:hint="cs"/>
          <w:sz w:val="30"/>
          <w:szCs w:val="32"/>
          <w:rtl/>
        </w:rPr>
        <w:t xml:space="preserve">: بأنّ وجوب التحذّر مترتّب على عنوان </w:t>
      </w:r>
      <w:r w:rsidRPr="0056786F">
        <w:rPr>
          <w:rFonts w:cs="MbSadr (1)"/>
          <w:sz w:val="30"/>
          <w:szCs w:val="32"/>
          <w:rtl/>
        </w:rPr>
        <w:t>ا</w:t>
      </w:r>
      <w:r w:rsidRPr="0056786F">
        <w:rPr>
          <w:rFonts w:cs="MbSadr (1)" w:hint="cs"/>
          <w:sz w:val="30"/>
          <w:szCs w:val="32"/>
          <w:rtl/>
        </w:rPr>
        <w:t xml:space="preserve">لإنذار، لا مجرّد الإخبار، والإنذار يستبطن وجود خطر سابق، وهذا يعني أنّ </w:t>
      </w:r>
      <w:r w:rsidRPr="0056786F">
        <w:rPr>
          <w:rFonts w:cs="MbSadr (1)"/>
          <w:sz w:val="30"/>
          <w:szCs w:val="32"/>
          <w:rtl/>
        </w:rPr>
        <w:t>ا</w:t>
      </w:r>
      <w:r w:rsidRPr="0056786F">
        <w:rPr>
          <w:rFonts w:cs="MbSadr (1)" w:hint="cs"/>
          <w:sz w:val="30"/>
          <w:szCs w:val="32"/>
          <w:rtl/>
        </w:rPr>
        <w:t xml:space="preserve">لإنذار ليس هو المنجِّز والمستتبع لاحتمال </w:t>
      </w:r>
      <w:r w:rsidRPr="0056786F">
        <w:rPr>
          <w:rFonts w:cs="MbSadr (1)" w:hint="cs"/>
          <w:sz w:val="30"/>
          <w:szCs w:val="32"/>
          <w:rtl/>
        </w:rPr>
        <w:lastRenderedPageBreak/>
        <w:t xml:space="preserve">الخطر بجعل الشارع الحجّية له، وإنّما </w:t>
      </w:r>
      <w:r w:rsidRPr="0056786F">
        <w:rPr>
          <w:rFonts w:cs="MbSadr (1)"/>
          <w:sz w:val="30"/>
          <w:szCs w:val="32"/>
          <w:rtl/>
        </w:rPr>
        <w:t>ه</w:t>
      </w:r>
      <w:r w:rsidRPr="0056786F">
        <w:rPr>
          <w:rFonts w:cs="MbSadr (1)" w:hint="cs"/>
          <w:sz w:val="30"/>
          <w:szCs w:val="32"/>
          <w:rtl/>
        </w:rPr>
        <w:t xml:space="preserve">و مسبوق بتنجّز الأحكام في المرتبة السابقة بالعلم الإجمالي، أو الشكّ قبل </w:t>
      </w:r>
      <w:r w:rsidRPr="0056786F">
        <w:rPr>
          <w:rFonts w:cs="MbSadr (1)"/>
          <w:sz w:val="30"/>
          <w:szCs w:val="32"/>
          <w:rtl/>
        </w:rPr>
        <w:t>ا</w:t>
      </w:r>
      <w:r w:rsidRPr="0056786F">
        <w:rPr>
          <w:rFonts w:cs="MbSadr (1)" w:hint="cs"/>
          <w:sz w:val="30"/>
          <w:szCs w:val="32"/>
          <w:rtl/>
        </w:rPr>
        <w:t>لفحص.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مضافاً إلى أنّ تنجّز الأحكام الإلزامية بالإخبار غير القطعيّ لا يتوقّف </w:t>
      </w:r>
      <w:r w:rsidRPr="0056786F">
        <w:rPr>
          <w:rFonts w:cs="MbSadr (1)"/>
          <w:sz w:val="30"/>
          <w:szCs w:val="32"/>
          <w:rtl/>
        </w:rPr>
        <w:t>ع</w:t>
      </w:r>
      <w:r w:rsidRPr="0056786F">
        <w:rPr>
          <w:rFonts w:cs="MbSadr (1)" w:hint="cs"/>
          <w:sz w:val="30"/>
          <w:szCs w:val="32"/>
          <w:rtl/>
        </w:rPr>
        <w:t>لى جعل الحجّية للخبر شرعاً بناءً على مسلك حقّ الطاعة، كما هو واضح.</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 xml:space="preserve">ـ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دلالة السنّة على حجّية الخبر </w:t>
      </w:r>
      <w:r w:rsidRPr="00EE3331">
        <w:rPr>
          <w:rFonts w:cs="MbSadr (2)"/>
          <w:bCs/>
          <w:color w:val="000000"/>
          <w:sz w:val="30"/>
          <w:szCs w:val="32"/>
          <w:rtl/>
        </w:rPr>
        <w:t>]</w:t>
      </w:r>
      <w:r w:rsidRPr="00D77043">
        <w:rPr>
          <w:rFonts w:cs="MbSadr (2)"/>
          <w:b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السنّة فهناك طريقان لإثباتها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الأخبار الدالّة على الحجّية، ولكي يصحَّ الاستدلال بها على </w:t>
      </w:r>
      <w:r w:rsidRPr="0056786F">
        <w:rPr>
          <w:rFonts w:cs="MbSadr (1)"/>
          <w:sz w:val="30"/>
          <w:szCs w:val="32"/>
          <w:rtl/>
        </w:rPr>
        <w:t>ح</w:t>
      </w:r>
      <w:r w:rsidRPr="0056786F">
        <w:rPr>
          <w:rFonts w:cs="MbSadr (1)" w:hint="cs"/>
          <w:sz w:val="30"/>
          <w:szCs w:val="32"/>
          <w:rtl/>
        </w:rPr>
        <w:t xml:space="preserve">جّية خبر الواحد لابدّ أن تكون قطعية الصدور، وتذكر في هذا المجال طوائف </w:t>
      </w:r>
      <w:r w:rsidRPr="0056786F">
        <w:rPr>
          <w:rFonts w:cs="MbSadr (1)"/>
          <w:sz w:val="30"/>
          <w:szCs w:val="32"/>
          <w:rtl/>
        </w:rPr>
        <w:t>ع</w:t>
      </w:r>
      <w:r w:rsidRPr="0056786F">
        <w:rPr>
          <w:rFonts w:cs="MbSadr (1)" w:hint="cs"/>
          <w:sz w:val="30"/>
          <w:szCs w:val="32"/>
          <w:rtl/>
        </w:rPr>
        <w:t>ديدة من الروايات، والظاهر أنّ كثيراً منها لا يدلّ على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ما يلي نستعرض بإيجاز جُلَّ هذه الطوائف ليتّضح الحال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الاُولى :</w:t>
      </w:r>
      <w:r w:rsidRPr="0056786F">
        <w:rPr>
          <w:rFonts w:cs="MbSadr (1)"/>
          <w:sz w:val="30"/>
          <w:szCs w:val="32"/>
          <w:rtl/>
        </w:rPr>
        <w:t xml:space="preserve"> </w:t>
      </w:r>
      <w:r w:rsidRPr="0056786F">
        <w:rPr>
          <w:rFonts w:cs="MbSadr (1)" w:hint="cs"/>
          <w:sz w:val="30"/>
          <w:szCs w:val="32"/>
          <w:rtl/>
        </w:rPr>
        <w:t xml:space="preserve">ما دلّ على التصديق الواقعيِّ ببعض روايات الثقات، من </w:t>
      </w:r>
      <w:r w:rsidRPr="0056786F">
        <w:rPr>
          <w:rFonts w:cs="MbSadr (1)"/>
          <w:sz w:val="30"/>
          <w:szCs w:val="32"/>
          <w:rtl/>
        </w:rPr>
        <w:t>ق</w:t>
      </w:r>
      <w:r w:rsidRPr="0056786F">
        <w:rPr>
          <w:rFonts w:cs="MbSadr (1)" w:hint="cs"/>
          <w:sz w:val="30"/>
          <w:szCs w:val="32"/>
          <w:rtl/>
        </w:rPr>
        <w:t xml:space="preserve">بيل ما ورد عن العسكري </w:t>
      </w:r>
      <w:r w:rsidRPr="0056786F">
        <w:rPr>
          <w:rFonts w:cs="MbSadr (1)"/>
          <w:sz w:val="30"/>
          <w:szCs w:val="32"/>
          <w:rtl/>
        </w:rPr>
        <w:t>(</w:t>
      </w:r>
      <w:r w:rsidRPr="0056786F">
        <w:rPr>
          <w:rFonts w:cs="MbSadr (1)" w:hint="cs"/>
          <w:sz w:val="30"/>
          <w:szCs w:val="32"/>
          <w:rtl/>
        </w:rPr>
        <w:t xml:space="preserve">عليه السلام) عندما عرض عليه كتاب (يوم وليلة) ليونس بن </w:t>
      </w:r>
      <w:r w:rsidRPr="0056786F">
        <w:rPr>
          <w:rFonts w:cs="MbSadr (1)"/>
          <w:sz w:val="30"/>
          <w:szCs w:val="32"/>
          <w:rtl/>
        </w:rPr>
        <w:t>ع</w:t>
      </w:r>
      <w:r w:rsidRPr="0056786F">
        <w:rPr>
          <w:rFonts w:cs="MbSadr (1)" w:hint="cs"/>
          <w:sz w:val="30"/>
          <w:szCs w:val="32"/>
          <w:rtl/>
        </w:rPr>
        <w:t>بد</w:t>
      </w:r>
      <w:r>
        <w:rPr>
          <w:rFonts w:cs="MbSadr (1)" w:hint="cs"/>
          <w:sz w:val="30"/>
          <w:szCs w:val="32"/>
          <w:rtl/>
        </w:rPr>
        <w:t xml:space="preserve"> </w:t>
      </w:r>
      <w:r w:rsidRPr="0056786F">
        <w:rPr>
          <w:rFonts w:cs="MbSadr (1)" w:hint="cs"/>
          <w:sz w:val="30"/>
          <w:szCs w:val="32"/>
          <w:rtl/>
        </w:rPr>
        <w:t>الرحمان، إذ قال</w:t>
      </w:r>
      <w:r w:rsidRPr="0056786F">
        <w:rPr>
          <w:rFonts w:cs="Times New Roman" w:hint="cs"/>
          <w:sz w:val="30"/>
          <w:szCs w:val="32"/>
          <w:rtl/>
        </w:rPr>
        <w:t> </w:t>
      </w:r>
      <w:r w:rsidRPr="0056786F">
        <w:rPr>
          <w:rFonts w:cs="MbSadr (1)" w:hint="cs"/>
          <w:sz w:val="30"/>
          <w:szCs w:val="32"/>
          <w:rtl/>
        </w:rPr>
        <w:t xml:space="preserve">: </w:t>
      </w:r>
      <w:r w:rsidRPr="00942DBF">
        <w:rPr>
          <w:rFonts w:cs="MbSadr (1)" w:hint="cs"/>
          <w:color w:val="0000FF"/>
          <w:sz w:val="30"/>
          <w:szCs w:val="32"/>
          <w:rtl/>
        </w:rPr>
        <w:t>«</w:t>
      </w:r>
      <w:r w:rsidRPr="00942DBF">
        <w:rPr>
          <w:rFonts w:cs="Times New Roman" w:hint="cs"/>
          <w:color w:val="0000FF"/>
          <w:sz w:val="30"/>
          <w:szCs w:val="32"/>
          <w:rtl/>
        </w:rPr>
        <w:t> </w:t>
      </w:r>
      <w:r w:rsidRPr="00942DBF">
        <w:rPr>
          <w:rFonts w:cs="MbSadr (1)" w:hint="cs"/>
          <w:color w:val="0000FF"/>
          <w:sz w:val="30"/>
          <w:szCs w:val="32"/>
          <w:rtl/>
        </w:rPr>
        <w:t>هذا ديني ودين آبائي، وهو الحقّ كلّه</w:t>
      </w:r>
      <w:r w:rsidRPr="00942DBF">
        <w:rPr>
          <w:rFonts w:cs="Times New Roman" w:hint="cs"/>
          <w:color w:val="0000FF"/>
          <w:sz w:val="30"/>
          <w:szCs w:val="32"/>
          <w:rtl/>
        </w:rPr>
        <w:t> </w:t>
      </w:r>
      <w:r w:rsidRPr="00942DBF">
        <w:rPr>
          <w:rFonts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مردّه إلى الإخبار عن المطابقة للواقع، وهو غير الحجّية التعبّدية التي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100، الباب 8 من أبواب صفات القاضي، الحديث 75.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جعل عند الشكّ في المطابقة.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الثانية :</w:t>
      </w:r>
      <w:r w:rsidRPr="0056786F">
        <w:rPr>
          <w:rFonts w:cs="MbSadr (1)"/>
          <w:sz w:val="30"/>
          <w:szCs w:val="32"/>
          <w:rtl/>
        </w:rPr>
        <w:t xml:space="preserve"> </w:t>
      </w:r>
      <w:r w:rsidRPr="0056786F">
        <w:rPr>
          <w:rFonts w:cs="MbSadr (1)" w:hint="cs"/>
          <w:sz w:val="30"/>
          <w:szCs w:val="32"/>
          <w:rtl/>
        </w:rPr>
        <w:t xml:space="preserve">ما تضمّن الحثّ على تحمّل الحديث وحفظه، من قبيل قول </w:t>
      </w:r>
      <w:r w:rsidRPr="0056786F">
        <w:rPr>
          <w:rFonts w:cs="MbSadr (1)"/>
          <w:sz w:val="30"/>
          <w:szCs w:val="32"/>
          <w:rtl/>
        </w:rPr>
        <w:t>ا</w:t>
      </w:r>
      <w:r w:rsidRPr="0056786F">
        <w:rPr>
          <w:rFonts w:cs="MbSadr (1)" w:hint="cs"/>
          <w:sz w:val="30"/>
          <w:szCs w:val="32"/>
          <w:rtl/>
        </w:rPr>
        <w:t xml:space="preserve">لنبيّ </w:t>
      </w:r>
      <w:r w:rsidRPr="0056786F">
        <w:rPr>
          <w:rFonts w:cs="MbSadr (1)"/>
          <w:sz w:val="30"/>
          <w:szCs w:val="32"/>
          <w:rtl/>
        </w:rPr>
        <w:t>(</w:t>
      </w:r>
      <w:r w:rsidRPr="0056786F">
        <w:rPr>
          <w:rFonts w:cs="MbSadr (1)" w:hint="cs"/>
          <w:sz w:val="30"/>
          <w:szCs w:val="32"/>
          <w:rtl/>
        </w:rPr>
        <w:t xml:space="preserve">صلى الله عليه وآله وسلم) : </w:t>
      </w:r>
      <w:r w:rsidRPr="00942DBF">
        <w:rPr>
          <w:rFonts w:cs="MbSadr (1)" w:hint="cs"/>
          <w:color w:val="0000FF"/>
          <w:sz w:val="30"/>
          <w:szCs w:val="32"/>
          <w:rtl/>
        </w:rPr>
        <w:t>«</w:t>
      </w:r>
      <w:r w:rsidRPr="00942DBF">
        <w:rPr>
          <w:rFonts w:cs="Times New Roman" w:hint="cs"/>
          <w:color w:val="0000FF"/>
          <w:sz w:val="30"/>
          <w:szCs w:val="32"/>
          <w:rtl/>
        </w:rPr>
        <w:t> </w:t>
      </w:r>
      <w:r w:rsidRPr="00942DBF">
        <w:rPr>
          <w:rFonts w:cs="MbSadr (1)" w:hint="cs"/>
          <w:color w:val="0000FF"/>
          <w:sz w:val="30"/>
          <w:szCs w:val="32"/>
          <w:rtl/>
        </w:rPr>
        <w:t xml:space="preserve">من حفظ على اُمّتي أربعين حديثاً بعثه الله فقيهاً عالماً يوم </w:t>
      </w:r>
      <w:r w:rsidRPr="00942DBF">
        <w:rPr>
          <w:rFonts w:cs="MbSadr (1)"/>
          <w:color w:val="0000FF"/>
          <w:sz w:val="30"/>
          <w:szCs w:val="32"/>
          <w:rtl/>
        </w:rPr>
        <w:t>ا</w:t>
      </w:r>
      <w:r w:rsidRPr="00942DBF">
        <w:rPr>
          <w:rFonts w:cs="MbSadr (1)" w:hint="cs"/>
          <w:color w:val="0000FF"/>
          <w:sz w:val="30"/>
          <w:szCs w:val="32"/>
          <w:rtl/>
        </w:rPr>
        <w:t>لقيامة</w:t>
      </w:r>
      <w:r w:rsidRPr="00942DBF">
        <w:rPr>
          <w:rFonts w:cs="Times New Roman" w:hint="cs"/>
          <w:color w:val="0000FF"/>
          <w:sz w:val="30"/>
          <w:szCs w:val="32"/>
          <w:rtl/>
        </w:rPr>
        <w:t> </w:t>
      </w:r>
      <w:r w:rsidRPr="00942DBF">
        <w:rPr>
          <w:rFonts w:cs="MbSadr (1)" w:hint="cs"/>
          <w:color w:val="0000FF"/>
          <w:sz w:val="30"/>
          <w:szCs w:val="32"/>
          <w:rtl/>
        </w:rPr>
        <w:t>»</w:t>
      </w:r>
      <w:r w:rsidRPr="00942DBF">
        <w:rPr>
          <w:rFonts w:cs="MbSadr (1)"/>
          <w:color w:val="0000FF"/>
          <w:sz w:val="30"/>
          <w:szCs w:val="32"/>
          <w:rtl/>
        </w:rPr>
        <w:t xml:space="preserve"> </w:t>
      </w:r>
      <w:r w:rsidRPr="0056786F">
        <w:rPr>
          <w:rFonts w:cs="MbSadr (1)"/>
          <w:sz w:val="30"/>
          <w:szCs w:val="32"/>
          <w:rtl/>
        </w:rPr>
        <w:t>(1)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لايدلّ على الحجّية أيضاً، إذ لا شكّ في أنّ تحمّل الحديث وحفظه من </w:t>
      </w:r>
      <w:r w:rsidRPr="0056786F">
        <w:rPr>
          <w:rFonts w:cs="MbSadr (1)"/>
          <w:sz w:val="30"/>
          <w:szCs w:val="32"/>
          <w:rtl/>
        </w:rPr>
        <w:t>أ</w:t>
      </w:r>
      <w:r w:rsidRPr="0056786F">
        <w:rPr>
          <w:rFonts w:cs="MbSadr (1)" w:hint="cs"/>
          <w:sz w:val="30"/>
          <w:szCs w:val="32"/>
          <w:rtl/>
        </w:rPr>
        <w:t>همّ المستحبّات، بل من الواجبات الكفائية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لتوقّف حفظ الشريعة عليه، ولا يلزم </w:t>
      </w:r>
      <w:r w:rsidRPr="0056786F">
        <w:rPr>
          <w:rFonts w:cs="MbSadr (1)"/>
          <w:sz w:val="30"/>
          <w:szCs w:val="32"/>
          <w:rtl/>
        </w:rPr>
        <w:t>م</w:t>
      </w:r>
      <w:r w:rsidRPr="0056786F">
        <w:rPr>
          <w:rFonts w:cs="MbSadr (1)" w:hint="cs"/>
          <w:sz w:val="30"/>
          <w:szCs w:val="32"/>
          <w:rtl/>
        </w:rPr>
        <w:t>ن ذلك وجوب القبول تعبّداً مع الشكّ.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مثل ذلك ما دلّ على الثناء على المحدّثين، أو الأمر بحفظ الكتب، </w:t>
      </w:r>
      <w:r w:rsidRPr="0056786F">
        <w:rPr>
          <w:rFonts w:cs="MbSadr (1)"/>
          <w:sz w:val="30"/>
          <w:szCs w:val="32"/>
          <w:rtl/>
        </w:rPr>
        <w:t>و</w:t>
      </w:r>
      <w:r w:rsidRPr="0056786F">
        <w:rPr>
          <w:rFonts w:cs="MbSadr (1)" w:hint="cs"/>
          <w:sz w:val="30"/>
          <w:szCs w:val="32"/>
          <w:rtl/>
        </w:rPr>
        <w:t>الترغيب في الكتابة</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الثالثة :</w:t>
      </w:r>
      <w:r w:rsidRPr="0056786F">
        <w:rPr>
          <w:rFonts w:cs="MbSadr (1)"/>
          <w:sz w:val="30"/>
          <w:szCs w:val="32"/>
          <w:rtl/>
        </w:rPr>
        <w:t xml:space="preserve"> </w:t>
      </w:r>
      <w:r w:rsidRPr="0056786F">
        <w:rPr>
          <w:rFonts w:cs="MbSadr (1)" w:hint="cs"/>
          <w:sz w:val="30"/>
          <w:szCs w:val="32"/>
          <w:rtl/>
        </w:rPr>
        <w:t xml:space="preserve">ما دلّ على الأمر بنقل بعض النكات والمضامين، من قبيل </w:t>
      </w:r>
      <w:r w:rsidRPr="0056786F">
        <w:rPr>
          <w:rFonts w:cs="MbSadr (1)"/>
          <w:sz w:val="30"/>
          <w:szCs w:val="32"/>
          <w:rtl/>
        </w:rPr>
        <w:t>ق</w:t>
      </w:r>
      <w:r w:rsidRPr="0056786F">
        <w:rPr>
          <w:rFonts w:cs="MbSadr (1)" w:hint="cs"/>
          <w:sz w:val="30"/>
          <w:szCs w:val="32"/>
          <w:rtl/>
        </w:rPr>
        <w:t>ول أبي عبد</w:t>
      </w:r>
      <w:r>
        <w:rPr>
          <w:rFonts w:cs="MbSadr (1)" w:hint="cs"/>
          <w:sz w:val="30"/>
          <w:szCs w:val="32"/>
          <w:rtl/>
        </w:rPr>
        <w:t xml:space="preserve"> </w:t>
      </w:r>
      <w:r w:rsidRPr="0056786F">
        <w:rPr>
          <w:rFonts w:cs="MbSadr (1)" w:hint="cs"/>
          <w:sz w:val="30"/>
          <w:szCs w:val="32"/>
          <w:rtl/>
        </w:rPr>
        <w:t xml:space="preserve">الله </w:t>
      </w:r>
      <w:r w:rsidRPr="0056786F">
        <w:rPr>
          <w:rFonts w:cs="MbSadr (1)"/>
          <w:sz w:val="30"/>
          <w:szCs w:val="32"/>
          <w:rtl/>
        </w:rPr>
        <w:t>(</w:t>
      </w:r>
      <w:r w:rsidRPr="0056786F">
        <w:rPr>
          <w:rFonts w:cs="MbSadr (1)" w:hint="cs"/>
          <w:sz w:val="30"/>
          <w:szCs w:val="32"/>
          <w:rtl/>
        </w:rPr>
        <w:t xml:space="preserve">عليه السلام) : </w:t>
      </w:r>
      <w:r w:rsidRPr="00942DBF">
        <w:rPr>
          <w:rFonts w:cs="MbSadr (1)" w:hint="cs"/>
          <w:color w:val="0000FF"/>
          <w:sz w:val="30"/>
          <w:szCs w:val="32"/>
          <w:rtl/>
        </w:rPr>
        <w:t>«</w:t>
      </w:r>
      <w:r w:rsidRPr="00942DBF">
        <w:rPr>
          <w:rFonts w:cs="Times New Roman" w:hint="cs"/>
          <w:color w:val="0000FF"/>
          <w:sz w:val="30"/>
          <w:szCs w:val="32"/>
          <w:rtl/>
        </w:rPr>
        <w:t> </w:t>
      </w:r>
      <w:r w:rsidRPr="00942DBF">
        <w:rPr>
          <w:rFonts w:cs="MbSadr (1)" w:hint="cs"/>
          <w:color w:val="0000FF"/>
          <w:sz w:val="30"/>
          <w:szCs w:val="32"/>
          <w:rtl/>
        </w:rPr>
        <w:t>يا أبان، إذا قدمت الكوفة فاروِ هذا الحديث...</w:t>
      </w:r>
      <w:r w:rsidRPr="00942DBF">
        <w:rPr>
          <w:rFonts w:cs="Times New Roman" w:hint="cs"/>
          <w:color w:val="0000FF"/>
          <w:sz w:val="30"/>
          <w:szCs w:val="32"/>
          <w:rtl/>
        </w:rPr>
        <w:t> </w:t>
      </w:r>
      <w:r w:rsidRPr="00942DBF">
        <w:rPr>
          <w:rFonts w:cs="MbSadr (1)" w:hint="cs"/>
          <w:color w:val="0000FF"/>
          <w:sz w:val="30"/>
          <w:szCs w:val="32"/>
          <w:rtl/>
        </w:rPr>
        <w:t>»</w:t>
      </w:r>
      <w:r w:rsidRPr="00942DBF">
        <w:rPr>
          <w:rFonts w:cs="MbSadr (1)"/>
          <w:color w:val="0000FF"/>
          <w:sz w:val="30"/>
          <w:szCs w:val="32"/>
          <w:rtl/>
        </w:rPr>
        <w:t xml:space="preserve"> </w:t>
      </w:r>
      <w:r w:rsidRPr="0056786F">
        <w:rPr>
          <w:rFonts w:cs="MbSadr (1)"/>
          <w:sz w:val="30"/>
          <w:szCs w:val="32"/>
          <w:rtl/>
        </w:rPr>
        <w:t>(3)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أنّ الأمر بالنقل يكفي في وجاهته احتمال تمامية الحجّة بذلك </w:t>
      </w:r>
      <w:r w:rsidRPr="0056786F">
        <w:rPr>
          <w:rFonts w:cs="MbSadr (1)"/>
          <w:sz w:val="30"/>
          <w:szCs w:val="32"/>
          <w:rtl/>
        </w:rPr>
        <w:t>ب</w:t>
      </w:r>
      <w:r w:rsidRPr="0056786F">
        <w:rPr>
          <w:rFonts w:cs="MbSadr (1)" w:hint="cs"/>
          <w:sz w:val="30"/>
          <w:szCs w:val="32"/>
          <w:rtl/>
        </w:rPr>
        <w:t>حصول الوثوق لدى السامعين، ولا يتوقّف على افتراض الحجّية التعبّدية.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الرابعة :</w:t>
      </w:r>
      <w:r w:rsidRPr="0056786F">
        <w:rPr>
          <w:rFonts w:cs="MbSadr (1)"/>
          <w:sz w:val="30"/>
          <w:szCs w:val="32"/>
          <w:rtl/>
        </w:rPr>
        <w:t xml:space="preserve"> </w:t>
      </w:r>
      <w:r w:rsidRPr="0056786F">
        <w:rPr>
          <w:rFonts w:cs="MbSadr (1)" w:hint="cs"/>
          <w:sz w:val="30"/>
          <w:szCs w:val="32"/>
          <w:rtl/>
        </w:rPr>
        <w:t xml:space="preserve">ما دلّ على أنّ انتفاع السامع بالرواية قد يكون أكثر من </w:t>
      </w:r>
      <w:r w:rsidRPr="0056786F">
        <w:rPr>
          <w:rFonts w:cs="MbSadr (1)"/>
          <w:sz w:val="30"/>
          <w:szCs w:val="32"/>
          <w:rtl/>
        </w:rPr>
        <w:t>ا</w:t>
      </w:r>
      <w:r w:rsidRPr="0056786F">
        <w:rPr>
          <w:rFonts w:cs="MbSadr (1)" w:hint="cs"/>
          <w:sz w:val="30"/>
          <w:szCs w:val="32"/>
          <w:rtl/>
        </w:rPr>
        <w:t>نتفاع الراوي، من قبيل قولهم</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فربَّ حامل فقه إلى من هو أفقه منه</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sz w:val="30"/>
          <w:szCs w:val="32"/>
          <w:rtl/>
        </w:rPr>
        <w:t xml:space="preserve"> (4)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w:t>
      </w:r>
      <w:r w:rsidRPr="0056786F">
        <w:rPr>
          <w:rFonts w:cs="Times New Roman" w:hint="cs"/>
          <w:sz w:val="30"/>
          <w:szCs w:val="32"/>
          <w:rtl/>
        </w:rPr>
        <w:t> </w:t>
      </w:r>
      <w:r w:rsidRPr="0056786F">
        <w:rPr>
          <w:rFonts w:ascii="MbSadr (1)" w:hAnsi="MbSadr (1)" w:cs="MbSadr (1)" w:hint="cs"/>
          <w:sz w:val="30"/>
          <w:szCs w:val="32"/>
          <w:rtl/>
        </w:rPr>
        <w:t>: أنّ هذه الطائفة ليست في مقام بيان أنّ النقل يثبت المنقو</w:t>
      </w:r>
      <w:r w:rsidRPr="0056786F">
        <w:rPr>
          <w:rFonts w:cs="MbSadr (1)" w:hint="cs"/>
          <w:sz w:val="30"/>
          <w:szCs w:val="32"/>
          <w:rtl/>
        </w:rPr>
        <w:t xml:space="preserve">ل </w:t>
      </w:r>
      <w:r w:rsidRPr="0056786F">
        <w:rPr>
          <w:rFonts w:cs="MbSadr (1)"/>
          <w:sz w:val="30"/>
          <w:szCs w:val="32"/>
          <w:rtl/>
        </w:rPr>
        <w:t>ل</w:t>
      </w:r>
      <w:r w:rsidRPr="0056786F">
        <w:rPr>
          <w:rFonts w:cs="MbSadr (1)" w:hint="cs"/>
          <w:sz w:val="30"/>
          <w:szCs w:val="32"/>
          <w:rtl/>
        </w:rPr>
        <w:t>لسامع تعبّداً، وإلاّ لكان الناقل دائماً من هذه الناحية أفضل حالا من السامع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99، الباب 8 من أبواب صفات القاضي، الحديث 72.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81 ـ 82</w:t>
      </w:r>
      <w:r w:rsidRPr="00EE3331">
        <w:rPr>
          <w:rStyle w:val="10"/>
          <w:rFonts w:cs="Times New Roman" w:hint="cs"/>
          <w:rtl/>
        </w:rPr>
        <w:t> </w:t>
      </w:r>
      <w:r w:rsidRPr="00EE3331">
        <w:rPr>
          <w:rStyle w:val="10"/>
          <w:rFonts w:ascii="MbSadr (1)" w:hAnsi="MbSadr (1)" w:hint="cs"/>
          <w:rtl/>
        </w:rPr>
        <w:t xml:space="preserve">، الباب 8 من أبواب صفات القاضي، الأحاديث 15 و 16 </w:t>
      </w:r>
      <w:r w:rsidRPr="00EE3331">
        <w:rPr>
          <w:rStyle w:val="10"/>
          <w:rtl/>
        </w:rPr>
        <w:t>و</w:t>
      </w:r>
      <w:r w:rsidRPr="00EE3331">
        <w:rPr>
          <w:rStyle w:val="10"/>
          <w:rFonts w:hint="cs"/>
          <w:rtl/>
        </w:rPr>
        <w:t xml:space="preserve"> 17 و 18 و 19 و 20 و 21.</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الكافي 2</w:t>
      </w:r>
      <w:r w:rsidRPr="00EE3331">
        <w:rPr>
          <w:rStyle w:val="10"/>
          <w:rFonts w:cs="Times New Roman" w:hint="cs"/>
          <w:rtl/>
        </w:rPr>
        <w:t> </w:t>
      </w:r>
      <w:r w:rsidRPr="00EE3331">
        <w:rPr>
          <w:rStyle w:val="10"/>
          <w:rFonts w:ascii="MbSadr (1)" w:hAnsi="MbSadr (1)" w:hint="cs"/>
          <w:rtl/>
        </w:rPr>
        <w:t>: 520، باب من قال</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لا إله إلاّ الله مخلصاً</w:t>
      </w:r>
      <w:r w:rsidRPr="00EE3331">
        <w:rPr>
          <w:rStyle w:val="10"/>
          <w:rFonts w:cs="Times New Roman" w:hint="cs"/>
          <w:rtl/>
        </w:rPr>
        <w:t> </w:t>
      </w:r>
      <w:r w:rsidRPr="00EE3331">
        <w:rPr>
          <w:rStyle w:val="10"/>
          <w:rFonts w:ascii="MbSadr (1)" w:hAnsi="MbSadr (1)" w:hint="cs"/>
          <w:rtl/>
        </w:rPr>
        <w:t>»، الحديث الأوّل.</w:t>
      </w:r>
    </w:p>
    <w:p w:rsidR="006A579A" w:rsidRPr="00EE3331" w:rsidRDefault="006A579A" w:rsidP="006A579A">
      <w:pPr>
        <w:widowControl w:val="0"/>
        <w:jc w:val="both"/>
        <w:rPr>
          <w:rStyle w:val="10"/>
          <w:rtl/>
        </w:rPr>
      </w:pPr>
      <w:r w:rsidRPr="00EE3331">
        <w:rPr>
          <w:rStyle w:val="10"/>
          <w:rtl/>
        </w:rPr>
        <w:lastRenderedPageBreak/>
        <w:t xml:space="preserve"> (4)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89</w:t>
      </w:r>
      <w:r w:rsidRPr="00EE3331">
        <w:rPr>
          <w:rStyle w:val="10"/>
          <w:rFonts w:cs="Times New Roman" w:hint="cs"/>
          <w:rtl/>
        </w:rPr>
        <w:t> </w:t>
      </w:r>
      <w:r w:rsidRPr="00EE3331">
        <w:rPr>
          <w:rStyle w:val="10"/>
          <w:rFonts w:ascii="MbSadr (1)" w:hAnsi="MbSadr (1)" w:hint="cs"/>
          <w:rtl/>
        </w:rPr>
        <w:t>، الباب 8 من أبواب صفات القاضي، الحديث 43.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لثبوت لديه وجداني، بل هي بعد افتراض ثبوت المنقول تريد أن توضِّح أنّ المهمَّ</w:t>
      </w:r>
      <w:r>
        <w:rPr>
          <w:rFonts w:cs="MbSadr (1)" w:hint="cs"/>
          <w:sz w:val="30"/>
          <w:szCs w:val="32"/>
          <w:rtl/>
        </w:rPr>
        <w:t xml:space="preserve"> </w:t>
      </w:r>
      <w:r w:rsidRPr="0056786F">
        <w:rPr>
          <w:rFonts w:cs="MbSadr (1)"/>
          <w:sz w:val="30"/>
          <w:szCs w:val="32"/>
          <w:rtl/>
        </w:rPr>
        <w:t>ل</w:t>
      </w:r>
      <w:r w:rsidRPr="0056786F">
        <w:rPr>
          <w:rFonts w:cs="MbSadr (1)" w:hint="cs"/>
          <w:sz w:val="30"/>
          <w:szCs w:val="32"/>
          <w:rtl/>
        </w:rPr>
        <w:t xml:space="preserve">يس حفظ الألفاظ، بل إدراك المعاني واستيعابها، وفي ذلك قد يتفوّق السامع </w:t>
      </w:r>
      <w:r w:rsidRPr="0056786F">
        <w:rPr>
          <w:rFonts w:cs="MbSadr (1)"/>
          <w:sz w:val="30"/>
          <w:szCs w:val="32"/>
          <w:rtl/>
        </w:rPr>
        <w:t>ع</w:t>
      </w:r>
      <w:r w:rsidRPr="0056786F">
        <w:rPr>
          <w:rFonts w:cs="MbSadr (1)" w:hint="cs"/>
          <w:sz w:val="30"/>
          <w:szCs w:val="32"/>
          <w:rtl/>
        </w:rPr>
        <w:t>لى الناقل.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الخامسة :</w:t>
      </w:r>
      <w:r w:rsidRPr="0056786F">
        <w:rPr>
          <w:rFonts w:cs="MbSadr (1)"/>
          <w:sz w:val="30"/>
          <w:szCs w:val="32"/>
          <w:rtl/>
        </w:rPr>
        <w:t xml:space="preserve"> </w:t>
      </w:r>
      <w:r w:rsidRPr="0056786F">
        <w:rPr>
          <w:rFonts w:cs="MbSadr (1)" w:hint="cs"/>
          <w:sz w:val="30"/>
          <w:szCs w:val="32"/>
          <w:rtl/>
        </w:rPr>
        <w:t xml:space="preserve">ما دلّ على ذمّ الكذب عليهم، والتحذير من الكذّابين </w:t>
      </w:r>
      <w:r w:rsidRPr="0056786F">
        <w:rPr>
          <w:rFonts w:cs="MbSadr (1)"/>
          <w:sz w:val="30"/>
          <w:szCs w:val="32"/>
          <w:rtl/>
        </w:rPr>
        <w:t>ع</w:t>
      </w:r>
      <w:r w:rsidRPr="0056786F">
        <w:rPr>
          <w:rFonts w:cs="MbSadr (1)" w:hint="cs"/>
          <w:sz w:val="30"/>
          <w:szCs w:val="32"/>
          <w:rtl/>
        </w:rPr>
        <w:t xml:space="preserve">ليهم، فإنّه لو لم يكن خبر الواحد مقبولا لمَا كان هناك أثر للكذب ليستحقّ </w:t>
      </w:r>
      <w:r w:rsidRPr="0056786F">
        <w:rPr>
          <w:rFonts w:cs="MbSadr (1)"/>
          <w:sz w:val="30"/>
          <w:szCs w:val="32"/>
          <w:rtl/>
        </w:rPr>
        <w:t>ا</w:t>
      </w:r>
      <w:r w:rsidRPr="0056786F">
        <w:rPr>
          <w:rFonts w:cs="MbSadr (1)" w:hint="cs"/>
          <w:sz w:val="30"/>
          <w:szCs w:val="32"/>
          <w:rtl/>
        </w:rPr>
        <w:t>لتحذير.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أنّ الكذب كثيراً مّا يوجب اقتناع السامع خطأً، وإذا افترض في </w:t>
      </w:r>
      <w:r w:rsidRPr="0056786F">
        <w:rPr>
          <w:rFonts w:cs="MbSadr (1)"/>
          <w:sz w:val="30"/>
          <w:szCs w:val="32"/>
          <w:rtl/>
        </w:rPr>
        <w:t>م</w:t>
      </w:r>
      <w:r w:rsidRPr="0056786F">
        <w:rPr>
          <w:rFonts w:cs="MbSadr (1)" w:hint="cs"/>
          <w:sz w:val="30"/>
          <w:szCs w:val="32"/>
          <w:rtl/>
        </w:rPr>
        <w:t xml:space="preserve">جال العقائد واُصول الدين كفى في خطره مجرّد إيجاد الاحتمال والظنّ. فاهتمام </w:t>
      </w:r>
      <w:r w:rsidRPr="0056786F">
        <w:rPr>
          <w:rFonts w:cs="MbSadr (1)"/>
          <w:sz w:val="30"/>
          <w:szCs w:val="32"/>
          <w:rtl/>
        </w:rPr>
        <w:t>ا</w:t>
      </w:r>
      <w:r w:rsidRPr="0056786F">
        <w:rPr>
          <w:rFonts w:cs="MbSadr (1)" w:hint="cs"/>
          <w:sz w:val="30"/>
          <w:szCs w:val="32"/>
          <w:rtl/>
        </w:rPr>
        <w:t xml:space="preserve">لأئمّة </w:t>
      </w:r>
      <w:r w:rsidRPr="0056786F">
        <w:rPr>
          <w:rFonts w:cs="MbSadr (1)"/>
          <w:sz w:val="30"/>
          <w:szCs w:val="32"/>
          <w:rtl/>
        </w:rPr>
        <w:t>(</w:t>
      </w:r>
      <w:r w:rsidRPr="0056786F">
        <w:rPr>
          <w:rFonts w:cs="MbSadr (1)" w:hint="cs"/>
          <w:sz w:val="30"/>
          <w:szCs w:val="32"/>
          <w:rtl/>
        </w:rPr>
        <w:t>عليهم السلام) بالتحذير من الكاذب لا يتوقّف على افتراض الحجّية التعبّدية.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السادسة :</w:t>
      </w:r>
      <w:r w:rsidRPr="0056786F">
        <w:rPr>
          <w:rFonts w:cs="MbSadr (1)"/>
          <w:sz w:val="30"/>
          <w:szCs w:val="32"/>
          <w:rtl/>
        </w:rPr>
        <w:t xml:space="preserve"> </w:t>
      </w:r>
      <w:r w:rsidRPr="0056786F">
        <w:rPr>
          <w:rFonts w:cs="MbSadr (1)" w:hint="cs"/>
          <w:sz w:val="30"/>
          <w:szCs w:val="32"/>
          <w:rtl/>
        </w:rPr>
        <w:t xml:space="preserve">ما ورد في الإرجاع إلى آحاد من أصحاب الأئمة بدون </w:t>
      </w:r>
      <w:r w:rsidRPr="0056786F">
        <w:rPr>
          <w:rFonts w:cs="MbSadr (1)"/>
          <w:sz w:val="30"/>
          <w:szCs w:val="32"/>
          <w:rtl/>
        </w:rPr>
        <w:t>إ</w:t>
      </w:r>
      <w:r w:rsidRPr="0056786F">
        <w:rPr>
          <w:rFonts w:cs="MbSadr (1)" w:hint="cs"/>
          <w:sz w:val="30"/>
          <w:szCs w:val="32"/>
          <w:rtl/>
        </w:rPr>
        <w:t>عطاء ضابطة كلّية للإرجاع، من قبيل إرجاع الإمام إلى زرارة بقوله</w:t>
      </w:r>
      <w:r w:rsidRPr="0056786F">
        <w:rPr>
          <w:rFonts w:cs="Times New Roman" w:hint="cs"/>
          <w:sz w:val="30"/>
          <w:szCs w:val="32"/>
          <w:rtl/>
        </w:rPr>
        <w:t> </w:t>
      </w:r>
      <w:r w:rsidRPr="0056786F">
        <w:rPr>
          <w:rFonts w:ascii="MbSadr (1)" w:hAnsi="MbSadr (1)" w:cs="MbSadr (1)" w:hint="cs"/>
          <w:sz w:val="30"/>
          <w:szCs w:val="32"/>
          <w:rtl/>
        </w:rPr>
        <w:t>:</w:t>
      </w:r>
      <w:r w:rsidRPr="00942DBF">
        <w:rPr>
          <w:rFonts w:ascii="MbSadr (1)" w:hAnsi="MbSadr (1)" w:cs="MbSadr (1)" w:hint="cs"/>
          <w:color w:val="0000FF"/>
          <w:sz w:val="30"/>
          <w:szCs w:val="32"/>
          <w:rtl/>
        </w:rPr>
        <w:t xml:space="preserve"> «</w:t>
      </w:r>
      <w:r w:rsidRPr="00942DBF">
        <w:rPr>
          <w:rFonts w:cs="Times New Roman" w:hint="cs"/>
          <w:color w:val="0000FF"/>
          <w:sz w:val="30"/>
          <w:szCs w:val="32"/>
          <w:rtl/>
        </w:rPr>
        <w:t> </w:t>
      </w:r>
      <w:r w:rsidRPr="00942DBF">
        <w:rPr>
          <w:rFonts w:ascii="MbSadr (1)" w:hAnsi="MbSadr (1)" w:cs="MbSadr (1)" w:hint="cs"/>
          <w:color w:val="0000FF"/>
          <w:sz w:val="30"/>
          <w:szCs w:val="32"/>
          <w:rtl/>
        </w:rPr>
        <w:t xml:space="preserve">إذا أردت </w:t>
      </w:r>
      <w:r w:rsidRPr="00942DBF">
        <w:rPr>
          <w:rFonts w:cs="MbSadr (1)"/>
          <w:color w:val="0000FF"/>
          <w:sz w:val="30"/>
          <w:szCs w:val="32"/>
          <w:rtl/>
        </w:rPr>
        <w:t>ح</w:t>
      </w:r>
      <w:r w:rsidRPr="00942DBF">
        <w:rPr>
          <w:rFonts w:cs="MbSadr (1)" w:hint="cs"/>
          <w:color w:val="0000FF"/>
          <w:sz w:val="30"/>
          <w:szCs w:val="32"/>
          <w:rtl/>
        </w:rPr>
        <w:t>ديثاً فعليك بهذا الجالس</w:t>
      </w:r>
      <w:r w:rsidRPr="00942DBF">
        <w:rPr>
          <w:rFonts w:cs="Times New Roman" w:hint="cs"/>
          <w:color w:val="0000FF"/>
          <w:sz w:val="30"/>
          <w:szCs w:val="32"/>
          <w:rtl/>
        </w:rPr>
        <w:t> </w:t>
      </w:r>
      <w:r w:rsidRPr="00942DBF">
        <w:rPr>
          <w:rFonts w:ascii="MbSadr (1)" w:hAnsi="MbSadr (1)"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و قول الإمام الهادي </w:t>
      </w:r>
      <w:r w:rsidRPr="0056786F">
        <w:rPr>
          <w:rFonts w:cs="MbSadr (1)"/>
          <w:sz w:val="30"/>
          <w:szCs w:val="32"/>
          <w:rtl/>
        </w:rPr>
        <w:t>(</w:t>
      </w:r>
      <w:r w:rsidRPr="0056786F">
        <w:rPr>
          <w:rFonts w:cs="MbSadr (1)" w:hint="cs"/>
          <w:sz w:val="30"/>
          <w:szCs w:val="32"/>
          <w:rtl/>
        </w:rPr>
        <w:t xml:space="preserve">عليه السلام) : </w:t>
      </w:r>
      <w:r w:rsidRPr="00942DBF">
        <w:rPr>
          <w:rFonts w:cs="MbSadr (1)" w:hint="cs"/>
          <w:color w:val="0000FF"/>
          <w:sz w:val="30"/>
          <w:szCs w:val="32"/>
          <w:rtl/>
        </w:rPr>
        <w:t>«</w:t>
      </w:r>
      <w:r w:rsidRPr="00942DBF">
        <w:rPr>
          <w:rFonts w:cs="Times New Roman" w:hint="cs"/>
          <w:color w:val="0000FF"/>
          <w:sz w:val="30"/>
          <w:szCs w:val="32"/>
          <w:rtl/>
        </w:rPr>
        <w:t> </w:t>
      </w:r>
      <w:r w:rsidRPr="00942DBF">
        <w:rPr>
          <w:rFonts w:ascii="MbSadr (1)" w:hAnsi="MbSadr (1)" w:cs="MbSadr (1)" w:hint="cs"/>
          <w:color w:val="0000FF"/>
          <w:sz w:val="30"/>
          <w:szCs w:val="32"/>
          <w:rtl/>
        </w:rPr>
        <w:t>فاسأل عنه عبدالعظيم بن عب</w:t>
      </w:r>
      <w:r w:rsidRPr="00942DBF">
        <w:rPr>
          <w:rFonts w:cs="MbSadr (1)" w:hint="cs"/>
          <w:color w:val="0000FF"/>
          <w:sz w:val="30"/>
          <w:szCs w:val="32"/>
          <w:rtl/>
        </w:rPr>
        <w:t xml:space="preserve">دالله الحسني </w:t>
      </w:r>
      <w:r w:rsidRPr="00942DBF">
        <w:rPr>
          <w:rFonts w:cs="MbSadr (1)"/>
          <w:color w:val="0000FF"/>
          <w:sz w:val="30"/>
          <w:szCs w:val="32"/>
          <w:rtl/>
        </w:rPr>
        <w:t>و</w:t>
      </w:r>
      <w:r w:rsidRPr="00942DBF">
        <w:rPr>
          <w:rFonts w:cs="MbSadr (1)" w:hint="cs"/>
          <w:color w:val="0000FF"/>
          <w:sz w:val="30"/>
          <w:szCs w:val="32"/>
          <w:rtl/>
        </w:rPr>
        <w:t>اقرأه منّي السلام</w:t>
      </w:r>
      <w:r w:rsidRPr="00942DBF">
        <w:rPr>
          <w:rFonts w:cs="Times New Roman" w:hint="cs"/>
          <w:color w:val="0000FF"/>
          <w:sz w:val="30"/>
          <w:szCs w:val="32"/>
          <w:rtl/>
        </w:rPr>
        <w:t> </w:t>
      </w:r>
      <w:r w:rsidRPr="00942DBF">
        <w:rPr>
          <w:rFonts w:ascii="MbSadr (1)" w:hAnsi="MbSadr (1)" w:cs="MbSadr (1)" w:hint="cs"/>
          <w:color w:val="0000FF"/>
          <w:sz w:val="30"/>
          <w:szCs w:val="32"/>
          <w:rtl/>
        </w:rPr>
        <w:t>»</w:t>
      </w:r>
      <w:r w:rsidRPr="00942DBF">
        <w:rPr>
          <w:rFonts w:cs="MbSadr (1)"/>
          <w:color w:val="0000FF"/>
          <w:sz w:val="30"/>
          <w:szCs w:val="32"/>
          <w:rtl/>
        </w:rPr>
        <w:t xml:space="preserve"> </w:t>
      </w:r>
      <w:r w:rsidRPr="0056786F">
        <w:rPr>
          <w:rFonts w:cs="MbSadr (1)"/>
          <w:sz w:val="30"/>
          <w:szCs w:val="32"/>
          <w:rtl/>
        </w:rPr>
        <w:t>(2)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روايات الإرجاع التي هي من هذا القبيل لمَّا كانت غير متضمّنة للضابطة </w:t>
      </w:r>
      <w:r w:rsidRPr="0056786F">
        <w:rPr>
          <w:rFonts w:cs="MbSadr (1)"/>
          <w:sz w:val="30"/>
          <w:szCs w:val="32"/>
          <w:rtl/>
        </w:rPr>
        <w:t>ا</w:t>
      </w:r>
      <w:r w:rsidRPr="0056786F">
        <w:rPr>
          <w:rFonts w:cs="MbSadr (1)" w:hint="cs"/>
          <w:sz w:val="30"/>
          <w:szCs w:val="32"/>
          <w:rtl/>
        </w:rPr>
        <w:t xml:space="preserve">لكلّية فلا يمكن إثبات حجّية خبر الثقة بها مطلقاً، حتّى في حالة احتمال تعمّد </w:t>
      </w:r>
      <w:r w:rsidRPr="0056786F">
        <w:rPr>
          <w:rFonts w:cs="MbSadr (1)"/>
          <w:sz w:val="30"/>
          <w:szCs w:val="32"/>
          <w:rtl/>
        </w:rPr>
        <w:t>ا</w:t>
      </w:r>
      <w:r w:rsidRPr="0056786F">
        <w:rPr>
          <w:rFonts w:cs="MbSadr (1)" w:hint="cs"/>
          <w:sz w:val="30"/>
          <w:szCs w:val="32"/>
          <w:rtl/>
        </w:rPr>
        <w:t xml:space="preserve">لكذب، إذ من الممكن أن يكون إرجاع الإمام بنفسه معبِّراً عن ثقته ويقينه بعدم </w:t>
      </w:r>
      <w:r w:rsidRPr="0056786F">
        <w:rPr>
          <w:rFonts w:cs="MbSadr (1)"/>
          <w:sz w:val="30"/>
          <w:szCs w:val="32"/>
          <w:rtl/>
        </w:rPr>
        <w:t>ت</w:t>
      </w:r>
      <w:r w:rsidRPr="0056786F">
        <w:rPr>
          <w:rFonts w:cs="MbSadr (1)" w:hint="cs"/>
          <w:sz w:val="30"/>
          <w:szCs w:val="32"/>
          <w:rtl/>
        </w:rPr>
        <w:t>عمّد الكذب ما دام إرجاعاً شخصياً غير معلَّل.</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143، الباب 11 من أبواب صفات القاضي، الحديث 19، وفيه</w:t>
      </w:r>
      <w:r w:rsidRPr="00EE3331">
        <w:rPr>
          <w:rStyle w:val="10"/>
          <w:rFonts w:cs="Times New Roman" w:hint="cs"/>
          <w:rtl/>
        </w:rPr>
        <w:t> </w:t>
      </w:r>
      <w:r w:rsidRPr="00EE3331">
        <w:rPr>
          <w:rStyle w:val="10"/>
          <w:rFonts w:ascii="MbSadr (1)" w:hAnsi="MbSadr (1)" w:hint="cs"/>
          <w:rtl/>
        </w:rPr>
        <w:t xml:space="preserve">: </w:t>
      </w:r>
      <w:r w:rsidRPr="00EE3331">
        <w:rPr>
          <w:rStyle w:val="10"/>
          <w:rtl/>
        </w:rPr>
        <w:t>(</w:t>
      </w:r>
      <w:r w:rsidRPr="00EE3331">
        <w:rPr>
          <w:rStyle w:val="10"/>
          <w:rFonts w:hint="cs"/>
          <w:rtl/>
        </w:rPr>
        <w:t>حديثنا) ، بدل (حديثاً) .</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مستدرك الوسائل 17</w:t>
      </w:r>
      <w:r w:rsidRPr="00EE3331">
        <w:rPr>
          <w:rStyle w:val="10"/>
          <w:rFonts w:cs="Times New Roman" w:hint="cs"/>
          <w:rtl/>
        </w:rPr>
        <w:t> </w:t>
      </w:r>
      <w:r w:rsidRPr="00EE3331">
        <w:rPr>
          <w:rStyle w:val="10"/>
          <w:rFonts w:ascii="MbSadr (1)" w:hAnsi="MbSadr (1)" w:hint="cs"/>
          <w:rtl/>
        </w:rPr>
        <w:t>: 321، الباب 11 من أبواب صفات القاضي، الحديث 32.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السابعة :</w:t>
      </w:r>
      <w:r w:rsidRPr="0056786F">
        <w:rPr>
          <w:rFonts w:cs="MbSadr (1)"/>
          <w:sz w:val="30"/>
          <w:szCs w:val="32"/>
          <w:rtl/>
        </w:rPr>
        <w:t xml:space="preserve"> </w:t>
      </w:r>
      <w:r w:rsidRPr="0056786F">
        <w:rPr>
          <w:rFonts w:cs="MbSadr (1)" w:hint="cs"/>
          <w:sz w:val="30"/>
          <w:szCs w:val="32"/>
          <w:rtl/>
        </w:rPr>
        <w:t xml:space="preserve">ما دلّ على ذمّ من يطرح ما يسمعه من حديث بمجرّد عدم </w:t>
      </w:r>
      <w:r w:rsidRPr="0056786F">
        <w:rPr>
          <w:rFonts w:cs="MbSadr (1)"/>
          <w:sz w:val="30"/>
          <w:szCs w:val="32"/>
          <w:rtl/>
        </w:rPr>
        <w:t>ق</w:t>
      </w:r>
      <w:r w:rsidRPr="0056786F">
        <w:rPr>
          <w:rFonts w:cs="MbSadr (1)" w:hint="cs"/>
          <w:sz w:val="30"/>
          <w:szCs w:val="32"/>
          <w:rtl/>
        </w:rPr>
        <w:t xml:space="preserve">بول طبعه له، من قبيل قوله </w:t>
      </w:r>
      <w:r w:rsidRPr="0056786F">
        <w:rPr>
          <w:rFonts w:cs="MbSadr (1)"/>
          <w:sz w:val="30"/>
          <w:szCs w:val="32"/>
          <w:rtl/>
        </w:rPr>
        <w:t>(</w:t>
      </w:r>
      <w:r w:rsidRPr="0056786F">
        <w:rPr>
          <w:rFonts w:cs="MbSadr (1)" w:hint="cs"/>
          <w:sz w:val="30"/>
          <w:szCs w:val="32"/>
          <w:rtl/>
        </w:rPr>
        <w:t xml:space="preserve">عليه السلام) </w:t>
      </w:r>
      <w:r w:rsidRPr="00432698">
        <w:rPr>
          <w:rFonts w:cs="MbSadr (1)" w:hint="cs"/>
          <w:color w:val="0000FF"/>
          <w:sz w:val="30"/>
          <w:szCs w:val="32"/>
          <w:rtl/>
        </w:rPr>
        <w:t>: «</w:t>
      </w:r>
      <w:r w:rsidRPr="00432698">
        <w:rPr>
          <w:rFonts w:cs="Times New Roman" w:hint="cs"/>
          <w:color w:val="0000FF"/>
          <w:sz w:val="30"/>
          <w:szCs w:val="32"/>
          <w:rtl/>
        </w:rPr>
        <w:t> </w:t>
      </w:r>
      <w:r w:rsidRPr="00432698">
        <w:rPr>
          <w:rFonts w:cs="MbSadr (1)" w:hint="cs"/>
          <w:color w:val="0000FF"/>
          <w:sz w:val="30"/>
          <w:szCs w:val="32"/>
          <w:rtl/>
        </w:rPr>
        <w:t xml:space="preserve">وأسوأهم عندي حالا وأمقتهم الذي يسمع </w:t>
      </w:r>
      <w:r w:rsidRPr="00432698">
        <w:rPr>
          <w:rFonts w:cs="MbSadr (1)"/>
          <w:color w:val="0000FF"/>
          <w:sz w:val="30"/>
          <w:szCs w:val="32"/>
          <w:rtl/>
        </w:rPr>
        <w:t>ا</w:t>
      </w:r>
      <w:r w:rsidRPr="00432698">
        <w:rPr>
          <w:rFonts w:cs="MbSadr (1)" w:hint="cs"/>
          <w:color w:val="0000FF"/>
          <w:sz w:val="30"/>
          <w:szCs w:val="32"/>
          <w:rtl/>
        </w:rPr>
        <w:t xml:space="preserve">لحديث يُنسب الينا ويروى عنا فلم يقبله، اشمئزَّ منه وجحده، وكفَّر من دان به، </w:t>
      </w:r>
      <w:r w:rsidRPr="00432698">
        <w:rPr>
          <w:rFonts w:cs="MbSadr (1)"/>
          <w:color w:val="0000FF"/>
          <w:sz w:val="30"/>
          <w:szCs w:val="32"/>
          <w:rtl/>
        </w:rPr>
        <w:t>و</w:t>
      </w:r>
      <w:r w:rsidRPr="00432698">
        <w:rPr>
          <w:rFonts w:cs="MbSadr (1)" w:hint="cs"/>
          <w:color w:val="0000FF"/>
          <w:sz w:val="30"/>
          <w:szCs w:val="32"/>
          <w:rtl/>
        </w:rPr>
        <w:t>هو لا يدري لعلّ الحديث من عندنا خرج، وإلينا اُسند</w:t>
      </w:r>
      <w:r w:rsidRPr="00432698">
        <w:rPr>
          <w:rFonts w:cs="Times New Roman" w:hint="cs"/>
          <w:color w:val="0000FF"/>
          <w:sz w:val="30"/>
          <w:szCs w:val="32"/>
          <w:rtl/>
        </w:rPr>
        <w:t> </w:t>
      </w:r>
      <w:r w:rsidRPr="00432698">
        <w:rPr>
          <w:rFonts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ذ قد يقال</w:t>
      </w:r>
      <w:r w:rsidRPr="0056786F">
        <w:rPr>
          <w:rFonts w:cs="Times New Roman" w:hint="cs"/>
          <w:sz w:val="30"/>
          <w:szCs w:val="32"/>
          <w:rtl/>
        </w:rPr>
        <w:t> </w:t>
      </w:r>
      <w:r w:rsidRPr="0056786F">
        <w:rPr>
          <w:rFonts w:cs="MbSadr (1)" w:hint="cs"/>
          <w:sz w:val="30"/>
          <w:szCs w:val="32"/>
          <w:rtl/>
        </w:rPr>
        <w:t>: لولا حجّية الخبر لمَا استحقّ الطارح هذا الذمّ.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استحقّه على الاعتماد على الذوق والرأي في طرح الرواية </w:t>
      </w:r>
      <w:r w:rsidRPr="0056786F">
        <w:rPr>
          <w:rFonts w:cs="MbSadr (1)"/>
          <w:sz w:val="30"/>
          <w:szCs w:val="32"/>
          <w:rtl/>
        </w:rPr>
        <w:t>ب</w:t>
      </w:r>
      <w:r w:rsidRPr="0056786F">
        <w:rPr>
          <w:rFonts w:cs="MbSadr (1)" w:hint="cs"/>
          <w:sz w:val="30"/>
          <w:szCs w:val="32"/>
          <w:rtl/>
        </w:rPr>
        <w:t xml:space="preserve">دون تتبّع وإعمال للموازين، وعلى التسرّع بالنفي والإنكار، مع أنّ مجرّد عدم </w:t>
      </w:r>
      <w:r w:rsidRPr="0056786F">
        <w:rPr>
          <w:rFonts w:cs="MbSadr (1)"/>
          <w:sz w:val="30"/>
          <w:szCs w:val="32"/>
          <w:rtl/>
        </w:rPr>
        <w:t>ا</w:t>
      </w:r>
      <w:r w:rsidRPr="0056786F">
        <w:rPr>
          <w:rFonts w:cs="MbSadr (1)" w:hint="cs"/>
          <w:sz w:val="30"/>
          <w:szCs w:val="32"/>
          <w:rtl/>
        </w:rPr>
        <w:t>لحجّية لا يسوِّغ الإنكار والتكفير.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الثامنة :</w:t>
      </w:r>
      <w:r w:rsidRPr="0056786F">
        <w:rPr>
          <w:rFonts w:cs="MbSadr (1)"/>
          <w:sz w:val="30"/>
          <w:szCs w:val="32"/>
          <w:rtl/>
        </w:rPr>
        <w:t xml:space="preserve"> </w:t>
      </w:r>
      <w:r w:rsidRPr="0056786F">
        <w:rPr>
          <w:rFonts w:cs="MbSadr (1)" w:hint="cs"/>
          <w:sz w:val="30"/>
          <w:szCs w:val="32"/>
          <w:rtl/>
        </w:rPr>
        <w:t xml:space="preserve">ما ورد في الخبرين المتعارضين من الترجيح بموافقة </w:t>
      </w:r>
      <w:r w:rsidRPr="0056786F">
        <w:rPr>
          <w:rFonts w:cs="MbSadr (1)"/>
          <w:sz w:val="30"/>
          <w:szCs w:val="32"/>
          <w:rtl/>
        </w:rPr>
        <w:t>ا</w:t>
      </w:r>
      <w:r w:rsidRPr="0056786F">
        <w:rPr>
          <w:rFonts w:cs="MbSadr (1)" w:hint="cs"/>
          <w:sz w:val="30"/>
          <w:szCs w:val="32"/>
          <w:rtl/>
        </w:rPr>
        <w:t xml:space="preserve">لكتاب ومخالفة العامّة، فلولا أنّ خبر الواحد حجّة لمَا كان هناك معنىً لفرض </w:t>
      </w:r>
      <w:r w:rsidRPr="0056786F">
        <w:rPr>
          <w:rFonts w:cs="MbSadr (1)"/>
          <w:sz w:val="30"/>
          <w:szCs w:val="32"/>
          <w:rtl/>
        </w:rPr>
        <w:t>ا</w:t>
      </w:r>
      <w:r w:rsidRPr="0056786F">
        <w:rPr>
          <w:rFonts w:cs="MbSadr (1)" w:hint="cs"/>
          <w:sz w:val="30"/>
          <w:szCs w:val="32"/>
          <w:rtl/>
        </w:rPr>
        <w:t>لتعارض بين الخبرين وإعمال المرجّحات بينهما.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w:t>
      </w:r>
      <w:r w:rsidRPr="0056786F">
        <w:rPr>
          <w:rFonts w:cs="Times New Roman" w:hint="cs"/>
          <w:sz w:val="30"/>
          <w:szCs w:val="32"/>
          <w:rtl/>
        </w:rPr>
        <w:t> </w:t>
      </w:r>
      <w:r w:rsidRPr="0056786F">
        <w:rPr>
          <w:rFonts w:cs="MbSadr (1)" w:hint="cs"/>
          <w:sz w:val="30"/>
          <w:szCs w:val="32"/>
          <w:rtl/>
        </w:rPr>
        <w:t xml:space="preserve">: أنّ دليل الترجيح هذا يناسب الحديثين القطعيين صدوراً إذا </w:t>
      </w:r>
      <w:r w:rsidRPr="0056786F">
        <w:rPr>
          <w:rFonts w:cs="MbSadr (1)"/>
          <w:sz w:val="30"/>
          <w:szCs w:val="32"/>
          <w:rtl/>
        </w:rPr>
        <w:t>ت</w:t>
      </w:r>
      <w:r w:rsidRPr="0056786F">
        <w:rPr>
          <w:rFonts w:cs="MbSadr (1)" w:hint="cs"/>
          <w:sz w:val="30"/>
          <w:szCs w:val="32"/>
          <w:rtl/>
        </w:rPr>
        <w:t>عارضا، فلا يتوقّف تعقّله على افتراض الحجّية التعبّدية.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التاسعة :</w:t>
      </w:r>
      <w:r w:rsidRPr="0056786F">
        <w:rPr>
          <w:rFonts w:cs="MbSadr (1)"/>
          <w:sz w:val="30"/>
          <w:szCs w:val="32"/>
          <w:rtl/>
        </w:rPr>
        <w:t xml:space="preserve"> </w:t>
      </w:r>
      <w:r w:rsidRPr="0056786F">
        <w:rPr>
          <w:rFonts w:cs="MbSadr (1)" w:hint="cs"/>
          <w:sz w:val="30"/>
          <w:szCs w:val="32"/>
          <w:rtl/>
        </w:rPr>
        <w:t>ما ورد في الخبرين المتعارضين من الترجيح بالأوثقيّة</w:t>
      </w:r>
      <w:r w:rsidRPr="0056786F">
        <w:rPr>
          <w:rFonts w:cs="MbSadr (1)"/>
          <w:sz w:val="30"/>
          <w:szCs w:val="32"/>
          <w:rtl/>
        </w:rPr>
        <w:t xml:space="preserve"> (2) و</w:t>
      </w:r>
      <w:r w:rsidRPr="0056786F">
        <w:rPr>
          <w:rFonts w:cs="MbSadr (1)" w:hint="cs"/>
          <w:sz w:val="30"/>
          <w:szCs w:val="32"/>
          <w:rtl/>
        </w:rPr>
        <w:t xml:space="preserve">نحوها من الصفات الدخيلة في زيادة قيمة الخبر وقوّة الظنّ بصدوره، وتقريب </w:t>
      </w:r>
      <w:r w:rsidRPr="0056786F">
        <w:rPr>
          <w:rFonts w:cs="MbSadr (1)"/>
          <w:sz w:val="30"/>
          <w:szCs w:val="32"/>
          <w:rtl/>
        </w:rPr>
        <w:t>ا</w:t>
      </w:r>
      <w:r w:rsidRPr="0056786F">
        <w:rPr>
          <w:rFonts w:cs="MbSadr (1)" w:hint="cs"/>
          <w:sz w:val="30"/>
          <w:szCs w:val="32"/>
          <w:rtl/>
        </w:rPr>
        <w:t>لاستدلال كما تقدّم في الطائفة السابقة.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لا يمكن هنا حمل هذا الدليل على الحديثين القطعيّين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الأوثقيّة لا أثر </w:t>
      </w:r>
      <w:r w:rsidRPr="0056786F">
        <w:rPr>
          <w:rFonts w:cs="MbSadr (1)"/>
          <w:sz w:val="30"/>
          <w:szCs w:val="32"/>
          <w:rtl/>
        </w:rPr>
        <w:t>ل</w:t>
      </w:r>
      <w:r w:rsidRPr="0056786F">
        <w:rPr>
          <w:rFonts w:cs="MbSadr (1)" w:hint="cs"/>
          <w:sz w:val="30"/>
          <w:szCs w:val="32"/>
          <w:rtl/>
        </w:rPr>
        <w:t>ها فيهما ما دام كلّ منهما مقطوع الصدور.</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87</w:t>
      </w:r>
      <w:r w:rsidRPr="00EE3331">
        <w:rPr>
          <w:rStyle w:val="10"/>
          <w:rFonts w:cs="Times New Roman" w:hint="cs"/>
          <w:rtl/>
        </w:rPr>
        <w:t> </w:t>
      </w:r>
      <w:r w:rsidRPr="00EE3331">
        <w:rPr>
          <w:rStyle w:val="10"/>
          <w:rFonts w:ascii="MbSadr (1)" w:hAnsi="MbSadr (1)" w:hint="cs"/>
          <w:rtl/>
        </w:rPr>
        <w:t>، الباب 8 من أبواب صفا</w:t>
      </w:r>
      <w:r w:rsidRPr="00EE3331">
        <w:rPr>
          <w:rStyle w:val="10"/>
          <w:rFonts w:hint="cs"/>
          <w:rtl/>
        </w:rPr>
        <w:t>ت القاضي، الحديث 39.</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xml:space="preserve">: 106، الباب 9 من أبواب صفات القاضي، الحديث الأوّل، ومستدرك </w:t>
      </w:r>
      <w:r w:rsidRPr="00EE3331">
        <w:rPr>
          <w:rStyle w:val="10"/>
          <w:rtl/>
        </w:rPr>
        <w:t>ا</w:t>
      </w:r>
      <w:r w:rsidRPr="00EE3331">
        <w:rPr>
          <w:rStyle w:val="10"/>
          <w:rFonts w:hint="cs"/>
          <w:rtl/>
        </w:rPr>
        <w:t>لوسائل 17</w:t>
      </w:r>
      <w:r w:rsidRPr="00EE3331">
        <w:rPr>
          <w:rStyle w:val="10"/>
          <w:rFonts w:cs="Times New Roman" w:hint="cs"/>
          <w:rtl/>
        </w:rPr>
        <w:t> </w:t>
      </w:r>
      <w:r w:rsidRPr="00EE3331">
        <w:rPr>
          <w:rStyle w:val="10"/>
          <w:rFonts w:ascii="MbSadr (1)" w:hAnsi="MbSadr (1)" w:hint="cs"/>
          <w:rtl/>
        </w:rPr>
        <w:t>: 303، الحديث 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لطائفة العاشرة :</w:t>
      </w:r>
      <w:r w:rsidRPr="0056786F">
        <w:rPr>
          <w:rFonts w:cs="MbSadr (1)"/>
          <w:sz w:val="30"/>
          <w:szCs w:val="32"/>
          <w:rtl/>
        </w:rPr>
        <w:t xml:space="preserve"> </w:t>
      </w:r>
      <w:r w:rsidRPr="0056786F">
        <w:rPr>
          <w:rFonts w:cs="MbSadr (1)" w:hint="cs"/>
          <w:sz w:val="30"/>
          <w:szCs w:val="32"/>
          <w:rtl/>
        </w:rPr>
        <w:t>ما دلّ بشكل وآخر على الإرجاع إلى كلّيِّ الثقة</w:t>
      </w:r>
      <w:r w:rsidRPr="0056786F">
        <w:rPr>
          <w:rFonts w:cs="Times New Roman" w:hint="cs"/>
          <w:sz w:val="30"/>
          <w:szCs w:val="32"/>
          <w:rtl/>
        </w:rPr>
        <w:t> </w:t>
      </w:r>
      <w:r w:rsidRPr="0056786F">
        <w:rPr>
          <w:rFonts w:ascii="MbSadr (1)" w:hAnsi="MbSadr (1)" w:cs="MbSadr (1)" w:hint="cs"/>
          <w:sz w:val="30"/>
          <w:szCs w:val="32"/>
          <w:rtl/>
        </w:rPr>
        <w:t xml:space="preserve">: إمّا </w:t>
      </w:r>
      <w:r w:rsidRPr="0056786F">
        <w:rPr>
          <w:rFonts w:cs="MbSadr (1)"/>
          <w:sz w:val="30"/>
          <w:szCs w:val="32"/>
          <w:rtl/>
        </w:rPr>
        <w:t>ا</w:t>
      </w:r>
      <w:r w:rsidRPr="0056786F">
        <w:rPr>
          <w:rFonts w:cs="MbSadr (1)" w:hint="cs"/>
          <w:sz w:val="30"/>
          <w:szCs w:val="32"/>
          <w:rtl/>
        </w:rPr>
        <w:t>بتداءً</w:t>
      </w:r>
      <w:r w:rsidRPr="0056786F">
        <w:rPr>
          <w:rFonts w:cs="MbSadr (1)"/>
          <w:sz w:val="30"/>
          <w:szCs w:val="32"/>
          <w:rtl/>
        </w:rPr>
        <w:t xml:space="preserve"> (1) ،</w:t>
      </w:r>
      <w:r w:rsidRPr="0056786F">
        <w:rPr>
          <w:rFonts w:cs="MbSadr (1)" w:hint="cs"/>
          <w:sz w:val="30"/>
          <w:szCs w:val="32"/>
          <w:rtl/>
        </w:rPr>
        <w:t xml:space="preserve"> وإمّا تعليلا للإرجاع إلى أشخاص معيّنين</w:t>
      </w:r>
      <w:r w:rsidRPr="0056786F">
        <w:rPr>
          <w:rFonts w:cs="MbSadr (1)"/>
          <w:sz w:val="30"/>
          <w:szCs w:val="32"/>
          <w:rtl/>
        </w:rPr>
        <w:t xml:space="preserve"> (2) </w:t>
      </w:r>
      <w:r w:rsidRPr="0056786F">
        <w:rPr>
          <w:rFonts w:cs="MbSadr (1)" w:hint="cs"/>
          <w:sz w:val="30"/>
          <w:szCs w:val="32"/>
          <w:rtl/>
        </w:rPr>
        <w:t xml:space="preserve">على نحو يفهم منه الضابط </w:t>
      </w:r>
      <w:r w:rsidRPr="0056786F">
        <w:rPr>
          <w:rFonts w:cs="MbSadr (1)"/>
          <w:sz w:val="30"/>
          <w:szCs w:val="32"/>
          <w:rtl/>
        </w:rPr>
        <w:t>ا</w:t>
      </w:r>
      <w:r w:rsidRPr="0056786F">
        <w:rPr>
          <w:rFonts w:cs="MbSadr (1)" w:hint="cs"/>
          <w:sz w:val="30"/>
          <w:szCs w:val="32"/>
          <w:rtl/>
        </w:rPr>
        <w:t>لكلّي، وهذه الطائفة هي أحسن مافي الباب.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روايات هذه الطائفة مالا يخلو من مناقشة أيضاً، من قبيل قوله</w:t>
      </w:r>
      <w:r w:rsidRPr="0056786F">
        <w:rPr>
          <w:rFonts w:cs="Times New Roman" w:hint="cs"/>
          <w:sz w:val="30"/>
          <w:szCs w:val="32"/>
          <w:rtl/>
        </w:rPr>
        <w:t> </w:t>
      </w:r>
      <w:r w:rsidRPr="0056786F">
        <w:rPr>
          <w:rFonts w:ascii="MbSadr (1)" w:hAnsi="MbSadr (1)" w:cs="MbSadr (1)" w:hint="cs"/>
          <w:sz w:val="30"/>
          <w:szCs w:val="32"/>
          <w:rtl/>
        </w:rPr>
        <w:t xml:space="preserve">: </w:t>
      </w:r>
      <w:r w:rsidRPr="00942DBF">
        <w:rPr>
          <w:rFonts w:ascii="MbSadr (1)" w:hAnsi="MbSadr (1)" w:cs="MbSadr (1)" w:hint="cs"/>
          <w:color w:val="0000FF"/>
          <w:sz w:val="30"/>
          <w:szCs w:val="32"/>
          <w:rtl/>
        </w:rPr>
        <w:t>«</w:t>
      </w:r>
      <w:r w:rsidRPr="00942DBF">
        <w:rPr>
          <w:rFonts w:cs="Times New Roman" w:hint="cs"/>
          <w:color w:val="0000FF"/>
          <w:sz w:val="30"/>
          <w:szCs w:val="32"/>
          <w:rtl/>
        </w:rPr>
        <w:t> </w:t>
      </w:r>
      <w:r w:rsidRPr="00942DBF">
        <w:rPr>
          <w:rFonts w:ascii="MbSadr (1)" w:hAnsi="MbSadr (1)" w:cs="MbSadr (1)" w:hint="cs"/>
          <w:color w:val="0000FF"/>
          <w:sz w:val="30"/>
          <w:szCs w:val="32"/>
          <w:rtl/>
        </w:rPr>
        <w:t xml:space="preserve">فإنّه </w:t>
      </w:r>
      <w:r w:rsidRPr="00942DBF">
        <w:rPr>
          <w:rFonts w:cs="MbSadr (1)"/>
          <w:color w:val="0000FF"/>
          <w:sz w:val="30"/>
          <w:szCs w:val="32"/>
          <w:rtl/>
        </w:rPr>
        <w:t>ل</w:t>
      </w:r>
      <w:r w:rsidRPr="00942DBF">
        <w:rPr>
          <w:rFonts w:cs="MbSadr (1)" w:hint="cs"/>
          <w:color w:val="0000FF"/>
          <w:sz w:val="30"/>
          <w:szCs w:val="32"/>
          <w:rtl/>
        </w:rPr>
        <w:t>ا عذر لأحد من موالينا في التشكيك في ما روى عنّا ثقاتنا، قد عرفوا بأنّ</w:t>
      </w:r>
      <w:r w:rsidRPr="00942DBF">
        <w:rPr>
          <w:rFonts w:ascii="MbSadr (1)" w:hAnsi="MbSadr (1)" w:cs="MbSadr (1)" w:hint="cs"/>
          <w:color w:val="0000FF"/>
          <w:sz w:val="30"/>
          <w:szCs w:val="32"/>
          <w:rtl/>
        </w:rPr>
        <w:t xml:space="preserve">نا </w:t>
      </w:r>
      <w:r w:rsidRPr="00942DBF">
        <w:rPr>
          <w:rFonts w:cs="MbSadr (1)"/>
          <w:color w:val="0000FF"/>
          <w:sz w:val="30"/>
          <w:szCs w:val="32"/>
          <w:rtl/>
        </w:rPr>
        <w:t>ن</w:t>
      </w:r>
      <w:r w:rsidRPr="00942DBF">
        <w:rPr>
          <w:rFonts w:cs="MbSadr (1)" w:hint="cs"/>
          <w:color w:val="0000FF"/>
          <w:sz w:val="30"/>
          <w:szCs w:val="32"/>
          <w:rtl/>
        </w:rPr>
        <w:t>فاوضهم بسرّنا، ونحمله إيّاهم اليهم</w:t>
      </w:r>
      <w:r w:rsidRPr="00942DBF">
        <w:rPr>
          <w:rFonts w:cs="Times New Roman" w:hint="cs"/>
          <w:color w:val="0000FF"/>
          <w:sz w:val="30"/>
          <w:szCs w:val="32"/>
          <w:rtl/>
        </w:rPr>
        <w:t> </w:t>
      </w:r>
      <w:r w:rsidRPr="00942DBF">
        <w:rPr>
          <w:rFonts w:ascii="MbSadr (1)" w:hAnsi="MbSadr (1)" w:cs="MbSadr (1)" w:hint="cs"/>
          <w:color w:val="0000FF"/>
          <w:sz w:val="30"/>
          <w:szCs w:val="32"/>
          <w:rtl/>
        </w:rPr>
        <w:t>»</w:t>
      </w:r>
      <w:r w:rsidRPr="0056786F">
        <w:rPr>
          <w:rFonts w:cs="MbSadr (1)"/>
          <w:sz w:val="30"/>
          <w:szCs w:val="32"/>
          <w:rtl/>
        </w:rPr>
        <w:t xml:space="preserve"> (3)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عنوان ثقاتنا أخصّ من عنوان الثقات، ولعلّه يتناول خصوص </w:t>
      </w:r>
      <w:r w:rsidRPr="0056786F">
        <w:rPr>
          <w:rFonts w:cs="MbSadr (1)"/>
          <w:sz w:val="30"/>
          <w:szCs w:val="32"/>
          <w:rtl/>
        </w:rPr>
        <w:t>ا</w:t>
      </w:r>
      <w:r w:rsidRPr="0056786F">
        <w:rPr>
          <w:rFonts w:cs="MbSadr (1)" w:hint="cs"/>
          <w:sz w:val="30"/>
          <w:szCs w:val="32"/>
          <w:rtl/>
        </w:rPr>
        <w:t xml:space="preserve">لأشخاص المعتمَدِين شخصياً للإمام والمؤتمنين من قِبَله، فلا يدلّ على الحجّية </w:t>
      </w:r>
      <w:r w:rsidRPr="0056786F">
        <w:rPr>
          <w:rFonts w:cs="MbSadr (1)"/>
          <w:sz w:val="30"/>
          <w:szCs w:val="32"/>
          <w:rtl/>
        </w:rPr>
        <w:t>ف</w:t>
      </w:r>
      <w:r w:rsidRPr="0056786F">
        <w:rPr>
          <w:rFonts w:cs="MbSadr (1)" w:hint="cs"/>
          <w:sz w:val="30"/>
          <w:szCs w:val="32"/>
          <w:rtl/>
        </w:rPr>
        <w:t>ي نطاق أوسع من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روايات هذه الطائفة ما لا مناقشة في دلالتها، من قبيل ما رواه محمد </w:t>
      </w:r>
      <w:r w:rsidRPr="0056786F">
        <w:rPr>
          <w:rFonts w:cs="MbSadr (1)"/>
          <w:sz w:val="30"/>
          <w:szCs w:val="32"/>
          <w:rtl/>
        </w:rPr>
        <w:t>ا</w:t>
      </w:r>
      <w:r w:rsidRPr="0056786F">
        <w:rPr>
          <w:rFonts w:cs="MbSadr (1)" w:hint="cs"/>
          <w:sz w:val="30"/>
          <w:szCs w:val="32"/>
          <w:rtl/>
        </w:rPr>
        <w:t>بن عيسى، قال</w:t>
      </w:r>
      <w:r w:rsidRPr="0056786F">
        <w:rPr>
          <w:rFonts w:cs="Times New Roman" w:hint="cs"/>
          <w:sz w:val="30"/>
          <w:szCs w:val="32"/>
          <w:rtl/>
        </w:rPr>
        <w:t> </w:t>
      </w:r>
      <w:r w:rsidRPr="0056786F">
        <w:rPr>
          <w:rFonts w:ascii="MbSadr (1)" w:hAnsi="MbSadr (1)" w:cs="MbSadr (1)" w:hint="cs"/>
          <w:sz w:val="30"/>
          <w:szCs w:val="32"/>
          <w:rtl/>
        </w:rPr>
        <w:t xml:space="preserve">: قلت لأبي الحسن الرضا </w:t>
      </w:r>
      <w:r w:rsidRPr="0056786F">
        <w:rPr>
          <w:rFonts w:cs="MbSadr (1)"/>
          <w:sz w:val="30"/>
          <w:szCs w:val="32"/>
          <w:rtl/>
        </w:rPr>
        <w:t>(</w:t>
      </w:r>
      <w:r w:rsidRPr="0056786F">
        <w:rPr>
          <w:rFonts w:cs="MbSadr (1)" w:hint="cs"/>
          <w:sz w:val="30"/>
          <w:szCs w:val="32"/>
          <w:rtl/>
        </w:rPr>
        <w:t xml:space="preserve">عليه السلام) : جعلت فداك، إنّي لا أكاد أصل </w:t>
      </w:r>
      <w:r w:rsidRPr="0056786F">
        <w:rPr>
          <w:rFonts w:cs="MbSadr (1)"/>
          <w:sz w:val="30"/>
          <w:szCs w:val="32"/>
          <w:rtl/>
        </w:rPr>
        <w:t>إ</w:t>
      </w:r>
      <w:r w:rsidRPr="0056786F">
        <w:rPr>
          <w:rFonts w:cs="MbSadr (1)" w:hint="cs"/>
          <w:sz w:val="30"/>
          <w:szCs w:val="32"/>
          <w:rtl/>
        </w:rPr>
        <w:t xml:space="preserve">ليك لأسألك عن كلّ ما أحتاج اليه من معالم ديني، أفيونس بن عبدالرحمان ثقة </w:t>
      </w:r>
      <w:r w:rsidRPr="0056786F">
        <w:rPr>
          <w:rFonts w:cs="MbSadr (1)"/>
          <w:sz w:val="30"/>
          <w:szCs w:val="32"/>
          <w:rtl/>
        </w:rPr>
        <w:t>آ</w:t>
      </w:r>
      <w:r w:rsidRPr="0056786F">
        <w:rPr>
          <w:rFonts w:cs="MbSadr (1)" w:hint="cs"/>
          <w:sz w:val="30"/>
          <w:szCs w:val="32"/>
          <w:rtl/>
        </w:rPr>
        <w:t>خذ عنه ما أحتاج اليه من معالم ديني ؟ فقال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cs="MbSadr (1)" w:hint="cs"/>
          <w:sz w:val="30"/>
          <w:szCs w:val="32"/>
          <w:rtl/>
        </w:rPr>
        <w:t>نعم</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sz w:val="30"/>
          <w:szCs w:val="32"/>
          <w:rtl/>
        </w:rPr>
        <w:t xml:space="preserve"> (4)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لمّا كان المرتكز في ذهن الراوي أنّ مناط التحويل هو الوثاقة وأقرّه </w:t>
      </w:r>
      <w:r w:rsidRPr="0056786F">
        <w:rPr>
          <w:rFonts w:cs="MbSadr (1)"/>
          <w:sz w:val="30"/>
          <w:szCs w:val="32"/>
          <w:rtl/>
        </w:rPr>
        <w:t>ا</w:t>
      </w:r>
      <w:r w:rsidRPr="0056786F">
        <w:rPr>
          <w:rFonts w:cs="MbSadr (1)" w:hint="cs"/>
          <w:sz w:val="30"/>
          <w:szCs w:val="32"/>
          <w:rtl/>
        </w:rPr>
        <w:t>لإمام على ذلك دلّ الحديث على حجّية خبر الثقة.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ير أنّ عدد الروايات التامّة دلالةً على هذا المنوال لا يبلغ مستوى التواتر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cs="MbSadr (1)" w:hint="cs"/>
          <w:sz w:val="30"/>
          <w:szCs w:val="32"/>
          <w:rtl/>
        </w:rPr>
        <w:t xml:space="preserve">ه عدد محدود. نعم، قد تُبذل عنايات في تجميع ملاحظات توجب الاطمئنان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150، الباب 11 من أبواب صفات القاضي، الحديث 40.</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وسائل الشيعة 18</w:t>
      </w:r>
      <w:r w:rsidRPr="00EE3331">
        <w:rPr>
          <w:rStyle w:val="10"/>
          <w:rFonts w:cs="Times New Roman" w:hint="cs"/>
          <w:rtl/>
        </w:rPr>
        <w:t> </w:t>
      </w:r>
      <w:r w:rsidRPr="00EE3331">
        <w:rPr>
          <w:rStyle w:val="10"/>
          <w:rFonts w:ascii="MbSadr (1)" w:hAnsi="MbSadr (1)" w:hint="cs"/>
          <w:rtl/>
        </w:rPr>
        <w:t>: 99 و 101، الباب 11 من أبواب صفات القاضي، الحديثان 4 و 9.</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راجع الهامش رقم (1) وفيه</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إيّاه</w:t>
      </w:r>
      <w:r w:rsidRPr="00EE3331">
        <w:rPr>
          <w:rStyle w:val="10"/>
          <w:rFonts w:cs="Times New Roman" w:hint="cs"/>
          <w:rtl/>
        </w:rPr>
        <w:t> </w:t>
      </w:r>
      <w:r w:rsidRPr="00EE3331">
        <w:rPr>
          <w:rStyle w:val="10"/>
          <w:rFonts w:ascii="MbSadr (1)" w:hAnsi="MbSadr (1)" w:hint="cs"/>
          <w:rtl/>
        </w:rPr>
        <w:t>» بدل «</w:t>
      </w:r>
      <w:r w:rsidRPr="00EE3331">
        <w:rPr>
          <w:rStyle w:val="10"/>
          <w:rFonts w:cs="Times New Roman" w:hint="cs"/>
          <w:rtl/>
        </w:rPr>
        <w:t> </w:t>
      </w:r>
      <w:r w:rsidRPr="00EE3331">
        <w:rPr>
          <w:rStyle w:val="10"/>
          <w:rFonts w:ascii="MbSadr (1)" w:hAnsi="MbSadr (1)" w:hint="cs"/>
          <w:rtl/>
        </w:rPr>
        <w:t>إيّاهم</w:t>
      </w:r>
      <w:r w:rsidRPr="00EE3331">
        <w:rPr>
          <w:rStyle w:val="10"/>
          <w:rFonts w:cs="Times New Roman" w:hint="cs"/>
          <w:rtl/>
        </w:rPr>
        <w:t> </w:t>
      </w:r>
      <w:r w:rsidRPr="00EE3331">
        <w:rPr>
          <w:rStyle w:val="10"/>
          <w:rFonts w:ascii="MbSadr (1)" w:hAnsi="MbSadr (1)" w:hint="cs"/>
          <w:rtl/>
        </w:rPr>
        <w:t>».</w:t>
      </w:r>
    </w:p>
    <w:p w:rsidR="006A579A" w:rsidRPr="00EE3331" w:rsidRDefault="006A579A" w:rsidP="006A579A">
      <w:pPr>
        <w:widowControl w:val="0"/>
        <w:jc w:val="both"/>
        <w:rPr>
          <w:rStyle w:val="10"/>
          <w:rtl/>
        </w:rPr>
      </w:pPr>
      <w:r w:rsidRPr="00EE3331">
        <w:rPr>
          <w:rStyle w:val="10"/>
          <w:rtl/>
        </w:rPr>
        <w:t xml:space="preserve"> (4)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147، الباب 11 من أبواب صفات القاضي، الحديث 33.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179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لشخصيَّ بصدور بعض هذه الروايات لمزايا في رجال سندها، ونحو 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الطريق الآخر</w:t>
      </w:r>
      <w:r w:rsidRPr="0056786F">
        <w:rPr>
          <w:rFonts w:cs="MbSadr (1)"/>
          <w:sz w:val="30"/>
          <w:szCs w:val="32"/>
          <w:rtl/>
        </w:rPr>
        <w:t xml:space="preserve"> </w:t>
      </w:r>
      <w:r w:rsidRPr="0056786F">
        <w:rPr>
          <w:rFonts w:cs="MbSadr (1)" w:hint="cs"/>
          <w:sz w:val="30"/>
          <w:szCs w:val="32"/>
          <w:rtl/>
        </w:rPr>
        <w:t>لإثبات السنّة هو السيرة، وذلك بتقريبين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الاستدلال بسيرة المتشرِّعة من أصحاب الأئمّة على العمل بأخبار </w:t>
      </w:r>
      <w:r w:rsidRPr="0056786F">
        <w:rPr>
          <w:rFonts w:cs="MbSadr (1)"/>
          <w:sz w:val="30"/>
          <w:szCs w:val="32"/>
          <w:rtl/>
        </w:rPr>
        <w:t>ا</w:t>
      </w:r>
      <w:r w:rsidRPr="0056786F">
        <w:rPr>
          <w:rFonts w:cs="MbSadr (1)" w:hint="cs"/>
          <w:sz w:val="30"/>
          <w:szCs w:val="32"/>
          <w:rtl/>
        </w:rPr>
        <w:t>لثقات، وقد تقدّم في الحلقة السابقة</w:t>
      </w:r>
      <w:r w:rsidRPr="0056786F">
        <w:rPr>
          <w:rFonts w:cs="MbSadr (1)"/>
          <w:sz w:val="30"/>
          <w:szCs w:val="32"/>
          <w:rtl/>
        </w:rPr>
        <w:t xml:space="preserve"> (1) </w:t>
      </w:r>
      <w:r w:rsidRPr="0056786F">
        <w:rPr>
          <w:rFonts w:cs="MbSadr (1)" w:hint="cs"/>
          <w:sz w:val="30"/>
          <w:szCs w:val="32"/>
          <w:rtl/>
        </w:rPr>
        <w:t xml:space="preserve">بيان الطريق لإثبات هذه السيرة، كما تقدّم </w:t>
      </w:r>
      <w:r w:rsidRPr="0056786F">
        <w:rPr>
          <w:rFonts w:cs="MbSadr (1)"/>
          <w:sz w:val="30"/>
          <w:szCs w:val="32"/>
          <w:rtl/>
        </w:rPr>
        <w:t>ك</w:t>
      </w:r>
      <w:r w:rsidRPr="0056786F">
        <w:rPr>
          <w:rFonts w:cs="MbSadr (1)" w:hint="cs"/>
          <w:sz w:val="30"/>
          <w:szCs w:val="32"/>
          <w:rtl/>
        </w:rPr>
        <w:t xml:space="preserve">يفية استكشاف الدليل الشرعيّ عن طريق السيرة، سواء كانت سيرة اُولئك </w:t>
      </w:r>
      <w:r w:rsidRPr="0056786F">
        <w:rPr>
          <w:rFonts w:cs="MbSadr (1)"/>
          <w:sz w:val="30"/>
          <w:szCs w:val="32"/>
          <w:rtl/>
        </w:rPr>
        <w:t>ا</w:t>
      </w:r>
      <w:r w:rsidRPr="0056786F">
        <w:rPr>
          <w:rFonts w:cs="MbSadr (1)" w:hint="cs"/>
          <w:sz w:val="30"/>
          <w:szCs w:val="32"/>
          <w:rtl/>
        </w:rPr>
        <w:t>لمتشرِّعة على ما ذكرناه بوصفهم الشرعي، أو بما هم عقلاء.</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الاستدلال بسيرة العقلاء على التعويل على أخبار الثقات، </w:t>
      </w:r>
      <w:r w:rsidRPr="0056786F">
        <w:rPr>
          <w:rFonts w:cs="MbSadr (1)"/>
          <w:sz w:val="30"/>
          <w:szCs w:val="32"/>
          <w:rtl/>
        </w:rPr>
        <w:t>و</w:t>
      </w:r>
      <w:r w:rsidRPr="0056786F">
        <w:rPr>
          <w:rFonts w:cs="MbSadr (1)" w:hint="cs"/>
          <w:sz w:val="30"/>
          <w:szCs w:val="32"/>
          <w:rtl/>
        </w:rPr>
        <w:t>ذلك</w:t>
      </w:r>
      <w:r w:rsidRPr="00D77043">
        <w:rPr>
          <w:rFonts w:cs="MbSadr (2)"/>
          <w:bCs/>
          <w:sz w:val="30"/>
          <w:szCs w:val="32"/>
          <w:rtl/>
        </w:rPr>
        <w:t xml:space="preserve"> </w:t>
      </w:r>
      <w:r w:rsidRPr="0056786F">
        <w:rPr>
          <w:rFonts w:cs="MbSadr (1)"/>
          <w:sz w:val="30"/>
          <w:szCs w:val="32"/>
          <w:rtl/>
        </w:rPr>
        <w:t>أ</w:t>
      </w:r>
      <w:r w:rsidRPr="0056786F">
        <w:rPr>
          <w:rFonts w:cs="MbSadr (1)" w:hint="cs"/>
          <w:sz w:val="30"/>
          <w:szCs w:val="32"/>
          <w:rtl/>
        </w:rPr>
        <w:t xml:space="preserve">نّ شأن العقلاء ـ سواء في مجال أغراضهم الشخصية التكوينية، أو في </w:t>
      </w:r>
      <w:r w:rsidRPr="0056786F">
        <w:rPr>
          <w:rFonts w:cs="MbSadr (1)"/>
          <w:sz w:val="30"/>
          <w:szCs w:val="32"/>
          <w:rtl/>
        </w:rPr>
        <w:t>م</w:t>
      </w:r>
      <w:r w:rsidRPr="0056786F">
        <w:rPr>
          <w:rFonts w:cs="MbSadr (1)" w:hint="cs"/>
          <w:sz w:val="30"/>
          <w:szCs w:val="32"/>
          <w:rtl/>
        </w:rPr>
        <w:t xml:space="preserve">جال الأغراض التشريعية وعلاقات الآمرين بالمأمورين ـ العمل بخبر الثقة </w:t>
      </w:r>
      <w:r w:rsidRPr="0056786F">
        <w:rPr>
          <w:rFonts w:cs="MbSadr (1)"/>
          <w:sz w:val="30"/>
          <w:szCs w:val="32"/>
          <w:rtl/>
        </w:rPr>
        <w:t>و</w:t>
      </w:r>
      <w:r w:rsidRPr="0056786F">
        <w:rPr>
          <w:rFonts w:cs="MbSadr (1)" w:hint="cs"/>
          <w:sz w:val="30"/>
          <w:szCs w:val="32"/>
          <w:rtl/>
        </w:rPr>
        <w:t xml:space="preserve">الاعتماد عليه، وهذا الشأن العامّ للعقلاء يوجب قريحةً </w:t>
      </w:r>
      <w:r w:rsidRPr="0056786F">
        <w:rPr>
          <w:rFonts w:cs="MbSadr (1)" w:hint="cs"/>
          <w:sz w:val="30"/>
          <w:szCs w:val="32"/>
          <w:rtl/>
        </w:rPr>
        <w:lastRenderedPageBreak/>
        <w:t xml:space="preserve">وعادةً لو تُرك العقلاء </w:t>
      </w:r>
      <w:r w:rsidRPr="0056786F">
        <w:rPr>
          <w:rFonts w:cs="MbSadr (1)"/>
          <w:sz w:val="30"/>
          <w:szCs w:val="32"/>
          <w:rtl/>
        </w:rPr>
        <w:t>ع</w:t>
      </w:r>
      <w:r w:rsidRPr="0056786F">
        <w:rPr>
          <w:rFonts w:cs="MbSadr (1)" w:hint="cs"/>
          <w:sz w:val="30"/>
          <w:szCs w:val="32"/>
          <w:rtl/>
        </w:rPr>
        <w:t xml:space="preserve">لى سجيّتهم لأعملوها في علاقاتهم مع الشارع، ولعوَّلوا على أخبار الثقات في </w:t>
      </w:r>
      <w:r w:rsidRPr="0056786F">
        <w:rPr>
          <w:rFonts w:cs="MbSadr (1)"/>
          <w:sz w:val="30"/>
          <w:szCs w:val="32"/>
          <w:rtl/>
        </w:rPr>
        <w:t>ت</w:t>
      </w:r>
      <w:r w:rsidRPr="0056786F">
        <w:rPr>
          <w:rFonts w:cs="MbSadr (1)" w:hint="cs"/>
          <w:sz w:val="30"/>
          <w:szCs w:val="32"/>
          <w:rtl/>
        </w:rPr>
        <w:t xml:space="preserve">عيين أحكامه. وفي حالة من هذا القبيل لو أنّ الشارع كان لا يقرّ حجّية خبر الثقة </w:t>
      </w:r>
      <w:r w:rsidRPr="0056786F">
        <w:rPr>
          <w:rFonts w:cs="MbSadr (1)"/>
          <w:sz w:val="30"/>
          <w:szCs w:val="32"/>
          <w:rtl/>
        </w:rPr>
        <w:t>ل</w:t>
      </w:r>
      <w:r w:rsidRPr="0056786F">
        <w:rPr>
          <w:rFonts w:cs="MbSadr (1)" w:hint="cs"/>
          <w:sz w:val="30"/>
          <w:szCs w:val="32"/>
          <w:rtl/>
        </w:rPr>
        <w:t xml:space="preserve">تعيَّن عليه الردع عنها حفاظاً على غرضه، فعدم الردع حينئذ معناه التقرير ومؤدّاه </w:t>
      </w:r>
      <w:r w:rsidRPr="0056786F">
        <w:rPr>
          <w:rFonts w:cs="MbSadr (1)"/>
          <w:sz w:val="30"/>
          <w:szCs w:val="32"/>
          <w:rtl/>
        </w:rPr>
        <w:t>ا</w:t>
      </w:r>
      <w:r w:rsidRPr="0056786F">
        <w:rPr>
          <w:rFonts w:cs="MbSadr (1)" w:hint="cs"/>
          <w:sz w:val="30"/>
          <w:szCs w:val="32"/>
          <w:rtl/>
        </w:rPr>
        <w:t>لإمضاء.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الفارق بين التقريبين</w:t>
      </w:r>
      <w:r w:rsidRPr="0056786F">
        <w:rPr>
          <w:rFonts w:cs="Times New Roman" w:hint="cs"/>
          <w:sz w:val="30"/>
          <w:szCs w:val="32"/>
          <w:rtl/>
        </w:rPr>
        <w:t> </w:t>
      </w:r>
      <w:r w:rsidRPr="0056786F">
        <w:rPr>
          <w:rFonts w:ascii="MbSadr (1)" w:hAnsi="MbSadr (1)" w:cs="MbSadr (1)" w:hint="cs"/>
          <w:sz w:val="30"/>
          <w:szCs w:val="32"/>
          <w:rtl/>
        </w:rPr>
        <w:t>: أنّ التقريب الأول يتكفّل مؤونة</w:t>
      </w:r>
      <w:r w:rsidRPr="0056786F">
        <w:rPr>
          <w:rFonts w:cs="MbSadr (1)" w:hint="cs"/>
          <w:sz w:val="30"/>
          <w:szCs w:val="32"/>
          <w:rtl/>
        </w:rPr>
        <w:t xml:space="preserve"> إثبات جري </w:t>
      </w:r>
      <w:r w:rsidRPr="0056786F">
        <w:rPr>
          <w:rFonts w:cs="MbSadr (1)"/>
          <w:sz w:val="30"/>
          <w:szCs w:val="32"/>
          <w:rtl/>
        </w:rPr>
        <w:t>أ</w:t>
      </w:r>
      <w:r w:rsidRPr="0056786F">
        <w:rPr>
          <w:rFonts w:cs="MbSadr (1)" w:hint="cs"/>
          <w:sz w:val="30"/>
          <w:szCs w:val="32"/>
          <w:rtl/>
        </w:rPr>
        <w:t xml:space="preserve">صحاب الأئمة فعلا على العمل بخبر الثقة، بينما التقريب الثاني لا يدّعي ذلك، بل </w:t>
      </w:r>
      <w:r w:rsidRPr="0056786F">
        <w:rPr>
          <w:rFonts w:cs="MbSadr (1)"/>
          <w:sz w:val="30"/>
          <w:szCs w:val="32"/>
          <w:rtl/>
        </w:rPr>
        <w:t>ي</w:t>
      </w:r>
      <w:r w:rsidRPr="0056786F">
        <w:rPr>
          <w:rFonts w:cs="MbSadr (1)" w:hint="cs"/>
          <w:sz w:val="30"/>
          <w:szCs w:val="32"/>
          <w:rtl/>
        </w:rPr>
        <w:t xml:space="preserve">كتفي بإثبات المَيل العقلائيِّ العامِّ إلى العمل بخبر الثقة، الأمر الذي يفرض على </w:t>
      </w:r>
      <w:r w:rsidRPr="0056786F">
        <w:rPr>
          <w:rFonts w:cs="MbSadr (1)"/>
          <w:sz w:val="30"/>
          <w:szCs w:val="32"/>
          <w:rtl/>
        </w:rPr>
        <w:t>ا</w:t>
      </w:r>
      <w:r w:rsidRPr="0056786F">
        <w:rPr>
          <w:rFonts w:cs="MbSadr (1)" w:hint="cs"/>
          <w:sz w:val="30"/>
          <w:szCs w:val="32"/>
          <w:rtl/>
        </w:rPr>
        <w:t xml:space="preserve">لشارع الردع عنه ـ على فرض عدم الحجّية ـ لئلاّ يتسرّب هذا المَيل إلى مجال </w:t>
      </w:r>
      <w:r w:rsidRPr="0056786F">
        <w:rPr>
          <w:rFonts w:cs="MbSadr (1)"/>
          <w:sz w:val="30"/>
          <w:szCs w:val="32"/>
          <w:rtl/>
        </w:rPr>
        <w:t>ا</w:t>
      </w:r>
      <w:r w:rsidRPr="0056786F">
        <w:rPr>
          <w:rFonts w:cs="MbSadr (1)" w:hint="cs"/>
          <w:sz w:val="30"/>
          <w:szCs w:val="32"/>
          <w:rtl/>
        </w:rPr>
        <w:t>لشرعيات.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اعتراض يواجه الاستدلال بالسيرة، وهو</w:t>
      </w:r>
      <w:r w:rsidRPr="0056786F">
        <w:rPr>
          <w:rFonts w:cs="Times New Roman" w:hint="cs"/>
          <w:sz w:val="30"/>
          <w:szCs w:val="32"/>
          <w:rtl/>
        </w:rPr>
        <w:t> </w:t>
      </w:r>
      <w:r w:rsidRPr="0056786F">
        <w:rPr>
          <w:rFonts w:cs="MbSadr (1)" w:hint="cs"/>
          <w:sz w:val="30"/>
          <w:szCs w:val="32"/>
          <w:rtl/>
        </w:rPr>
        <w:t xml:space="preserve">: أنّ السيرة مردوع عنها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وسائل الإثبات التعبّدي، عند بيان التمسّك بالسنّة لإثبات حجّية خبر الواحد.</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الآيات الناهية عن العمل بالظنّ الشاملة بإطلاقها لخبر الواحد.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توجد عدّة أجوبة على هذا الاعتراض</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الأول :</w:t>
      </w:r>
      <w:r w:rsidRPr="0056786F">
        <w:rPr>
          <w:rFonts w:cs="MbSadr (1)"/>
          <w:sz w:val="30"/>
          <w:szCs w:val="32"/>
          <w:rtl/>
        </w:rPr>
        <w:t xml:space="preserve"> </w:t>
      </w:r>
      <w:r w:rsidRPr="0056786F">
        <w:rPr>
          <w:rFonts w:cs="MbSadr (1)" w:hint="cs"/>
          <w:sz w:val="30"/>
          <w:szCs w:val="32"/>
          <w:rtl/>
        </w:rPr>
        <w:t>ما ذكره المحقّق النائينيّ</w:t>
      </w:r>
      <w:r w:rsidRPr="0056786F">
        <w:rPr>
          <w:rFonts w:cs="MbSadr (1)"/>
          <w:sz w:val="30"/>
          <w:szCs w:val="32"/>
          <w:rtl/>
        </w:rPr>
        <w:t xml:space="preserve"> (1) (</w:t>
      </w:r>
      <w:r w:rsidRPr="0056786F">
        <w:rPr>
          <w:rFonts w:cs="MbSadr (1)" w:hint="cs"/>
          <w:sz w:val="30"/>
          <w:szCs w:val="32"/>
          <w:rtl/>
        </w:rPr>
        <w:t>رحمه الله) من</w:t>
      </w:r>
      <w:r w:rsidRPr="0056786F">
        <w:rPr>
          <w:rFonts w:cs="Times New Roman" w:hint="cs"/>
          <w:sz w:val="30"/>
          <w:szCs w:val="32"/>
          <w:rtl/>
        </w:rPr>
        <w:t> </w:t>
      </w:r>
      <w:r w:rsidRPr="0056786F">
        <w:rPr>
          <w:rFonts w:cs="MbSadr (1)" w:hint="cs"/>
          <w:sz w:val="30"/>
          <w:szCs w:val="32"/>
          <w:rtl/>
        </w:rPr>
        <w:t xml:space="preserve">: أنّ السيرة حاكمة على </w:t>
      </w:r>
      <w:r w:rsidRPr="0056786F">
        <w:rPr>
          <w:rFonts w:cs="MbSadr (1)"/>
          <w:sz w:val="30"/>
          <w:szCs w:val="32"/>
          <w:rtl/>
        </w:rPr>
        <w:t>ت</w:t>
      </w:r>
      <w:r w:rsidRPr="0056786F">
        <w:rPr>
          <w:rFonts w:cs="MbSadr (1)" w:hint="cs"/>
          <w:sz w:val="30"/>
          <w:szCs w:val="32"/>
          <w:rtl/>
        </w:rPr>
        <w:t>لك الآيات</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تخرج خبر الثقة عن الظنّ وتجعله عِلماً بناءً على مسلك جعل </w:t>
      </w:r>
      <w:r w:rsidRPr="0056786F">
        <w:rPr>
          <w:rFonts w:cs="MbSadr (1)"/>
          <w:sz w:val="30"/>
          <w:szCs w:val="32"/>
          <w:rtl/>
        </w:rPr>
        <w:t>ا</w:t>
      </w:r>
      <w:r w:rsidRPr="0056786F">
        <w:rPr>
          <w:rFonts w:cs="MbSadr (1)" w:hint="cs"/>
          <w:sz w:val="30"/>
          <w:szCs w:val="32"/>
          <w:rtl/>
        </w:rPr>
        <w:t>لطريقية في تفسير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إذا كان معنى الحجّية جعل الأمارة علماً كان مفاد الآيات النافية </w:t>
      </w:r>
      <w:r w:rsidRPr="0056786F">
        <w:rPr>
          <w:rFonts w:cs="MbSadr (1)"/>
          <w:sz w:val="30"/>
          <w:szCs w:val="32"/>
          <w:rtl/>
        </w:rPr>
        <w:t>ل</w:t>
      </w:r>
      <w:r w:rsidRPr="0056786F">
        <w:rPr>
          <w:rFonts w:cs="MbSadr (1)" w:hint="cs"/>
          <w:sz w:val="30"/>
          <w:szCs w:val="32"/>
          <w:rtl/>
        </w:rPr>
        <w:t xml:space="preserve">حجّية غير العلم نفيَ جعلها علماً، وهذا يعني أنّ مدلولها في عرض مدلول ما يدلّ </w:t>
      </w:r>
      <w:r w:rsidRPr="0056786F">
        <w:rPr>
          <w:rFonts w:cs="MbSadr (1)"/>
          <w:sz w:val="30"/>
          <w:szCs w:val="32"/>
          <w:rtl/>
        </w:rPr>
        <w:t>ع</w:t>
      </w:r>
      <w:r w:rsidRPr="0056786F">
        <w:rPr>
          <w:rFonts w:cs="MbSadr (1)" w:hint="cs"/>
          <w:sz w:val="30"/>
          <w:szCs w:val="32"/>
          <w:rtl/>
        </w:rPr>
        <w:t xml:space="preserve">لى الحجّية، وكلا المدلولين موضوعهما ذات الظنّ، فلا معنى لحكومته </w:t>
      </w:r>
      <w:r w:rsidRPr="0056786F">
        <w:rPr>
          <w:rFonts w:cs="MbSadr (1)"/>
          <w:sz w:val="30"/>
          <w:szCs w:val="32"/>
          <w:rtl/>
        </w:rPr>
        <w:t>ا</w:t>
      </w:r>
      <w:r w:rsidRPr="0056786F">
        <w:rPr>
          <w:rFonts w:cs="MbSadr (1)" w:hint="cs"/>
          <w:sz w:val="30"/>
          <w:szCs w:val="32"/>
          <w:rtl/>
        </w:rPr>
        <w:t>لمذكورة.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أنّ الحاكم إن كان هو نفس البناء العقلائي فهذا غير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لحاكم يوسِّع موضوع الحكم أو يضيِّقه في الدليل المحكوم، وذلك من شأن نفس </w:t>
      </w:r>
      <w:r w:rsidRPr="0056786F">
        <w:rPr>
          <w:rFonts w:cs="MbSadr (1)"/>
          <w:sz w:val="30"/>
          <w:szCs w:val="32"/>
          <w:rtl/>
        </w:rPr>
        <w:t>ج</w:t>
      </w:r>
      <w:r w:rsidRPr="0056786F">
        <w:rPr>
          <w:rFonts w:cs="MbSadr (1)" w:hint="cs"/>
          <w:sz w:val="30"/>
          <w:szCs w:val="32"/>
          <w:rtl/>
        </w:rPr>
        <w:t xml:space="preserve">اعل الحكم المراد توسيعه أو تضييقه، ولا معنى لاَِنْ يوسِّع العقلاء أو يضيّقوا </w:t>
      </w:r>
      <w:r w:rsidRPr="0056786F">
        <w:rPr>
          <w:rFonts w:cs="MbSadr (1)"/>
          <w:sz w:val="30"/>
          <w:szCs w:val="32"/>
          <w:rtl/>
        </w:rPr>
        <w:t>ح</w:t>
      </w:r>
      <w:r w:rsidRPr="0056786F">
        <w:rPr>
          <w:rFonts w:cs="MbSadr (1)" w:hint="cs"/>
          <w:sz w:val="30"/>
          <w:szCs w:val="32"/>
          <w:rtl/>
        </w:rPr>
        <w:t>كماً مجعولا من قبل غيرهم.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الحاكم الموسِّع والمضيِّق هو الشارع بإمضائه للسيرة فهذا يعني </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ل</w:t>
      </w:r>
      <w:r w:rsidRPr="0056786F">
        <w:rPr>
          <w:rFonts w:cs="MbSadr (1)" w:hint="cs"/>
          <w:sz w:val="30"/>
          <w:szCs w:val="32"/>
          <w:rtl/>
        </w:rPr>
        <w:t xml:space="preserve">ابدّ لنا من العلم بالإمضاء لكي نحرز الحاكم. والكلام في </w:t>
      </w:r>
      <w:r>
        <w:rPr>
          <w:rFonts w:cs="MbSadr (1)" w:hint="cs"/>
          <w:sz w:val="30"/>
          <w:szCs w:val="32"/>
          <w:rtl/>
        </w:rPr>
        <w:t>أنّ</w:t>
      </w:r>
      <w:r w:rsidRPr="0056786F">
        <w:rPr>
          <w:rFonts w:cs="MbSadr (1)" w:hint="cs"/>
          <w:sz w:val="30"/>
          <w:szCs w:val="32"/>
          <w:rtl/>
        </w:rPr>
        <w:t xml:space="preserve">ه كيف يمكن إحراز </w:t>
      </w:r>
      <w:r w:rsidRPr="0056786F">
        <w:rPr>
          <w:rFonts w:cs="MbSadr (1)"/>
          <w:sz w:val="30"/>
          <w:szCs w:val="32"/>
          <w:rtl/>
        </w:rPr>
        <w:t>ا</w:t>
      </w:r>
      <w:r w:rsidRPr="0056786F">
        <w:rPr>
          <w:rFonts w:cs="MbSadr (1)" w:hint="cs"/>
          <w:sz w:val="30"/>
          <w:szCs w:val="32"/>
          <w:rtl/>
        </w:rPr>
        <w:t>لإمضاء مع وجود النواهي المذكورة الدالّة على عدم الحجّية ؟</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الثاني :</w:t>
      </w:r>
      <w:r w:rsidRPr="0056786F">
        <w:rPr>
          <w:rFonts w:cs="MbSadr (1)"/>
          <w:sz w:val="30"/>
          <w:szCs w:val="32"/>
          <w:rtl/>
        </w:rPr>
        <w:t xml:space="preserve"> </w:t>
      </w:r>
      <w:r w:rsidRPr="0056786F">
        <w:rPr>
          <w:rFonts w:cs="MbSadr (1)" w:hint="cs"/>
          <w:sz w:val="30"/>
          <w:szCs w:val="32"/>
          <w:rtl/>
        </w:rPr>
        <w:t>ما ذكره صاحب الكفاية</w:t>
      </w:r>
      <w:r w:rsidRPr="0056786F">
        <w:rPr>
          <w:rFonts w:cs="MbSadr (1)"/>
          <w:sz w:val="30"/>
          <w:szCs w:val="32"/>
          <w:rtl/>
        </w:rPr>
        <w:t xml:space="preserve"> (2) (</w:t>
      </w:r>
      <w:r w:rsidRPr="0056786F">
        <w:rPr>
          <w:rFonts w:cs="MbSadr (1)" w:hint="cs"/>
          <w:sz w:val="30"/>
          <w:szCs w:val="32"/>
          <w:rtl/>
        </w:rPr>
        <w:t>رحمه الله) من</w:t>
      </w:r>
      <w:r w:rsidRPr="0056786F">
        <w:rPr>
          <w:rFonts w:cs="Times New Roman" w:hint="cs"/>
          <w:sz w:val="30"/>
          <w:szCs w:val="32"/>
          <w:rtl/>
        </w:rPr>
        <w:t> </w:t>
      </w:r>
      <w:r w:rsidRPr="0056786F">
        <w:rPr>
          <w:rFonts w:cs="MbSadr (1)" w:hint="cs"/>
          <w:sz w:val="30"/>
          <w:szCs w:val="32"/>
          <w:rtl/>
        </w:rPr>
        <w:t xml:space="preserve">: أنّ الردع عن السيرة </w:t>
      </w:r>
      <w:r w:rsidRPr="0056786F">
        <w:rPr>
          <w:rFonts w:cs="MbSadr (1)"/>
          <w:sz w:val="30"/>
          <w:szCs w:val="32"/>
          <w:rtl/>
        </w:rPr>
        <w:t>ب</w:t>
      </w:r>
      <w:r w:rsidRPr="0056786F">
        <w:rPr>
          <w:rFonts w:cs="MbSadr (1)" w:hint="cs"/>
          <w:sz w:val="30"/>
          <w:szCs w:val="32"/>
          <w:rtl/>
        </w:rPr>
        <w:t>تلك العمومات الناهية غير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دور. وبيانه</w:t>
      </w:r>
      <w:r w:rsidRPr="0056786F">
        <w:rPr>
          <w:rFonts w:cs="Times New Roman" w:hint="cs"/>
          <w:sz w:val="30"/>
          <w:szCs w:val="32"/>
          <w:rtl/>
        </w:rPr>
        <w:t> </w:t>
      </w:r>
      <w:r w:rsidRPr="0056786F">
        <w:rPr>
          <w:rFonts w:cs="MbSadr (1)" w:hint="cs"/>
          <w:sz w:val="30"/>
          <w:szCs w:val="32"/>
          <w:rtl/>
        </w:rPr>
        <w:t xml:space="preserve">: أنّ الردع بالعمومات عنها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161 ـ 162.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348.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 xml:space="preserve">توقّف على حجّية تلك العمومات في العموم، وهذه الحجّية تتوقّف على عدم </w:t>
      </w:r>
      <w:r w:rsidRPr="0056786F">
        <w:rPr>
          <w:rFonts w:cs="MbSadr (1)"/>
          <w:sz w:val="30"/>
          <w:szCs w:val="32"/>
          <w:rtl/>
        </w:rPr>
        <w:t>و</w:t>
      </w:r>
      <w:r w:rsidRPr="0056786F">
        <w:rPr>
          <w:rFonts w:cs="MbSadr (1)" w:hint="cs"/>
          <w:sz w:val="30"/>
          <w:szCs w:val="32"/>
          <w:rtl/>
        </w:rPr>
        <w:t xml:space="preserve">جود مخصِّص لها، وعدم وجود مخصِّص يتوقّف على كونها رادعةً عن السيرة، </w:t>
      </w:r>
      <w:r w:rsidRPr="0056786F">
        <w:rPr>
          <w:rFonts w:cs="MbSadr (1)"/>
          <w:sz w:val="30"/>
          <w:szCs w:val="32"/>
          <w:rtl/>
        </w:rPr>
        <w:t>و</w:t>
      </w:r>
      <w:r w:rsidRPr="0056786F">
        <w:rPr>
          <w:rFonts w:cs="MbSadr (1)" w:hint="cs"/>
          <w:sz w:val="30"/>
          <w:szCs w:val="32"/>
          <w:rtl/>
        </w:rPr>
        <w:t>إِلاّ لكانت مخصَّصةً بالسيرة ولسقطت حجّيتها في العموم.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الجواب على ذلك</w:t>
      </w:r>
      <w:r w:rsidRPr="0056786F">
        <w:rPr>
          <w:rFonts w:cs="Times New Roman" w:hint="cs"/>
          <w:sz w:val="30"/>
          <w:szCs w:val="32"/>
          <w:rtl/>
        </w:rPr>
        <w:t> </w:t>
      </w:r>
      <w:r w:rsidRPr="0056786F">
        <w:rPr>
          <w:rFonts w:cs="MbSadr (1)" w:hint="cs"/>
          <w:sz w:val="30"/>
          <w:szCs w:val="32"/>
          <w:rtl/>
        </w:rPr>
        <w:t xml:space="preserve">: أنّ توقف الردع بالعمومات على حجّيتها في العموم </w:t>
      </w:r>
      <w:r w:rsidRPr="0056786F">
        <w:rPr>
          <w:rFonts w:cs="MbSadr (1)"/>
          <w:sz w:val="30"/>
          <w:szCs w:val="32"/>
          <w:rtl/>
        </w:rPr>
        <w:t>ص</w:t>
      </w:r>
      <w:r w:rsidRPr="0056786F">
        <w:rPr>
          <w:rFonts w:cs="MbSadr (1)" w:hint="cs"/>
          <w:sz w:val="30"/>
          <w:szCs w:val="32"/>
          <w:rtl/>
        </w:rPr>
        <w:t xml:space="preserve">حيح، غير أنّ حجّيتها كذلك لا تتوقّف على عدم وجود مخصِّص لها، بل على </w:t>
      </w:r>
      <w:r w:rsidRPr="0056786F">
        <w:rPr>
          <w:rFonts w:cs="MbSadr (1)"/>
          <w:sz w:val="30"/>
          <w:szCs w:val="32"/>
          <w:rtl/>
        </w:rPr>
        <w:t>ع</w:t>
      </w:r>
      <w:r w:rsidRPr="0056786F">
        <w:rPr>
          <w:rFonts w:cs="MbSadr (1)" w:hint="cs"/>
          <w:sz w:val="30"/>
          <w:szCs w:val="32"/>
          <w:rtl/>
        </w:rPr>
        <w:t xml:space="preserve">دم إحراز المخصِّص، وعدم إحراز المخصِّص حاصل فعلا مادامت السيرة لم </w:t>
      </w:r>
      <w:r w:rsidRPr="0056786F">
        <w:rPr>
          <w:rFonts w:cs="MbSadr (1)"/>
          <w:sz w:val="30"/>
          <w:szCs w:val="32"/>
          <w:rtl/>
        </w:rPr>
        <w:t>ي</w:t>
      </w:r>
      <w:r w:rsidRPr="0056786F">
        <w:rPr>
          <w:rFonts w:cs="MbSadr (1)" w:hint="cs"/>
          <w:sz w:val="30"/>
          <w:szCs w:val="32"/>
          <w:rtl/>
        </w:rPr>
        <w:t>علم بإمضائها، فلا دور.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الثالث :</w:t>
      </w:r>
      <w:r w:rsidRPr="0056786F">
        <w:rPr>
          <w:rFonts w:cs="MbSadr (1)"/>
          <w:sz w:val="30"/>
          <w:szCs w:val="32"/>
          <w:rtl/>
        </w:rPr>
        <w:t xml:space="preserve"> </w:t>
      </w:r>
      <w:r w:rsidRPr="0056786F">
        <w:rPr>
          <w:rFonts w:cs="MbSadr (1)" w:hint="cs"/>
          <w:sz w:val="30"/>
          <w:szCs w:val="32"/>
          <w:rtl/>
        </w:rPr>
        <w:t>ما ذكره المحقّق الإصفهاني</w:t>
      </w:r>
      <w:r w:rsidRPr="0056786F">
        <w:rPr>
          <w:rFonts w:cs="MbSadr (1)"/>
          <w:sz w:val="30"/>
          <w:szCs w:val="32"/>
          <w:rtl/>
        </w:rPr>
        <w:t xml:space="preserve"> (1) </w:t>
      </w:r>
      <w:r w:rsidRPr="0056786F">
        <w:rPr>
          <w:rFonts w:cs="MbSadr (1)" w:hint="cs"/>
          <w:sz w:val="30"/>
          <w:szCs w:val="32"/>
          <w:rtl/>
        </w:rPr>
        <w:t>من</w:t>
      </w:r>
      <w:r w:rsidRPr="0056786F">
        <w:rPr>
          <w:rFonts w:cs="Times New Roman" w:hint="cs"/>
          <w:sz w:val="30"/>
          <w:szCs w:val="32"/>
          <w:rtl/>
        </w:rPr>
        <w:t> </w:t>
      </w:r>
      <w:r w:rsidRPr="0056786F">
        <w:rPr>
          <w:rFonts w:ascii="MbSadr (1)" w:hAnsi="MbSadr (1)" w:cs="MbSadr (1)" w:hint="cs"/>
          <w:sz w:val="30"/>
          <w:szCs w:val="32"/>
          <w:rtl/>
        </w:rPr>
        <w:t xml:space="preserve">: أنّ ظهور العمومات </w:t>
      </w:r>
      <w:r w:rsidRPr="0056786F">
        <w:rPr>
          <w:rFonts w:cs="MbSadr (1)"/>
          <w:sz w:val="30"/>
          <w:szCs w:val="32"/>
          <w:rtl/>
        </w:rPr>
        <w:t>ا</w:t>
      </w:r>
      <w:r w:rsidRPr="0056786F">
        <w:rPr>
          <w:rFonts w:cs="MbSadr (1)" w:hint="cs"/>
          <w:sz w:val="30"/>
          <w:szCs w:val="32"/>
          <w:rtl/>
        </w:rPr>
        <w:t>لمدّعى ردعها لا دليل على حجّيته</w:t>
      </w:r>
      <w:r w:rsidRPr="0056786F">
        <w:rPr>
          <w:rFonts w:cs="Times New Roman" w:hint="cs"/>
          <w:sz w:val="30"/>
          <w:szCs w:val="32"/>
          <w:rtl/>
        </w:rPr>
        <w:t> ;</w:t>
      </w:r>
      <w:r w:rsidRPr="0056786F">
        <w:rPr>
          <w:rFonts w:ascii="MbSadr (1)" w:hAnsi="MbSadr (1)" w:cs="MbSadr (1)" w:hint="cs"/>
          <w:sz w:val="30"/>
          <w:szCs w:val="32"/>
          <w:rtl/>
        </w:rPr>
        <w:t xml:space="preserve"> لأنّ الدليل على حجّية الظهور هو السيرة </w:t>
      </w:r>
      <w:r w:rsidRPr="0056786F">
        <w:rPr>
          <w:rFonts w:cs="MbSadr (1)"/>
          <w:sz w:val="30"/>
          <w:szCs w:val="32"/>
          <w:rtl/>
        </w:rPr>
        <w:t>ا</w:t>
      </w:r>
      <w:r w:rsidRPr="0056786F">
        <w:rPr>
          <w:rFonts w:cs="MbSadr (1)" w:hint="cs"/>
          <w:sz w:val="30"/>
          <w:szCs w:val="32"/>
          <w:rtl/>
        </w:rPr>
        <w:t xml:space="preserve">لعقلائية، ومع انعقادها على العمل بخبر الثقة لا يمكن انعقادها على العمل بالظهور </w:t>
      </w:r>
      <w:r w:rsidRPr="0056786F">
        <w:rPr>
          <w:rFonts w:cs="MbSadr (1)"/>
          <w:sz w:val="30"/>
          <w:szCs w:val="32"/>
          <w:rtl/>
        </w:rPr>
        <w:t>ا</w:t>
      </w:r>
      <w:r w:rsidRPr="0056786F">
        <w:rPr>
          <w:rFonts w:cs="MbSadr (1)" w:hint="cs"/>
          <w:sz w:val="30"/>
          <w:szCs w:val="32"/>
          <w:rtl/>
        </w:rPr>
        <w:t>لمانع عن ذلك</w:t>
      </w:r>
      <w:r w:rsidRPr="0056786F">
        <w:rPr>
          <w:rFonts w:cs="Times New Roman" w:hint="cs"/>
          <w:sz w:val="30"/>
          <w:szCs w:val="32"/>
          <w:rtl/>
        </w:rPr>
        <w:t> ;</w:t>
      </w:r>
      <w:r w:rsidRPr="0056786F">
        <w:rPr>
          <w:rFonts w:ascii="MbSadr (1)" w:hAnsi="MbSadr (1)" w:cs="MbSadr (1)" w:hint="cs"/>
          <w:sz w:val="30"/>
          <w:szCs w:val="32"/>
          <w:rtl/>
        </w:rPr>
        <w:t xml:space="preserve"> لأنّ العمل بالمتناقضين غير معقول.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الجواب غريب</w:t>
      </w:r>
      <w:r w:rsidRPr="0056786F">
        <w:rPr>
          <w:rFonts w:cs="Times New Roman" w:hint="cs"/>
          <w:sz w:val="30"/>
          <w:szCs w:val="32"/>
          <w:rtl/>
        </w:rPr>
        <w:t> ;</w:t>
      </w:r>
      <w:r w:rsidRPr="0056786F">
        <w:rPr>
          <w:rFonts w:ascii="MbSadr (1)" w:hAnsi="MbSadr (1)" w:cs="MbSadr (1)" w:hint="cs"/>
          <w:sz w:val="30"/>
          <w:szCs w:val="32"/>
          <w:rtl/>
        </w:rPr>
        <w:t xml:space="preserve"> لأنّ انعقاد السيرة على العمل بالظهور معناه انعقادها </w:t>
      </w:r>
      <w:r w:rsidRPr="0056786F">
        <w:rPr>
          <w:rFonts w:cs="MbSadr (1)"/>
          <w:sz w:val="30"/>
          <w:szCs w:val="32"/>
          <w:rtl/>
        </w:rPr>
        <w:t>ع</w:t>
      </w:r>
      <w:r w:rsidRPr="0056786F">
        <w:rPr>
          <w:rFonts w:cs="MbSadr (1)" w:hint="cs"/>
          <w:sz w:val="30"/>
          <w:szCs w:val="32"/>
          <w:rtl/>
        </w:rPr>
        <w:t xml:space="preserve">لى اكتشاف مراد المولى بالظهور وتنجّزه بذلك، وهذا لا ينافي استقرار عمل </w:t>
      </w:r>
      <w:r w:rsidRPr="0056786F">
        <w:rPr>
          <w:rFonts w:cs="MbSadr (1)"/>
          <w:sz w:val="30"/>
          <w:szCs w:val="32"/>
          <w:rtl/>
        </w:rPr>
        <w:t>آ</w:t>
      </w:r>
      <w:r w:rsidRPr="0056786F">
        <w:rPr>
          <w:rFonts w:cs="MbSadr (1)" w:hint="cs"/>
          <w:sz w:val="30"/>
          <w:szCs w:val="32"/>
          <w:rtl/>
        </w:rPr>
        <w:t xml:space="preserve">خر لهم على خلاف ما تنجَّز بالظهور، فالعمل العقلائيّ بخبر الثقة ينافي مدلول </w:t>
      </w:r>
      <w:r w:rsidRPr="0056786F">
        <w:rPr>
          <w:rFonts w:cs="MbSadr (1)"/>
          <w:sz w:val="30"/>
          <w:szCs w:val="32"/>
          <w:rtl/>
        </w:rPr>
        <w:t>ا</w:t>
      </w:r>
      <w:r w:rsidRPr="0056786F">
        <w:rPr>
          <w:rFonts w:cs="MbSadr (1)" w:hint="cs"/>
          <w:sz w:val="30"/>
          <w:szCs w:val="32"/>
          <w:rtl/>
        </w:rPr>
        <w:t xml:space="preserve">لظهور في العمومات الناهية، ولا ينافي نفس بنائهم على العمل بهذا الظهور </w:t>
      </w:r>
      <w:r w:rsidRPr="0056786F">
        <w:rPr>
          <w:rFonts w:cs="MbSadr (1)"/>
          <w:sz w:val="30"/>
          <w:szCs w:val="32"/>
          <w:rtl/>
        </w:rPr>
        <w:t>و</w:t>
      </w:r>
      <w:r w:rsidRPr="0056786F">
        <w:rPr>
          <w:rFonts w:cs="MbSadr (1)" w:hint="cs"/>
          <w:sz w:val="30"/>
          <w:szCs w:val="32"/>
          <w:rtl/>
        </w:rPr>
        <w:t>جعله كاشفاً وحجّة.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الصحيح في الجواب أن يقال</w:t>
      </w:r>
      <w:r w:rsidRPr="0056786F">
        <w:rPr>
          <w:rFonts w:cs="Times New Roman" w:hint="cs"/>
          <w:sz w:val="30"/>
          <w:szCs w:val="32"/>
          <w:rtl/>
        </w:rPr>
        <w:t> </w:t>
      </w:r>
      <w:r w:rsidRPr="0056786F">
        <w:rPr>
          <w:rFonts w:cs="MbSadr (1)" w:hint="cs"/>
          <w:sz w:val="30"/>
          <w:szCs w:val="32"/>
          <w:rtl/>
        </w:rPr>
        <w:t xml:space="preserve">: إنّه إن ادُّعي كون العمومات رادعةً عن </w:t>
      </w:r>
      <w:r w:rsidRPr="0056786F">
        <w:rPr>
          <w:rFonts w:cs="MbSadr (1)"/>
          <w:sz w:val="30"/>
          <w:szCs w:val="32"/>
          <w:rtl/>
        </w:rPr>
        <w:t>س</w:t>
      </w:r>
      <w:r w:rsidRPr="0056786F">
        <w:rPr>
          <w:rFonts w:cs="MbSadr (1)" w:hint="cs"/>
          <w:sz w:val="30"/>
          <w:szCs w:val="32"/>
          <w:rtl/>
        </w:rPr>
        <w:t>يرة المتشرِّعة المعاصرين للمعصومين من صحابة ومحدِّثين فهذا خلاف الواقع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cs="MbSadr (1)" w:hint="cs"/>
          <w:sz w:val="30"/>
          <w:szCs w:val="32"/>
          <w:rtl/>
        </w:rPr>
        <w:t xml:space="preserve">نا أثبتنا في التقريب الأول أنّ هذه السيرة كانت قائمةً فعلا على الرغم من تلك </w:t>
      </w:r>
      <w:r w:rsidRPr="0056786F">
        <w:rPr>
          <w:rFonts w:cs="MbSadr (1)"/>
          <w:sz w:val="30"/>
          <w:szCs w:val="32"/>
          <w:rtl/>
        </w:rPr>
        <w:t>ا</w:t>
      </w:r>
      <w:r w:rsidRPr="0056786F">
        <w:rPr>
          <w:rFonts w:cs="MbSadr (1)" w:hint="cs"/>
          <w:sz w:val="30"/>
          <w:szCs w:val="32"/>
          <w:rtl/>
        </w:rPr>
        <w:t xml:space="preserve">لعمومات، وهذا يعني </w:t>
      </w:r>
      <w:r>
        <w:rPr>
          <w:rFonts w:cs="MbSadr (1)" w:hint="cs"/>
          <w:sz w:val="30"/>
          <w:szCs w:val="32"/>
          <w:rtl/>
        </w:rPr>
        <w:t>أنّ</w:t>
      </w:r>
      <w:r w:rsidRPr="0056786F">
        <w:rPr>
          <w:rFonts w:cs="MbSadr (1)" w:hint="cs"/>
          <w:sz w:val="30"/>
          <w:szCs w:val="32"/>
          <w:rtl/>
        </w:rPr>
        <w:t>ها لم تكن كافيةً للردع وإقامة الحجّة.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نهاية الدراية 3</w:t>
      </w:r>
      <w:r w:rsidRPr="00EE3331">
        <w:rPr>
          <w:rStyle w:val="10"/>
          <w:rFonts w:cs="Times New Roman" w:hint="cs"/>
          <w:rtl/>
        </w:rPr>
        <w:t> </w:t>
      </w:r>
      <w:r w:rsidRPr="00EE3331">
        <w:rPr>
          <w:rStyle w:val="10"/>
          <w:rFonts w:ascii="MbSadr (1)" w:hAnsi="MbSadr (1)" w:hint="cs"/>
          <w:rtl/>
        </w:rPr>
        <w:t>: 253 ـ 254.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ادُّعي كونها رادعةً عن السيرة العقلائية بالتقريب الثاني فقد يكون له </w:t>
      </w:r>
      <w:r w:rsidRPr="0056786F">
        <w:rPr>
          <w:rFonts w:cs="MbSadr (1)"/>
          <w:sz w:val="30"/>
          <w:szCs w:val="32"/>
          <w:rtl/>
        </w:rPr>
        <w:t>و</w:t>
      </w:r>
      <w:r w:rsidRPr="0056786F">
        <w:rPr>
          <w:rFonts w:cs="MbSadr (1)" w:hint="cs"/>
          <w:sz w:val="30"/>
          <w:szCs w:val="32"/>
          <w:rtl/>
        </w:rPr>
        <w:t>جه. ولكنّ الصحيح مع هذا عدم صلاحيتها لذلك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مثل هذا الأمر المهمّ </w:t>
      </w:r>
      <w:r w:rsidRPr="0056786F">
        <w:rPr>
          <w:rFonts w:cs="MbSadr (1)"/>
          <w:sz w:val="30"/>
          <w:szCs w:val="32"/>
          <w:rtl/>
        </w:rPr>
        <w:t>ل</w:t>
      </w:r>
      <w:r w:rsidRPr="0056786F">
        <w:rPr>
          <w:rFonts w:cs="MbSadr (1)" w:hint="cs"/>
          <w:sz w:val="30"/>
          <w:szCs w:val="32"/>
          <w:rtl/>
        </w:rPr>
        <w:t>ا يكتفى في الردع عنه عادةً بإطلاق دليل من هذا القبيل.</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3 </w:t>
      </w:r>
      <w:r w:rsidRPr="00D77043">
        <w:rPr>
          <w:rFonts w:cs="MbSadr (2)" w:hint="cs"/>
          <w:bCs/>
          <w:sz w:val="30"/>
          <w:szCs w:val="32"/>
          <w:rtl/>
        </w:rPr>
        <w:t xml:space="preserve">ـ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دلالة العقل على حجّية الخبر </w:t>
      </w:r>
      <w:r w:rsidRPr="00EE3331">
        <w:rPr>
          <w:rFonts w:cs="MbSadr (2)"/>
          <w:bCs/>
          <w:color w:val="000000"/>
          <w:sz w:val="30"/>
          <w:szCs w:val="32"/>
          <w:rtl/>
        </w:rPr>
        <w:t>]</w:t>
      </w:r>
      <w:r w:rsidRPr="00D77043">
        <w:rPr>
          <w:rFonts w:cs="MbSadr (2)"/>
          <w:b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دليل العقل فله شكلان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أ </w:t>
      </w:r>
      <w:r w:rsidRPr="00D77043">
        <w:rPr>
          <w:rFonts w:cs="MbSadr (2)" w:hint="cs"/>
          <w:bCs/>
          <w:sz w:val="30"/>
          <w:szCs w:val="32"/>
          <w:rtl/>
        </w:rPr>
        <w:t>ـ الشكل الأول :</w:t>
      </w:r>
      <w:r w:rsidRPr="0056786F">
        <w:rPr>
          <w:rFonts w:cs="MbSadr (1)"/>
          <w:sz w:val="30"/>
          <w:szCs w:val="32"/>
          <w:rtl/>
        </w:rPr>
        <w:t xml:space="preserve"> </w:t>
      </w:r>
      <w:r w:rsidRPr="0056786F">
        <w:rPr>
          <w:rFonts w:cs="MbSadr (1)" w:hint="cs"/>
          <w:sz w:val="30"/>
          <w:szCs w:val="32"/>
          <w:rtl/>
        </w:rPr>
        <w:t xml:space="preserve">ويتلخّص في الاستدلال على حجّية الروايات الواصلة </w:t>
      </w:r>
      <w:r w:rsidRPr="0056786F">
        <w:rPr>
          <w:rFonts w:cs="MbSadr (1)"/>
          <w:sz w:val="30"/>
          <w:szCs w:val="32"/>
          <w:rtl/>
        </w:rPr>
        <w:t>إ</w:t>
      </w:r>
      <w:r w:rsidRPr="0056786F">
        <w:rPr>
          <w:rFonts w:cs="MbSadr (1)" w:hint="cs"/>
          <w:sz w:val="30"/>
          <w:szCs w:val="32"/>
          <w:rtl/>
        </w:rPr>
        <w:t>لينا عن طريق الثقات من الرواة بالعلم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بيانه</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ا نعلم إجمالا بصدور عدد كبير من هذه الروايات عن </w:t>
      </w:r>
      <w:r w:rsidRPr="0056786F">
        <w:rPr>
          <w:rFonts w:cs="MbSadr (1)"/>
          <w:sz w:val="30"/>
          <w:szCs w:val="32"/>
          <w:rtl/>
        </w:rPr>
        <w:t>ا</w:t>
      </w:r>
      <w:r w:rsidRPr="0056786F">
        <w:rPr>
          <w:rFonts w:cs="MbSadr (1)" w:hint="cs"/>
          <w:sz w:val="30"/>
          <w:szCs w:val="32"/>
          <w:rtl/>
        </w:rPr>
        <w:t>لمعصومين</w:t>
      </w:r>
      <w:r w:rsidRPr="00D77043">
        <w:rPr>
          <w:rFonts w:cs="MbSadr (2)"/>
          <w:bCs/>
          <w:sz w:val="30"/>
          <w:szCs w:val="32"/>
          <w:rtl/>
        </w:rPr>
        <w:t xml:space="preserve"> (</w:t>
      </w:r>
      <w:r w:rsidRPr="00D77043">
        <w:rPr>
          <w:rFonts w:cs="MbSadr (2)" w:hint="cs"/>
          <w:b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والعلم الإجماليّ منجِّز بحكم العقل كالعلم التفصيلي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على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ت</w:t>
      </w:r>
      <w:r w:rsidRPr="0056786F">
        <w:rPr>
          <w:rFonts w:cs="MbSadr (1)" w:hint="cs"/>
          <w:sz w:val="30"/>
          <w:szCs w:val="32"/>
          <w:rtl/>
        </w:rPr>
        <w:t>قدّم في حلقة سابقة</w:t>
      </w:r>
      <w:r w:rsidRPr="0056786F">
        <w:rPr>
          <w:rFonts w:cs="MbSadr (1)"/>
          <w:sz w:val="30"/>
          <w:szCs w:val="32"/>
          <w:rtl/>
        </w:rPr>
        <w:t xml:space="preserve"> (1) ،</w:t>
      </w:r>
      <w:r w:rsidRPr="0056786F">
        <w:rPr>
          <w:rFonts w:cs="MbSadr (1)" w:hint="cs"/>
          <w:sz w:val="30"/>
          <w:szCs w:val="32"/>
          <w:rtl/>
        </w:rPr>
        <w:t xml:space="preserve"> فتجب موافقته القطعية، وذلك بالعمل بكلّ تلك </w:t>
      </w:r>
      <w:r w:rsidRPr="0056786F">
        <w:rPr>
          <w:rFonts w:cs="MbSadr (1)"/>
          <w:sz w:val="30"/>
          <w:szCs w:val="32"/>
          <w:rtl/>
        </w:rPr>
        <w:t>ا</w:t>
      </w:r>
      <w:r w:rsidRPr="0056786F">
        <w:rPr>
          <w:rFonts w:cs="MbSadr (1)" w:hint="cs"/>
          <w:sz w:val="30"/>
          <w:szCs w:val="32"/>
          <w:rtl/>
        </w:rPr>
        <w:t>لروايات التي يعلم إجمالا بصدور قسط وافر منها.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اعترض على هذا الدليل باعتراضين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نقضيّ، وحاصله</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لو تمّ هذا لأمكن بنفس الطريقة إثبات حجّية</w:t>
      </w:r>
      <w:r w:rsidRPr="0056786F">
        <w:rPr>
          <w:rFonts w:cs="MbSadr (1)" w:hint="cs"/>
          <w:sz w:val="30"/>
          <w:szCs w:val="32"/>
          <w:rtl/>
        </w:rPr>
        <w:t xml:space="preserve"> </w:t>
      </w:r>
      <w:r w:rsidRPr="0056786F">
        <w:rPr>
          <w:rFonts w:cs="MbSadr (1)"/>
          <w:sz w:val="30"/>
          <w:szCs w:val="32"/>
          <w:rtl/>
        </w:rPr>
        <w:t>ك</w:t>
      </w:r>
      <w:r w:rsidRPr="0056786F">
        <w:rPr>
          <w:rFonts w:cs="MbSadr (1)" w:hint="cs"/>
          <w:sz w:val="30"/>
          <w:szCs w:val="32"/>
          <w:rtl/>
        </w:rPr>
        <w:t>لّ خبر حتّى أخبار الضعاف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نا إذا لاحظنا مجموع الأخبار بما فيها الأخبار </w:t>
      </w:r>
      <w:r w:rsidRPr="0056786F">
        <w:rPr>
          <w:rFonts w:cs="MbSadr (1)"/>
          <w:sz w:val="30"/>
          <w:szCs w:val="32"/>
          <w:rtl/>
        </w:rPr>
        <w:t>ا</w:t>
      </w:r>
      <w:r w:rsidRPr="0056786F">
        <w:rPr>
          <w:rFonts w:cs="MbSadr (1)" w:hint="cs"/>
          <w:sz w:val="30"/>
          <w:szCs w:val="32"/>
          <w:rtl/>
        </w:rPr>
        <w:t xml:space="preserve">لموثّقة وغيرها نجد </w:t>
      </w:r>
      <w:r>
        <w:rPr>
          <w:rFonts w:cs="MbSadr (1)" w:hint="cs"/>
          <w:sz w:val="30"/>
          <w:szCs w:val="32"/>
          <w:rtl/>
        </w:rPr>
        <w:t>أنّ</w:t>
      </w:r>
      <w:r w:rsidRPr="0056786F">
        <w:rPr>
          <w:rFonts w:cs="MbSadr (1)" w:hint="cs"/>
          <w:sz w:val="30"/>
          <w:szCs w:val="32"/>
          <w:rtl/>
        </w:rPr>
        <w:t xml:space="preserve">ا نعلم إجمالا أيضاً بصدور عدد كبير منها، فهل يلتزم </w:t>
      </w:r>
      <w:r w:rsidRPr="0056786F">
        <w:rPr>
          <w:rFonts w:cs="MbSadr (1)"/>
          <w:sz w:val="30"/>
          <w:szCs w:val="32"/>
          <w:rtl/>
        </w:rPr>
        <w:t>ب</w:t>
      </w:r>
      <w:r w:rsidRPr="0056786F">
        <w:rPr>
          <w:rFonts w:cs="MbSadr (1)" w:hint="cs"/>
          <w:sz w:val="30"/>
          <w:szCs w:val="32"/>
          <w:rtl/>
        </w:rPr>
        <w:t>وجوب العمل بكلّ تلك الأخبار تطبيقاً لقانون منجِّزية العلم الإجمالي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هذا النقض</w:t>
      </w:r>
      <w:r w:rsidRPr="0056786F">
        <w:rPr>
          <w:rFonts w:cs="Times New Roman" w:hint="cs"/>
          <w:sz w:val="30"/>
          <w:szCs w:val="32"/>
          <w:rtl/>
        </w:rPr>
        <w:t> </w:t>
      </w:r>
      <w:r w:rsidRPr="0056786F">
        <w:rPr>
          <w:rFonts w:cs="MbSadr (1)" w:hint="cs"/>
          <w:sz w:val="30"/>
          <w:szCs w:val="32"/>
          <w:rtl/>
        </w:rPr>
        <w:t>: ما ذكره صاحب الكفاية</w:t>
      </w:r>
      <w:r w:rsidRPr="0056786F">
        <w:rPr>
          <w:rFonts w:cs="MbSadr (1)"/>
          <w:sz w:val="30"/>
          <w:szCs w:val="32"/>
          <w:rtl/>
        </w:rPr>
        <w:t xml:space="preserve"> (2) </w:t>
      </w:r>
      <w:r w:rsidRPr="0056786F">
        <w:rPr>
          <w:rFonts w:cs="MbSadr (1)" w:hint="cs"/>
          <w:sz w:val="30"/>
          <w:szCs w:val="32"/>
          <w:rtl/>
        </w:rPr>
        <w:t xml:space="preserve">من انحلال أحد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تجد ذلك في الحلقة الثانية بل في هذه الحلقة أيضاً في بحث حجّية القطع، تحت عنوان</w:t>
      </w:r>
      <w:r w:rsidRPr="00EE3331">
        <w:rPr>
          <w:rStyle w:val="10"/>
          <w:rFonts w:cs="Times New Roman" w:hint="cs"/>
          <w:rtl/>
        </w:rPr>
        <w:t> </w:t>
      </w:r>
      <w:r w:rsidRPr="00EE3331">
        <w:rPr>
          <w:rStyle w:val="10"/>
          <w:rFonts w:ascii="MbSadr (1)" w:hAnsi="MbSadr (1)" w:hint="cs"/>
          <w:rtl/>
        </w:rPr>
        <w:t xml:space="preserve">: </w:t>
      </w:r>
      <w:r w:rsidRPr="00EE3331">
        <w:rPr>
          <w:rStyle w:val="10"/>
          <w:rtl/>
        </w:rPr>
        <w:t>ا</w:t>
      </w:r>
      <w:r w:rsidRPr="00EE3331">
        <w:rPr>
          <w:rStyle w:val="10"/>
          <w:rFonts w:hint="cs"/>
          <w:rtl/>
        </w:rPr>
        <w:t>لعلم الإجمالي.</w:t>
      </w:r>
    </w:p>
    <w:p w:rsidR="006A579A" w:rsidRPr="00EE3331" w:rsidRDefault="006A579A" w:rsidP="006A579A">
      <w:pPr>
        <w:widowControl w:val="0"/>
        <w:jc w:val="both"/>
        <w:rPr>
          <w:rStyle w:val="10"/>
          <w:rtl/>
        </w:rPr>
      </w:pPr>
      <w:r w:rsidRPr="00EE3331">
        <w:rPr>
          <w:rStyle w:val="10"/>
          <w:rtl/>
        </w:rPr>
        <w:lastRenderedPageBreak/>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350.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لعلمين الإجماليّين بالآخر</w:t>
      </w:r>
      <w:r w:rsidRPr="0056786F">
        <w:rPr>
          <w:rFonts w:cs="Times New Roman" w:hint="cs"/>
          <w:sz w:val="30"/>
          <w:szCs w:val="32"/>
          <w:rtl/>
        </w:rPr>
        <w:t> ;</w:t>
      </w:r>
      <w:r w:rsidRPr="0056786F">
        <w:rPr>
          <w:rFonts w:ascii="MbSadr (1)" w:hAnsi="MbSadr (1)" w:cs="MbSadr (1)" w:hint="cs"/>
          <w:sz w:val="30"/>
          <w:szCs w:val="32"/>
          <w:rtl/>
        </w:rPr>
        <w:t xml:space="preserve"> وفقاً لقاعدة انحلال العلم الإجماليّ الكبير بالعلم </w:t>
      </w:r>
      <w:r w:rsidRPr="0056786F">
        <w:rPr>
          <w:rFonts w:cs="MbSadr (1)"/>
          <w:sz w:val="30"/>
          <w:szCs w:val="32"/>
          <w:rtl/>
        </w:rPr>
        <w:t>ا</w:t>
      </w:r>
      <w:r w:rsidRPr="0056786F">
        <w:rPr>
          <w:rFonts w:cs="MbSadr (1)" w:hint="cs"/>
          <w:sz w:val="30"/>
          <w:szCs w:val="32"/>
          <w:rtl/>
        </w:rPr>
        <w:t>لإجماليّ الصغير ـ المتقدّمة في الحلقة السابقة</w:t>
      </w:r>
      <w:r w:rsidRPr="0056786F">
        <w:rPr>
          <w:rFonts w:cs="MbSadr (1)"/>
          <w:sz w:val="30"/>
          <w:szCs w:val="32"/>
          <w:rtl/>
        </w:rPr>
        <w:t xml:space="preserve"> (1) </w:t>
      </w:r>
      <w:r w:rsidRPr="0056786F">
        <w:rPr>
          <w:rFonts w:cs="MbSadr (1)" w:hint="cs"/>
          <w:sz w:val="30"/>
          <w:szCs w:val="32"/>
          <w:rtl/>
        </w:rPr>
        <w:t xml:space="preserve">ـ إذ يوجد لدينا علمان </w:t>
      </w:r>
      <w:r w:rsidRPr="0056786F">
        <w:rPr>
          <w:rFonts w:cs="MbSadr (1)"/>
          <w:sz w:val="30"/>
          <w:szCs w:val="32"/>
          <w:rtl/>
        </w:rPr>
        <w:t>إ</w:t>
      </w:r>
      <w:r w:rsidRPr="0056786F">
        <w:rPr>
          <w:rFonts w:cs="MbSadr (1)" w:hint="cs"/>
          <w:sz w:val="30"/>
          <w:szCs w:val="32"/>
          <w:rtl/>
        </w:rPr>
        <w:t>جماليّان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cs="MbSadr (1)" w:hint="cs"/>
          <w:sz w:val="30"/>
          <w:szCs w:val="32"/>
          <w:rtl/>
        </w:rPr>
        <w:t>: العلم الذي اُبرز من خلال هذا النقض، وأطرافه كلّ الأخبار.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الثاني</w:t>
      </w:r>
      <w:r w:rsidRPr="0056786F">
        <w:rPr>
          <w:rFonts w:cs="Times New Roman" w:hint="cs"/>
          <w:sz w:val="30"/>
          <w:szCs w:val="32"/>
          <w:rtl/>
        </w:rPr>
        <w:t> </w:t>
      </w:r>
      <w:r w:rsidRPr="0056786F">
        <w:rPr>
          <w:rFonts w:cs="MbSadr (1)" w:hint="cs"/>
          <w:sz w:val="30"/>
          <w:szCs w:val="32"/>
          <w:rtl/>
        </w:rPr>
        <w:t>: العلم المستدلّ به، وأطرافه أخبار الثقات.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لانحلال علم إجماليٍّ بعلم إجماليٍّ ثان وفقاً للقاعدة التي أشرنا اليها </w:t>
      </w:r>
      <w:r w:rsidRPr="0056786F">
        <w:rPr>
          <w:rFonts w:cs="MbSadr (1)"/>
          <w:sz w:val="30"/>
          <w:szCs w:val="32"/>
          <w:rtl/>
        </w:rPr>
        <w:t>ش</w:t>
      </w:r>
      <w:r w:rsidRPr="0056786F">
        <w:rPr>
          <w:rFonts w:cs="MbSadr (1)" w:hint="cs"/>
          <w:sz w:val="30"/>
          <w:szCs w:val="32"/>
          <w:rtl/>
        </w:rPr>
        <w:t>رطان، كما تقدَّم</w:t>
      </w:r>
      <w:r w:rsidRPr="0056786F">
        <w:rPr>
          <w:rFonts w:cs="MbSadr (1)"/>
          <w:sz w:val="30"/>
          <w:szCs w:val="32"/>
          <w:rtl/>
        </w:rPr>
        <w:t xml:space="preserve"> (2) </w:t>
      </w:r>
      <w:r w:rsidRPr="0056786F">
        <w:rPr>
          <w:rFonts w:cs="MbSadr (1)" w:hint="cs"/>
          <w:sz w:val="30"/>
          <w:szCs w:val="32"/>
          <w:rtl/>
        </w:rPr>
        <w:t>في محلّه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أن تكون أطراف الثاني بعض أطراف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أن لا يزيد المعلوم بالأول عن المعلوم بالثاني، وكلا الشرطين </w:t>
      </w:r>
      <w:r w:rsidRPr="0056786F">
        <w:rPr>
          <w:rFonts w:cs="MbSadr (1)"/>
          <w:sz w:val="30"/>
          <w:szCs w:val="32"/>
          <w:rtl/>
        </w:rPr>
        <w:t>م</w:t>
      </w:r>
      <w:r w:rsidRPr="0056786F">
        <w:rPr>
          <w:rFonts w:cs="MbSadr (1)" w:hint="cs"/>
          <w:sz w:val="30"/>
          <w:szCs w:val="32"/>
          <w:rtl/>
        </w:rPr>
        <w:t xml:space="preserve">نطبقان في المقام، فإنّ العلم الإجماليّ الثاني في المقام ـ أي العلم المستدلّ به </w:t>
      </w:r>
      <w:r w:rsidRPr="0056786F">
        <w:rPr>
          <w:rFonts w:cs="MbSadr (1)"/>
          <w:sz w:val="30"/>
          <w:szCs w:val="32"/>
          <w:rtl/>
        </w:rPr>
        <w:t>ع</w:t>
      </w:r>
      <w:r w:rsidRPr="0056786F">
        <w:rPr>
          <w:rFonts w:cs="MbSadr (1)" w:hint="cs"/>
          <w:sz w:val="30"/>
          <w:szCs w:val="32"/>
          <w:rtl/>
        </w:rPr>
        <w:t xml:space="preserve">لى الحجّية ـ أطرافه بعض أطراف العلم الأول الذي اُبرز في النقض، </w:t>
      </w:r>
      <w:r w:rsidRPr="0056786F">
        <w:rPr>
          <w:rFonts w:cs="MbSadr (1)"/>
          <w:sz w:val="30"/>
          <w:szCs w:val="32"/>
          <w:rtl/>
        </w:rPr>
        <w:t>و</w:t>
      </w:r>
      <w:r w:rsidRPr="0056786F">
        <w:rPr>
          <w:rFonts w:cs="MbSadr (1)" w:hint="cs"/>
          <w:sz w:val="30"/>
          <w:szCs w:val="32"/>
          <w:rtl/>
        </w:rPr>
        <w:t>المعلوم</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 xml:space="preserve">ي الأول لا يزيد على المعلوم فيه، فينحلّ الأول بالثاني وفقاً للقاعدة </w:t>
      </w:r>
      <w:r w:rsidRPr="0056786F">
        <w:rPr>
          <w:rFonts w:cs="MbSadr (1)"/>
          <w:sz w:val="30"/>
          <w:szCs w:val="32"/>
          <w:rtl/>
        </w:rPr>
        <w:t>ا</w:t>
      </w:r>
      <w:r w:rsidRPr="0056786F">
        <w:rPr>
          <w:rFonts w:cs="MbSadr (1)" w:hint="cs"/>
          <w:sz w:val="30"/>
          <w:szCs w:val="32"/>
          <w:rtl/>
        </w:rPr>
        <w:t>لمذكورة.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جواب حَلِّي، وحاصله</w:t>
      </w:r>
      <w:r w:rsidRPr="0056786F">
        <w:rPr>
          <w:rFonts w:cs="Times New Roman" w:hint="cs"/>
          <w:sz w:val="30"/>
          <w:szCs w:val="32"/>
          <w:rtl/>
        </w:rPr>
        <w:t> </w:t>
      </w:r>
      <w:r w:rsidRPr="0056786F">
        <w:rPr>
          <w:rFonts w:cs="MbSadr (1)" w:hint="cs"/>
          <w:sz w:val="30"/>
          <w:szCs w:val="32"/>
          <w:rtl/>
        </w:rPr>
        <w:t xml:space="preserve">: أنّ تطبيق قانون تنجيز العلم الإجماليّ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حقِّق الحجّية بالمعنى المطلوب في المقام، وذلك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لأنّ هذا العلم لا يوجب لزوم العمل بالأخبار المتكفِّلة للأحكام </w:t>
      </w:r>
      <w:r w:rsidRPr="0056786F">
        <w:rPr>
          <w:rFonts w:cs="MbSadr (1)"/>
          <w:sz w:val="30"/>
          <w:szCs w:val="32"/>
          <w:rtl/>
        </w:rPr>
        <w:t>ا</w:t>
      </w:r>
      <w:r w:rsidRPr="0056786F">
        <w:rPr>
          <w:rFonts w:cs="MbSadr (1)" w:hint="cs"/>
          <w:sz w:val="30"/>
          <w:szCs w:val="32"/>
          <w:rtl/>
        </w:rPr>
        <w:t>لترخيصية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العلم الإجماليّ إنّما يكون منجِّزاً وملزماً في حالة كونه علماً </w:t>
      </w:r>
      <w:r w:rsidRPr="0056786F">
        <w:rPr>
          <w:rFonts w:cs="MbSadr (1)"/>
          <w:sz w:val="30"/>
          <w:szCs w:val="32"/>
          <w:rtl/>
        </w:rPr>
        <w:t>إ</w:t>
      </w:r>
      <w:r w:rsidRPr="0056786F">
        <w:rPr>
          <w:rFonts w:cs="MbSadr (1)" w:hint="cs"/>
          <w:sz w:val="30"/>
          <w:szCs w:val="32"/>
          <w:rtl/>
        </w:rPr>
        <w:t>جمالياً بالتكليف لا بالترخيص، بينما الحجّية المطلوبة هي حجّية خبر</w:t>
      </w:r>
      <w:r>
        <w:rPr>
          <w:rFonts w:cs="MbSadr (1)" w:hint="cs"/>
          <w:sz w:val="30"/>
          <w:szCs w:val="32"/>
          <w:rtl/>
        </w:rPr>
        <w:t xml:space="preserve"> </w:t>
      </w:r>
      <w:r w:rsidRPr="0056786F">
        <w:rPr>
          <w:rFonts w:cs="MbSadr (1)" w:hint="cs"/>
          <w:sz w:val="30"/>
          <w:szCs w:val="32"/>
          <w:rtl/>
        </w:rPr>
        <w:t xml:space="preserve">الثقة،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بحث الاُصول العمليّة، ضمن الحديث عن قاعدة منجّزية العلم الإجمالي، تحت </w:t>
      </w:r>
      <w:r w:rsidRPr="00EE3331">
        <w:rPr>
          <w:rStyle w:val="10"/>
          <w:rtl/>
        </w:rPr>
        <w:t>ع</w:t>
      </w:r>
      <w:r w:rsidRPr="00EE3331">
        <w:rPr>
          <w:rStyle w:val="10"/>
          <w:rFonts w:hint="cs"/>
          <w:rtl/>
        </w:rPr>
        <w:t>نوان</w:t>
      </w:r>
      <w:r w:rsidRPr="00EE3331">
        <w:rPr>
          <w:rStyle w:val="10"/>
          <w:rFonts w:cs="Times New Roman" w:hint="cs"/>
          <w:rtl/>
        </w:rPr>
        <w:t> </w:t>
      </w:r>
      <w:r w:rsidRPr="00EE3331">
        <w:rPr>
          <w:rStyle w:val="10"/>
          <w:rFonts w:ascii="MbSadr (1)" w:hAnsi="MbSadr (1)" w:hint="cs"/>
          <w:rtl/>
        </w:rPr>
        <w:t>: تحديد أركان هذه القاعدة.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الحلقة الثانية، في نفس البحث وتحت نفس العنوان.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معنى كونه منجِّزاً إذا أنبأ عن التكليف، ومعذِّراً إذا أنبأ عن الترخيص.</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لأنّ العمل بأخبار الثقات على أساس العلم الإجماليّ إنّما هو من </w:t>
      </w:r>
      <w:r w:rsidRPr="0056786F">
        <w:rPr>
          <w:rFonts w:cs="MbSadr (1)"/>
          <w:sz w:val="30"/>
          <w:szCs w:val="32"/>
          <w:rtl/>
        </w:rPr>
        <w:t>أ</w:t>
      </w:r>
      <w:r w:rsidRPr="0056786F">
        <w:rPr>
          <w:rFonts w:cs="MbSadr (1)" w:hint="cs"/>
          <w:sz w:val="30"/>
          <w:szCs w:val="32"/>
          <w:rtl/>
        </w:rPr>
        <w:t xml:space="preserve">جل الاحتياط للتكاليف المعلومة بالإجمال. ومن الواضح أنّ الاحتياط لا يسوِّغ </w:t>
      </w:r>
      <w:r w:rsidRPr="0056786F">
        <w:rPr>
          <w:rFonts w:cs="MbSadr (1)"/>
          <w:sz w:val="30"/>
          <w:szCs w:val="32"/>
          <w:rtl/>
        </w:rPr>
        <w:t>أ</w:t>
      </w:r>
      <w:r w:rsidRPr="0056786F">
        <w:rPr>
          <w:rFonts w:cs="MbSadr (1)" w:hint="cs"/>
          <w:sz w:val="30"/>
          <w:szCs w:val="32"/>
          <w:rtl/>
        </w:rPr>
        <w:t xml:space="preserve">ن يجعل خبر الثقة مخصِّصاً لعامٍّ أو مقيِّداً لمطلق في دليل قطعيِّ الصدور، فإنّ </w:t>
      </w:r>
      <w:r w:rsidRPr="0056786F">
        <w:rPr>
          <w:rFonts w:cs="MbSadr (1)"/>
          <w:sz w:val="30"/>
          <w:szCs w:val="32"/>
          <w:rtl/>
        </w:rPr>
        <w:t>ا</w:t>
      </w:r>
      <w:r w:rsidRPr="0056786F">
        <w:rPr>
          <w:rFonts w:cs="MbSadr (1)" w:hint="cs"/>
          <w:sz w:val="30"/>
          <w:szCs w:val="32"/>
          <w:rtl/>
        </w:rPr>
        <w:t xml:space="preserve">لتخصيص والتقييد معناه رفع اليد عن عموم العام، أو إطلاق المطلق في دليل </w:t>
      </w:r>
      <w:r w:rsidRPr="0056786F">
        <w:rPr>
          <w:rFonts w:cs="MbSadr (1)"/>
          <w:sz w:val="30"/>
          <w:szCs w:val="32"/>
          <w:rtl/>
        </w:rPr>
        <w:t>ق</w:t>
      </w:r>
      <w:r w:rsidRPr="0056786F">
        <w:rPr>
          <w:rFonts w:cs="MbSadr (1)" w:hint="cs"/>
          <w:sz w:val="30"/>
          <w:szCs w:val="32"/>
          <w:rtl/>
        </w:rPr>
        <w:t>طعيِّ الصدور ومعلوم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الواضح </w:t>
      </w:r>
      <w:r>
        <w:rPr>
          <w:rFonts w:cs="MbSadr (1)" w:hint="cs"/>
          <w:sz w:val="30"/>
          <w:szCs w:val="32"/>
          <w:rtl/>
        </w:rPr>
        <w:t>أنّ</w:t>
      </w:r>
      <w:r w:rsidRPr="0056786F">
        <w:rPr>
          <w:rFonts w:ascii="MbSadr (1)" w:hAnsi="MbSadr (1)" w:cs="MbSadr (1)" w:hint="cs"/>
          <w:sz w:val="30"/>
          <w:szCs w:val="32"/>
          <w:rtl/>
        </w:rPr>
        <w:t xml:space="preserve">ه لا يجوز رفع اليد عمّا </w:t>
      </w:r>
      <w:r w:rsidRPr="0056786F">
        <w:rPr>
          <w:rFonts w:cs="MbSadr (1)" w:hint="cs"/>
          <w:sz w:val="30"/>
          <w:szCs w:val="32"/>
          <w:rtl/>
        </w:rPr>
        <w:t xml:space="preserve">هو معلوم الحجّية إلاّ بحجّية اُخرى </w:t>
      </w:r>
      <w:r w:rsidRPr="0056786F">
        <w:rPr>
          <w:rFonts w:cs="MbSadr (1)"/>
          <w:sz w:val="30"/>
          <w:szCs w:val="32"/>
          <w:rtl/>
        </w:rPr>
        <w:t>ت</w:t>
      </w:r>
      <w:r w:rsidRPr="0056786F">
        <w:rPr>
          <w:rFonts w:cs="MbSadr (1)" w:hint="cs"/>
          <w:sz w:val="30"/>
          <w:szCs w:val="32"/>
          <w:rtl/>
        </w:rPr>
        <w:t xml:space="preserve">خصيصاً أو تقييداً، فما لم تثبت حجّية خبر الثقة لا يمكن التخصيص بها أو </w:t>
      </w:r>
      <w:r w:rsidRPr="0056786F">
        <w:rPr>
          <w:rFonts w:cs="MbSadr (1)"/>
          <w:sz w:val="30"/>
          <w:szCs w:val="32"/>
          <w:rtl/>
        </w:rPr>
        <w:t>ا</w:t>
      </w:r>
      <w:r w:rsidRPr="0056786F">
        <w:rPr>
          <w:rFonts w:cs="MbSadr (1)" w:hint="cs"/>
          <w:sz w:val="30"/>
          <w:szCs w:val="32"/>
          <w:rtl/>
        </w:rPr>
        <w:t xml:space="preserve">لتقييد. فإذا ورد مطلق قطعيّ الصدور يدلّ على الترخيص في اللحوم مثلا، وورد </w:t>
      </w:r>
      <w:r w:rsidRPr="0056786F">
        <w:rPr>
          <w:rFonts w:cs="MbSadr (1)"/>
          <w:sz w:val="30"/>
          <w:szCs w:val="32"/>
          <w:rtl/>
        </w:rPr>
        <w:t>خ</w:t>
      </w:r>
      <w:r w:rsidRPr="0056786F">
        <w:rPr>
          <w:rFonts w:cs="MbSadr (1)" w:hint="cs"/>
          <w:sz w:val="30"/>
          <w:szCs w:val="32"/>
          <w:rtl/>
        </w:rPr>
        <w:t xml:space="preserve">بر ثقة على حرمة لحم الأرنب لم يكن بالإمكان الالتزام بتقييد ذلك المطلق بهذا </w:t>
      </w:r>
      <w:r w:rsidRPr="0056786F">
        <w:rPr>
          <w:rFonts w:cs="MbSadr (1)"/>
          <w:sz w:val="30"/>
          <w:szCs w:val="32"/>
          <w:rtl/>
        </w:rPr>
        <w:t>ا</w:t>
      </w:r>
      <w:r w:rsidRPr="0056786F">
        <w:rPr>
          <w:rFonts w:cs="MbSadr (1)" w:hint="cs"/>
          <w:sz w:val="30"/>
          <w:szCs w:val="32"/>
          <w:rtl/>
        </w:rPr>
        <w:t>لخبر ما</w:t>
      </w:r>
      <w:r>
        <w:rPr>
          <w:rFonts w:cs="MbSadr (1)" w:hint="cs"/>
          <w:sz w:val="30"/>
          <w:szCs w:val="32"/>
          <w:rtl/>
        </w:rPr>
        <w:t xml:space="preserve"> </w:t>
      </w:r>
      <w:r w:rsidRPr="0056786F">
        <w:rPr>
          <w:rFonts w:cs="MbSadr (1)" w:hint="cs"/>
          <w:sz w:val="30"/>
          <w:szCs w:val="32"/>
          <w:rtl/>
        </w:rPr>
        <w:t>لم تثبت حجّيته بدليل شرعي.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للهمّ إلاّ أن يقال</w:t>
      </w:r>
      <w:r w:rsidRPr="0056786F">
        <w:rPr>
          <w:rFonts w:cs="Times New Roman" w:hint="cs"/>
          <w:sz w:val="30"/>
          <w:szCs w:val="32"/>
          <w:rtl/>
        </w:rPr>
        <w:t> </w:t>
      </w:r>
      <w:r w:rsidRPr="0056786F">
        <w:rPr>
          <w:rFonts w:cs="MbSadr (1)" w:hint="cs"/>
          <w:sz w:val="30"/>
          <w:szCs w:val="32"/>
          <w:rtl/>
        </w:rPr>
        <w:t xml:space="preserve">: إنّ مجموعة العمومات والمطلقات الترخيصية في الأدلّة </w:t>
      </w:r>
      <w:r w:rsidRPr="0056786F">
        <w:rPr>
          <w:rFonts w:cs="MbSadr (1)"/>
          <w:sz w:val="30"/>
          <w:szCs w:val="32"/>
          <w:rtl/>
        </w:rPr>
        <w:t>ا</w:t>
      </w:r>
      <w:r w:rsidRPr="0056786F">
        <w:rPr>
          <w:rFonts w:cs="MbSadr (1)" w:hint="cs"/>
          <w:sz w:val="30"/>
          <w:szCs w:val="32"/>
          <w:rtl/>
        </w:rPr>
        <w:t xml:space="preserve">لقطعية الصدور يعلم إجمالا بطروّ التخصيص والتقييد عليها، فإذا لم تثبت حجّية </w:t>
      </w:r>
      <w:r w:rsidRPr="0056786F">
        <w:rPr>
          <w:rFonts w:cs="MbSadr (1)"/>
          <w:sz w:val="30"/>
          <w:szCs w:val="32"/>
          <w:rtl/>
        </w:rPr>
        <w:t>خ</w:t>
      </w:r>
      <w:r w:rsidRPr="0056786F">
        <w:rPr>
          <w:rFonts w:cs="MbSadr (1)" w:hint="cs"/>
          <w:sz w:val="30"/>
          <w:szCs w:val="32"/>
          <w:rtl/>
        </w:rPr>
        <w:t xml:space="preserve">بر الثقة بدليل خاصٍّ فسوف لن نستطيع أن نعيِّن مواطن التخصيص والتقييد، </w:t>
      </w:r>
      <w:r w:rsidRPr="0056786F">
        <w:rPr>
          <w:rFonts w:cs="MbSadr (1)"/>
          <w:sz w:val="30"/>
          <w:szCs w:val="32"/>
          <w:rtl/>
        </w:rPr>
        <w:t>و</w:t>
      </w:r>
      <w:r w:rsidRPr="0056786F">
        <w:rPr>
          <w:rFonts w:cs="MbSadr (1)" w:hint="cs"/>
          <w:sz w:val="30"/>
          <w:szCs w:val="32"/>
          <w:rtl/>
        </w:rPr>
        <w:t>هذا يجعلنا لا نعمل بها جميعاً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تنفيذاً لقانون تنجيز العلم الإجمالي. وبهذا ننتهي </w:t>
      </w:r>
      <w:r w:rsidRPr="0056786F">
        <w:rPr>
          <w:rFonts w:cs="MbSadr (1)"/>
          <w:sz w:val="30"/>
          <w:szCs w:val="32"/>
          <w:rtl/>
        </w:rPr>
        <w:t>إ</w:t>
      </w:r>
      <w:r w:rsidRPr="0056786F">
        <w:rPr>
          <w:rFonts w:cs="MbSadr (1)" w:hint="cs"/>
          <w:sz w:val="30"/>
          <w:szCs w:val="32"/>
          <w:rtl/>
        </w:rPr>
        <w:t xml:space="preserve">لى طرح إطلاق ما دلّ على حلّية اللحوم في المثال، والتقيّد احتياطاً </w:t>
      </w:r>
      <w:r w:rsidRPr="0056786F">
        <w:rPr>
          <w:rFonts w:cs="MbSadr (1)" w:hint="cs"/>
          <w:sz w:val="30"/>
          <w:szCs w:val="32"/>
          <w:rtl/>
        </w:rPr>
        <w:lastRenderedPageBreak/>
        <w:t xml:space="preserve">بما دلّ على </w:t>
      </w:r>
      <w:r w:rsidRPr="0056786F">
        <w:rPr>
          <w:rFonts w:cs="MbSadr (1)"/>
          <w:sz w:val="30"/>
          <w:szCs w:val="32"/>
          <w:rtl/>
        </w:rPr>
        <w:t>ح</w:t>
      </w:r>
      <w:r w:rsidRPr="0056786F">
        <w:rPr>
          <w:rFonts w:cs="MbSadr (1)" w:hint="cs"/>
          <w:sz w:val="30"/>
          <w:szCs w:val="32"/>
          <w:rtl/>
        </w:rPr>
        <w:t xml:space="preserve">رمة لحم الأرنب مثلا. وهذه نتيجة مشابهة للنتيجة التي ينتهى اليها عن طريق </w:t>
      </w:r>
      <w:r w:rsidRPr="0056786F">
        <w:rPr>
          <w:rFonts w:cs="MbSadr (1)"/>
          <w:sz w:val="30"/>
          <w:szCs w:val="32"/>
          <w:rtl/>
        </w:rPr>
        <w:t>ا</w:t>
      </w:r>
      <w:r w:rsidRPr="0056786F">
        <w:rPr>
          <w:rFonts w:cs="MbSadr (1)" w:hint="cs"/>
          <w:sz w:val="30"/>
          <w:szCs w:val="32"/>
          <w:rtl/>
        </w:rPr>
        <w:t>لتخصيص والتقييد.</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ب </w:t>
      </w:r>
      <w:r w:rsidRPr="00D77043">
        <w:rPr>
          <w:rFonts w:cs="MbSadr (2)" w:hint="cs"/>
          <w:bCs/>
          <w:sz w:val="30"/>
          <w:szCs w:val="32"/>
          <w:rtl/>
        </w:rPr>
        <w:t>ـ الشكل الثاني للدليل العقلي :</w:t>
      </w:r>
      <w:r w:rsidRPr="0056786F">
        <w:rPr>
          <w:rFonts w:cs="MbSadr (1)"/>
          <w:sz w:val="30"/>
          <w:szCs w:val="32"/>
          <w:rtl/>
        </w:rPr>
        <w:t xml:space="preserve"> </w:t>
      </w:r>
      <w:r w:rsidRPr="0056786F">
        <w:rPr>
          <w:rFonts w:cs="MbSadr (1)" w:hint="cs"/>
          <w:sz w:val="30"/>
          <w:szCs w:val="32"/>
          <w:rtl/>
        </w:rPr>
        <w:t xml:space="preserve">ما يسمّى بدليل الانسداد، وهو ـ لو تمّ ـ </w:t>
      </w:r>
      <w:r w:rsidRPr="0056786F">
        <w:rPr>
          <w:rFonts w:cs="MbSadr (1)"/>
          <w:sz w:val="30"/>
          <w:szCs w:val="32"/>
          <w:rtl/>
        </w:rPr>
        <w:t>ي</w:t>
      </w:r>
      <w:r w:rsidRPr="0056786F">
        <w:rPr>
          <w:rFonts w:cs="MbSadr (1)" w:hint="cs"/>
          <w:sz w:val="30"/>
          <w:szCs w:val="32"/>
          <w:rtl/>
        </w:rPr>
        <w:t xml:space="preserve">ثبت حجّية الظنّ بدون اختصاص بالظنّ الناشئ من الخبر، فيكون دليلا على </w:t>
      </w:r>
      <w:r w:rsidRPr="0056786F">
        <w:rPr>
          <w:rFonts w:cs="MbSadr (1)"/>
          <w:sz w:val="30"/>
          <w:szCs w:val="32"/>
          <w:rtl/>
        </w:rPr>
        <w:t>ح</w:t>
      </w:r>
      <w:r w:rsidRPr="0056786F">
        <w:rPr>
          <w:rFonts w:cs="MbSadr (1)" w:hint="cs"/>
          <w:sz w:val="30"/>
          <w:szCs w:val="32"/>
          <w:rtl/>
        </w:rPr>
        <w:t xml:space="preserve">جّية مطلق الأمارات الظنّية، بما في ذلك أخبار الثقات، وقد بُيِّن ضمن </w:t>
      </w:r>
      <w:r w:rsidRPr="0056786F">
        <w:rPr>
          <w:rFonts w:cs="MbSadr (1)"/>
          <w:sz w:val="30"/>
          <w:szCs w:val="32"/>
          <w:rtl/>
        </w:rPr>
        <w:t>م</w:t>
      </w:r>
      <w:r w:rsidRPr="0056786F">
        <w:rPr>
          <w:rFonts w:cs="MbSadr (1)" w:hint="cs"/>
          <w:sz w:val="30"/>
          <w:szCs w:val="32"/>
          <w:rtl/>
        </w:rPr>
        <w:t>قدمات</w:t>
      </w:r>
      <w:r w:rsidRPr="0056786F">
        <w:rPr>
          <w:rFonts w:cs="Times New Roman" w:hint="cs"/>
          <w:sz w:val="30"/>
          <w:szCs w:val="32"/>
          <w:rtl/>
        </w:rPr>
        <w:t> </w:t>
      </w:r>
      <w:r w:rsidRPr="0056786F">
        <w:rPr>
          <w:rFonts w:cs="MbSadr (1)" w:hint="cs"/>
          <w:sz w:val="30"/>
          <w:szCs w:val="32"/>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ا نعلم إجمالا بتكاليف شرعية كثيرة في مجموع الشبهات، ولابدّ </w:t>
      </w:r>
      <w:r w:rsidRPr="0056786F">
        <w:rPr>
          <w:rFonts w:cs="MbSadr (1)"/>
          <w:sz w:val="30"/>
          <w:szCs w:val="32"/>
          <w:rtl/>
        </w:rPr>
        <w:t>م</w:t>
      </w:r>
      <w:r w:rsidRPr="0056786F">
        <w:rPr>
          <w:rFonts w:cs="MbSadr (1)" w:hint="cs"/>
          <w:sz w:val="30"/>
          <w:szCs w:val="32"/>
          <w:rtl/>
        </w:rPr>
        <w:t>ن التعرّض لامتثالها بحكم تنجيز العلم الإجمالي.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لا يوجد طريق معتبر ـ لا قطعيّ وجدانيّ ولا تعبّديّ قام الدليل </w:t>
      </w:r>
      <w:r w:rsidRPr="0056786F">
        <w:rPr>
          <w:rFonts w:cs="MbSadr (1)"/>
          <w:sz w:val="30"/>
          <w:szCs w:val="32"/>
          <w:rtl/>
        </w:rPr>
        <w:t>ا</w:t>
      </w:r>
      <w:r w:rsidRPr="0056786F">
        <w:rPr>
          <w:rFonts w:cs="MbSadr (1)" w:hint="cs"/>
          <w:sz w:val="30"/>
          <w:szCs w:val="32"/>
          <w:rtl/>
        </w:rPr>
        <w:t xml:space="preserve">لشرعيّ الخاصّ على حجّيته ـ يمكن التعويل عليه في تعيين مواطن تلك </w:t>
      </w:r>
      <w:r w:rsidRPr="0056786F">
        <w:rPr>
          <w:rFonts w:cs="MbSadr (1)"/>
          <w:sz w:val="30"/>
          <w:szCs w:val="32"/>
          <w:rtl/>
        </w:rPr>
        <w:t>ا</w:t>
      </w:r>
      <w:r w:rsidRPr="0056786F">
        <w:rPr>
          <w:rFonts w:cs="MbSadr (1)" w:hint="cs"/>
          <w:sz w:val="30"/>
          <w:szCs w:val="32"/>
          <w:rtl/>
        </w:rPr>
        <w:t>لتكاليف ومحالّها، وهذا ما يعبَّر عنه بانسداد باب العلم والعلمي.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لثالثة :</w:t>
      </w:r>
      <w:r w:rsidRPr="0056786F">
        <w:rPr>
          <w:rFonts w:cs="MbSadr (1)"/>
          <w:sz w:val="30"/>
          <w:szCs w:val="32"/>
          <w:rtl/>
        </w:rPr>
        <w:t xml:space="preserve"> </w:t>
      </w:r>
      <w:r w:rsidRPr="0056786F">
        <w:rPr>
          <w:rFonts w:cs="MbSadr (1)" w:hint="cs"/>
          <w:sz w:val="30"/>
          <w:szCs w:val="32"/>
          <w:rtl/>
        </w:rPr>
        <w:t xml:space="preserve">أنّ الاحتياط بالموافقة القطعية للعلم الإجماليِّ المذكور في المقدّمة </w:t>
      </w:r>
      <w:r w:rsidRPr="0056786F">
        <w:rPr>
          <w:rFonts w:cs="MbSadr (1)"/>
          <w:sz w:val="30"/>
          <w:szCs w:val="32"/>
          <w:rtl/>
        </w:rPr>
        <w:t>ا</w:t>
      </w:r>
      <w:r w:rsidRPr="0056786F">
        <w:rPr>
          <w:rFonts w:cs="MbSadr (1)" w:hint="cs"/>
          <w:sz w:val="30"/>
          <w:szCs w:val="32"/>
          <w:rtl/>
        </w:rPr>
        <w:t>لاُولى غير واجب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يؤدِّي إلى العسر والحرج</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نظراً إلى كثرة أطراف العلم </w:t>
      </w:r>
      <w:r w:rsidRPr="0056786F">
        <w:rPr>
          <w:rFonts w:cs="MbSadr (1)"/>
          <w:sz w:val="30"/>
          <w:szCs w:val="32"/>
          <w:rtl/>
        </w:rPr>
        <w:t>ا</w:t>
      </w:r>
      <w:r w:rsidRPr="0056786F">
        <w:rPr>
          <w:rFonts w:cs="MbSadr (1)" w:hint="cs"/>
          <w:sz w:val="30"/>
          <w:szCs w:val="32"/>
          <w:rtl/>
        </w:rPr>
        <w:t>لإجمالي.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لرابعة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لا يجوز الرجوع إلى الاُصول العملية في كلّ شبهة بإجراء </w:t>
      </w:r>
      <w:r w:rsidRPr="0056786F">
        <w:rPr>
          <w:rFonts w:cs="MbSadr (1)"/>
          <w:sz w:val="30"/>
          <w:szCs w:val="32"/>
          <w:rtl/>
        </w:rPr>
        <w:t>ا</w:t>
      </w:r>
      <w:r w:rsidRPr="0056786F">
        <w:rPr>
          <w:rFonts w:cs="MbSadr (1)" w:hint="cs"/>
          <w:sz w:val="30"/>
          <w:szCs w:val="32"/>
          <w:rtl/>
        </w:rPr>
        <w:t>لبراءة ونحوها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ذلك على خلاف قانون تنجيز العلم الإجمالي.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لخامسة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ما دام لا يجوز إهمال العلم الإجمالي، ولا يتيسّر تعيين </w:t>
      </w:r>
      <w:r w:rsidRPr="0056786F">
        <w:rPr>
          <w:rFonts w:cs="MbSadr (1)"/>
          <w:sz w:val="30"/>
          <w:szCs w:val="32"/>
          <w:rtl/>
        </w:rPr>
        <w:t>ا</w:t>
      </w:r>
      <w:r w:rsidRPr="0056786F">
        <w:rPr>
          <w:rFonts w:cs="MbSadr (1)" w:hint="cs"/>
          <w:sz w:val="30"/>
          <w:szCs w:val="32"/>
          <w:rtl/>
        </w:rPr>
        <w:t xml:space="preserve">لمعلوم الإجماليّ بالعلم والعلمي، ولا يراد منّا الاحتياط في كلّ واقعة، ولا يسمح </w:t>
      </w:r>
      <w:r w:rsidRPr="0056786F">
        <w:rPr>
          <w:rFonts w:cs="MbSadr (1)"/>
          <w:sz w:val="30"/>
          <w:szCs w:val="32"/>
          <w:rtl/>
        </w:rPr>
        <w:t>ل</w:t>
      </w:r>
      <w:r w:rsidRPr="0056786F">
        <w:rPr>
          <w:rFonts w:cs="MbSadr (1)" w:hint="cs"/>
          <w:sz w:val="30"/>
          <w:szCs w:val="32"/>
          <w:rtl/>
        </w:rPr>
        <w:t>نا بالرجوع إلى الاُصول العملية فنحن إذن بين أمرين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مّا أن نأخذ بما نظنّه من التكاليف ونترك غيرها، وإمّا أن نأخذ بغيرها </w:t>
      </w:r>
      <w:r w:rsidRPr="0056786F">
        <w:rPr>
          <w:rFonts w:cs="MbSadr (1)"/>
          <w:sz w:val="30"/>
          <w:szCs w:val="32"/>
          <w:rtl/>
        </w:rPr>
        <w:t>و</w:t>
      </w:r>
      <w:r w:rsidRPr="0056786F">
        <w:rPr>
          <w:rFonts w:cs="MbSadr (1)" w:hint="cs"/>
          <w:sz w:val="30"/>
          <w:szCs w:val="32"/>
          <w:rtl/>
        </w:rPr>
        <w:t xml:space="preserve">نترك المظنونات. والثاني ترجيح للمرجوح على الراجح، فيتعيّن الأول. وبهذا </w:t>
      </w:r>
      <w:r w:rsidRPr="0056786F">
        <w:rPr>
          <w:rFonts w:cs="MbSadr (1)"/>
          <w:sz w:val="30"/>
          <w:szCs w:val="32"/>
          <w:rtl/>
        </w:rPr>
        <w:t>ي</w:t>
      </w:r>
      <w:r w:rsidRPr="0056786F">
        <w:rPr>
          <w:rFonts w:cs="MbSadr (1)" w:hint="cs"/>
          <w:sz w:val="30"/>
          <w:szCs w:val="32"/>
          <w:rtl/>
        </w:rPr>
        <w:t>ثبت حجّية الظنّ بما في ذلك أخبار الثقات.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هذا الدليل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يتوقّف على عدم قيام دليل شرعيٍّ خاصٍّ على حجّية خبر الثقة، </w:t>
      </w:r>
      <w:r w:rsidRPr="0056786F">
        <w:rPr>
          <w:rFonts w:cs="MbSadr (1)"/>
          <w:sz w:val="30"/>
          <w:szCs w:val="32"/>
          <w:rtl/>
        </w:rPr>
        <w:t>و</w:t>
      </w:r>
      <w:r w:rsidRPr="0056786F">
        <w:rPr>
          <w:rFonts w:cs="MbSadr (1)" w:hint="cs"/>
          <w:sz w:val="30"/>
          <w:szCs w:val="32"/>
          <w:rtl/>
        </w:rPr>
        <w:t xml:space="preserve">إلاّ كان باب العلميِّ مفتوحاً وأمكن بأخبار الثقات تعيين التكاليف المعلومة </w:t>
      </w:r>
      <w:r w:rsidRPr="0056786F">
        <w:rPr>
          <w:rFonts w:cs="MbSadr (1)"/>
          <w:sz w:val="30"/>
          <w:szCs w:val="32"/>
          <w:rtl/>
        </w:rPr>
        <w:t>ب</w:t>
      </w:r>
      <w:r w:rsidRPr="0056786F">
        <w:rPr>
          <w:rFonts w:cs="MbSadr (1)" w:hint="cs"/>
          <w:sz w:val="30"/>
          <w:szCs w:val="32"/>
          <w:rtl/>
        </w:rPr>
        <w:t xml:space="preserve">الإجمال، فكأنّ دليل الانسداد يُنتهى اليه حيث لا يحصل الفقيه على أيّ دليل </w:t>
      </w:r>
      <w:r w:rsidRPr="0056786F">
        <w:rPr>
          <w:rFonts w:cs="MbSadr (1)"/>
          <w:sz w:val="30"/>
          <w:szCs w:val="32"/>
          <w:rtl/>
        </w:rPr>
        <w:t>ش</w:t>
      </w:r>
      <w:r w:rsidRPr="0056786F">
        <w:rPr>
          <w:rFonts w:cs="MbSadr (1)" w:hint="cs"/>
          <w:sz w:val="30"/>
          <w:szCs w:val="32"/>
          <w:rtl/>
        </w:rPr>
        <w:t>رعيٍّ خاصّ يدلّ على حجّية بعض الأمارات الشائعة.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العلم الإجماليَّ المذكور في المقدمة الاُولى منحلّ بالعلم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لإجماليِّ في دائرة الروايات الواصلة إلينا عن طريق الثقات، كما تقدّم</w:t>
      </w:r>
      <w:r w:rsidRPr="0056786F">
        <w:rPr>
          <w:rFonts w:cs="MbSadr (1)"/>
          <w:sz w:val="30"/>
          <w:szCs w:val="32"/>
          <w:rtl/>
        </w:rPr>
        <w:t xml:space="preserve"> (1) . و</w:t>
      </w:r>
      <w:r w:rsidRPr="0056786F">
        <w:rPr>
          <w:rFonts w:cs="MbSadr (1)" w:hint="cs"/>
          <w:sz w:val="30"/>
          <w:szCs w:val="32"/>
          <w:rtl/>
        </w:rPr>
        <w:t>الاحتياط التامّ في حدود هذا العلم الإجماليِّ ليس فيه عسر ومشقّه.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ثالثاً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ا إذا سلَّمنا عدم وجوب الاحتياط التامّ ـ ل</w:t>
      </w:r>
      <w:r>
        <w:rPr>
          <w:rFonts w:ascii="MbSadr (1)" w:hAnsi="MbSadr (1)" w:cs="MbSadr (1)" w:hint="cs"/>
          <w:sz w:val="30"/>
          <w:szCs w:val="32"/>
          <w:rtl/>
        </w:rPr>
        <w:t>أنّ</w:t>
      </w:r>
      <w:r w:rsidRPr="0056786F">
        <w:rPr>
          <w:rFonts w:ascii="MbSadr (1)" w:hAnsi="MbSadr (1)" w:cs="MbSadr (1)" w:hint="cs"/>
          <w:sz w:val="30"/>
          <w:szCs w:val="32"/>
          <w:rtl/>
        </w:rPr>
        <w:t xml:space="preserve">ه يؤدّي إلى العسر </w:t>
      </w:r>
      <w:r w:rsidRPr="0056786F">
        <w:rPr>
          <w:rFonts w:cs="MbSadr (1)"/>
          <w:sz w:val="30"/>
          <w:szCs w:val="32"/>
          <w:rtl/>
        </w:rPr>
        <w:t>و</w:t>
      </w:r>
      <w:r w:rsidRPr="0056786F">
        <w:rPr>
          <w:rFonts w:cs="MbSadr (1)" w:hint="cs"/>
          <w:sz w:val="30"/>
          <w:szCs w:val="32"/>
          <w:rtl/>
        </w:rPr>
        <w:t xml:space="preserve">الحرج ـ فهذا إنّما يقتضي رفع اليد عن المرتبة العليا من الاحتياط بالقدر الذي </w:t>
      </w:r>
      <w:r w:rsidRPr="0056786F">
        <w:rPr>
          <w:rFonts w:cs="MbSadr (1)"/>
          <w:sz w:val="30"/>
          <w:szCs w:val="32"/>
          <w:rtl/>
        </w:rPr>
        <w:t>ي</w:t>
      </w:r>
      <w:r w:rsidRPr="0056786F">
        <w:rPr>
          <w:rFonts w:cs="MbSadr (1)" w:hint="cs"/>
          <w:sz w:val="30"/>
          <w:szCs w:val="32"/>
          <w:rtl/>
        </w:rPr>
        <w:t>ندفع به العسر والحرج، مع الالتزام بوجوب سائر مراتبه</w:t>
      </w:r>
      <w:r w:rsidRPr="0056786F">
        <w:rPr>
          <w:rFonts w:cs="Times New Roman" w:hint="cs"/>
          <w:sz w:val="30"/>
          <w:szCs w:val="32"/>
          <w:rtl/>
        </w:rPr>
        <w:t> ;</w:t>
      </w:r>
      <w:r w:rsidRPr="0056786F">
        <w:rPr>
          <w:rFonts w:ascii="MbSadr (1)" w:hAnsi="MbSadr (1)" w:cs="MbSadr (1)" w:hint="cs"/>
          <w:sz w:val="30"/>
          <w:szCs w:val="32"/>
          <w:rtl/>
        </w:rPr>
        <w:t xml:space="preserve"> لأنّ الضرورات تُقدَّر </w:t>
      </w:r>
      <w:r w:rsidRPr="0056786F">
        <w:rPr>
          <w:rFonts w:cs="MbSadr (1)"/>
          <w:sz w:val="30"/>
          <w:szCs w:val="32"/>
          <w:rtl/>
        </w:rPr>
        <w:t>ب</w:t>
      </w:r>
      <w:r w:rsidRPr="0056786F">
        <w:rPr>
          <w:rFonts w:cs="MbSadr (1)" w:hint="cs"/>
          <w:sz w:val="30"/>
          <w:szCs w:val="32"/>
          <w:rtl/>
        </w:rPr>
        <w:t xml:space="preserve">قدرها، فيكون الأخذ بالمظنونات حينئذ باعتباره مرتبةً من مراتب الاحتياط </w:t>
      </w:r>
      <w:r w:rsidRPr="0056786F">
        <w:rPr>
          <w:rFonts w:cs="MbSadr (1)"/>
          <w:sz w:val="30"/>
          <w:szCs w:val="32"/>
          <w:rtl/>
        </w:rPr>
        <w:t>ا</w:t>
      </w:r>
      <w:r w:rsidRPr="0056786F">
        <w:rPr>
          <w:rFonts w:cs="MbSadr (1)" w:hint="cs"/>
          <w:sz w:val="30"/>
          <w:szCs w:val="32"/>
          <w:rtl/>
        </w:rPr>
        <w:t>لواجبة، وأين هذا من حجّية الظن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للهمَّ إلاّ أن يُدّعى قيام الإجماع على أنّ الشارع لا يرضى بابتناء التعامل </w:t>
      </w:r>
      <w:r w:rsidRPr="0056786F">
        <w:rPr>
          <w:rFonts w:cs="MbSadr (1)"/>
          <w:sz w:val="30"/>
          <w:szCs w:val="32"/>
          <w:rtl/>
        </w:rPr>
        <w:t>م</w:t>
      </w:r>
      <w:r w:rsidRPr="0056786F">
        <w:rPr>
          <w:rFonts w:cs="MbSadr (1)" w:hint="cs"/>
          <w:sz w:val="30"/>
          <w:szCs w:val="32"/>
          <w:rtl/>
        </w:rPr>
        <w:t xml:space="preserve">ع الشريعة على أساس الاحتياط، فاذا ضُمَّت هذه الدعوى أمكن أن نستكشف </w:t>
      </w:r>
      <w:r w:rsidRPr="0056786F">
        <w:rPr>
          <w:rFonts w:cs="MbSadr (1)"/>
          <w:sz w:val="30"/>
          <w:szCs w:val="32"/>
          <w:rtl/>
        </w:rPr>
        <w:t>ح</w:t>
      </w:r>
      <w:r w:rsidRPr="0056786F">
        <w:rPr>
          <w:rFonts w:cs="MbSadr (1)" w:hint="cs"/>
          <w:sz w:val="30"/>
          <w:szCs w:val="32"/>
          <w:rtl/>
        </w:rPr>
        <w:t xml:space="preserve">ينئذ </w:t>
      </w:r>
      <w:r>
        <w:rPr>
          <w:rFonts w:cs="MbSadr (1)" w:hint="cs"/>
          <w:sz w:val="30"/>
          <w:szCs w:val="32"/>
          <w:rtl/>
        </w:rPr>
        <w:t>أنّ</w:t>
      </w:r>
      <w:r w:rsidRPr="0056786F">
        <w:rPr>
          <w:rFonts w:cs="MbSadr (1)" w:hint="cs"/>
          <w:sz w:val="30"/>
          <w:szCs w:val="32"/>
          <w:rtl/>
        </w:rPr>
        <w:t>ه جعل الحجّية للظنّ.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تلخّص من استعراض أدلّة الحجّية</w:t>
      </w:r>
      <w:r w:rsidRPr="0056786F">
        <w:rPr>
          <w:rFonts w:cs="Times New Roman" w:hint="cs"/>
          <w:sz w:val="30"/>
          <w:szCs w:val="32"/>
          <w:rtl/>
        </w:rPr>
        <w:t> </w:t>
      </w:r>
      <w:r w:rsidRPr="0056786F">
        <w:rPr>
          <w:rFonts w:cs="MbSadr (1)" w:hint="cs"/>
          <w:sz w:val="30"/>
          <w:szCs w:val="32"/>
          <w:rtl/>
        </w:rPr>
        <w:t xml:space="preserve">: أنّ الاستدلال بآية النبأ تامّ، </w:t>
      </w:r>
      <w:r w:rsidRPr="0056786F">
        <w:rPr>
          <w:rFonts w:cs="MbSadr (1)"/>
          <w:sz w:val="30"/>
          <w:szCs w:val="32"/>
          <w:rtl/>
        </w:rPr>
        <w:t>و</w:t>
      </w:r>
      <w:r w:rsidRPr="0056786F">
        <w:rPr>
          <w:rFonts w:cs="MbSadr (1)" w:hint="cs"/>
          <w:sz w:val="30"/>
          <w:szCs w:val="32"/>
          <w:rtl/>
        </w:rPr>
        <w:t>كذلك بالسنّة الثابتة بطريق قطعي، كسيرة المتشرِّعة والسيرة العقلائية.</w:t>
      </w: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الشكل الأوّل من الدليل العقلي على حجّية خبر الواحد.</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ا</w:t>
      </w:r>
      <w:r w:rsidRPr="00D77043">
        <w:rPr>
          <w:rFonts w:cs="MbSadr (2)" w:hint="cs"/>
          <w:bCs/>
          <w:sz w:val="34"/>
          <w:szCs w:val="32"/>
          <w:rtl/>
        </w:rPr>
        <w:t>لمرحلة الثانية</w:t>
      </w: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ف</w:t>
      </w:r>
      <w:r w:rsidRPr="00D77043">
        <w:rPr>
          <w:rFonts w:cs="MbSadr (2)" w:hint="cs"/>
          <w:bCs/>
          <w:sz w:val="34"/>
          <w:szCs w:val="32"/>
          <w:rtl/>
        </w:rPr>
        <w:t>ي تحديد دائرة حجّية الأخبار</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نأتي الآن إلى المرحلة الثانية في تحديد دائرة هذه الحجِّية وشروطها.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 في ذلك</w:t>
      </w:r>
      <w:r w:rsidRPr="0056786F">
        <w:rPr>
          <w:rFonts w:cs="Times New Roman" w:hint="cs"/>
          <w:sz w:val="30"/>
          <w:szCs w:val="32"/>
          <w:rtl/>
        </w:rPr>
        <w:t> </w:t>
      </w:r>
      <w:r w:rsidRPr="0056786F">
        <w:rPr>
          <w:rFonts w:cs="MbSadr (1)" w:hint="cs"/>
          <w:sz w:val="30"/>
          <w:szCs w:val="32"/>
          <w:rtl/>
        </w:rPr>
        <w:t xml:space="preserve">: أنّ مدرك حجِّية الخبر إن كان مختصّاً بآية النبأ فهو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ثبت سوى حجّية خبر العادل خاصّة، ولا يشمل خبر الثقة غير العادل. وأمّا إذا </w:t>
      </w:r>
      <w:r w:rsidRPr="0056786F">
        <w:rPr>
          <w:rFonts w:cs="MbSadr (1)"/>
          <w:sz w:val="30"/>
          <w:szCs w:val="32"/>
          <w:rtl/>
        </w:rPr>
        <w:t>ل</w:t>
      </w:r>
      <w:r w:rsidRPr="0056786F">
        <w:rPr>
          <w:rFonts w:cs="MbSadr (1)" w:hint="cs"/>
          <w:sz w:val="30"/>
          <w:szCs w:val="32"/>
          <w:rtl/>
        </w:rPr>
        <w:t xml:space="preserve">م يكن المدرك مختصّاً بذلك وفرض الاستدلال بالسيرة والروايات أيضاً ـ على </w:t>
      </w:r>
      <w:r w:rsidRPr="0056786F">
        <w:rPr>
          <w:rFonts w:cs="MbSadr (1)"/>
          <w:sz w:val="30"/>
          <w:szCs w:val="32"/>
          <w:rtl/>
        </w:rPr>
        <w:t>م</w:t>
      </w:r>
      <w:r w:rsidRPr="0056786F">
        <w:rPr>
          <w:rFonts w:cs="MbSadr (1)" w:hint="cs"/>
          <w:sz w:val="30"/>
          <w:szCs w:val="32"/>
          <w:rtl/>
        </w:rPr>
        <w:t>ا تقدم ـ فلا شكّ في وفاء السيرة والروايات بإثبات الحجِّية لخبر الثقة</w:t>
      </w:r>
      <w:r w:rsidRPr="0056786F">
        <w:rPr>
          <w:rFonts w:cs="Times New Roman" w:hint="cs"/>
          <w:sz w:val="30"/>
          <w:szCs w:val="32"/>
          <w:rtl/>
        </w:rPr>
        <w:t> ;</w:t>
      </w:r>
      <w:r w:rsidRPr="0056786F">
        <w:rPr>
          <w:rFonts w:ascii="MbSadr (1)" w:hAnsi="MbSadr (1)" w:cs="MbSadr (1)" w:hint="cs"/>
          <w:sz w:val="30"/>
          <w:szCs w:val="32"/>
          <w:rtl/>
        </w:rPr>
        <w:t xml:space="preserve"> ولو لم </w:t>
      </w:r>
      <w:r w:rsidRPr="0056786F">
        <w:rPr>
          <w:rFonts w:cs="MbSadr (1)"/>
          <w:sz w:val="30"/>
          <w:szCs w:val="32"/>
          <w:rtl/>
        </w:rPr>
        <w:t>ي</w:t>
      </w:r>
      <w:r w:rsidRPr="0056786F">
        <w:rPr>
          <w:rFonts w:cs="MbSadr (1)" w:hint="cs"/>
          <w:sz w:val="30"/>
          <w:szCs w:val="32"/>
          <w:rtl/>
        </w:rPr>
        <w:t>كن عادلا.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قد توقع المعارضة بالعموم من وجه بين ما دلّ على حجِّية خبر </w:t>
      </w:r>
      <w:r w:rsidRPr="0056786F">
        <w:rPr>
          <w:rFonts w:cs="MbSadr (1)"/>
          <w:sz w:val="30"/>
          <w:szCs w:val="32"/>
          <w:rtl/>
        </w:rPr>
        <w:t>ا</w:t>
      </w:r>
      <w:r w:rsidRPr="0056786F">
        <w:rPr>
          <w:rFonts w:cs="MbSadr (1)" w:hint="cs"/>
          <w:sz w:val="30"/>
          <w:szCs w:val="32"/>
          <w:rtl/>
        </w:rPr>
        <w:t xml:space="preserve">لثقة الشامل بإطلاقه للثقة الفاسق، ومنطوق آية النبأ الدالّ بإطلاقه على عدم </w:t>
      </w:r>
      <w:r w:rsidRPr="0056786F">
        <w:rPr>
          <w:rFonts w:cs="MbSadr (1)"/>
          <w:sz w:val="30"/>
          <w:szCs w:val="32"/>
          <w:rtl/>
        </w:rPr>
        <w:t>ح</w:t>
      </w:r>
      <w:r w:rsidRPr="0056786F">
        <w:rPr>
          <w:rFonts w:cs="MbSadr (1)" w:hint="cs"/>
          <w:sz w:val="30"/>
          <w:szCs w:val="32"/>
          <w:rtl/>
        </w:rPr>
        <w:t>جّية خبر الفاسق ولو كان ثقة.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يقال حينئذ بالتعارض والتساقط والرجوع إلى أصالة عدم حجّية خبر </w:t>
      </w:r>
      <w:r w:rsidRPr="0056786F">
        <w:rPr>
          <w:rFonts w:cs="MbSadr (1)"/>
          <w:sz w:val="30"/>
          <w:szCs w:val="32"/>
          <w:rtl/>
        </w:rPr>
        <w:t>ا</w:t>
      </w:r>
      <w:r w:rsidRPr="0056786F">
        <w:rPr>
          <w:rFonts w:cs="MbSadr (1)" w:hint="cs"/>
          <w:sz w:val="30"/>
          <w:szCs w:val="32"/>
          <w:rtl/>
        </w:rPr>
        <w:t>لثقة الفاسق، إذ لم يتمَّ الدليل على حجّيته.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لا إطلاق في منطوق الآية الكريمة لخبر الثقة الفاسق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التعليل بالجهالة يوجب اختصاصه بموارد يكون العمل فيها بخبر الفاسق </w:t>
      </w:r>
      <w:r w:rsidRPr="0056786F">
        <w:rPr>
          <w:rFonts w:cs="MbSadr (1)"/>
          <w:sz w:val="30"/>
          <w:szCs w:val="32"/>
          <w:rtl/>
        </w:rPr>
        <w:t>س</w:t>
      </w:r>
      <w:r w:rsidRPr="0056786F">
        <w:rPr>
          <w:rFonts w:cs="MbSadr (1)" w:hint="cs"/>
          <w:sz w:val="30"/>
          <w:szCs w:val="32"/>
          <w:rtl/>
        </w:rPr>
        <w:t xml:space="preserve">فاهةً، وهذا يختصّ بخبر غير الثقة، فلا تعارض إذن، وبذلك يثبت حجّية خبر </w:t>
      </w:r>
      <w:r w:rsidRPr="0056786F">
        <w:rPr>
          <w:rFonts w:cs="MbSadr (1)"/>
          <w:sz w:val="30"/>
          <w:szCs w:val="32"/>
          <w:rtl/>
        </w:rPr>
        <w:t>ا</w:t>
      </w:r>
      <w:r w:rsidRPr="0056786F">
        <w:rPr>
          <w:rFonts w:cs="MbSadr (1)" w:hint="cs"/>
          <w:sz w:val="30"/>
          <w:szCs w:val="32"/>
          <w:rtl/>
        </w:rPr>
        <w:t>لثقة دون غيره.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هل يسقط خبر الثقة عن الحجِّية إذا وجدت أمارة ظنّية نوعية على </w:t>
      </w:r>
      <w:r w:rsidRPr="0056786F">
        <w:rPr>
          <w:rFonts w:cs="MbSadr (1)"/>
          <w:sz w:val="30"/>
          <w:szCs w:val="32"/>
          <w:rtl/>
        </w:rPr>
        <w:t>ك</w:t>
      </w:r>
      <w:r w:rsidRPr="0056786F">
        <w:rPr>
          <w:rFonts w:cs="MbSadr (1)" w:hint="cs"/>
          <w:sz w:val="30"/>
          <w:szCs w:val="32"/>
          <w:rtl/>
        </w:rPr>
        <w:t>ذبه ؟</w:t>
      </w:r>
      <w:r w:rsidRPr="00D77043">
        <w:rPr>
          <w:rFonts w:cs="MbSadr (2)"/>
          <w:bCs/>
          <w:sz w:val="30"/>
          <w:szCs w:val="32"/>
          <w:rtl/>
        </w:rPr>
        <w:t xml:space="preserve"> </w:t>
      </w:r>
      <w:r w:rsidRPr="0056786F">
        <w:rPr>
          <w:rFonts w:cs="MbSadr (1)"/>
          <w:sz w:val="30"/>
          <w:szCs w:val="32"/>
          <w:rtl/>
        </w:rPr>
        <w:t>و</w:t>
      </w:r>
      <w:r w:rsidRPr="0056786F">
        <w:rPr>
          <w:rFonts w:cs="MbSadr (1)" w:hint="cs"/>
          <w:sz w:val="30"/>
          <w:szCs w:val="32"/>
          <w:rtl/>
        </w:rPr>
        <w:t xml:space="preserve">هل يرتفع خبر غير الثقة إلى مستوى الحجّية إذا توفّرت أمارة من </w:t>
      </w:r>
      <w:r w:rsidRPr="0056786F">
        <w:rPr>
          <w:rFonts w:cs="MbSadr (1)"/>
          <w:sz w:val="30"/>
          <w:szCs w:val="32"/>
          <w:rtl/>
        </w:rPr>
        <w:t>ه</w:t>
      </w:r>
      <w:r w:rsidRPr="0056786F">
        <w:rPr>
          <w:rFonts w:cs="MbSadr (1)" w:hint="cs"/>
          <w:sz w:val="30"/>
          <w:szCs w:val="32"/>
          <w:rtl/>
        </w:rPr>
        <w:t>ذا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لقبيل على صدقه ؟ فيه بحث وكلام، وقد تقدّم موجز عن تحقيق ذلك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في أنّ أدلّة حجِّية خبر الثقة والعادل لا تشمل الخبر الحدسيّ المبنيّ </w:t>
      </w:r>
      <w:r w:rsidRPr="0056786F">
        <w:rPr>
          <w:rFonts w:cs="MbSadr (1)"/>
          <w:sz w:val="30"/>
          <w:szCs w:val="32"/>
          <w:rtl/>
        </w:rPr>
        <w:t>ع</w:t>
      </w:r>
      <w:r w:rsidRPr="0056786F">
        <w:rPr>
          <w:rFonts w:cs="MbSadr (1)" w:hint="cs"/>
          <w:sz w:val="30"/>
          <w:szCs w:val="32"/>
          <w:rtl/>
        </w:rPr>
        <w:t xml:space="preserve">لى النظر والاستنباط، وإنّما تختصّ بالخبر الحسِّيِّ المستند إلى الإحساس </w:t>
      </w:r>
      <w:r w:rsidRPr="0056786F">
        <w:rPr>
          <w:rFonts w:cs="MbSadr (1)"/>
          <w:sz w:val="30"/>
          <w:szCs w:val="32"/>
          <w:rtl/>
        </w:rPr>
        <w:t>ب</w:t>
      </w:r>
      <w:r w:rsidRPr="0056786F">
        <w:rPr>
          <w:rFonts w:cs="MbSadr (1)" w:hint="cs"/>
          <w:sz w:val="30"/>
          <w:szCs w:val="32"/>
          <w:rtl/>
        </w:rPr>
        <w:t xml:space="preserve">المدلول، كالإخبار عن نزول المطر، أو الإحساس بآثاره ولوازمه العرفية، </w:t>
      </w:r>
      <w:r w:rsidRPr="0056786F">
        <w:rPr>
          <w:rFonts w:cs="MbSadr (1)"/>
          <w:sz w:val="30"/>
          <w:szCs w:val="32"/>
          <w:rtl/>
        </w:rPr>
        <w:t>ك</w:t>
      </w:r>
      <w:r w:rsidRPr="0056786F">
        <w:rPr>
          <w:rFonts w:cs="MbSadr (1)" w:hint="cs"/>
          <w:sz w:val="30"/>
          <w:szCs w:val="32"/>
          <w:rtl/>
        </w:rPr>
        <w:t>الإخبار عن العدالة.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فقول المفتي ليس حجّةً على المفتي الآخر بلحاظ أدلّة حجِّية </w:t>
      </w:r>
      <w:r w:rsidRPr="0056786F">
        <w:rPr>
          <w:rFonts w:cs="MbSadr (1)"/>
          <w:sz w:val="30"/>
          <w:szCs w:val="32"/>
          <w:rtl/>
        </w:rPr>
        <w:t>خ</w:t>
      </w:r>
      <w:r w:rsidRPr="0056786F">
        <w:rPr>
          <w:rFonts w:cs="MbSadr (1)" w:hint="cs"/>
          <w:sz w:val="30"/>
          <w:szCs w:val="32"/>
          <w:rtl/>
        </w:rPr>
        <w:t>بر الثقة</w:t>
      </w:r>
      <w:r w:rsidRPr="0056786F">
        <w:rPr>
          <w:rFonts w:cs="Times New Roman" w:hint="cs"/>
          <w:sz w:val="30"/>
          <w:szCs w:val="32"/>
          <w:rtl/>
        </w:rPr>
        <w:t> ;</w:t>
      </w:r>
      <w:r w:rsidRPr="0056786F">
        <w:rPr>
          <w:rFonts w:ascii="MbSadr (1)" w:hAnsi="MbSadr (1)" w:cs="MbSadr (1)" w:hint="cs"/>
          <w:sz w:val="30"/>
          <w:szCs w:val="32"/>
          <w:rtl/>
        </w:rPr>
        <w:t xml:space="preserve"> لأنّ إخباره بالحكم الشرعيِّ ليس حسّياً، بل حدسياً واجتهادياً. نعم، </w:t>
      </w:r>
      <w:r w:rsidRPr="0056786F">
        <w:rPr>
          <w:rFonts w:cs="MbSadr (1)"/>
          <w:sz w:val="30"/>
          <w:szCs w:val="32"/>
          <w:rtl/>
        </w:rPr>
        <w:t>ه</w:t>
      </w:r>
      <w:r w:rsidRPr="0056786F">
        <w:rPr>
          <w:rFonts w:cs="MbSadr (1)" w:hint="cs"/>
          <w:sz w:val="30"/>
          <w:szCs w:val="32"/>
          <w:rtl/>
        </w:rPr>
        <w:t>و حجّة على مقلّديه بدليل حجِّية قول أهل الخبرة والذكر.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أجل ذلك يقال بأنّ الشخص إذا اكتشف بحدسه واجتهاده قول </w:t>
      </w:r>
      <w:r w:rsidRPr="0056786F">
        <w:rPr>
          <w:rFonts w:cs="MbSadr (1)"/>
          <w:sz w:val="30"/>
          <w:szCs w:val="32"/>
          <w:rtl/>
        </w:rPr>
        <w:t>ا</w:t>
      </w:r>
      <w:r w:rsidRPr="0056786F">
        <w:rPr>
          <w:rFonts w:cs="MbSadr (1)" w:hint="cs"/>
          <w:sz w:val="30"/>
          <w:szCs w:val="32"/>
          <w:rtl/>
        </w:rPr>
        <w:t xml:space="preserve">لمعصوم عن طريق اتّفاق عدد معيّن من العلماء على الفتوى، فأخبر بقول </w:t>
      </w:r>
      <w:r w:rsidRPr="0056786F">
        <w:rPr>
          <w:rFonts w:cs="MbSadr (1)"/>
          <w:sz w:val="30"/>
          <w:szCs w:val="32"/>
          <w:rtl/>
        </w:rPr>
        <w:t>ا</w:t>
      </w:r>
      <w:r w:rsidRPr="0056786F">
        <w:rPr>
          <w:rFonts w:cs="MbSadr (1)" w:hint="cs"/>
          <w:sz w:val="30"/>
          <w:szCs w:val="32"/>
          <w:rtl/>
        </w:rPr>
        <w:t xml:space="preserve">لمعصوم استناداً إلى اتّفاق ذلك العدد لم يكن إخباره حجّةً في إثبات قول </w:t>
      </w:r>
      <w:r w:rsidRPr="0056786F">
        <w:rPr>
          <w:rFonts w:cs="MbSadr (1)"/>
          <w:sz w:val="30"/>
          <w:szCs w:val="32"/>
          <w:rtl/>
        </w:rPr>
        <w:t>ا</w:t>
      </w:r>
      <w:r w:rsidRPr="0056786F">
        <w:rPr>
          <w:rFonts w:cs="MbSadr (1)" w:hint="cs"/>
          <w:sz w:val="30"/>
          <w:szCs w:val="32"/>
          <w:rtl/>
        </w:rPr>
        <w:t>لمعصوم</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w:t>
      </w:r>
      <w:r w:rsidRPr="0056786F">
        <w:rPr>
          <w:rFonts w:cs="MbSadr (1)" w:hint="cs"/>
          <w:sz w:val="30"/>
          <w:szCs w:val="32"/>
          <w:rtl/>
        </w:rPr>
        <w:t xml:space="preserve">ليس إخباراً حسّياً عنه، وإنّما يكون حجّةً في إثبات اتّفاق ذلك </w:t>
      </w:r>
      <w:r w:rsidRPr="0056786F">
        <w:rPr>
          <w:rFonts w:cs="MbSadr (1)"/>
          <w:sz w:val="30"/>
          <w:szCs w:val="32"/>
          <w:rtl/>
        </w:rPr>
        <w:t>ا</w:t>
      </w:r>
      <w:r w:rsidRPr="0056786F">
        <w:rPr>
          <w:rFonts w:cs="MbSadr (1)" w:hint="cs"/>
          <w:sz w:val="30"/>
          <w:szCs w:val="32"/>
          <w:rtl/>
        </w:rPr>
        <w:t xml:space="preserve">لعدد من العلماء على الفتوى ـ إذا لم يعلم منه التسامح عادةً في مثل ذلك ـ لأنّ </w:t>
      </w:r>
      <w:r w:rsidRPr="0056786F">
        <w:rPr>
          <w:rFonts w:cs="MbSadr (1)"/>
          <w:sz w:val="30"/>
          <w:szCs w:val="32"/>
          <w:rtl/>
        </w:rPr>
        <w:t>إ</w:t>
      </w:r>
      <w:r w:rsidRPr="0056786F">
        <w:rPr>
          <w:rFonts w:cs="MbSadr (1)" w:hint="cs"/>
          <w:sz w:val="30"/>
          <w:szCs w:val="32"/>
          <w:rtl/>
        </w:rPr>
        <w:t xml:space="preserve">خباره عن اتّفاق هذا العدد حسّي، فإن كان اتّفاق هذا العدد يكشف في رأينا عن </w:t>
      </w:r>
      <w:r w:rsidRPr="0056786F">
        <w:rPr>
          <w:rFonts w:cs="MbSadr (1)"/>
          <w:sz w:val="30"/>
          <w:szCs w:val="32"/>
          <w:rtl/>
        </w:rPr>
        <w:t>ق</w:t>
      </w:r>
      <w:r w:rsidRPr="0056786F">
        <w:rPr>
          <w:rFonts w:cs="MbSadr (1)" w:hint="cs"/>
          <w:sz w:val="30"/>
          <w:szCs w:val="32"/>
          <w:rtl/>
        </w:rPr>
        <w:t>ول المعصوم استكشفناه، وإلاّ فلا.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نعرف الحال في الإجماعات المنقولة، فإنّه كان يقال </w:t>
      </w:r>
      <w:r w:rsidRPr="0056786F">
        <w:rPr>
          <w:rFonts w:cs="MbSadr (1)"/>
          <w:sz w:val="30"/>
          <w:szCs w:val="32"/>
          <w:rtl/>
        </w:rPr>
        <w:t>ع</w:t>
      </w:r>
      <w:r w:rsidRPr="0056786F">
        <w:rPr>
          <w:rFonts w:cs="MbSadr (1)" w:hint="cs"/>
          <w:sz w:val="30"/>
          <w:szCs w:val="32"/>
          <w:rtl/>
        </w:rPr>
        <w:t>ادةً</w:t>
      </w:r>
      <w:r w:rsidRPr="0056786F">
        <w:rPr>
          <w:rFonts w:cs="Times New Roman" w:hint="cs"/>
          <w:sz w:val="30"/>
          <w:szCs w:val="32"/>
          <w:rtl/>
        </w:rPr>
        <w:t> </w:t>
      </w:r>
      <w:r w:rsidRPr="0056786F">
        <w:rPr>
          <w:rFonts w:cs="MbSadr (1)" w:hint="cs"/>
          <w:sz w:val="30"/>
          <w:szCs w:val="32"/>
          <w:rtl/>
        </w:rPr>
        <w:t>: إنّ نقل الإجماع حجّة في إثبات الحكم الشرعي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نقل بالمعنى لقول </w:t>
      </w:r>
      <w:r w:rsidRPr="0056786F">
        <w:rPr>
          <w:rFonts w:cs="MbSadr (1)"/>
          <w:sz w:val="30"/>
          <w:szCs w:val="32"/>
          <w:rtl/>
        </w:rPr>
        <w:t>ا</w:t>
      </w:r>
      <w:r w:rsidRPr="0056786F">
        <w:rPr>
          <w:rFonts w:cs="MbSadr (1)" w:hint="cs"/>
          <w:sz w:val="30"/>
          <w:szCs w:val="32"/>
          <w:rtl/>
        </w:rPr>
        <w:t>لمعصوم وإخبار عنه.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قد اعترض على ذلك المحقِّقون المتأخِّرون</w:t>
      </w:r>
      <w:r w:rsidRPr="0056786F">
        <w:rPr>
          <w:rFonts w:cs="Times New Roman" w:hint="cs"/>
          <w:sz w:val="30"/>
          <w:szCs w:val="32"/>
          <w:rtl/>
        </w:rPr>
        <w:t> </w:t>
      </w:r>
      <w:r w:rsidRPr="0056786F">
        <w:rPr>
          <w:rFonts w:cs="MbSadr (1)" w:hint="cs"/>
          <w:sz w:val="30"/>
          <w:szCs w:val="32"/>
          <w:rtl/>
        </w:rPr>
        <w:t>: ب</w:t>
      </w:r>
      <w:r>
        <w:rPr>
          <w:rFonts w:cs="MbSadr (1)" w:hint="cs"/>
          <w:sz w:val="30"/>
          <w:szCs w:val="32"/>
          <w:rtl/>
        </w:rPr>
        <w:t>أنّ</w:t>
      </w:r>
      <w:r w:rsidRPr="0056786F">
        <w:rPr>
          <w:rFonts w:cs="MbSadr (1)" w:hint="cs"/>
          <w:sz w:val="30"/>
          <w:szCs w:val="32"/>
          <w:rtl/>
        </w:rPr>
        <w:t xml:space="preserve">ه ليس نقلا حسّياً لقول </w:t>
      </w:r>
      <w:r w:rsidRPr="0056786F">
        <w:rPr>
          <w:rFonts w:cs="MbSadr (1)"/>
          <w:sz w:val="30"/>
          <w:szCs w:val="32"/>
          <w:rtl/>
        </w:rPr>
        <w:t>ا</w:t>
      </w:r>
      <w:r w:rsidRPr="0056786F">
        <w:rPr>
          <w:rFonts w:cs="MbSadr (1)" w:hint="cs"/>
          <w:sz w:val="30"/>
          <w:szCs w:val="32"/>
          <w:rtl/>
        </w:rPr>
        <w:t xml:space="preserve">لمعصوم، بل هو نقل حدسيّ مبنيّ على ما يراه الناقل من كشف اتّفاق الفتاوى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وسائل الإثبات التعبّدي، تحت عنوان</w:t>
      </w:r>
      <w:r w:rsidRPr="00EE3331">
        <w:rPr>
          <w:rStyle w:val="10"/>
          <w:rFonts w:cs="Times New Roman" w:hint="cs"/>
          <w:rtl/>
        </w:rPr>
        <w:t> </w:t>
      </w:r>
      <w:r w:rsidRPr="00EE3331">
        <w:rPr>
          <w:rStyle w:val="10"/>
          <w:rFonts w:ascii="MbSadr (1)" w:hAnsi="MbSadr (1)" w:hint="cs"/>
          <w:rtl/>
        </w:rPr>
        <w:t>: تحديد دائرة الحجّية.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189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لتي لاحظها عن قول المعصوم، فلا يكون حجّةً في إثبات قول المعصوم، بل في </w:t>
      </w:r>
      <w:r w:rsidRPr="0056786F">
        <w:rPr>
          <w:rFonts w:cs="MbSadr (1)"/>
          <w:sz w:val="30"/>
          <w:szCs w:val="32"/>
          <w:rtl/>
        </w:rPr>
        <w:t>إ</w:t>
      </w:r>
      <w:r w:rsidRPr="0056786F">
        <w:rPr>
          <w:rFonts w:cs="MbSadr (1)" w:hint="cs"/>
          <w:sz w:val="30"/>
          <w:szCs w:val="32"/>
          <w:rtl/>
        </w:rPr>
        <w:t>ثبات تلك الفتاوى فقط.</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ح</w:t>
      </w:r>
      <w:r w:rsidRPr="00D77043">
        <w:rPr>
          <w:rFonts w:cs="MbSadr (2)" w:hint="cs"/>
          <w:bCs/>
          <w:sz w:val="30"/>
          <w:szCs w:val="32"/>
          <w:rtl/>
        </w:rPr>
        <w:t>جّية الخبر مع الواسطة: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أنّ حجّية الخبر تتقوّم بركنين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 بمثابة الموضوع لها، وهو نفس الخبر.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 بمثابة الشرط، وهو وجود أثر شرعيٍّ لمدلول الخبر</w:t>
      </w:r>
      <w:r w:rsidRPr="0056786F">
        <w:rPr>
          <w:rFonts w:cs="Times New Roman" w:hint="cs"/>
          <w:sz w:val="30"/>
          <w:szCs w:val="32"/>
          <w:rtl/>
        </w:rPr>
        <w:t> ;</w:t>
      </w:r>
      <w:r w:rsidRPr="0056786F">
        <w:rPr>
          <w:rFonts w:ascii="MbSadr (1)" w:hAnsi="MbSadr (1)" w:cs="MbSadr (1)" w:hint="cs"/>
          <w:sz w:val="30"/>
          <w:szCs w:val="32"/>
          <w:rtl/>
        </w:rPr>
        <w:t xml:space="preserve"> لوضوح </w:t>
      </w:r>
      <w:r>
        <w:rPr>
          <w:rFonts w:ascii="MbSadr (1)" w:hAnsi="MbSadr (1)" w:cs="MbSadr (1)" w:hint="cs"/>
          <w:sz w:val="30"/>
          <w:szCs w:val="32"/>
          <w:rtl/>
        </w:rPr>
        <w:t>أنّ</w:t>
      </w:r>
      <w:r w:rsidRPr="0056786F">
        <w:rPr>
          <w:rFonts w:ascii="MbSadr (1)" w:hAnsi="MbSadr (1)" w:cs="MbSadr (1)" w:hint="cs"/>
          <w:sz w:val="30"/>
          <w:szCs w:val="32"/>
          <w:rtl/>
        </w:rPr>
        <w:t xml:space="preserve">ه </w:t>
      </w:r>
      <w:r w:rsidRPr="0056786F">
        <w:rPr>
          <w:rFonts w:cs="MbSadr (1)"/>
          <w:sz w:val="30"/>
          <w:szCs w:val="32"/>
          <w:rtl/>
        </w:rPr>
        <w:t>إ</w:t>
      </w:r>
      <w:r w:rsidRPr="0056786F">
        <w:rPr>
          <w:rFonts w:cs="MbSadr (1)" w:hint="cs"/>
          <w:sz w:val="30"/>
          <w:szCs w:val="32"/>
          <w:rtl/>
        </w:rPr>
        <w:t>ذا لم يكن لمدلوله أثر كذلك فلا معنى للتعبّد به وجعل الحجّية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الحجِّية متأخِّرة رتبةً عن الخبر تأخّر الحكم عن موضوعه، وعن افتراض </w:t>
      </w:r>
      <w:r w:rsidRPr="0056786F">
        <w:rPr>
          <w:rFonts w:cs="MbSadr (1)"/>
          <w:sz w:val="30"/>
          <w:szCs w:val="32"/>
          <w:rtl/>
        </w:rPr>
        <w:t>أ</w:t>
      </w:r>
      <w:r w:rsidRPr="0056786F">
        <w:rPr>
          <w:rFonts w:cs="MbSadr (1)" w:hint="cs"/>
          <w:sz w:val="30"/>
          <w:szCs w:val="32"/>
          <w:rtl/>
        </w:rPr>
        <w:t>ثر شرعيٍّ لمدلول الخبر تأخّر المشروط عن شرطه.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قد يستشكل في شمول دليل الحجِّية للخبر مع الواسطة </w:t>
      </w: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ا إذا سمعنا زرارة ينقل عن الإمام أنّ السورة واجبة أمكننا </w:t>
      </w:r>
      <w:r w:rsidRPr="0056786F">
        <w:rPr>
          <w:rFonts w:cs="MbSadr (1)"/>
          <w:sz w:val="30"/>
          <w:szCs w:val="32"/>
          <w:rtl/>
        </w:rPr>
        <w:t>ا</w:t>
      </w:r>
      <w:r w:rsidRPr="0056786F">
        <w:rPr>
          <w:rFonts w:cs="MbSadr (1)" w:hint="cs"/>
          <w:sz w:val="30"/>
          <w:szCs w:val="32"/>
          <w:rtl/>
        </w:rPr>
        <w:t>لتمسّك بدليل الحجِّية بدون شكّ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كلا الركنين ثابت، فإنّ خبر زرارة ثابت </w:t>
      </w:r>
      <w:r w:rsidRPr="0056786F">
        <w:rPr>
          <w:rFonts w:cs="MbSadr (1)"/>
          <w:sz w:val="30"/>
          <w:szCs w:val="32"/>
          <w:rtl/>
        </w:rPr>
        <w:t>ل</w:t>
      </w:r>
      <w:r w:rsidRPr="0056786F">
        <w:rPr>
          <w:rFonts w:cs="MbSadr (1)" w:hint="cs"/>
          <w:sz w:val="30"/>
          <w:szCs w:val="32"/>
          <w:rtl/>
        </w:rPr>
        <w:t>دينا وجداناً بحسب الفرض، ومدلوله ذو أثر شرعي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يتحدّث عن وجوب </w:t>
      </w:r>
      <w:r w:rsidRPr="0056786F">
        <w:rPr>
          <w:rFonts w:cs="MbSadr (1)"/>
          <w:sz w:val="30"/>
          <w:szCs w:val="32"/>
          <w:rtl/>
        </w:rPr>
        <w:t>ا</w:t>
      </w:r>
      <w:r w:rsidRPr="0056786F">
        <w:rPr>
          <w:rFonts w:cs="MbSadr (1)" w:hint="cs"/>
          <w:sz w:val="30"/>
          <w:szCs w:val="32"/>
          <w:rtl/>
        </w:rPr>
        <w:t xml:space="preserve">لسورة، وأمّا إذا نقل شخص عن زرارة الكلام المذكور فقد يتبادر إلى الذهن </w:t>
      </w:r>
      <w:r>
        <w:rPr>
          <w:rFonts w:cs="MbSadr (1)"/>
          <w:sz w:val="30"/>
          <w:szCs w:val="32"/>
          <w:rtl/>
        </w:rPr>
        <w:t>أنّ</w:t>
      </w:r>
      <w:r w:rsidRPr="0056786F">
        <w:rPr>
          <w:rFonts w:cs="MbSadr (1)" w:hint="cs"/>
          <w:sz w:val="30"/>
          <w:szCs w:val="32"/>
          <w:rtl/>
        </w:rPr>
        <w:t>نا</w:t>
      </w:r>
      <w:r w:rsidRPr="00D77043">
        <w:rPr>
          <w:rFonts w:cs="MbSadr (2)"/>
          <w:bCs/>
          <w:sz w:val="30"/>
          <w:szCs w:val="32"/>
          <w:rtl/>
        </w:rPr>
        <w:t xml:space="preserve"> </w:t>
      </w:r>
      <w:r w:rsidRPr="0056786F">
        <w:rPr>
          <w:rFonts w:cs="MbSadr (1)"/>
          <w:sz w:val="30"/>
          <w:szCs w:val="32"/>
          <w:rtl/>
        </w:rPr>
        <w:t>ن</w:t>
      </w:r>
      <w:r w:rsidRPr="0056786F">
        <w:rPr>
          <w:rFonts w:cs="MbSadr (1)" w:hint="cs"/>
          <w:sz w:val="30"/>
          <w:szCs w:val="32"/>
          <w:rtl/>
        </w:rPr>
        <w:t>تمسّك بدليل الحجّية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بتطبيقه على الشخص الناقل عن زرارة </w:t>
      </w:r>
      <w:r w:rsidRPr="0056786F">
        <w:rPr>
          <w:rFonts w:cs="MbSadr (1)"/>
          <w:sz w:val="30"/>
          <w:szCs w:val="32"/>
          <w:rtl/>
        </w:rPr>
        <w:t>أ</w:t>
      </w:r>
      <w:r w:rsidRPr="0056786F">
        <w:rPr>
          <w:rFonts w:cs="MbSadr (1)" w:hint="cs"/>
          <w:sz w:val="30"/>
          <w:szCs w:val="32"/>
          <w:rtl/>
        </w:rPr>
        <w:t xml:space="preserve">وّلا، فإنّ إخباره ثابت لنا وجداناً، وعن طريق حجِّيته يثبت لدينا خبر زرارة، </w:t>
      </w:r>
      <w:r w:rsidRPr="0056786F">
        <w:rPr>
          <w:rFonts w:cs="MbSadr (1)"/>
          <w:sz w:val="30"/>
          <w:szCs w:val="32"/>
          <w:rtl/>
        </w:rPr>
        <w:t>ك</w:t>
      </w:r>
      <w:r w:rsidRPr="0056786F">
        <w:rPr>
          <w:rFonts w:cs="MbSadr (1)" w:hint="cs"/>
          <w:sz w:val="30"/>
          <w:szCs w:val="32"/>
          <w:rtl/>
        </w:rPr>
        <w:t xml:space="preserve">ما لو كنّا سمعنا منه، وحينئذ نطبِّق دليل الحجِّية على خبر زرارة لإثبات كلام </w:t>
      </w:r>
      <w:r w:rsidRPr="0056786F">
        <w:rPr>
          <w:rFonts w:cs="MbSadr (1)"/>
          <w:sz w:val="30"/>
          <w:szCs w:val="32"/>
          <w:rtl/>
        </w:rPr>
        <w:t>ا</w:t>
      </w:r>
      <w:r w:rsidRPr="0056786F">
        <w:rPr>
          <w:rFonts w:cs="MbSadr (1)" w:hint="cs"/>
          <w:sz w:val="30"/>
          <w:szCs w:val="32"/>
          <w:rtl/>
        </w:rPr>
        <w:t>لإمام.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قد استشكل في ذلك، وقيل بأنّ تطبيق دليل الحجّية على هذا </w:t>
      </w:r>
      <w:r w:rsidRPr="0056786F">
        <w:rPr>
          <w:rFonts w:cs="MbSadr (1)"/>
          <w:sz w:val="30"/>
          <w:szCs w:val="32"/>
          <w:rtl/>
        </w:rPr>
        <w:t>ا</w:t>
      </w:r>
      <w:r w:rsidRPr="0056786F">
        <w:rPr>
          <w:rFonts w:cs="MbSadr (1)" w:hint="cs"/>
          <w:sz w:val="30"/>
          <w:szCs w:val="32"/>
          <w:rtl/>
        </w:rPr>
        <w:t>لترتيب مستحيل، وبيان الاستحالة بتقريبين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يلزم منه إثبات الحكم لموضوعه، مع أنّ الحكم متأخّر رتبةً عن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وضوعه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خبر زرارة لم يثبت إلاّ بلحاظ دليل الحجِّية، مع </w:t>
      </w:r>
      <w:r>
        <w:rPr>
          <w:rFonts w:cs="MbSadr (1)" w:hint="cs"/>
          <w:sz w:val="30"/>
          <w:szCs w:val="32"/>
          <w:rtl/>
        </w:rPr>
        <w:t>أنّ</w:t>
      </w:r>
      <w:r w:rsidRPr="0056786F">
        <w:rPr>
          <w:rFonts w:cs="MbSadr (1)" w:hint="cs"/>
          <w:sz w:val="30"/>
          <w:szCs w:val="32"/>
          <w:rtl/>
        </w:rPr>
        <w:t xml:space="preserve">ه موضوع </w:t>
      </w:r>
      <w:r w:rsidRPr="0056786F">
        <w:rPr>
          <w:rFonts w:cs="MbSadr (1)"/>
          <w:sz w:val="30"/>
          <w:szCs w:val="32"/>
          <w:rtl/>
        </w:rPr>
        <w:t>ل</w:t>
      </w:r>
      <w:r w:rsidRPr="0056786F">
        <w:rPr>
          <w:rFonts w:cs="MbSadr (1)" w:hint="cs"/>
          <w:sz w:val="30"/>
          <w:szCs w:val="32"/>
          <w:rtl/>
        </w:rPr>
        <w:t>لحجِّية المستفادة من ذلك الدليل، وهذا معنى إثبات الحكم لموضوعه.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 xml:space="preserve">ه يلزم منه اتّحاد الحكم مع شروطه على الرغم من تأخّر الحكم </w:t>
      </w:r>
      <w:r w:rsidRPr="0056786F">
        <w:rPr>
          <w:rFonts w:cs="MbSadr (1)"/>
          <w:sz w:val="30"/>
          <w:szCs w:val="32"/>
          <w:rtl/>
        </w:rPr>
        <w:t>ر</w:t>
      </w:r>
      <w:r w:rsidRPr="0056786F">
        <w:rPr>
          <w:rFonts w:cs="MbSadr (1)" w:hint="cs"/>
          <w:sz w:val="30"/>
          <w:szCs w:val="32"/>
          <w:rtl/>
        </w:rPr>
        <w:t>تبةً عن شرطه</w:t>
      </w:r>
      <w:r w:rsidRPr="0056786F">
        <w:rPr>
          <w:rFonts w:cs="Times New Roman" w:hint="cs"/>
          <w:sz w:val="30"/>
          <w:szCs w:val="32"/>
          <w:rtl/>
        </w:rPr>
        <w:t> ;</w:t>
      </w:r>
      <w:r w:rsidRPr="0056786F">
        <w:rPr>
          <w:rFonts w:ascii="MbSadr (1)" w:hAnsi="MbSadr (1)" w:cs="MbSadr (1)" w:hint="cs"/>
          <w:sz w:val="30"/>
          <w:szCs w:val="32"/>
          <w:rtl/>
        </w:rPr>
        <w:t xml:space="preserve"> وذلك لأنّ حجِّية خبر الناقل عن زرارة م</w:t>
      </w:r>
      <w:r w:rsidRPr="0056786F">
        <w:rPr>
          <w:rFonts w:cs="MbSadr (1)" w:hint="cs"/>
          <w:sz w:val="30"/>
          <w:szCs w:val="32"/>
          <w:rtl/>
        </w:rPr>
        <w:t xml:space="preserve">شروطة بوجود أثر </w:t>
      </w:r>
      <w:r w:rsidRPr="0056786F">
        <w:rPr>
          <w:rFonts w:cs="MbSadr (1)"/>
          <w:sz w:val="30"/>
          <w:szCs w:val="32"/>
          <w:rtl/>
        </w:rPr>
        <w:t>ش</w:t>
      </w:r>
      <w:r w:rsidRPr="0056786F">
        <w:rPr>
          <w:rFonts w:cs="MbSadr (1)" w:hint="cs"/>
          <w:sz w:val="30"/>
          <w:szCs w:val="32"/>
          <w:rtl/>
        </w:rPr>
        <w:t xml:space="preserve">رعيٍّ لما ينقله هذا الناقل، وهو إنّما ينقل خبر زرارة، ولا أثر شرعياً لخبر زرارة </w:t>
      </w:r>
      <w:r w:rsidRPr="0056786F">
        <w:rPr>
          <w:rFonts w:cs="MbSadr (1)"/>
          <w:sz w:val="30"/>
          <w:szCs w:val="32"/>
          <w:rtl/>
        </w:rPr>
        <w:t>إ</w:t>
      </w:r>
      <w:r w:rsidRPr="0056786F">
        <w:rPr>
          <w:rFonts w:cs="MbSadr (1)" w:hint="cs"/>
          <w:sz w:val="30"/>
          <w:szCs w:val="32"/>
          <w:rtl/>
        </w:rPr>
        <w:t>لاّ الحجِّية، فقد صارت الحجية محقِّقةً لشرط نفسها.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جواب كلا التقريبين</w:t>
      </w:r>
      <w:r w:rsidRPr="0056786F">
        <w:rPr>
          <w:rFonts w:cs="Times New Roman" w:hint="cs"/>
          <w:sz w:val="30"/>
          <w:szCs w:val="32"/>
          <w:rtl/>
        </w:rPr>
        <w:t> </w:t>
      </w:r>
      <w:r w:rsidRPr="0056786F">
        <w:rPr>
          <w:rFonts w:ascii="MbSadr (1)" w:hAnsi="MbSadr (1)" w:cs="MbSadr (1)" w:hint="cs"/>
          <w:sz w:val="30"/>
          <w:szCs w:val="32"/>
          <w:rtl/>
        </w:rPr>
        <w:t xml:space="preserve">: أنّ حجّية الخبر مجعولة على نهج القضية الحقيقية </w:t>
      </w:r>
      <w:r w:rsidRPr="0056786F">
        <w:rPr>
          <w:rFonts w:cs="MbSadr (1)"/>
          <w:sz w:val="30"/>
          <w:szCs w:val="32"/>
          <w:rtl/>
        </w:rPr>
        <w:t>ع</w:t>
      </w:r>
      <w:r w:rsidRPr="0056786F">
        <w:rPr>
          <w:rFonts w:cs="MbSadr (1)" w:hint="cs"/>
          <w:sz w:val="30"/>
          <w:szCs w:val="32"/>
          <w:rtl/>
        </w:rPr>
        <w:t xml:space="preserve">لى موضوعها وشرطها المقدَّر الوجود، وفعلية الحجِّية المجعولة بفعلية الموضوع </w:t>
      </w:r>
      <w:r w:rsidRPr="0056786F">
        <w:rPr>
          <w:rFonts w:cs="MbSadr (1)"/>
          <w:sz w:val="30"/>
          <w:szCs w:val="32"/>
          <w:rtl/>
        </w:rPr>
        <w:t>و</w:t>
      </w:r>
      <w:r w:rsidRPr="0056786F">
        <w:rPr>
          <w:rFonts w:cs="MbSadr (1)" w:hint="cs"/>
          <w:sz w:val="30"/>
          <w:szCs w:val="32"/>
          <w:rtl/>
        </w:rPr>
        <w:t xml:space="preserve">الشرط المقدَّر، وتعدّد الحجِّية الفعلية بتعدّدهما، كما هو الشأن في سائر الأحكام </w:t>
      </w:r>
      <w:r w:rsidRPr="0056786F">
        <w:rPr>
          <w:rFonts w:cs="MbSadr (1)"/>
          <w:sz w:val="30"/>
          <w:szCs w:val="32"/>
          <w:rtl/>
        </w:rPr>
        <w:t>ا</w:t>
      </w:r>
      <w:r w:rsidRPr="0056786F">
        <w:rPr>
          <w:rFonts w:cs="MbSadr (1)" w:hint="cs"/>
          <w:sz w:val="30"/>
          <w:szCs w:val="32"/>
          <w:rtl/>
        </w:rPr>
        <w:t>لمجعولة على هذا النحو.</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عليه فنقول</w:t>
      </w:r>
      <w:r w:rsidRPr="0056786F">
        <w:rPr>
          <w:rFonts w:cs="Times New Roman" w:hint="cs"/>
          <w:sz w:val="30"/>
          <w:szCs w:val="32"/>
          <w:rtl/>
        </w:rPr>
        <w:t> </w:t>
      </w:r>
      <w:r w:rsidRPr="0056786F">
        <w:rPr>
          <w:rFonts w:cs="MbSadr (1)" w:hint="cs"/>
          <w:sz w:val="30"/>
          <w:szCs w:val="32"/>
          <w:rtl/>
        </w:rPr>
        <w:t>: إنّه توجد في المقام حجّيتان</w:t>
      </w:r>
      <w:r w:rsidRPr="0056786F">
        <w:rPr>
          <w:rFonts w:cs="Times New Roman" w:hint="cs"/>
          <w:sz w:val="30"/>
          <w:szCs w:val="32"/>
          <w:rtl/>
        </w:rPr>
        <w:t> </w:t>
      </w:r>
      <w:r w:rsidRPr="0056786F">
        <w:rPr>
          <w:rFonts w:cs="MbSadr (1)" w:hint="cs"/>
          <w:sz w:val="30"/>
          <w:szCs w:val="32"/>
          <w:rtl/>
        </w:rPr>
        <w:t xml:space="preserve">: الاُولى حجِّية خبر الناقل عن </w:t>
      </w:r>
      <w:r w:rsidRPr="0056786F">
        <w:rPr>
          <w:rFonts w:cs="MbSadr (1)"/>
          <w:sz w:val="30"/>
          <w:szCs w:val="32"/>
          <w:rtl/>
        </w:rPr>
        <w:t>ز</w:t>
      </w:r>
      <w:r w:rsidRPr="0056786F">
        <w:rPr>
          <w:rFonts w:cs="MbSadr (1)" w:hint="cs"/>
          <w:sz w:val="30"/>
          <w:szCs w:val="32"/>
          <w:rtl/>
        </w:rPr>
        <w:t xml:space="preserve">رارة، والثانية حجِّية خبر زرارة. وما هو الموضوع للحجِّية الثانية ـ وهو خبر </w:t>
      </w:r>
      <w:r w:rsidRPr="0056786F">
        <w:rPr>
          <w:rFonts w:cs="MbSadr (1)"/>
          <w:sz w:val="30"/>
          <w:szCs w:val="32"/>
          <w:rtl/>
        </w:rPr>
        <w:t>ز</w:t>
      </w:r>
      <w:r w:rsidRPr="0056786F">
        <w:rPr>
          <w:rFonts w:cs="MbSadr (1)" w:hint="cs"/>
          <w:sz w:val="30"/>
          <w:szCs w:val="32"/>
          <w:rtl/>
        </w:rPr>
        <w:t xml:space="preserve">رارة ـ لم يثبت بالحجِّية الثانية، بل بالحجِّية الاُولى، فلا يلزم المحذور المذكور </w:t>
      </w:r>
      <w:r w:rsidRPr="0056786F">
        <w:rPr>
          <w:rFonts w:cs="MbSadr (1)"/>
          <w:sz w:val="30"/>
          <w:szCs w:val="32"/>
          <w:rtl/>
        </w:rPr>
        <w:t>ف</w:t>
      </w:r>
      <w:r w:rsidRPr="0056786F">
        <w:rPr>
          <w:rFonts w:cs="MbSadr (1)" w:hint="cs"/>
          <w:sz w:val="30"/>
          <w:szCs w:val="32"/>
          <w:rtl/>
        </w:rPr>
        <w:t xml:space="preserve">ي التقريب الأول. كما أنّ الشرط المصحِّح للحجِّية الاُولى ـ وهو الأثر الشرعي ـ </w:t>
      </w:r>
      <w:r w:rsidRPr="0056786F">
        <w:rPr>
          <w:rFonts w:cs="MbSadr (1)"/>
          <w:sz w:val="30"/>
          <w:szCs w:val="32"/>
          <w:rtl/>
        </w:rPr>
        <w:t>ي</w:t>
      </w:r>
      <w:r w:rsidRPr="0056786F">
        <w:rPr>
          <w:rFonts w:cs="MbSadr (1)" w:hint="cs"/>
          <w:sz w:val="30"/>
          <w:szCs w:val="32"/>
          <w:rtl/>
        </w:rPr>
        <w:t xml:space="preserve">تمثّل في الحجِّية الثانية لا في الحجِّية الاُولى، فلا يلزم المحذور المذكور في </w:t>
      </w:r>
      <w:r w:rsidRPr="0056786F">
        <w:rPr>
          <w:rFonts w:cs="MbSadr (1)"/>
          <w:sz w:val="30"/>
          <w:szCs w:val="32"/>
          <w:rtl/>
        </w:rPr>
        <w:t>ا</w:t>
      </w:r>
      <w:r w:rsidRPr="0056786F">
        <w:rPr>
          <w:rFonts w:cs="MbSadr (1)" w:hint="cs"/>
          <w:sz w:val="30"/>
          <w:szCs w:val="32"/>
          <w:rtl/>
        </w:rPr>
        <w:t>لتقريب الثاني.</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ق</w:t>
      </w:r>
      <w:r w:rsidRPr="00D77043">
        <w:rPr>
          <w:rFonts w:cs="MbSadr (2)" w:hint="cs"/>
          <w:bCs/>
          <w:sz w:val="30"/>
          <w:szCs w:val="32"/>
          <w:rtl/>
        </w:rPr>
        <w:t>اعدة التسامح في أدلّة السنن: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ذ</w:t>
      </w:r>
      <w:r w:rsidRPr="0056786F">
        <w:rPr>
          <w:rFonts w:cs="MbSadr (1)" w:hint="cs"/>
          <w:sz w:val="30"/>
          <w:szCs w:val="32"/>
          <w:rtl/>
        </w:rPr>
        <w:t xml:space="preserve">كرنا: أنّ موضوع الحجِّية ليس مطلق الخبر، بل خبر الثقة على تفصيلات </w:t>
      </w:r>
      <w:r w:rsidRPr="0056786F">
        <w:rPr>
          <w:rFonts w:cs="MbSadr (1)"/>
          <w:sz w:val="30"/>
          <w:szCs w:val="32"/>
          <w:rtl/>
        </w:rPr>
        <w:t>م</w:t>
      </w:r>
      <w:r w:rsidRPr="0056786F">
        <w:rPr>
          <w:rFonts w:cs="MbSadr (1)" w:hint="cs"/>
          <w:sz w:val="30"/>
          <w:szCs w:val="32"/>
          <w:rtl/>
        </w:rPr>
        <w:t xml:space="preserve">تقدمة، ولكن قد يقال في خصوص باب المستحبّات، أو الأحكام غير الإلزامية </w:t>
      </w:r>
      <w:r w:rsidRPr="0056786F">
        <w:rPr>
          <w:rFonts w:cs="MbSadr (1)"/>
          <w:sz w:val="30"/>
          <w:szCs w:val="32"/>
          <w:rtl/>
        </w:rPr>
        <w:t>ع</w:t>
      </w:r>
      <w:r w:rsidRPr="0056786F">
        <w:rPr>
          <w:rFonts w:cs="MbSadr (1)" w:hint="cs"/>
          <w:sz w:val="30"/>
          <w:szCs w:val="32"/>
          <w:rtl/>
        </w:rPr>
        <w:t>موماً</w:t>
      </w:r>
      <w:r w:rsidRPr="0056786F">
        <w:rPr>
          <w:rFonts w:cs="Times New Roman" w:hint="cs"/>
          <w:sz w:val="30"/>
          <w:szCs w:val="32"/>
          <w:rtl/>
        </w:rPr>
        <w:t> </w:t>
      </w:r>
      <w:r w:rsidRPr="0056786F">
        <w:rPr>
          <w:rFonts w:cs="MbSadr (1)" w:hint="cs"/>
          <w:sz w:val="30"/>
          <w:szCs w:val="32"/>
          <w:rtl/>
        </w:rPr>
        <w:t>: إنّ موضوع الحجِّية مطلق الخبر ولو كان ضعيفاً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استناداً إلى روايات دلّت </w:t>
      </w:r>
      <w:r w:rsidRPr="0056786F">
        <w:rPr>
          <w:rFonts w:cs="MbSadr (1)"/>
          <w:sz w:val="30"/>
          <w:szCs w:val="32"/>
          <w:rtl/>
        </w:rPr>
        <w:t>ع</w:t>
      </w:r>
      <w:r w:rsidRPr="0056786F">
        <w:rPr>
          <w:rFonts w:cs="MbSadr (1)" w:hint="cs"/>
          <w:sz w:val="30"/>
          <w:szCs w:val="32"/>
          <w:rtl/>
        </w:rPr>
        <w:t xml:space="preserve">لى أنّ من بلغه عن النبيّ ثواب على عمل فعمله كان له مثل ذلك وإن كان النبيّ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م</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قله، كصحيحة هشام بن سالم، عن أبي عبد الله </w:t>
      </w:r>
      <w:r w:rsidRPr="0056786F">
        <w:rPr>
          <w:rFonts w:cs="MbSadr (1)"/>
          <w:sz w:val="30"/>
          <w:szCs w:val="32"/>
          <w:rtl/>
        </w:rPr>
        <w:t>(</w:t>
      </w:r>
      <w:r w:rsidRPr="0056786F">
        <w:rPr>
          <w:rFonts w:cs="MbSadr (1)" w:hint="cs"/>
          <w:sz w:val="30"/>
          <w:szCs w:val="32"/>
          <w:rtl/>
        </w:rPr>
        <w:t>عليه السلام) قال</w:t>
      </w:r>
      <w:r w:rsidRPr="0056786F">
        <w:rPr>
          <w:rFonts w:cs="Times New Roman" w:hint="cs"/>
          <w:sz w:val="30"/>
          <w:szCs w:val="32"/>
          <w:rtl/>
        </w:rPr>
        <w:t> </w:t>
      </w:r>
      <w:r w:rsidRPr="0056786F">
        <w:rPr>
          <w:rFonts w:ascii="MbSadr (1)" w:hAnsi="MbSadr (1)" w:cs="MbSadr (1)" w:hint="cs"/>
          <w:sz w:val="30"/>
          <w:szCs w:val="32"/>
          <w:rtl/>
        </w:rPr>
        <w:t xml:space="preserve">: </w:t>
      </w:r>
      <w:r w:rsidRPr="00432698">
        <w:rPr>
          <w:rFonts w:ascii="MbSadr (1)" w:hAnsi="MbSadr (1)" w:cs="MbSadr (1)" w:hint="cs"/>
          <w:color w:val="0000FF"/>
          <w:sz w:val="30"/>
          <w:szCs w:val="32"/>
          <w:rtl/>
        </w:rPr>
        <w:t>«</w:t>
      </w:r>
      <w:r w:rsidRPr="00432698">
        <w:rPr>
          <w:rFonts w:cs="Times New Roman" w:hint="cs"/>
          <w:color w:val="0000FF"/>
          <w:sz w:val="30"/>
          <w:szCs w:val="32"/>
          <w:rtl/>
        </w:rPr>
        <w:t> </w:t>
      </w:r>
      <w:r w:rsidRPr="00432698">
        <w:rPr>
          <w:rFonts w:cs="MbSadr (1)" w:hint="cs"/>
          <w:color w:val="0000FF"/>
          <w:sz w:val="30"/>
          <w:szCs w:val="32"/>
          <w:rtl/>
        </w:rPr>
        <w:t xml:space="preserve">من سمع شيئاً من </w:t>
      </w:r>
      <w:r w:rsidRPr="00432698">
        <w:rPr>
          <w:rFonts w:cs="MbSadr (1)"/>
          <w:color w:val="0000FF"/>
          <w:sz w:val="30"/>
          <w:szCs w:val="32"/>
          <w:rtl/>
        </w:rPr>
        <w:t>ا</w:t>
      </w:r>
      <w:r w:rsidRPr="00432698">
        <w:rPr>
          <w:rFonts w:cs="MbSadr (1)" w:hint="cs"/>
          <w:color w:val="0000FF"/>
          <w:sz w:val="30"/>
          <w:szCs w:val="32"/>
          <w:rtl/>
        </w:rPr>
        <w:t>لثواب على شيء فصنعه كان له أجره وإن لم يكن على ما بلغه</w:t>
      </w:r>
      <w:r w:rsidRPr="00432698">
        <w:rPr>
          <w:rFonts w:cs="Times New Roman" w:hint="cs"/>
          <w:color w:val="0000FF"/>
          <w:sz w:val="30"/>
          <w:szCs w:val="32"/>
          <w:rtl/>
        </w:rPr>
        <w:t> </w:t>
      </w:r>
      <w:r w:rsidRPr="00432698">
        <w:rPr>
          <w:rFonts w:ascii="MbSadr (1)" w:hAnsi="MbSadr (1)"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دعوى أنّ هذه الروايات تجعل الحجِّية لمطلق البلوغ في موارد </w:t>
      </w:r>
      <w:r w:rsidRPr="0056786F">
        <w:rPr>
          <w:rFonts w:cs="MbSadr (1)"/>
          <w:sz w:val="30"/>
          <w:szCs w:val="32"/>
          <w:rtl/>
        </w:rPr>
        <w:t>ا</w:t>
      </w:r>
      <w:r w:rsidRPr="0056786F">
        <w:rPr>
          <w:rFonts w:cs="MbSadr (1)" w:hint="cs"/>
          <w:sz w:val="30"/>
          <w:szCs w:val="32"/>
          <w:rtl/>
        </w:rPr>
        <w:t>لمستحبّات.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أنّ هذه الروايات فيها ـ بدواً ـ أربعة احتمالات</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ascii="MbSadr (1)" w:hAnsi="MbSadr (1)" w:cs="MbSadr (1)" w:hint="cs"/>
          <w:sz w:val="30"/>
          <w:szCs w:val="32"/>
          <w:rtl/>
        </w:rPr>
        <w:t>: أن تكون في مقام جعل الحجِّية لمطلق ال</w:t>
      </w:r>
      <w:r w:rsidRPr="0056786F">
        <w:rPr>
          <w:rFonts w:cs="MbSadr (1)" w:hint="cs"/>
          <w:sz w:val="30"/>
          <w:szCs w:val="32"/>
          <w:rtl/>
        </w:rPr>
        <w:t>بلوغ.</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لثاني</w:t>
      </w:r>
      <w:r w:rsidRPr="0056786F">
        <w:rPr>
          <w:rFonts w:cs="Times New Roman" w:hint="cs"/>
          <w:sz w:val="30"/>
          <w:szCs w:val="32"/>
          <w:rtl/>
        </w:rPr>
        <w:t> </w:t>
      </w:r>
      <w:r w:rsidRPr="0056786F">
        <w:rPr>
          <w:rFonts w:ascii="MbSadr (1)" w:hAnsi="MbSadr (1)" w:cs="MbSadr (1)" w:hint="cs"/>
          <w:sz w:val="30"/>
          <w:szCs w:val="32"/>
          <w:rtl/>
        </w:rPr>
        <w:t xml:space="preserve">: أن تكون في مقام إنشاء استحباب واقعيٍّ نفسيٍّ على طبق البلوغ </w:t>
      </w:r>
      <w:r w:rsidRPr="0056786F">
        <w:rPr>
          <w:rFonts w:cs="MbSadr (1)"/>
          <w:sz w:val="30"/>
          <w:szCs w:val="32"/>
          <w:rtl/>
        </w:rPr>
        <w:t>ب</w:t>
      </w:r>
      <w:r w:rsidRPr="0056786F">
        <w:rPr>
          <w:rFonts w:cs="MbSadr (1)" w:hint="cs"/>
          <w:sz w:val="30"/>
          <w:szCs w:val="32"/>
          <w:rtl/>
        </w:rPr>
        <w:t>وصفه عنواناً ثانوياً.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لثالث</w:t>
      </w:r>
      <w:r w:rsidRPr="0056786F">
        <w:rPr>
          <w:rFonts w:cs="Times New Roman" w:hint="cs"/>
          <w:sz w:val="30"/>
          <w:szCs w:val="32"/>
          <w:rtl/>
        </w:rPr>
        <w:t> </w:t>
      </w:r>
      <w:r w:rsidRPr="0056786F">
        <w:rPr>
          <w:rFonts w:ascii="MbSadr (1)" w:hAnsi="MbSadr (1)" w:cs="MbSadr (1)" w:hint="cs"/>
          <w:sz w:val="30"/>
          <w:szCs w:val="32"/>
          <w:rtl/>
        </w:rPr>
        <w:t xml:space="preserve">: أن تكون إرشاداً إلى حكم العقل بحسن الاحتياط واستحقاق </w:t>
      </w:r>
      <w:r w:rsidRPr="0056786F">
        <w:rPr>
          <w:rFonts w:cs="MbSadr (1)"/>
          <w:sz w:val="30"/>
          <w:szCs w:val="32"/>
          <w:rtl/>
        </w:rPr>
        <w:t>ا</w:t>
      </w:r>
      <w:r w:rsidRPr="0056786F">
        <w:rPr>
          <w:rFonts w:cs="MbSadr (1)" w:hint="cs"/>
          <w:sz w:val="30"/>
          <w:szCs w:val="32"/>
          <w:rtl/>
        </w:rPr>
        <w:t>لمحتاط للثواب.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لرابع</w:t>
      </w:r>
      <w:r w:rsidRPr="0056786F">
        <w:rPr>
          <w:rFonts w:cs="Times New Roman" w:hint="cs"/>
          <w:sz w:val="30"/>
          <w:szCs w:val="32"/>
          <w:rtl/>
        </w:rPr>
        <w:t> </w:t>
      </w:r>
      <w:r w:rsidRPr="0056786F">
        <w:rPr>
          <w:rFonts w:ascii="MbSadr (1)" w:hAnsi="MbSadr (1)" w:cs="MbSadr (1)" w:hint="cs"/>
          <w:sz w:val="30"/>
          <w:szCs w:val="32"/>
          <w:rtl/>
        </w:rPr>
        <w:t xml:space="preserve">: أن تكون وعداً مولوياً لمصلحة في نفس الوعد، ولو كانت هذه </w:t>
      </w:r>
      <w:r w:rsidRPr="0056786F">
        <w:rPr>
          <w:rFonts w:cs="MbSadr (1)"/>
          <w:sz w:val="30"/>
          <w:szCs w:val="32"/>
          <w:rtl/>
        </w:rPr>
        <w:t>ا</w:t>
      </w:r>
      <w:r w:rsidRPr="0056786F">
        <w:rPr>
          <w:rFonts w:cs="MbSadr (1)" w:hint="cs"/>
          <w:sz w:val="30"/>
          <w:szCs w:val="32"/>
          <w:rtl/>
        </w:rPr>
        <w:t>لمصلحة هي الترغيب في الاحتياط باعتبار حسنه عقلا.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الفارق بين هذه الاحتمالات الأربعة من الناحية النظرية واضح، </w:t>
      </w:r>
      <w:r w:rsidRPr="0056786F">
        <w:rPr>
          <w:rFonts w:cs="MbSadr (1)"/>
          <w:sz w:val="30"/>
          <w:szCs w:val="32"/>
          <w:rtl/>
        </w:rPr>
        <w:t>ف</w:t>
      </w:r>
      <w:r w:rsidRPr="0056786F">
        <w:rPr>
          <w:rFonts w:cs="MbSadr (1)" w:hint="cs"/>
          <w:sz w:val="30"/>
          <w:szCs w:val="32"/>
          <w:rtl/>
        </w:rPr>
        <w:t xml:space="preserve">الاحتمال الثالث يختلف عن الباقي في عدم تضمّنه إعمال المولوية بوجه، </w:t>
      </w:r>
      <w:r w:rsidRPr="0056786F">
        <w:rPr>
          <w:rFonts w:cs="MbSadr (1)"/>
          <w:sz w:val="30"/>
          <w:szCs w:val="32"/>
          <w:rtl/>
        </w:rPr>
        <w:t>و</w:t>
      </w:r>
      <w:r w:rsidRPr="0056786F">
        <w:rPr>
          <w:rFonts w:cs="MbSadr (1)" w:hint="cs"/>
          <w:sz w:val="30"/>
          <w:szCs w:val="32"/>
          <w:rtl/>
        </w:rPr>
        <w:t xml:space="preserve">الاحتمالان الأخيران يختلفان عن الأوّلَين في عدم تضمّنهما جعل الحكم، </w:t>
      </w:r>
      <w:r w:rsidRPr="0056786F">
        <w:rPr>
          <w:rFonts w:cs="MbSadr (1)"/>
          <w:sz w:val="30"/>
          <w:szCs w:val="32"/>
          <w:rtl/>
        </w:rPr>
        <w:t>و</w:t>
      </w:r>
      <w:r w:rsidRPr="0056786F">
        <w:rPr>
          <w:rFonts w:cs="MbSadr (1)" w:hint="cs"/>
          <w:sz w:val="30"/>
          <w:szCs w:val="32"/>
          <w:rtl/>
        </w:rPr>
        <w:t xml:space="preserve">يختلف الأول عن الثاني ـ مع اشتراكهما في جعل الحكم ـ في أنّ الحكم المجعول </w:t>
      </w:r>
      <w:r w:rsidRPr="0056786F">
        <w:rPr>
          <w:rFonts w:cs="MbSadr (1)"/>
          <w:sz w:val="30"/>
          <w:szCs w:val="32"/>
          <w:rtl/>
        </w:rPr>
        <w:t>ع</w:t>
      </w:r>
      <w:r w:rsidRPr="0056786F">
        <w:rPr>
          <w:rFonts w:cs="MbSadr (1)" w:hint="cs"/>
          <w:sz w:val="30"/>
          <w:szCs w:val="32"/>
          <w:rtl/>
        </w:rPr>
        <w:t>لى الأول ظاهري، وعلى الثاني واقعي.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الأثر العمليّ لهذه الاحتمالات فهو واضح أيضاً، إذ لا يبرِّر </w:t>
      </w:r>
      <w:r w:rsidRPr="0056786F">
        <w:rPr>
          <w:rFonts w:cs="MbSadr (1)"/>
          <w:sz w:val="30"/>
          <w:szCs w:val="32"/>
          <w:rtl/>
        </w:rPr>
        <w:t>ا</w:t>
      </w:r>
      <w:r w:rsidRPr="0056786F">
        <w:rPr>
          <w:rFonts w:cs="MbSadr (1)" w:hint="cs"/>
          <w:sz w:val="30"/>
          <w:szCs w:val="32"/>
          <w:rtl/>
        </w:rPr>
        <w:t xml:space="preserve">لاحتمالان الأخيران الإفتـاء بالاستحباب، بيـنما يبرِّر الاحتمالان الأوّلاَن </w:t>
      </w:r>
      <w:r w:rsidRPr="0056786F">
        <w:rPr>
          <w:rFonts w:cs="MbSadr (1)"/>
          <w:sz w:val="30"/>
          <w:szCs w:val="32"/>
          <w:rtl/>
        </w:rPr>
        <w:t>ذ</w:t>
      </w:r>
      <w:r w:rsidRPr="0056786F">
        <w:rPr>
          <w:rFonts w:cs="MbSadr (1)" w:hint="cs"/>
          <w:sz w:val="30"/>
          <w:szCs w:val="32"/>
          <w:rtl/>
        </w:rPr>
        <w:t>لك.</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1</w:t>
      </w:r>
      <w:r w:rsidRPr="00EE3331">
        <w:rPr>
          <w:rStyle w:val="10"/>
          <w:rFonts w:cs="Times New Roman" w:hint="cs"/>
          <w:rtl/>
        </w:rPr>
        <w:t> </w:t>
      </w:r>
      <w:r w:rsidRPr="00EE3331">
        <w:rPr>
          <w:rStyle w:val="10"/>
          <w:rFonts w:ascii="MbSadr (1)" w:hAnsi="MbSadr (1)" w:hint="cs"/>
          <w:rtl/>
        </w:rPr>
        <w:t>: 82</w:t>
      </w:r>
      <w:r w:rsidRPr="00EE3331">
        <w:rPr>
          <w:rStyle w:val="10"/>
          <w:rFonts w:cs="Times New Roman" w:hint="cs"/>
          <w:rtl/>
        </w:rPr>
        <w:t> </w:t>
      </w:r>
      <w:r w:rsidRPr="00EE3331">
        <w:rPr>
          <w:rStyle w:val="10"/>
          <w:rFonts w:ascii="MbSadr (1)" w:hAnsi="MbSadr (1)" w:hint="cs"/>
          <w:rtl/>
        </w:rPr>
        <w:t>، الباب 18 من أبواب مقدمة العبادات، الحديث 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قد يقال ـ كما عن السيّد الاُستاذ</w:t>
      </w:r>
      <w:r w:rsidRPr="0056786F">
        <w:rPr>
          <w:rFonts w:cs="MbSadr (1)"/>
          <w:sz w:val="30"/>
          <w:szCs w:val="32"/>
          <w:rtl/>
        </w:rPr>
        <w:t xml:space="preserve"> (1) </w:t>
      </w:r>
      <w:r w:rsidRPr="0056786F">
        <w:rPr>
          <w:rFonts w:cs="MbSadr (1)" w:hint="cs"/>
          <w:sz w:val="30"/>
          <w:szCs w:val="32"/>
          <w:rtl/>
        </w:rPr>
        <w:t>ـ</w:t>
      </w:r>
      <w:r w:rsidRPr="0056786F">
        <w:rPr>
          <w:rFonts w:cs="Times New Roman" w:hint="cs"/>
          <w:sz w:val="30"/>
          <w:szCs w:val="32"/>
          <w:rtl/>
        </w:rPr>
        <w:t> </w:t>
      </w:r>
      <w:r w:rsidRPr="0056786F">
        <w:rPr>
          <w:rFonts w:cs="MbSadr (1)" w:hint="cs"/>
          <w:sz w:val="30"/>
          <w:szCs w:val="32"/>
          <w:rtl/>
        </w:rPr>
        <w:t>: إنّه لا ثمرة عملية يختلف</w:t>
      </w:r>
      <w:r>
        <w:rPr>
          <w:rFonts w:cs="MbSadr (1)" w:hint="cs"/>
          <w:sz w:val="30"/>
          <w:szCs w:val="32"/>
          <w:rtl/>
        </w:rPr>
        <w:t xml:space="preserve"> </w:t>
      </w:r>
      <w:r w:rsidRPr="0056786F">
        <w:rPr>
          <w:rFonts w:cs="MbSadr (1)"/>
          <w:sz w:val="30"/>
          <w:szCs w:val="32"/>
          <w:rtl/>
        </w:rPr>
        <w:t>ب</w:t>
      </w:r>
      <w:r w:rsidRPr="0056786F">
        <w:rPr>
          <w:rFonts w:cs="MbSadr (1)" w:hint="cs"/>
          <w:sz w:val="30"/>
          <w:szCs w:val="32"/>
          <w:rtl/>
        </w:rPr>
        <w:t>موجبها الاحتمالان الأوّلاَن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لأنّهما معاً يسوِّغان الفتوى بالاستحباب، ولا فرق </w:t>
      </w:r>
      <w:r w:rsidRPr="0056786F">
        <w:rPr>
          <w:rFonts w:cs="MbSadr (1)"/>
          <w:sz w:val="30"/>
          <w:szCs w:val="32"/>
          <w:rtl/>
        </w:rPr>
        <w:t>ب</w:t>
      </w:r>
      <w:r w:rsidRPr="0056786F">
        <w:rPr>
          <w:rFonts w:cs="MbSadr (1)" w:hint="cs"/>
          <w:sz w:val="30"/>
          <w:szCs w:val="32"/>
          <w:rtl/>
        </w:rPr>
        <w:t>ينهما في الآثار.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w:t>
      </w:r>
      <w:r w:rsidRPr="0056786F">
        <w:rPr>
          <w:rFonts w:cs="Times New Roman" w:hint="cs"/>
          <w:sz w:val="30"/>
          <w:szCs w:val="32"/>
          <w:rtl/>
        </w:rPr>
        <w:t> </w:t>
      </w:r>
      <w:r w:rsidRPr="0056786F">
        <w:rPr>
          <w:rFonts w:cs="MbSadr (1)" w:hint="cs"/>
          <w:sz w:val="30"/>
          <w:szCs w:val="32"/>
          <w:rtl/>
        </w:rPr>
        <w:t xml:space="preserve">: وجود ثمرات عملية يختلف بموجبها الاحتمال الأول عن </w:t>
      </w:r>
      <w:r w:rsidRPr="0056786F">
        <w:rPr>
          <w:rFonts w:cs="MbSadr (1)"/>
          <w:sz w:val="30"/>
          <w:szCs w:val="32"/>
          <w:rtl/>
        </w:rPr>
        <w:t>ا</w:t>
      </w:r>
      <w:r w:rsidRPr="0056786F">
        <w:rPr>
          <w:rFonts w:cs="MbSadr (1)" w:hint="cs"/>
          <w:sz w:val="30"/>
          <w:szCs w:val="32"/>
          <w:rtl/>
        </w:rPr>
        <w:t xml:space="preserve">لاحتمال الثاني، خلافاً لِمَا أفاده ـ دام ظلّه ـ ونذكر في ما يلي جملةً من </w:t>
      </w:r>
      <w:r w:rsidRPr="0056786F">
        <w:rPr>
          <w:rFonts w:cs="MbSadr (1)"/>
          <w:sz w:val="30"/>
          <w:szCs w:val="32"/>
          <w:rtl/>
        </w:rPr>
        <w:t>ا</w:t>
      </w:r>
      <w:r w:rsidRPr="0056786F">
        <w:rPr>
          <w:rFonts w:cs="MbSadr (1)" w:hint="cs"/>
          <w:sz w:val="30"/>
          <w:szCs w:val="32"/>
          <w:rtl/>
        </w:rPr>
        <w:t>لثمرات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لثمرة الاُولى :</w:t>
      </w:r>
      <w:r w:rsidRPr="0056786F">
        <w:rPr>
          <w:rFonts w:cs="MbSadr (1)"/>
          <w:sz w:val="30"/>
          <w:szCs w:val="32"/>
          <w:rtl/>
        </w:rPr>
        <w:t xml:space="preserve"> </w:t>
      </w:r>
      <w:r w:rsidRPr="0056786F">
        <w:rPr>
          <w:rFonts w:cs="MbSadr (1)" w:hint="cs"/>
          <w:sz w:val="30"/>
          <w:szCs w:val="32"/>
          <w:rtl/>
        </w:rPr>
        <w:t xml:space="preserve">أن يدلّ خبر ضعيف على استحباب فعل وخبر ثقة على نفي </w:t>
      </w:r>
      <w:r w:rsidRPr="0056786F">
        <w:rPr>
          <w:rFonts w:cs="MbSadr (1)"/>
          <w:sz w:val="30"/>
          <w:szCs w:val="32"/>
          <w:rtl/>
        </w:rPr>
        <w:t>ا</w:t>
      </w:r>
      <w:r w:rsidRPr="0056786F">
        <w:rPr>
          <w:rFonts w:cs="MbSadr (1)" w:hint="cs"/>
          <w:sz w:val="30"/>
          <w:szCs w:val="32"/>
          <w:rtl/>
        </w:rPr>
        <w:t>ستحبابه، فإذا بني على الاحتمال الأول وقع التعارض بين الخبرين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لحجّية كلٍّ </w:t>
      </w:r>
      <w:r w:rsidRPr="0056786F">
        <w:rPr>
          <w:rFonts w:cs="MbSadr (1)"/>
          <w:sz w:val="30"/>
          <w:szCs w:val="32"/>
          <w:rtl/>
        </w:rPr>
        <w:t>م</w:t>
      </w:r>
      <w:r w:rsidRPr="0056786F">
        <w:rPr>
          <w:rFonts w:cs="MbSadr (1)" w:hint="cs"/>
          <w:sz w:val="30"/>
          <w:szCs w:val="32"/>
          <w:rtl/>
        </w:rPr>
        <w:t xml:space="preserve">نهما ـ بحسب الفرض ـ </w:t>
      </w:r>
      <w:r w:rsidRPr="0056786F">
        <w:rPr>
          <w:rFonts w:cs="MbSadr (1)" w:hint="cs"/>
          <w:sz w:val="30"/>
          <w:szCs w:val="32"/>
          <w:rtl/>
        </w:rPr>
        <w:lastRenderedPageBreak/>
        <w:t xml:space="preserve">ونظرهما معاً إلى حكم واقعيٍّ واحد إثباتاً ونفياً. وإذا بني </w:t>
      </w:r>
      <w:r w:rsidRPr="0056786F">
        <w:rPr>
          <w:rFonts w:cs="MbSadr (1)"/>
          <w:sz w:val="30"/>
          <w:szCs w:val="32"/>
          <w:rtl/>
        </w:rPr>
        <w:t>ع</w:t>
      </w:r>
      <w:r w:rsidRPr="0056786F">
        <w:rPr>
          <w:rFonts w:cs="MbSadr (1)" w:hint="cs"/>
          <w:sz w:val="30"/>
          <w:szCs w:val="32"/>
          <w:rtl/>
        </w:rPr>
        <w:t>لى الاحتمال الثاني فلا تعارض</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الخبر الضعيف الحاكي عن الاستحباب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ثبت مؤدّاه ليعارض الخبر النافي له، بل هو بنفسه يكون موضوعاً لاستحباب </w:t>
      </w:r>
      <w:r w:rsidRPr="0056786F">
        <w:rPr>
          <w:rFonts w:cs="MbSadr (1)"/>
          <w:sz w:val="30"/>
          <w:szCs w:val="32"/>
          <w:rtl/>
        </w:rPr>
        <w:t>و</w:t>
      </w:r>
      <w:r w:rsidRPr="0056786F">
        <w:rPr>
          <w:rFonts w:cs="MbSadr (1)" w:hint="cs"/>
          <w:sz w:val="30"/>
          <w:szCs w:val="32"/>
          <w:rtl/>
        </w:rPr>
        <w:t xml:space="preserve">اقعيٍّ مترتّب على عنوان البلوغ، والبلوغ محقَّق، وكونه معارضاً لا ينافي صدق </w:t>
      </w:r>
      <w:r w:rsidRPr="0056786F">
        <w:rPr>
          <w:rFonts w:cs="MbSadr (1)"/>
          <w:sz w:val="30"/>
          <w:szCs w:val="32"/>
          <w:rtl/>
        </w:rPr>
        <w:t>ع</w:t>
      </w:r>
      <w:r w:rsidRPr="0056786F">
        <w:rPr>
          <w:rFonts w:cs="MbSadr (1)" w:hint="cs"/>
          <w:sz w:val="30"/>
          <w:szCs w:val="32"/>
          <w:rtl/>
        </w:rPr>
        <w:t>نوان البلوغ، فيثبت الاستحباب.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لثمرة الثانية :</w:t>
      </w:r>
      <w:r w:rsidRPr="0056786F">
        <w:rPr>
          <w:rFonts w:cs="MbSadr (1)"/>
          <w:sz w:val="30"/>
          <w:szCs w:val="32"/>
          <w:rtl/>
        </w:rPr>
        <w:t xml:space="preserve"> </w:t>
      </w:r>
      <w:r w:rsidRPr="0056786F">
        <w:rPr>
          <w:rFonts w:cs="MbSadr (1)" w:hint="cs"/>
          <w:sz w:val="30"/>
          <w:szCs w:val="32"/>
          <w:rtl/>
        </w:rPr>
        <w:t xml:space="preserve">أن يدلّ خبر ضعيف على وجوب شيء، فعلى الاحتمال </w:t>
      </w:r>
      <w:r w:rsidRPr="0056786F">
        <w:rPr>
          <w:rFonts w:cs="MbSadr (1)"/>
          <w:sz w:val="30"/>
          <w:szCs w:val="32"/>
          <w:rtl/>
        </w:rPr>
        <w:t>ا</w:t>
      </w:r>
      <w:r w:rsidRPr="0056786F">
        <w:rPr>
          <w:rFonts w:cs="MbSadr (1)" w:hint="cs"/>
          <w:sz w:val="30"/>
          <w:szCs w:val="32"/>
          <w:rtl/>
        </w:rPr>
        <w:t>لثاني لا شكّ في ثبوت الاستحباب</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مصداق لبلوغ الثواب على عمل، وأمّا </w:t>
      </w:r>
      <w:r w:rsidRPr="0056786F">
        <w:rPr>
          <w:rFonts w:cs="MbSadr (1)"/>
          <w:sz w:val="30"/>
          <w:szCs w:val="32"/>
          <w:rtl/>
        </w:rPr>
        <w:t>ع</w:t>
      </w:r>
      <w:r w:rsidRPr="0056786F">
        <w:rPr>
          <w:rFonts w:cs="MbSadr (1)" w:hint="cs"/>
          <w:sz w:val="30"/>
          <w:szCs w:val="32"/>
          <w:rtl/>
        </w:rPr>
        <w:t>لى الاحتمال الأول فلا يثبت شيء</w:t>
      </w:r>
      <w:r w:rsidRPr="0056786F">
        <w:rPr>
          <w:rFonts w:cs="Times New Roman" w:hint="cs"/>
          <w:sz w:val="30"/>
          <w:szCs w:val="32"/>
          <w:rtl/>
        </w:rPr>
        <w:t> ;</w:t>
      </w:r>
      <w:r w:rsidRPr="0056786F">
        <w:rPr>
          <w:rFonts w:ascii="MbSadr (1)" w:hAnsi="MbSadr (1)" w:cs="MbSadr (1)" w:hint="cs"/>
          <w:sz w:val="30"/>
          <w:szCs w:val="32"/>
          <w:rtl/>
        </w:rPr>
        <w:t xml:space="preserve"> لأنّ إثبات الوج</w:t>
      </w:r>
      <w:r w:rsidRPr="0056786F">
        <w:rPr>
          <w:rFonts w:cs="MbSadr (1)" w:hint="cs"/>
          <w:sz w:val="30"/>
          <w:szCs w:val="32"/>
          <w:rtl/>
        </w:rPr>
        <w:t xml:space="preserve">وب بالخبر الضعيف متعذّر </w:t>
      </w:r>
      <w:r w:rsidRPr="0056786F">
        <w:rPr>
          <w:rFonts w:cs="MbSadr (1)"/>
          <w:sz w:val="30"/>
          <w:szCs w:val="32"/>
          <w:rtl/>
        </w:rPr>
        <w:t>ل</w:t>
      </w:r>
      <w:r w:rsidRPr="0056786F">
        <w:rPr>
          <w:rFonts w:cs="MbSadr (1)" w:hint="cs"/>
          <w:sz w:val="30"/>
          <w:szCs w:val="32"/>
          <w:rtl/>
        </w:rPr>
        <w:t>عدم حجّيته في إثبات الأحكام الإلزامية، وإثبات الاستحباب به متعذّر أيضاً ل</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ل</w:t>
      </w:r>
      <w:r w:rsidRPr="0056786F">
        <w:rPr>
          <w:rFonts w:cs="MbSadr (1)" w:hint="cs"/>
          <w:sz w:val="30"/>
          <w:szCs w:val="32"/>
          <w:rtl/>
        </w:rPr>
        <w:t xml:space="preserve">ا يدلّ عليه فكيف يكون طريقاً وحجّةً لإثبات غير مدلوله ؟ وإثبات الجامع بين </w:t>
      </w:r>
      <w:r w:rsidRPr="0056786F">
        <w:rPr>
          <w:rFonts w:cs="MbSadr (1)"/>
          <w:sz w:val="30"/>
          <w:szCs w:val="32"/>
          <w:rtl/>
        </w:rPr>
        <w:t>ا</w:t>
      </w:r>
      <w:r w:rsidRPr="0056786F">
        <w:rPr>
          <w:rFonts w:cs="MbSadr (1)" w:hint="cs"/>
          <w:sz w:val="30"/>
          <w:szCs w:val="32"/>
          <w:rtl/>
        </w:rPr>
        <w:t>لوجوب والاستحباب به متعذِّر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مدلول تحليليّ للخبر، فلا يكون حجّة </w:t>
      </w:r>
      <w:r w:rsidRPr="0056786F">
        <w:rPr>
          <w:rFonts w:cs="MbSadr (1)"/>
          <w:sz w:val="30"/>
          <w:szCs w:val="32"/>
          <w:rtl/>
        </w:rPr>
        <w:t>ل</w:t>
      </w:r>
      <w:r w:rsidRPr="0056786F">
        <w:rPr>
          <w:rFonts w:cs="MbSadr (1)" w:hint="cs"/>
          <w:sz w:val="30"/>
          <w:szCs w:val="32"/>
          <w:rtl/>
        </w:rPr>
        <w:t>إثباته عند من يرى ـ كالسيد الاُستاذ</w:t>
      </w:r>
      <w:r w:rsidRPr="0056786F">
        <w:rPr>
          <w:rFonts w:cs="MbSadr (1)"/>
          <w:sz w:val="30"/>
          <w:szCs w:val="32"/>
          <w:rtl/>
        </w:rPr>
        <w:t xml:space="preserve"> (2) </w:t>
      </w:r>
      <w:r w:rsidRPr="0056786F">
        <w:rPr>
          <w:rFonts w:cs="MbSadr (1)" w:hint="cs"/>
          <w:sz w:val="30"/>
          <w:szCs w:val="32"/>
          <w:rtl/>
        </w:rPr>
        <w:t xml:space="preserve">ـ أنّ حجِّية الخبر في المدلول التحليليِّ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الدراسات في علم الاُصول 3</w:t>
      </w:r>
      <w:r w:rsidRPr="00EE3331">
        <w:rPr>
          <w:rStyle w:val="10"/>
          <w:rFonts w:cs="Times New Roman" w:hint="cs"/>
          <w:rtl/>
        </w:rPr>
        <w:t> </w:t>
      </w:r>
      <w:r w:rsidRPr="00EE3331">
        <w:rPr>
          <w:rStyle w:val="10"/>
          <w:rFonts w:ascii="MbSadr (1)" w:hAnsi="MbSadr (1)" w:hint="cs"/>
          <w:rtl/>
        </w:rPr>
        <w:t>: 302.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مصباح الاُصول 3</w:t>
      </w:r>
      <w:r w:rsidRPr="00EE3331">
        <w:rPr>
          <w:rStyle w:val="10"/>
          <w:rFonts w:cs="Times New Roman" w:hint="cs"/>
          <w:rtl/>
        </w:rPr>
        <w:t> </w:t>
      </w:r>
      <w:r w:rsidRPr="00EE3331">
        <w:rPr>
          <w:rStyle w:val="10"/>
          <w:rFonts w:ascii="MbSadr (1)" w:hAnsi="MbSadr (1)" w:hint="cs"/>
          <w:rtl/>
        </w:rPr>
        <w:t>: 368.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توقّفة على حجِّيته في المدلول المطابقيِّ بكامله.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لثمرة الثالثة :</w:t>
      </w:r>
      <w:r w:rsidRPr="0056786F">
        <w:rPr>
          <w:rFonts w:cs="MbSadr (1)"/>
          <w:sz w:val="30"/>
          <w:szCs w:val="32"/>
          <w:rtl/>
        </w:rPr>
        <w:t xml:space="preserve"> </w:t>
      </w:r>
      <w:r w:rsidRPr="0056786F">
        <w:rPr>
          <w:rFonts w:cs="MbSadr (1)" w:hint="cs"/>
          <w:sz w:val="30"/>
          <w:szCs w:val="32"/>
          <w:rtl/>
        </w:rPr>
        <w:t xml:space="preserve">أن يدلّ خبر ضعيف على استحباب الجلوس في المسجد إلى </w:t>
      </w:r>
      <w:r w:rsidRPr="0056786F">
        <w:rPr>
          <w:rFonts w:cs="MbSadr (1)"/>
          <w:sz w:val="30"/>
          <w:szCs w:val="32"/>
          <w:rtl/>
        </w:rPr>
        <w:t>ط</w:t>
      </w:r>
      <w:r w:rsidRPr="0056786F">
        <w:rPr>
          <w:rFonts w:cs="MbSadr (1)" w:hint="cs"/>
          <w:sz w:val="30"/>
          <w:szCs w:val="32"/>
          <w:rtl/>
        </w:rPr>
        <w:t xml:space="preserve">لوع الشمس ـ مثلا ـ على نحو لا يفهم منه أنّ الجلوس بعد ذلك مستحبّ، أوْ لا. </w:t>
      </w:r>
      <w:r w:rsidRPr="0056786F">
        <w:rPr>
          <w:rFonts w:cs="MbSadr (1)"/>
          <w:sz w:val="30"/>
          <w:szCs w:val="32"/>
          <w:rtl/>
        </w:rPr>
        <w:t>ف</w:t>
      </w:r>
      <w:r w:rsidRPr="0056786F">
        <w:rPr>
          <w:rFonts w:cs="MbSadr (1)" w:hint="cs"/>
          <w:sz w:val="30"/>
          <w:szCs w:val="32"/>
          <w:rtl/>
        </w:rPr>
        <w:t>على الاحتمال الأول يجري استصحاب بقاء الاستحباب، وعلى الثاني لا يجري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cs="MbSadr (1)" w:hint="cs"/>
          <w:sz w:val="30"/>
          <w:szCs w:val="32"/>
          <w:rtl/>
        </w:rPr>
        <w:t>ه مجعول بعنوان ما بلغه ثواب عليه، وهذا مقطوع الارتفاع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لاختصاص البلوغ </w:t>
      </w:r>
      <w:r w:rsidRPr="0056786F">
        <w:rPr>
          <w:rFonts w:cs="MbSadr (1)"/>
          <w:sz w:val="30"/>
          <w:szCs w:val="32"/>
          <w:rtl/>
        </w:rPr>
        <w:t>ب</w:t>
      </w:r>
      <w:r w:rsidRPr="0056786F">
        <w:rPr>
          <w:rFonts w:cs="MbSadr (1)" w:hint="cs"/>
          <w:sz w:val="30"/>
          <w:szCs w:val="32"/>
          <w:rtl/>
        </w:rPr>
        <w:t>فترة ما قبل الطلوع.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مهما يكن فلا شكّ في أنّ الاحتمال الأول مخالف لظاهر الدليل كما تقدم </w:t>
      </w:r>
      <w:r w:rsidRPr="0056786F">
        <w:rPr>
          <w:rFonts w:cs="MbSadr (1)"/>
          <w:sz w:val="30"/>
          <w:szCs w:val="32"/>
          <w:rtl/>
        </w:rPr>
        <w:t>ف</w:t>
      </w:r>
      <w:r w:rsidRPr="0056786F">
        <w:rPr>
          <w:rFonts w:cs="MbSadr (1)" w:hint="cs"/>
          <w:sz w:val="30"/>
          <w:szCs w:val="32"/>
          <w:rtl/>
        </w:rPr>
        <w:t>ي الحلقة السابقة</w:t>
      </w:r>
      <w:r w:rsidRPr="0056786F">
        <w:rPr>
          <w:rFonts w:cs="MbSadr (1)"/>
          <w:sz w:val="30"/>
          <w:szCs w:val="32"/>
          <w:rtl/>
        </w:rPr>
        <w:t xml:space="preserve"> (1) ،</w:t>
      </w:r>
      <w:r w:rsidRPr="0056786F">
        <w:rPr>
          <w:rFonts w:cs="MbSadr (1)" w:hint="cs"/>
          <w:sz w:val="30"/>
          <w:szCs w:val="32"/>
          <w:rtl/>
        </w:rPr>
        <w:t xml:space="preserve"> فلا يمكن الالتزام بتوسعة دائرة حجِّية الخبر في باب </w:t>
      </w:r>
      <w:r w:rsidRPr="0056786F">
        <w:rPr>
          <w:rFonts w:cs="MbSadr (1)"/>
          <w:sz w:val="30"/>
          <w:szCs w:val="32"/>
          <w:rtl/>
        </w:rPr>
        <w:t>ا</w:t>
      </w:r>
      <w:r w:rsidRPr="0056786F">
        <w:rPr>
          <w:rFonts w:cs="MbSadr (1)" w:hint="cs"/>
          <w:sz w:val="30"/>
          <w:szCs w:val="32"/>
          <w:rtl/>
        </w:rPr>
        <w:t>لمستحبّات.</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بحث وسائل الإثبات التعبّدي، ضمن الحديث عن تحديد دائرة حجّية خبر الواحد، </w:t>
      </w:r>
      <w:r w:rsidRPr="00EE3331">
        <w:rPr>
          <w:rStyle w:val="10"/>
          <w:rtl/>
        </w:rPr>
        <w:t>ت</w:t>
      </w:r>
      <w:r w:rsidRPr="00EE3331">
        <w:rPr>
          <w:rStyle w:val="10"/>
          <w:rFonts w:hint="cs"/>
          <w:rtl/>
        </w:rPr>
        <w:t>حت عنوان</w:t>
      </w:r>
      <w:r w:rsidRPr="00EE3331">
        <w:rPr>
          <w:rStyle w:val="10"/>
          <w:rFonts w:cs="Times New Roman" w:hint="cs"/>
          <w:rtl/>
        </w:rPr>
        <w:t> </w:t>
      </w:r>
      <w:r w:rsidRPr="00EE3331">
        <w:rPr>
          <w:rStyle w:val="10"/>
          <w:rFonts w:ascii="MbSadr (1)" w:hAnsi="MbSadr (1)" w:hint="cs"/>
          <w:rtl/>
        </w:rPr>
        <w:t>: قاعدة التسامح في أدلّة السنن.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ind w:right="4680"/>
        <w:jc w:val="center"/>
        <w:rPr>
          <w:rFonts w:cs="MbSadr (2)" w:hint="cs"/>
          <w:bCs/>
          <w:sz w:val="30"/>
          <w:szCs w:val="32"/>
          <w:rtl/>
        </w:rPr>
      </w:pPr>
      <w:r w:rsidRPr="00D77043">
        <w:rPr>
          <w:rFonts w:cs="MbSadr (2)"/>
          <w:bCs/>
          <w:sz w:val="30"/>
          <w:szCs w:val="32"/>
          <w:rtl/>
        </w:rPr>
        <w:t>ا</w:t>
      </w:r>
      <w:r w:rsidRPr="00D77043">
        <w:rPr>
          <w:rFonts w:cs="MbSadr (2)" w:hint="cs"/>
          <w:bCs/>
          <w:sz w:val="30"/>
          <w:szCs w:val="32"/>
          <w:rtl/>
        </w:rPr>
        <w:t>لدليل الشرعي</w:t>
      </w:r>
    </w:p>
    <w:p w:rsidR="006A579A" w:rsidRPr="0056786F" w:rsidRDefault="006A579A" w:rsidP="006A579A">
      <w:pPr>
        <w:pStyle w:val="a"/>
        <w:adjustRightInd w:val="0"/>
        <w:spacing w:line="240" w:lineRule="auto"/>
        <w:ind w:right="4680"/>
        <w:jc w:val="center"/>
        <w:rPr>
          <w:rFonts w:cs="MbSadr (1)"/>
          <w:sz w:val="30"/>
          <w:szCs w:val="32"/>
          <w:rtl/>
        </w:rPr>
      </w:pPr>
      <w:r w:rsidRPr="00D77043">
        <w:rPr>
          <w:rFonts w:cs="MbSadr (2)" w:hint="cs"/>
          <w:bCs/>
          <w:sz w:val="30"/>
          <w:szCs w:val="32"/>
          <w:rtl/>
        </w:rPr>
        <w:t>__________</w:t>
      </w:r>
    </w:p>
    <w:p w:rsidR="006A579A" w:rsidRPr="0056786F" w:rsidRDefault="006A579A" w:rsidP="006A579A">
      <w:pPr>
        <w:pStyle w:val="a"/>
        <w:tabs>
          <w:tab w:val="left" w:pos="4544"/>
        </w:tabs>
        <w:adjustRightInd w:val="0"/>
        <w:spacing w:line="240" w:lineRule="auto"/>
        <w:ind w:left="-676" w:right="3845"/>
        <w:jc w:val="center"/>
        <w:rPr>
          <w:rFonts w:cs="MbSadr (1)"/>
          <w:sz w:val="30"/>
          <w:szCs w:val="32"/>
          <w:rtl/>
        </w:rPr>
      </w:pPr>
      <w:r w:rsidRPr="00D77043">
        <w:rPr>
          <w:rFonts w:cs="MbSadr (2)"/>
          <w:bCs/>
          <w:sz w:val="30"/>
          <w:szCs w:val="32"/>
          <w:rtl/>
        </w:rPr>
        <w:t>3</w:t>
      </w:r>
    </w:p>
    <w:p w:rsidR="006A579A" w:rsidRPr="001C64E0" w:rsidRDefault="006A579A" w:rsidP="006A579A">
      <w:pPr>
        <w:pStyle w:val="a"/>
        <w:adjustRightInd w:val="0"/>
        <w:spacing w:line="240" w:lineRule="auto"/>
        <w:ind w:right="-180"/>
        <w:jc w:val="center"/>
        <w:rPr>
          <w:rFonts w:cs="MbSadr (4)"/>
          <w:color w:val="FF0000"/>
          <w:sz w:val="40"/>
          <w:szCs w:val="40"/>
          <w:rtl/>
        </w:rPr>
      </w:pPr>
      <w:r w:rsidRPr="004F0AB4">
        <w:rPr>
          <w:rFonts w:cs="MbSadr (1)"/>
          <w:b/>
          <w:color w:val="FF0000"/>
          <w:sz w:val="34"/>
          <w:szCs w:val="32"/>
          <w:rtl/>
        </w:rPr>
        <w:t xml:space="preserve"> </w:t>
      </w:r>
      <w:r w:rsidRPr="001C64E0">
        <w:rPr>
          <w:rFonts w:cs="MbSadr (4)"/>
          <w:bCs/>
          <w:sz w:val="40"/>
          <w:szCs w:val="40"/>
          <w:rtl/>
        </w:rPr>
        <w:t>ح</w:t>
      </w:r>
      <w:r w:rsidRPr="001C64E0">
        <w:rPr>
          <w:rFonts w:cs="MbSadr (4)" w:hint="cs"/>
          <w:bCs/>
          <w:sz w:val="40"/>
          <w:szCs w:val="40"/>
          <w:rtl/>
        </w:rPr>
        <w:t>جّية الظهور</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أقسام الدلالة.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دليل حجّية الظهور.</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تشخيص موضوع الحجّية.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lastRenderedPageBreak/>
        <w:t xml:space="preserve">* </w:t>
      </w:r>
      <w:r w:rsidRPr="00D77043">
        <w:rPr>
          <w:rFonts w:cs="MbSadr (2)"/>
          <w:bCs/>
          <w:sz w:val="30"/>
          <w:szCs w:val="32"/>
          <w:rtl/>
        </w:rPr>
        <w:t xml:space="preserve"> </w:t>
      </w:r>
      <w:r w:rsidRPr="00D77043">
        <w:rPr>
          <w:rFonts w:cs="MbSadr (2)" w:hint="cs"/>
          <w:bCs/>
          <w:sz w:val="30"/>
          <w:szCs w:val="32"/>
          <w:rtl/>
        </w:rPr>
        <w:t>التفصيلات في الحجّية.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أ</w:t>
      </w:r>
      <w:r w:rsidRPr="00D77043">
        <w:rPr>
          <w:rFonts w:cs="MbSadr (2)" w:hint="cs"/>
          <w:bCs/>
          <w:sz w:val="30"/>
          <w:szCs w:val="32"/>
          <w:rtl/>
        </w:rPr>
        <w:t>قسام الدلالة: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لدليل الشرعيّ قد يكون مدلوله مردّداً بين أمرين أو اُمور، وكلّها متكافئة </w:t>
      </w:r>
      <w:r w:rsidRPr="0056786F">
        <w:rPr>
          <w:rFonts w:cs="MbSadr (1)"/>
          <w:sz w:val="30"/>
          <w:szCs w:val="32"/>
          <w:rtl/>
        </w:rPr>
        <w:t>ف</w:t>
      </w:r>
      <w:r w:rsidRPr="0056786F">
        <w:rPr>
          <w:rFonts w:cs="MbSadr (1)" w:hint="cs"/>
          <w:sz w:val="30"/>
          <w:szCs w:val="32"/>
          <w:rtl/>
        </w:rPr>
        <w:t>ي نسبتها إليه، وهذا هو المجمل.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يكون مدلوله متعيِّناً في أمر محدّد ولا يحتمل مدلولا آخر بدلا عنه، </w:t>
      </w:r>
      <w:r w:rsidRPr="0056786F">
        <w:rPr>
          <w:rFonts w:cs="MbSadr (1)"/>
          <w:sz w:val="30"/>
          <w:szCs w:val="32"/>
          <w:rtl/>
        </w:rPr>
        <w:t>و</w:t>
      </w:r>
      <w:r w:rsidRPr="0056786F">
        <w:rPr>
          <w:rFonts w:cs="MbSadr (1)" w:hint="cs"/>
          <w:sz w:val="30"/>
          <w:szCs w:val="32"/>
          <w:rtl/>
        </w:rPr>
        <w:t>هذا هو النصّ.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يكون قابلا لأحد مدلولين، ولكنّ واحداً منهما هو الظاهر عرفاً </w:t>
      </w:r>
      <w:r w:rsidRPr="0056786F">
        <w:rPr>
          <w:rFonts w:cs="MbSadr (1)"/>
          <w:sz w:val="30"/>
          <w:szCs w:val="32"/>
          <w:rtl/>
        </w:rPr>
        <w:t>و</w:t>
      </w:r>
      <w:r w:rsidRPr="0056786F">
        <w:rPr>
          <w:rFonts w:cs="MbSadr (1)" w:hint="cs"/>
          <w:sz w:val="30"/>
          <w:szCs w:val="32"/>
          <w:rtl/>
        </w:rPr>
        <w:t>المنسبق إلى ذهن الإنسان العرفي، وهذا هو الدليل الظاهر.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المجمل فيكون حجّةً في إثبات الجامع بين المحتملات إذا كان له على </w:t>
      </w:r>
      <w:r w:rsidRPr="0056786F">
        <w:rPr>
          <w:rFonts w:cs="MbSadr (1)"/>
          <w:sz w:val="30"/>
          <w:szCs w:val="32"/>
          <w:rtl/>
        </w:rPr>
        <w:t>إ</w:t>
      </w:r>
      <w:r w:rsidRPr="0056786F">
        <w:rPr>
          <w:rFonts w:cs="MbSadr (1)" w:hint="cs"/>
          <w:sz w:val="30"/>
          <w:szCs w:val="32"/>
          <w:rtl/>
        </w:rPr>
        <w:t xml:space="preserve">جماله أثر قابل للتنجيز ما لم يحصل سبب من الخارج يبطل هذا التنجيز، إمّا </w:t>
      </w:r>
      <w:r w:rsidRPr="0056786F">
        <w:rPr>
          <w:rFonts w:cs="MbSadr (1)"/>
          <w:sz w:val="30"/>
          <w:szCs w:val="32"/>
          <w:rtl/>
        </w:rPr>
        <w:t>ب</w:t>
      </w:r>
      <w:r w:rsidRPr="0056786F">
        <w:rPr>
          <w:rFonts w:cs="MbSadr (1)" w:hint="cs"/>
          <w:sz w:val="30"/>
          <w:szCs w:val="32"/>
          <w:rtl/>
        </w:rPr>
        <w:t xml:space="preserve">تعيين المراد من المجمل مباشرةً، وإمّا بنفي أحد المحتملين، فإنّه بضمِّه إلى </w:t>
      </w:r>
      <w:r w:rsidRPr="0056786F">
        <w:rPr>
          <w:rFonts w:cs="MbSadr (1)"/>
          <w:sz w:val="30"/>
          <w:szCs w:val="32"/>
          <w:rtl/>
        </w:rPr>
        <w:t>ا</w:t>
      </w:r>
      <w:r w:rsidRPr="0056786F">
        <w:rPr>
          <w:rFonts w:cs="MbSadr (1)" w:hint="cs"/>
          <w:sz w:val="30"/>
          <w:szCs w:val="32"/>
          <w:rtl/>
        </w:rPr>
        <w:t xml:space="preserve">لمجمل يثبت كون المراد منه المحتمل الآخر، وإمّا بمجمل آخر مردّد بين </w:t>
      </w:r>
      <w:r w:rsidRPr="0056786F">
        <w:rPr>
          <w:rFonts w:cs="MbSadr (1)"/>
          <w:sz w:val="30"/>
          <w:szCs w:val="32"/>
          <w:rtl/>
        </w:rPr>
        <w:t>م</w:t>
      </w:r>
      <w:r w:rsidRPr="0056786F">
        <w:rPr>
          <w:rFonts w:cs="MbSadr (1)" w:hint="cs"/>
          <w:sz w:val="30"/>
          <w:szCs w:val="32"/>
          <w:rtl/>
        </w:rPr>
        <w:t xml:space="preserve">حتملين ويعلم بأنّ المراد بالمجملين معاً معنىً واحد وليس هناك إلاّ معنىً واحد </w:t>
      </w:r>
      <w:r w:rsidRPr="0056786F">
        <w:rPr>
          <w:rFonts w:cs="MbSadr (1)"/>
          <w:sz w:val="30"/>
          <w:szCs w:val="32"/>
          <w:rtl/>
        </w:rPr>
        <w:t>ق</w:t>
      </w:r>
      <w:r w:rsidRPr="0056786F">
        <w:rPr>
          <w:rFonts w:cs="MbSadr (1)" w:hint="cs"/>
          <w:sz w:val="30"/>
          <w:szCs w:val="32"/>
          <w:rtl/>
        </w:rPr>
        <w:t xml:space="preserve">ابل لهما معاً فيحملان عليه، وإمّا بقيام دليل على إثبات أحد محتملي المجمل، </w:t>
      </w:r>
      <w:r w:rsidRPr="0056786F">
        <w:rPr>
          <w:rFonts w:cs="MbSadr (1)"/>
          <w:sz w:val="30"/>
          <w:szCs w:val="32"/>
          <w:rtl/>
        </w:rPr>
        <w:t>ف</w:t>
      </w:r>
      <w:r w:rsidRPr="0056786F">
        <w:rPr>
          <w:rFonts w:cs="MbSadr (1)" w:hint="cs"/>
          <w:sz w:val="30"/>
          <w:szCs w:val="32"/>
          <w:rtl/>
        </w:rPr>
        <w:t xml:space="preserve">إنّه وإن كان لا يكفي لتعيين المراد من المجمل في حالة عدم التنافي بين </w:t>
      </w:r>
      <w:r w:rsidRPr="0056786F">
        <w:rPr>
          <w:rFonts w:cs="MbSadr (1)"/>
          <w:sz w:val="30"/>
          <w:szCs w:val="32"/>
          <w:rtl/>
        </w:rPr>
        <w:t>ا</w:t>
      </w:r>
      <w:r w:rsidRPr="0056786F">
        <w:rPr>
          <w:rFonts w:cs="MbSadr (1)" w:hint="cs"/>
          <w:sz w:val="30"/>
          <w:szCs w:val="32"/>
          <w:rtl/>
        </w:rPr>
        <w:t>لمحتملين، ولكنّه يوجب سقوط حجّية المجمل في إثبات الجامع وعدم تنجّزه</w:t>
      </w:r>
      <w:r w:rsidRPr="0056786F">
        <w:rPr>
          <w:rFonts w:cs="Times New Roman" w:hint="cs"/>
          <w:sz w:val="30"/>
          <w:szCs w:val="32"/>
          <w:rtl/>
        </w:rPr>
        <w:t> ;</w:t>
      </w:r>
      <w:r w:rsidRPr="0056786F">
        <w:rPr>
          <w:rFonts w:ascii="MbSadr (1)" w:hAnsi="MbSadr (1)" w:cs="MbSadr (1)" w:hint="cs"/>
          <w:sz w:val="30"/>
          <w:szCs w:val="32"/>
          <w:rtl/>
        </w:rPr>
        <w:t xml:space="preserve">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أنّ تنجّز الجامع بالمجمل إنّما هو لقاعدة منجِّزية العلم الإجمالي، وهذه القاعدة </w:t>
      </w:r>
      <w:r w:rsidRPr="0056786F">
        <w:rPr>
          <w:rFonts w:cs="MbSadr (1)"/>
          <w:sz w:val="30"/>
          <w:szCs w:val="32"/>
          <w:rtl/>
        </w:rPr>
        <w:t>ل</w:t>
      </w:r>
      <w:r w:rsidRPr="0056786F">
        <w:rPr>
          <w:rFonts w:cs="MbSadr (1)" w:hint="cs"/>
          <w:sz w:val="30"/>
          <w:szCs w:val="32"/>
          <w:rtl/>
        </w:rPr>
        <w:t xml:space="preserve">ها أركان أربعة، وفي مثل الفرض المذكور يختل ركنها الثالث ـ كما أوضحنا ذلك </w:t>
      </w:r>
      <w:r w:rsidRPr="0056786F">
        <w:rPr>
          <w:rFonts w:cs="MbSadr (1)"/>
          <w:sz w:val="30"/>
          <w:szCs w:val="32"/>
          <w:rtl/>
        </w:rPr>
        <w:t>ف</w:t>
      </w:r>
      <w:r w:rsidRPr="0056786F">
        <w:rPr>
          <w:rFonts w:cs="MbSadr (1)" w:hint="cs"/>
          <w:sz w:val="30"/>
          <w:szCs w:val="32"/>
          <w:rtl/>
        </w:rPr>
        <w:t>ي الحلقة السابقة</w:t>
      </w:r>
      <w:r w:rsidRPr="0056786F">
        <w:rPr>
          <w:rFonts w:cs="MbSadr (1)"/>
          <w:sz w:val="30"/>
          <w:szCs w:val="32"/>
          <w:rtl/>
        </w:rPr>
        <w:t xml:space="preserve"> (1) </w:t>
      </w:r>
      <w:r w:rsidRPr="0056786F">
        <w:rPr>
          <w:rFonts w:cs="MbSadr (1)" w:hint="cs"/>
          <w:sz w:val="30"/>
          <w:szCs w:val="32"/>
          <w:rtl/>
        </w:rPr>
        <w:t xml:space="preserve">ـ حيث إنّ أحد المحتملين إذا ثبت بدليل فلا يبقى محذور في </w:t>
      </w:r>
      <w:r w:rsidRPr="0056786F">
        <w:rPr>
          <w:rFonts w:cs="MbSadr (1)"/>
          <w:sz w:val="30"/>
          <w:szCs w:val="32"/>
          <w:rtl/>
        </w:rPr>
        <w:t>ن</w:t>
      </w:r>
      <w:r w:rsidRPr="0056786F">
        <w:rPr>
          <w:rFonts w:cs="MbSadr (1)" w:hint="cs"/>
          <w:sz w:val="30"/>
          <w:szCs w:val="32"/>
          <w:rtl/>
        </w:rPr>
        <w:t>في المحتمل الآخر بالأصل العملي المؤمِّن.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النصّ فلا شكّ في لزوم العمل به، ولا يحتاج إلى التعبّد بحجّية الجانب </w:t>
      </w:r>
      <w:r w:rsidRPr="0056786F">
        <w:rPr>
          <w:rFonts w:cs="MbSadr (1)"/>
          <w:sz w:val="30"/>
          <w:szCs w:val="32"/>
          <w:rtl/>
        </w:rPr>
        <w:t>ا</w:t>
      </w:r>
      <w:r w:rsidRPr="0056786F">
        <w:rPr>
          <w:rFonts w:cs="MbSadr (1)" w:hint="cs"/>
          <w:sz w:val="30"/>
          <w:szCs w:val="32"/>
          <w:rtl/>
        </w:rPr>
        <w:t>لدلاليِّ منه إذا كان نصّاً في المدلول التصوري والمدلول التصديقي معاً.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د</w:t>
      </w:r>
      <w:r w:rsidRPr="00D77043">
        <w:rPr>
          <w:rFonts w:cs="MbSadr (2)" w:hint="cs"/>
          <w:bCs/>
          <w:sz w:val="30"/>
          <w:szCs w:val="32"/>
          <w:rtl/>
        </w:rPr>
        <w:t>ليل حجّية الظهور: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الظاهر فظهوره حجّة، وهذه الحجّية هي التي تسمّى بأصالة الظهور، </w:t>
      </w:r>
      <w:r w:rsidRPr="0056786F">
        <w:rPr>
          <w:rFonts w:cs="MbSadr (1)"/>
          <w:sz w:val="30"/>
          <w:szCs w:val="32"/>
          <w:rtl/>
        </w:rPr>
        <w:t>و</w:t>
      </w:r>
      <w:r w:rsidRPr="0056786F">
        <w:rPr>
          <w:rFonts w:cs="MbSadr (1)" w:hint="cs"/>
          <w:sz w:val="30"/>
          <w:szCs w:val="32"/>
          <w:rtl/>
        </w:rPr>
        <w:t>يمكن الاستدلال عليها بوجوه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الأول :</w:t>
      </w:r>
      <w:r w:rsidRPr="0056786F">
        <w:rPr>
          <w:rFonts w:cs="MbSadr (1)"/>
          <w:sz w:val="30"/>
          <w:szCs w:val="32"/>
          <w:rtl/>
        </w:rPr>
        <w:t xml:space="preserve"> </w:t>
      </w:r>
      <w:r w:rsidRPr="0056786F">
        <w:rPr>
          <w:rFonts w:cs="MbSadr (1)" w:hint="cs"/>
          <w:sz w:val="30"/>
          <w:szCs w:val="32"/>
          <w:rtl/>
        </w:rPr>
        <w:t xml:space="preserve">الاستدلال بالسنّة المستكشَفة من سيرة المتشرِّعين من </w:t>
      </w:r>
      <w:r w:rsidRPr="0056786F">
        <w:rPr>
          <w:rFonts w:cs="MbSadr (1)"/>
          <w:sz w:val="30"/>
          <w:szCs w:val="32"/>
          <w:rtl/>
        </w:rPr>
        <w:t>ا</w:t>
      </w:r>
      <w:r w:rsidRPr="0056786F">
        <w:rPr>
          <w:rFonts w:cs="MbSadr (1)" w:hint="cs"/>
          <w:sz w:val="30"/>
          <w:szCs w:val="32"/>
          <w:rtl/>
        </w:rPr>
        <w:t xml:space="preserve">لصحابة وأصحاب الأئمّة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 xml:space="preserve">; </w:t>
      </w:r>
      <w:r w:rsidRPr="0056786F">
        <w:rPr>
          <w:rFonts w:cs="MbSadr (1)" w:hint="cs"/>
          <w:sz w:val="30"/>
          <w:szCs w:val="32"/>
          <w:rtl/>
        </w:rPr>
        <w:t xml:space="preserve">حيث كان عملهم على الاستناد إلى ظواهر </w:t>
      </w:r>
      <w:r w:rsidRPr="0056786F">
        <w:rPr>
          <w:rFonts w:cs="MbSadr (1)"/>
          <w:sz w:val="30"/>
          <w:szCs w:val="32"/>
          <w:rtl/>
        </w:rPr>
        <w:t>ا</w:t>
      </w:r>
      <w:r w:rsidRPr="0056786F">
        <w:rPr>
          <w:rFonts w:cs="MbSadr (1)" w:hint="cs"/>
          <w:sz w:val="30"/>
          <w:szCs w:val="32"/>
          <w:rtl/>
        </w:rPr>
        <w:t>لأدلّة الشرعية في تعيين مفادها، وقد تقدم في الحلقة السابقة</w:t>
      </w:r>
      <w:r w:rsidRPr="0056786F">
        <w:rPr>
          <w:rFonts w:cs="MbSadr (1)"/>
          <w:sz w:val="30"/>
          <w:szCs w:val="32"/>
          <w:rtl/>
        </w:rPr>
        <w:t xml:space="preserve"> (2) </w:t>
      </w:r>
      <w:r w:rsidRPr="0056786F">
        <w:rPr>
          <w:rFonts w:cs="MbSadr (1)" w:hint="cs"/>
          <w:sz w:val="30"/>
          <w:szCs w:val="32"/>
          <w:rtl/>
        </w:rPr>
        <w:t xml:space="preserve">توضيح الطريق </w:t>
      </w:r>
      <w:r w:rsidRPr="0056786F">
        <w:rPr>
          <w:rFonts w:cs="MbSadr (1)"/>
          <w:sz w:val="30"/>
          <w:szCs w:val="32"/>
          <w:rtl/>
        </w:rPr>
        <w:t>ل</w:t>
      </w:r>
      <w:r w:rsidRPr="0056786F">
        <w:rPr>
          <w:rFonts w:cs="MbSadr (1)" w:hint="cs"/>
          <w:sz w:val="30"/>
          <w:szCs w:val="32"/>
          <w:rtl/>
        </w:rPr>
        <w:t>إثبات هذه السيرة.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الثاني :</w:t>
      </w:r>
      <w:r w:rsidRPr="0056786F">
        <w:rPr>
          <w:rFonts w:cs="MbSadr (1)"/>
          <w:sz w:val="30"/>
          <w:szCs w:val="32"/>
          <w:rtl/>
        </w:rPr>
        <w:t xml:space="preserve"> </w:t>
      </w:r>
      <w:r w:rsidRPr="0056786F">
        <w:rPr>
          <w:rFonts w:cs="MbSadr (1)" w:hint="cs"/>
          <w:sz w:val="30"/>
          <w:szCs w:val="32"/>
          <w:rtl/>
        </w:rPr>
        <w:t xml:space="preserve">الاستدلال بالسيرة العقلائية على العمل بظواهر الكلام، </w:t>
      </w:r>
      <w:r w:rsidRPr="0056786F">
        <w:rPr>
          <w:rFonts w:cs="MbSadr (1)"/>
          <w:sz w:val="30"/>
          <w:szCs w:val="32"/>
          <w:rtl/>
        </w:rPr>
        <w:t>و</w:t>
      </w:r>
      <w:r w:rsidRPr="0056786F">
        <w:rPr>
          <w:rFonts w:cs="MbSadr (1)" w:hint="cs"/>
          <w:sz w:val="30"/>
          <w:szCs w:val="32"/>
          <w:rtl/>
        </w:rPr>
        <w:t>ثبوت هذه السيرة عقلائياً ممّا لا شكّ فيه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محسوس بالوجدان، ويعلم بعدم </w:t>
      </w:r>
      <w:r w:rsidRPr="0056786F">
        <w:rPr>
          <w:rFonts w:cs="MbSadr (1)"/>
          <w:sz w:val="30"/>
          <w:szCs w:val="32"/>
          <w:rtl/>
        </w:rPr>
        <w:t>ك</w:t>
      </w:r>
      <w:r w:rsidRPr="0056786F">
        <w:rPr>
          <w:rFonts w:cs="MbSadr (1)" w:hint="cs"/>
          <w:sz w:val="30"/>
          <w:szCs w:val="32"/>
          <w:rtl/>
        </w:rPr>
        <w:t xml:space="preserve">ونها سيرةً حادثةً بعد عصر المعصومين، إذ لم يعهد لها بديل في مجتمع من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lastRenderedPageBreak/>
        <w:t xml:space="preserve"> (1) </w:t>
      </w:r>
      <w:r w:rsidRPr="00EE3331">
        <w:rPr>
          <w:rStyle w:val="10"/>
          <w:rFonts w:hint="cs"/>
          <w:rtl/>
        </w:rPr>
        <w:t xml:space="preserve">في بحث الاُصول العمليّة، ضمن الحديث عن قاعدة منجّزية العلم الإجمالي، تحت </w:t>
      </w:r>
      <w:r w:rsidRPr="00EE3331">
        <w:rPr>
          <w:rStyle w:val="10"/>
          <w:rtl/>
        </w:rPr>
        <w:t>ع</w:t>
      </w:r>
      <w:r w:rsidRPr="00EE3331">
        <w:rPr>
          <w:rStyle w:val="10"/>
          <w:rFonts w:hint="cs"/>
          <w:rtl/>
        </w:rPr>
        <w:t>نوان</w:t>
      </w:r>
      <w:r w:rsidRPr="00EE3331">
        <w:rPr>
          <w:rStyle w:val="10"/>
          <w:rFonts w:cs="Times New Roman" w:hint="cs"/>
          <w:rtl/>
        </w:rPr>
        <w:t> </w:t>
      </w:r>
      <w:r w:rsidRPr="00EE3331">
        <w:rPr>
          <w:rStyle w:val="10"/>
          <w:rFonts w:ascii="MbSadr (1)" w:hAnsi="MbSadr (1)" w:hint="cs"/>
          <w:rtl/>
        </w:rPr>
        <w:t>: تحديد أر</w:t>
      </w:r>
      <w:r w:rsidRPr="00EE3331">
        <w:rPr>
          <w:rStyle w:val="10"/>
          <w:rFonts w:hint="cs"/>
          <w:rtl/>
        </w:rPr>
        <w:t>كان هذه القاعدة.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إثبات حجّية الدلالة في الدليل الشرعي، تحت عنوان</w:t>
      </w:r>
      <w:r w:rsidRPr="00EE3331">
        <w:rPr>
          <w:rStyle w:val="10"/>
          <w:rFonts w:cs="Times New Roman" w:hint="cs"/>
          <w:rtl/>
        </w:rPr>
        <w:t> </w:t>
      </w:r>
      <w:r w:rsidRPr="00EE3331">
        <w:rPr>
          <w:rStyle w:val="10"/>
          <w:rFonts w:ascii="MbSadr (1)" w:hAnsi="MbSadr (1)" w:hint="cs"/>
          <w:rtl/>
        </w:rPr>
        <w:t xml:space="preserve">: الاستدلال على حجّية </w:t>
      </w:r>
      <w:r w:rsidRPr="00EE3331">
        <w:rPr>
          <w:rStyle w:val="10"/>
          <w:rtl/>
        </w:rPr>
        <w:t>ا</w:t>
      </w:r>
      <w:r w:rsidRPr="00EE3331">
        <w:rPr>
          <w:rStyle w:val="10"/>
          <w:rFonts w:hint="cs"/>
          <w:rtl/>
        </w:rPr>
        <w:t>لظهور.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199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لمجتمعات، ومع عدم الردع الكاشف عن التقرير والإمضاء شرعاً تكون هذه </w:t>
      </w:r>
      <w:r w:rsidRPr="0056786F">
        <w:rPr>
          <w:rFonts w:cs="MbSadr (1)"/>
          <w:sz w:val="30"/>
          <w:szCs w:val="32"/>
          <w:rtl/>
        </w:rPr>
        <w:t>ا</w:t>
      </w:r>
      <w:r w:rsidRPr="0056786F">
        <w:rPr>
          <w:rFonts w:cs="MbSadr (1)" w:hint="cs"/>
          <w:sz w:val="30"/>
          <w:szCs w:val="32"/>
          <w:rtl/>
        </w:rPr>
        <w:t>لسيرة دليلا على حجّية الظهور.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الثالث :</w:t>
      </w:r>
      <w:r w:rsidRPr="0056786F">
        <w:rPr>
          <w:rFonts w:cs="MbSadr (1)"/>
          <w:sz w:val="30"/>
          <w:szCs w:val="32"/>
          <w:rtl/>
        </w:rPr>
        <w:t xml:space="preserve"> </w:t>
      </w:r>
      <w:r w:rsidRPr="0056786F">
        <w:rPr>
          <w:rFonts w:cs="MbSadr (1)" w:hint="cs"/>
          <w:sz w:val="30"/>
          <w:szCs w:val="32"/>
          <w:rtl/>
        </w:rPr>
        <w:t xml:space="preserve">التمسّك بما دلّ على لزوم التمسّك بالكتاب والسنّة والعمل </w:t>
      </w:r>
      <w:r w:rsidRPr="0056786F">
        <w:rPr>
          <w:rFonts w:cs="MbSadr (1)"/>
          <w:sz w:val="30"/>
          <w:szCs w:val="32"/>
          <w:rtl/>
        </w:rPr>
        <w:t>ب</w:t>
      </w:r>
      <w:r w:rsidRPr="0056786F">
        <w:rPr>
          <w:rFonts w:cs="MbSadr (1)" w:hint="cs"/>
          <w:sz w:val="30"/>
          <w:szCs w:val="32"/>
          <w:rtl/>
        </w:rPr>
        <w:t xml:space="preserve">هما، بتقريب أنّ العمل بظاهر الآية أو الحديث مصداق عرفاً لما هو المأمور به في </w:t>
      </w:r>
      <w:r w:rsidRPr="0056786F">
        <w:rPr>
          <w:rFonts w:cs="MbSadr (1)"/>
          <w:sz w:val="30"/>
          <w:szCs w:val="32"/>
          <w:rtl/>
        </w:rPr>
        <w:t>ت</w:t>
      </w:r>
      <w:r w:rsidRPr="0056786F">
        <w:rPr>
          <w:rFonts w:cs="MbSadr (1)" w:hint="cs"/>
          <w:sz w:val="30"/>
          <w:szCs w:val="32"/>
          <w:rtl/>
        </w:rPr>
        <w:t>لك الأدلّة، فيكون واجباً، ومرجع هذا الوجوب إلى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بين هذه الوجوه فوارق. فالوجه الثالث ـ مثلا ـ بحاجة إلى تمامية دليل </w:t>
      </w:r>
      <w:r w:rsidRPr="0056786F">
        <w:rPr>
          <w:rFonts w:cs="MbSadr (1)"/>
          <w:sz w:val="30"/>
          <w:szCs w:val="32"/>
          <w:rtl/>
        </w:rPr>
        <w:t>ع</w:t>
      </w:r>
      <w:r w:rsidRPr="0056786F">
        <w:rPr>
          <w:rFonts w:cs="MbSadr (1)" w:hint="cs"/>
          <w:sz w:val="30"/>
          <w:szCs w:val="32"/>
          <w:rtl/>
        </w:rPr>
        <w:t>لى حجِّية الظهور ولو في الجملة، دونهما</w:t>
      </w:r>
      <w:r w:rsidRPr="0056786F">
        <w:rPr>
          <w:rFonts w:cs="Times New Roman" w:hint="cs"/>
          <w:sz w:val="30"/>
          <w:szCs w:val="32"/>
          <w:rtl/>
        </w:rPr>
        <w:t> ;</w:t>
      </w:r>
      <w:r w:rsidRPr="0056786F">
        <w:rPr>
          <w:rFonts w:ascii="MbSadr (1)" w:hAnsi="MbSadr (1)" w:cs="MbSadr (1)" w:hint="cs"/>
          <w:sz w:val="30"/>
          <w:szCs w:val="32"/>
          <w:rtl/>
        </w:rPr>
        <w:t xml:space="preserve"> لأنّ مرجعه إلى الاستدلال بظهور </w:t>
      </w:r>
      <w:r w:rsidRPr="0056786F">
        <w:rPr>
          <w:rFonts w:cs="MbSadr (1)"/>
          <w:sz w:val="30"/>
          <w:szCs w:val="32"/>
          <w:rtl/>
        </w:rPr>
        <w:t>ا</w:t>
      </w:r>
      <w:r w:rsidRPr="0056786F">
        <w:rPr>
          <w:rFonts w:cs="MbSadr (1)" w:hint="cs"/>
          <w:sz w:val="30"/>
          <w:szCs w:val="32"/>
          <w:rtl/>
        </w:rPr>
        <w:t xml:space="preserve">لأحاديث الآمرة بالتمسّك وإطلاقها، فلابدّ من فرض حجِّية هذا الظهور في الرتبة </w:t>
      </w:r>
      <w:r w:rsidRPr="0056786F">
        <w:rPr>
          <w:rFonts w:cs="MbSadr (1)"/>
          <w:sz w:val="30"/>
          <w:szCs w:val="32"/>
          <w:rtl/>
        </w:rPr>
        <w:t>ا</w:t>
      </w:r>
      <w:r w:rsidRPr="0056786F">
        <w:rPr>
          <w:rFonts w:cs="MbSadr (1)" w:hint="cs"/>
          <w:sz w:val="30"/>
          <w:szCs w:val="32"/>
          <w:rtl/>
        </w:rPr>
        <w:t>لسابقة.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أنّ الوجهين الأوّلَين يجب أن لا يدخل في تتميمهما التمسّك بظهور </w:t>
      </w:r>
      <w:r w:rsidRPr="0056786F">
        <w:rPr>
          <w:rFonts w:cs="MbSadr (1)"/>
          <w:sz w:val="30"/>
          <w:szCs w:val="32"/>
          <w:rtl/>
        </w:rPr>
        <w:t>ح</w:t>
      </w:r>
      <w:r w:rsidRPr="0056786F">
        <w:rPr>
          <w:rFonts w:cs="MbSadr (1)" w:hint="cs"/>
          <w:sz w:val="30"/>
          <w:szCs w:val="32"/>
          <w:rtl/>
        </w:rPr>
        <w:t>ال المولى لإثبات الإمضاء</w:t>
      </w:r>
      <w:r w:rsidRPr="0056786F">
        <w:rPr>
          <w:rFonts w:cs="Times New Roman" w:hint="cs"/>
          <w:sz w:val="30"/>
          <w:szCs w:val="32"/>
          <w:rtl/>
        </w:rPr>
        <w:t> ;</w:t>
      </w:r>
      <w:r w:rsidRPr="0056786F">
        <w:rPr>
          <w:rFonts w:ascii="MbSadr (1)" w:hAnsi="MbSadr (1)" w:cs="MbSadr (1)" w:hint="cs"/>
          <w:sz w:val="30"/>
          <w:szCs w:val="32"/>
          <w:rtl/>
        </w:rPr>
        <w:t xml:space="preserve"> لأنّ الكلام الآن في حجِّيته، كما أشرنا إلى ذلك في </w:t>
      </w:r>
      <w:r w:rsidRPr="0056786F">
        <w:rPr>
          <w:rFonts w:cs="MbSadr (1)"/>
          <w:sz w:val="30"/>
          <w:szCs w:val="32"/>
          <w:rtl/>
        </w:rPr>
        <w:t>ا</w:t>
      </w:r>
      <w:r w:rsidRPr="0056786F">
        <w:rPr>
          <w:rFonts w:cs="MbSadr (1)" w:hint="cs"/>
          <w:sz w:val="30"/>
          <w:szCs w:val="32"/>
          <w:rtl/>
        </w:rPr>
        <w:t>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يلاحظ على الوجه الأول</w:t>
      </w:r>
      <w:r w:rsidRPr="0056786F">
        <w:rPr>
          <w:rFonts w:cs="Times New Roman" w:hint="cs"/>
          <w:sz w:val="30"/>
          <w:szCs w:val="32"/>
          <w:rtl/>
        </w:rPr>
        <w:t> </w:t>
      </w:r>
      <w:r w:rsidRPr="0056786F">
        <w:rPr>
          <w:rFonts w:ascii="MbSadr (1)" w:hAnsi="MbSadr (1)" w:cs="MbSadr (1)" w:hint="cs"/>
          <w:sz w:val="30"/>
          <w:szCs w:val="32"/>
          <w:rtl/>
        </w:rPr>
        <w:t xml:space="preserve">: أنّ سيرة المتشرِّعة وإن كان من المعلوم </w:t>
      </w:r>
      <w:r w:rsidRPr="0056786F">
        <w:rPr>
          <w:rFonts w:cs="MbSadr (1)"/>
          <w:sz w:val="30"/>
          <w:szCs w:val="32"/>
          <w:rtl/>
        </w:rPr>
        <w:t>ا</w:t>
      </w:r>
      <w:r w:rsidRPr="0056786F">
        <w:rPr>
          <w:rFonts w:cs="MbSadr (1)" w:hint="cs"/>
          <w:sz w:val="30"/>
          <w:szCs w:val="32"/>
          <w:rtl/>
        </w:rPr>
        <w:t xml:space="preserve">نعقادها في أيام النبيّ </w:t>
      </w:r>
      <w:r w:rsidRPr="0056786F">
        <w:rPr>
          <w:rFonts w:cs="MbSadr (1)"/>
          <w:sz w:val="30"/>
          <w:szCs w:val="32"/>
          <w:rtl/>
        </w:rPr>
        <w:t>(</w:t>
      </w:r>
      <w:r w:rsidRPr="0056786F">
        <w:rPr>
          <w:rFonts w:cs="MbSadr (1)" w:hint="cs"/>
          <w:sz w:val="30"/>
          <w:szCs w:val="32"/>
          <w:rtl/>
        </w:rPr>
        <w:t xml:space="preserve">صلى الله عليه وآله وسلم) والأئمّة </w:t>
      </w:r>
      <w:r w:rsidRPr="0056786F">
        <w:rPr>
          <w:rFonts w:cs="MbSadr (1)"/>
          <w:sz w:val="30"/>
          <w:szCs w:val="32"/>
          <w:rtl/>
        </w:rPr>
        <w:t>(</w:t>
      </w:r>
      <w:r w:rsidRPr="0056786F">
        <w:rPr>
          <w:rFonts w:cs="MbSadr (1)" w:hint="cs"/>
          <w:sz w:val="30"/>
          <w:szCs w:val="32"/>
          <w:rtl/>
        </w:rPr>
        <w:t xml:space="preserve">عليهم السلام) على العمل بظواهر الدليل الشرعي، </w:t>
      </w:r>
      <w:r w:rsidRPr="0056786F">
        <w:rPr>
          <w:rFonts w:cs="MbSadr (1)"/>
          <w:sz w:val="30"/>
          <w:szCs w:val="32"/>
          <w:rtl/>
        </w:rPr>
        <w:t>و</w:t>
      </w:r>
      <w:r w:rsidRPr="0056786F">
        <w:rPr>
          <w:rFonts w:cs="MbSadr (1)" w:hint="cs"/>
          <w:sz w:val="30"/>
          <w:szCs w:val="32"/>
          <w:rtl/>
        </w:rPr>
        <w:t xml:space="preserve">لكنّ الشواهد التأريخية إنّما تثبت ذلك على سبيل الإجمال، ولا يمكن التأكّد من </w:t>
      </w:r>
      <w:r w:rsidRPr="0056786F">
        <w:rPr>
          <w:rFonts w:cs="MbSadr (1)"/>
          <w:sz w:val="30"/>
          <w:szCs w:val="32"/>
          <w:rtl/>
        </w:rPr>
        <w:t>ا</w:t>
      </w:r>
      <w:r w:rsidRPr="0056786F">
        <w:rPr>
          <w:rFonts w:cs="MbSadr (1)" w:hint="cs"/>
          <w:sz w:val="30"/>
          <w:szCs w:val="32"/>
          <w:rtl/>
        </w:rPr>
        <w:t xml:space="preserve">ستقرار سيرتهم على العمل بالظواهر في جميع الموارد، فهناك حالات تكون </w:t>
      </w:r>
      <w:r w:rsidRPr="0056786F">
        <w:rPr>
          <w:rFonts w:cs="MbSadr (1)"/>
          <w:sz w:val="30"/>
          <w:szCs w:val="32"/>
          <w:rtl/>
        </w:rPr>
        <w:t>ح</w:t>
      </w:r>
      <w:r w:rsidRPr="0056786F">
        <w:rPr>
          <w:rFonts w:cs="MbSadr (1)" w:hint="cs"/>
          <w:sz w:val="30"/>
          <w:szCs w:val="32"/>
          <w:rtl/>
        </w:rPr>
        <w:t xml:space="preserve">جِّية الظهور أخفى من غيرها، كحالة احتمال اتصّال الظهور بقرينة متّصلة، فقد </w:t>
      </w:r>
      <w:r w:rsidRPr="0056786F">
        <w:rPr>
          <w:rFonts w:cs="MbSadr (1)"/>
          <w:sz w:val="30"/>
          <w:szCs w:val="32"/>
          <w:rtl/>
        </w:rPr>
        <w:t>ب</w:t>
      </w:r>
      <w:r w:rsidRPr="0056786F">
        <w:rPr>
          <w:rFonts w:cs="MbSadr (1)" w:hint="cs"/>
          <w:sz w:val="30"/>
          <w:szCs w:val="32"/>
          <w:rtl/>
        </w:rPr>
        <w:t xml:space="preserve">نى المشهور على حجِّية الظهور في هذه الحالة، خلافاً لما اخترناه في حلقة </w:t>
      </w:r>
      <w:r w:rsidRPr="0056786F">
        <w:rPr>
          <w:rFonts w:cs="MbSadr (1)"/>
          <w:sz w:val="30"/>
          <w:szCs w:val="32"/>
          <w:rtl/>
        </w:rPr>
        <w:t>س</w:t>
      </w:r>
      <w:r w:rsidRPr="0056786F">
        <w:rPr>
          <w:rFonts w:cs="MbSadr (1)" w:hint="cs"/>
          <w:sz w:val="30"/>
          <w:szCs w:val="32"/>
          <w:rtl/>
        </w:rPr>
        <w:t>ابقة</w:t>
      </w:r>
      <w:r w:rsidRPr="0056786F">
        <w:rPr>
          <w:rFonts w:cs="MbSadr (1)"/>
          <w:sz w:val="30"/>
          <w:szCs w:val="32"/>
          <w:rtl/>
        </w:rPr>
        <w:t xml:space="preserve"> (2)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نفس البحث وتحت نفس العنوان.</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إثبات حجّية الدلالة في الدليل الشرعي، تحت عنوان</w:t>
      </w:r>
      <w:r w:rsidRPr="00EE3331">
        <w:rPr>
          <w:rStyle w:val="10"/>
          <w:rFonts w:cs="Times New Roman" w:hint="cs"/>
          <w:rtl/>
        </w:rPr>
        <w:t> </w:t>
      </w:r>
      <w:r w:rsidRPr="00EE3331">
        <w:rPr>
          <w:rStyle w:val="10"/>
          <w:rFonts w:ascii="MbSadr (1)" w:hAnsi="MbSadr (1)" w:hint="cs"/>
          <w:rtl/>
        </w:rPr>
        <w:t>: موضوع الحجّية.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 نقول</w:t>
      </w:r>
      <w:r w:rsidRPr="0056786F">
        <w:rPr>
          <w:rFonts w:cs="Times New Roman" w:hint="cs"/>
          <w:sz w:val="30"/>
          <w:szCs w:val="32"/>
          <w:rtl/>
        </w:rPr>
        <w:t> </w:t>
      </w:r>
      <w:r w:rsidRPr="0056786F">
        <w:rPr>
          <w:rFonts w:cs="MbSadr (1)" w:hint="cs"/>
          <w:sz w:val="30"/>
          <w:szCs w:val="32"/>
          <w:rtl/>
        </w:rPr>
        <w:t xml:space="preserve">: إنّ مدرك الحجِّية إذا كان هو سيرة المتشرِّعة المعاصرين </w:t>
      </w:r>
      <w:r w:rsidRPr="0056786F">
        <w:rPr>
          <w:rFonts w:cs="MbSadr (1)"/>
          <w:sz w:val="30"/>
          <w:szCs w:val="32"/>
          <w:rtl/>
        </w:rPr>
        <w:t>ل</w:t>
      </w:r>
      <w:r w:rsidRPr="0056786F">
        <w:rPr>
          <w:rFonts w:cs="MbSadr (1)" w:hint="cs"/>
          <w:sz w:val="30"/>
          <w:szCs w:val="32"/>
          <w:rtl/>
        </w:rPr>
        <w:t xml:space="preserve">لمعصومين فكيف نستطيع أن نتأكّد </w:t>
      </w:r>
      <w:r>
        <w:rPr>
          <w:rFonts w:cs="MbSadr (1)" w:hint="cs"/>
          <w:sz w:val="30"/>
          <w:szCs w:val="32"/>
          <w:rtl/>
        </w:rPr>
        <w:t>أنّ</w:t>
      </w:r>
      <w:r w:rsidRPr="0056786F">
        <w:rPr>
          <w:rFonts w:cs="MbSadr (1)" w:hint="cs"/>
          <w:sz w:val="30"/>
          <w:szCs w:val="32"/>
          <w:rtl/>
        </w:rPr>
        <w:t xml:space="preserve">ها جرت فعلا على العمل بالظهور في هذه </w:t>
      </w:r>
      <w:r w:rsidRPr="0056786F">
        <w:rPr>
          <w:rFonts w:cs="MbSadr (1)"/>
          <w:sz w:val="30"/>
          <w:szCs w:val="32"/>
          <w:rtl/>
        </w:rPr>
        <w:t>ا</w:t>
      </w:r>
      <w:r w:rsidRPr="0056786F">
        <w:rPr>
          <w:rFonts w:cs="MbSadr (1)" w:hint="cs"/>
          <w:sz w:val="30"/>
          <w:szCs w:val="32"/>
          <w:rtl/>
        </w:rPr>
        <w:t>لحالة بالذات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كان مدرك الحجية السيرة العقلائية، فيمكن للقائلين بالحجِّية أن </w:t>
      </w:r>
      <w:r w:rsidRPr="0056786F">
        <w:rPr>
          <w:rFonts w:cs="MbSadr (1)"/>
          <w:sz w:val="30"/>
          <w:szCs w:val="32"/>
          <w:rtl/>
        </w:rPr>
        <w:t>ي</w:t>
      </w:r>
      <w:r w:rsidRPr="0056786F">
        <w:rPr>
          <w:rFonts w:cs="MbSadr (1)" w:hint="cs"/>
          <w:sz w:val="30"/>
          <w:szCs w:val="32"/>
          <w:rtl/>
        </w:rPr>
        <w:t>دَّعوا شمول الوجدان العقلائيّ لهذه الحالة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يلاحظ على الوجه الثاني ـ وهو الاستدلال بالسيرة العقلائية ـ أمران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 xml:space="preserve">ه قاصر عن الشمول لموارد وجود أمارة معتبرة عقلائياً على </w:t>
      </w:r>
      <w:r w:rsidRPr="0056786F">
        <w:rPr>
          <w:rFonts w:cs="MbSadr (1)"/>
          <w:sz w:val="30"/>
          <w:szCs w:val="32"/>
          <w:rtl/>
        </w:rPr>
        <w:t>خ</w:t>
      </w:r>
      <w:r w:rsidRPr="0056786F">
        <w:rPr>
          <w:rFonts w:cs="MbSadr (1)" w:hint="cs"/>
          <w:sz w:val="30"/>
          <w:szCs w:val="32"/>
          <w:rtl/>
        </w:rPr>
        <w:t xml:space="preserve">لاف الظهور ولو لم تكن معتبرةً شرعاً، كالقياس مثلا ـ لو قيل بأنّ العقلاء </w:t>
      </w:r>
      <w:r w:rsidRPr="0056786F">
        <w:rPr>
          <w:rFonts w:cs="MbSadr (1)"/>
          <w:sz w:val="30"/>
          <w:szCs w:val="32"/>
          <w:rtl/>
        </w:rPr>
        <w:t>ي</w:t>
      </w:r>
      <w:r w:rsidRPr="0056786F">
        <w:rPr>
          <w:rFonts w:cs="MbSadr (1)" w:hint="cs"/>
          <w:sz w:val="30"/>
          <w:szCs w:val="32"/>
          <w:rtl/>
        </w:rPr>
        <w:t xml:space="preserve">عتمدون عليه في رفع اليد عن الظهور ـ فلا يمكن إثبات حجِّية الظهور المبتلى </w:t>
      </w:r>
      <w:r w:rsidRPr="0056786F">
        <w:rPr>
          <w:rFonts w:cs="MbSadr (1)"/>
          <w:sz w:val="30"/>
          <w:szCs w:val="32"/>
          <w:rtl/>
        </w:rPr>
        <w:t>ب</w:t>
      </w:r>
      <w:r w:rsidRPr="0056786F">
        <w:rPr>
          <w:rFonts w:cs="MbSadr (1)" w:hint="cs"/>
          <w:sz w:val="30"/>
          <w:szCs w:val="32"/>
          <w:rtl/>
        </w:rPr>
        <w:t xml:space="preserve">هذه الأمارة على الخلاف بالسيرة العقلائية، إذ لا سيرة من العقلاء على العمل </w:t>
      </w:r>
      <w:r w:rsidRPr="0056786F">
        <w:rPr>
          <w:rFonts w:cs="MbSadr (1)"/>
          <w:sz w:val="30"/>
          <w:szCs w:val="32"/>
          <w:rtl/>
        </w:rPr>
        <w:t>ب</w:t>
      </w:r>
      <w:r w:rsidRPr="0056786F">
        <w:rPr>
          <w:rFonts w:cs="MbSadr (1)" w:hint="cs"/>
          <w:sz w:val="30"/>
          <w:szCs w:val="32"/>
          <w:rtl/>
        </w:rPr>
        <w:t xml:space="preserve">مثل هذا الظهور فعلا، اللهمّ إلاّ إذا استفيد من دليل إسقاطها عن الحجِّية تنزيلها </w:t>
      </w:r>
      <w:r w:rsidRPr="0056786F">
        <w:rPr>
          <w:rFonts w:cs="MbSadr (1)"/>
          <w:sz w:val="30"/>
          <w:szCs w:val="32"/>
          <w:rtl/>
        </w:rPr>
        <w:t>م</w:t>
      </w:r>
      <w:r w:rsidRPr="0056786F">
        <w:rPr>
          <w:rFonts w:cs="MbSadr (1)" w:hint="cs"/>
          <w:sz w:val="30"/>
          <w:szCs w:val="32"/>
          <w:rtl/>
        </w:rPr>
        <w:t>نزلة العدم بلحاظ تمام الآثار.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ascii="MbSadr (1)" w:hAnsi="MbSadr (1)" w:cs="MbSadr (1)" w:hint="cs"/>
          <w:sz w:val="30"/>
          <w:szCs w:val="32"/>
          <w:rtl/>
        </w:rPr>
        <w:t xml:space="preserve">: أنّ هذا الكلام إنّما يتّجه لو قيل بأنّ الإمضاء يتحدّد بحدود </w:t>
      </w:r>
      <w:r w:rsidRPr="0056786F">
        <w:rPr>
          <w:rFonts w:cs="MbSadr (1)"/>
          <w:sz w:val="30"/>
          <w:szCs w:val="32"/>
          <w:rtl/>
        </w:rPr>
        <w:t>ا</w:t>
      </w:r>
      <w:r w:rsidRPr="0056786F">
        <w:rPr>
          <w:rFonts w:cs="MbSadr (1)" w:hint="cs"/>
          <w:sz w:val="30"/>
          <w:szCs w:val="32"/>
          <w:rtl/>
        </w:rPr>
        <w:t xml:space="preserve">لعمل الصامت للعقلاء، غير </w:t>
      </w:r>
      <w:r>
        <w:rPr>
          <w:rFonts w:cs="MbSadr (1)" w:hint="cs"/>
          <w:sz w:val="30"/>
          <w:szCs w:val="32"/>
          <w:rtl/>
        </w:rPr>
        <w:t>أنّ</w:t>
      </w:r>
      <w:r w:rsidRPr="0056786F">
        <w:rPr>
          <w:rFonts w:ascii="MbSadr (1)" w:hAnsi="MbSadr (1)" w:cs="MbSadr (1)" w:hint="cs"/>
          <w:sz w:val="30"/>
          <w:szCs w:val="32"/>
          <w:rtl/>
        </w:rPr>
        <w:t>ك عرفت في الحلقة السابقة</w:t>
      </w:r>
      <w:r w:rsidRPr="0056786F">
        <w:rPr>
          <w:rFonts w:cs="MbSadr (1)"/>
          <w:sz w:val="30"/>
          <w:szCs w:val="32"/>
          <w:rtl/>
        </w:rPr>
        <w:t xml:space="preserve"> (1) </w:t>
      </w:r>
      <w:r w:rsidRPr="0056786F">
        <w:rPr>
          <w:rFonts w:cs="MbSadr (1)" w:hint="cs"/>
          <w:sz w:val="30"/>
          <w:szCs w:val="32"/>
          <w:rtl/>
        </w:rPr>
        <w:t xml:space="preserve">أنّ الإمضاء يتّجه إلى </w:t>
      </w:r>
      <w:r w:rsidRPr="0056786F">
        <w:rPr>
          <w:rFonts w:cs="MbSadr (1)"/>
          <w:sz w:val="30"/>
          <w:szCs w:val="32"/>
          <w:rtl/>
        </w:rPr>
        <w:t>ا</w:t>
      </w:r>
      <w:r w:rsidRPr="0056786F">
        <w:rPr>
          <w:rFonts w:cs="MbSadr (1)" w:hint="cs"/>
          <w:sz w:val="30"/>
          <w:szCs w:val="32"/>
          <w:rtl/>
        </w:rPr>
        <w:t xml:space="preserve">لنكتة المرتكزة التي هي أساس </w:t>
      </w:r>
      <w:r w:rsidRPr="0056786F">
        <w:rPr>
          <w:rFonts w:cs="MbSadr (1)" w:hint="cs"/>
          <w:sz w:val="30"/>
          <w:szCs w:val="32"/>
          <w:rtl/>
        </w:rPr>
        <w:lastRenderedPageBreak/>
        <w:t xml:space="preserve">العمل، وهي في المقام الحجِّية الاقتضائية للظهور </w:t>
      </w:r>
      <w:r w:rsidRPr="0056786F">
        <w:rPr>
          <w:rFonts w:cs="MbSadr (1)"/>
          <w:sz w:val="30"/>
          <w:szCs w:val="32"/>
          <w:rtl/>
        </w:rPr>
        <w:t>م</w:t>
      </w:r>
      <w:r w:rsidRPr="0056786F">
        <w:rPr>
          <w:rFonts w:cs="MbSadr (1)" w:hint="cs"/>
          <w:sz w:val="30"/>
          <w:szCs w:val="32"/>
          <w:rtl/>
        </w:rPr>
        <w:t xml:space="preserve">طلقاً. وكلّ حجّة كذلك لا يرفع اليد عنها إلاّ بحجّة، والمفروض عدم حجّية </w:t>
      </w:r>
      <w:r w:rsidRPr="0056786F">
        <w:rPr>
          <w:rFonts w:cs="MbSadr (1)"/>
          <w:sz w:val="30"/>
          <w:szCs w:val="32"/>
          <w:rtl/>
        </w:rPr>
        <w:t>ا</w:t>
      </w:r>
      <w:r w:rsidRPr="0056786F">
        <w:rPr>
          <w:rFonts w:cs="MbSadr (1)" w:hint="cs"/>
          <w:sz w:val="30"/>
          <w:szCs w:val="32"/>
          <w:rtl/>
        </w:rPr>
        <w:t>لأمارة على الخلاف شرعاً فيتعيّن العمل بالظهور.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الأمر الآخر الذي يلاحظ على الوجه الثاني</w:t>
      </w:r>
      <w:r w:rsidRPr="0056786F">
        <w:rPr>
          <w:rFonts w:cs="Times New Roman" w:hint="cs"/>
          <w:sz w:val="30"/>
          <w:szCs w:val="32"/>
          <w:rtl/>
        </w:rPr>
        <w:t> </w:t>
      </w:r>
      <w:r w:rsidRPr="0056786F">
        <w:rPr>
          <w:rFonts w:cs="MbSadr (1)" w:hint="cs"/>
          <w:sz w:val="30"/>
          <w:szCs w:val="32"/>
          <w:rtl/>
        </w:rPr>
        <w:t xml:space="preserve">: أنّ السيرة العقلائية إنّما </w:t>
      </w:r>
      <w:r w:rsidRPr="0056786F">
        <w:rPr>
          <w:rFonts w:cs="MbSadr (1)"/>
          <w:sz w:val="30"/>
          <w:szCs w:val="32"/>
          <w:rtl/>
        </w:rPr>
        <w:t>ا</w:t>
      </w:r>
      <w:r w:rsidRPr="0056786F">
        <w:rPr>
          <w:rFonts w:cs="MbSadr (1)" w:hint="cs"/>
          <w:sz w:val="30"/>
          <w:szCs w:val="32"/>
          <w:rtl/>
        </w:rPr>
        <w:t xml:space="preserve">نعقدت على العمل بالظهور، واتّخاذه أساساً لاكتشاف المراد في المتكلّم </w:t>
      </w:r>
      <w:r w:rsidRPr="0056786F">
        <w:rPr>
          <w:rFonts w:cs="MbSadr (1)"/>
          <w:sz w:val="30"/>
          <w:szCs w:val="32"/>
          <w:rtl/>
        </w:rPr>
        <w:t>ا</w:t>
      </w:r>
      <w:r w:rsidRPr="0056786F">
        <w:rPr>
          <w:rFonts w:cs="MbSadr (1)" w:hint="cs"/>
          <w:sz w:val="30"/>
          <w:szCs w:val="32"/>
          <w:rtl/>
        </w:rPr>
        <w:t xml:space="preserve">لاعتياديّ الذي يندر اعتماده على القرائن المنفصلة عادةً، والشارع ليس من هذا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تحديد دلالات الدليل الشرعي غير اللفظي، تحت عنوان</w:t>
      </w:r>
      <w:r w:rsidRPr="00EE3331">
        <w:rPr>
          <w:rStyle w:val="10"/>
          <w:rFonts w:cs="Times New Roman" w:hint="cs"/>
          <w:rtl/>
        </w:rPr>
        <w:t> </w:t>
      </w:r>
      <w:r w:rsidRPr="00EE3331">
        <w:rPr>
          <w:rStyle w:val="10"/>
          <w:rFonts w:ascii="MbSadr (1)" w:hAnsi="MbSadr (1)" w:hint="cs"/>
          <w:rtl/>
        </w:rPr>
        <w:t>: السيرة.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لقبيل، فإنّ اعتماده على القرائن المنفصلة يعتبر حالةً متعارفة، ولا توجد حالات </w:t>
      </w:r>
      <w:r w:rsidRPr="0056786F">
        <w:rPr>
          <w:rFonts w:cs="MbSadr (1)"/>
          <w:sz w:val="30"/>
          <w:szCs w:val="32"/>
          <w:rtl/>
        </w:rPr>
        <w:t>م</w:t>
      </w:r>
      <w:r w:rsidRPr="0056786F">
        <w:rPr>
          <w:rFonts w:cs="MbSadr (1)" w:hint="cs"/>
          <w:sz w:val="30"/>
          <w:szCs w:val="32"/>
          <w:rtl/>
        </w:rPr>
        <w:t>شابهة في العرف لحالة الشارع ليلاحظ موقف العقلاء منها.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الاعتراض إنّما قد يتّجه إذا كان دليل الإمضاء متطابقاً في الموضوع </w:t>
      </w:r>
      <w:r w:rsidRPr="0056786F">
        <w:rPr>
          <w:rFonts w:cs="MbSadr (1)"/>
          <w:sz w:val="30"/>
          <w:szCs w:val="32"/>
          <w:rtl/>
        </w:rPr>
        <w:t>م</w:t>
      </w:r>
      <w:r w:rsidRPr="0056786F">
        <w:rPr>
          <w:rFonts w:cs="MbSadr (1)" w:hint="cs"/>
          <w:sz w:val="30"/>
          <w:szCs w:val="32"/>
          <w:rtl/>
        </w:rPr>
        <w:t xml:space="preserve">ع السيرة العقلائية. فكما أنّ السيرة العقلائية موضوعها المتكلّم الاعتياديّ الذي </w:t>
      </w:r>
      <w:r w:rsidRPr="0056786F">
        <w:rPr>
          <w:rFonts w:cs="MbSadr (1)"/>
          <w:sz w:val="30"/>
          <w:szCs w:val="32"/>
          <w:rtl/>
        </w:rPr>
        <w:t>ي</w:t>
      </w:r>
      <w:r w:rsidRPr="0056786F">
        <w:rPr>
          <w:rFonts w:cs="MbSadr (1)" w:hint="cs"/>
          <w:sz w:val="30"/>
          <w:szCs w:val="32"/>
          <w:rtl/>
        </w:rPr>
        <w:t xml:space="preserve">ندر اعتماده على القرائن المنفصلة، كذلك دليل الإمضاء، ولكنّ دليل الإمضاء </w:t>
      </w:r>
      <w:r w:rsidRPr="0056786F">
        <w:rPr>
          <w:rFonts w:cs="MbSadr (1)"/>
          <w:sz w:val="30"/>
          <w:szCs w:val="32"/>
          <w:rtl/>
        </w:rPr>
        <w:t>أ</w:t>
      </w:r>
      <w:r w:rsidRPr="0056786F">
        <w:rPr>
          <w:rFonts w:cs="MbSadr (1)" w:hint="cs"/>
          <w:sz w:val="30"/>
          <w:szCs w:val="32"/>
          <w:rtl/>
        </w:rPr>
        <w:t>وسع من 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السيرة العقلائية وإن كانت مختصّةً بالمتكلّم الاعتيادي إلاّ </w:t>
      </w:r>
      <w:r>
        <w:rPr>
          <w:rFonts w:cs="MbSadr (1)" w:hint="cs"/>
          <w:sz w:val="30"/>
          <w:szCs w:val="32"/>
          <w:rtl/>
        </w:rPr>
        <w:t>أنّ</w:t>
      </w:r>
      <w:r w:rsidRPr="0056786F">
        <w:rPr>
          <w:rFonts w:cs="MbSadr (1)" w:hint="cs"/>
          <w:sz w:val="30"/>
          <w:szCs w:val="32"/>
          <w:rtl/>
        </w:rPr>
        <w:t xml:space="preserve">ها </w:t>
      </w:r>
      <w:r w:rsidRPr="0056786F">
        <w:rPr>
          <w:rFonts w:cs="MbSadr (1)"/>
          <w:sz w:val="30"/>
          <w:szCs w:val="32"/>
          <w:rtl/>
        </w:rPr>
        <w:t>ت</w:t>
      </w:r>
      <w:r w:rsidRPr="0056786F">
        <w:rPr>
          <w:rFonts w:cs="MbSadr (1)" w:hint="cs"/>
          <w:sz w:val="30"/>
          <w:szCs w:val="32"/>
          <w:rtl/>
        </w:rPr>
        <w:t>قتضي الجري على طبقها في كلمات الشارع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إمّا للعادة، أو لعدم الاطّلاع </w:t>
      </w:r>
      <w:r w:rsidRPr="0056786F">
        <w:rPr>
          <w:rFonts w:cs="MbSadr (1)"/>
          <w:sz w:val="30"/>
          <w:szCs w:val="32"/>
          <w:rtl/>
        </w:rPr>
        <w:t>إ</w:t>
      </w:r>
      <w:r w:rsidRPr="0056786F">
        <w:rPr>
          <w:rFonts w:cs="MbSadr (1)" w:hint="cs"/>
          <w:sz w:val="30"/>
          <w:szCs w:val="32"/>
          <w:rtl/>
        </w:rPr>
        <w:t xml:space="preserve">لى فترة من الزمن على خروج الشارع في اعتماده على القرائن المنفصلة عن </w:t>
      </w:r>
      <w:r w:rsidRPr="0056786F">
        <w:rPr>
          <w:rFonts w:cs="MbSadr (1)"/>
          <w:sz w:val="30"/>
          <w:szCs w:val="32"/>
          <w:rtl/>
        </w:rPr>
        <w:t>ا</w:t>
      </w:r>
      <w:r w:rsidRPr="0056786F">
        <w:rPr>
          <w:rFonts w:cs="MbSadr (1)" w:hint="cs"/>
          <w:sz w:val="30"/>
          <w:szCs w:val="32"/>
          <w:rtl/>
        </w:rPr>
        <w:t xml:space="preserve">لحالة الاعتيادية، وهذا يشكِّل خطراً على الأغراض الشرعية يُحتِّم الردع لو لم </w:t>
      </w:r>
      <w:r w:rsidRPr="0056786F">
        <w:rPr>
          <w:rFonts w:cs="MbSadr (1)"/>
          <w:sz w:val="30"/>
          <w:szCs w:val="32"/>
          <w:rtl/>
        </w:rPr>
        <w:t>ي</w:t>
      </w:r>
      <w:r w:rsidRPr="0056786F">
        <w:rPr>
          <w:rFonts w:cs="MbSadr (1)" w:hint="cs"/>
          <w:sz w:val="30"/>
          <w:szCs w:val="32"/>
          <w:rtl/>
        </w:rPr>
        <w:t xml:space="preserve">كن الشارع موافقاً على الأخذ بظواهر كلامه. ومن هنا يكشف عدم الردع عن </w:t>
      </w:r>
      <w:r w:rsidRPr="0056786F">
        <w:rPr>
          <w:rFonts w:cs="MbSadr (1)"/>
          <w:sz w:val="30"/>
          <w:szCs w:val="32"/>
          <w:rtl/>
        </w:rPr>
        <w:t>إ</w:t>
      </w:r>
      <w:r w:rsidRPr="0056786F">
        <w:rPr>
          <w:rFonts w:cs="MbSadr (1)" w:hint="cs"/>
          <w:sz w:val="30"/>
          <w:szCs w:val="32"/>
          <w:rtl/>
        </w:rPr>
        <w:t>قرار الشارع لحجِّية الظهور في الكلام الصادر منه.</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شخيص موضوع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ظ</w:t>
      </w:r>
      <w:r w:rsidRPr="0056786F">
        <w:rPr>
          <w:rFonts w:cs="MbSadr (1)" w:hint="cs"/>
          <w:sz w:val="30"/>
          <w:szCs w:val="32"/>
          <w:rtl/>
        </w:rPr>
        <w:t>هور الكلام في المعنى الحقيقيِّ قسمان ـ كما تقدم</w:t>
      </w:r>
      <w:r w:rsidRPr="0056786F">
        <w:rPr>
          <w:rFonts w:cs="MbSadr (1)"/>
          <w:sz w:val="30"/>
          <w:szCs w:val="32"/>
          <w:rtl/>
        </w:rPr>
        <w:t xml:space="preserve"> (1) </w:t>
      </w:r>
      <w:r w:rsidRPr="0056786F">
        <w:rPr>
          <w:rFonts w:cs="MbSadr (1)" w:hint="cs"/>
          <w:sz w:val="30"/>
          <w:szCs w:val="32"/>
          <w:rtl/>
        </w:rPr>
        <w:t>ـ</w:t>
      </w:r>
      <w:r w:rsidRPr="0056786F">
        <w:rPr>
          <w:rFonts w:cs="Times New Roman" w:hint="cs"/>
          <w:sz w:val="30"/>
          <w:szCs w:val="32"/>
          <w:rtl/>
        </w:rPr>
        <w:t> </w:t>
      </w:r>
      <w:r w:rsidRPr="0056786F">
        <w:rPr>
          <w:rFonts w:cs="MbSadr (1)" w:hint="cs"/>
          <w:sz w:val="30"/>
          <w:szCs w:val="32"/>
          <w:rtl/>
        </w:rPr>
        <w:t xml:space="preserve">: تصوري، </w:t>
      </w:r>
      <w:r w:rsidRPr="0056786F">
        <w:rPr>
          <w:rFonts w:cs="MbSadr (1)"/>
          <w:sz w:val="30"/>
          <w:szCs w:val="32"/>
          <w:rtl/>
        </w:rPr>
        <w:t>و</w:t>
      </w:r>
      <w:r w:rsidRPr="0056786F">
        <w:rPr>
          <w:rFonts w:cs="MbSadr (1)" w:hint="cs"/>
          <w:sz w:val="30"/>
          <w:szCs w:val="32"/>
          <w:rtl/>
        </w:rPr>
        <w:t>تصديقي. والظهور التصوري كثيراً مّا 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نثلم حتى في حالة قيام القرينة المتّصلة </w:t>
      </w:r>
      <w:r w:rsidRPr="0056786F">
        <w:rPr>
          <w:rFonts w:cs="MbSadr (1)"/>
          <w:sz w:val="30"/>
          <w:szCs w:val="32"/>
          <w:rtl/>
        </w:rPr>
        <w:t>ع</w:t>
      </w:r>
      <w:r w:rsidRPr="0056786F">
        <w:rPr>
          <w:rFonts w:cs="MbSadr (1)" w:hint="cs"/>
          <w:sz w:val="30"/>
          <w:szCs w:val="32"/>
          <w:rtl/>
        </w:rPr>
        <w:t>لى الخلاف. فاذا قال المولى</w:t>
      </w:r>
      <w:r w:rsidRPr="0056786F">
        <w:rPr>
          <w:rFonts w:cs="Times New Roman" w:hint="cs"/>
          <w:sz w:val="30"/>
          <w:szCs w:val="32"/>
          <w:rtl/>
        </w:rPr>
        <w:t> </w:t>
      </w:r>
      <w:r w:rsidRPr="0056786F">
        <w:rPr>
          <w:rFonts w:cs="MbSadr (1)" w:hint="cs"/>
          <w:sz w:val="30"/>
          <w:szCs w:val="32"/>
          <w:rtl/>
        </w:rPr>
        <w:t xml:space="preserve">: (اذهب إلى البحر، وخذ العلم منه) كانت الجملة </w:t>
      </w:r>
      <w:r w:rsidRPr="0056786F">
        <w:rPr>
          <w:rFonts w:cs="MbSadr (1)"/>
          <w:sz w:val="30"/>
          <w:szCs w:val="32"/>
          <w:rtl/>
        </w:rPr>
        <w:t>ق</w:t>
      </w:r>
      <w:r w:rsidRPr="0056786F">
        <w:rPr>
          <w:rFonts w:cs="MbSadr (1)" w:hint="cs"/>
          <w:sz w:val="30"/>
          <w:szCs w:val="32"/>
          <w:rtl/>
        </w:rPr>
        <w:t xml:space="preserve">رينةً على أنّ المراد بالبحر معنىً آخر غير معناه الحقيقي، وعلى الرغم من وجود </w:t>
      </w:r>
      <w:r w:rsidRPr="0056786F">
        <w:rPr>
          <w:rFonts w:cs="MbSadr (1)"/>
          <w:sz w:val="30"/>
          <w:szCs w:val="32"/>
          <w:rtl/>
        </w:rPr>
        <w:t>ا</w:t>
      </w:r>
      <w:r w:rsidRPr="0056786F">
        <w:rPr>
          <w:rFonts w:cs="MbSadr (1)" w:hint="cs"/>
          <w:sz w:val="30"/>
          <w:szCs w:val="32"/>
          <w:rtl/>
        </w:rPr>
        <w:t>لقرينة فإنّ الظهور التصوري لكلمة «</w:t>
      </w:r>
      <w:r w:rsidRPr="0056786F">
        <w:rPr>
          <w:rFonts w:cs="Times New Roman" w:hint="cs"/>
          <w:sz w:val="30"/>
          <w:szCs w:val="32"/>
          <w:rtl/>
        </w:rPr>
        <w:t> </w:t>
      </w:r>
      <w:r w:rsidRPr="0056786F">
        <w:rPr>
          <w:rFonts w:cs="MbSadr (1)" w:hint="cs"/>
          <w:sz w:val="30"/>
          <w:szCs w:val="32"/>
          <w:rtl/>
        </w:rPr>
        <w:t>البحر</w:t>
      </w:r>
      <w:r w:rsidRPr="0056786F">
        <w:rPr>
          <w:rFonts w:cs="Times New Roman" w:hint="cs"/>
          <w:sz w:val="30"/>
          <w:szCs w:val="32"/>
          <w:rtl/>
        </w:rPr>
        <w:t> </w:t>
      </w:r>
      <w:r w:rsidRPr="0056786F">
        <w:rPr>
          <w:rFonts w:cs="MbSadr (1)" w:hint="cs"/>
          <w:sz w:val="30"/>
          <w:szCs w:val="32"/>
          <w:rtl/>
        </w:rPr>
        <w:t xml:space="preserve">» في معناها الحقيقي لا يزول، وإنّما </w:t>
      </w:r>
      <w:r w:rsidRPr="0056786F">
        <w:rPr>
          <w:rFonts w:cs="MbSadr (1)"/>
          <w:sz w:val="30"/>
          <w:szCs w:val="32"/>
          <w:rtl/>
        </w:rPr>
        <w:t>ي</w:t>
      </w:r>
      <w:r w:rsidRPr="0056786F">
        <w:rPr>
          <w:rFonts w:cs="MbSadr (1)" w:hint="cs"/>
          <w:sz w:val="30"/>
          <w:szCs w:val="32"/>
          <w:rtl/>
        </w:rPr>
        <w:t xml:space="preserve">زول الظهور التصديقي في إرادة المتكلّم لذلك المعنى الحقيقي، ومن هنا صحّ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الحلقة الثانية، ضمن البحث عن تحديد دلالات الدليل الشرعي اللفظي، تحت </w:t>
      </w:r>
      <w:r w:rsidRPr="00EE3331">
        <w:rPr>
          <w:rStyle w:val="10"/>
          <w:rtl/>
        </w:rPr>
        <w:t>ع</w:t>
      </w:r>
      <w:r w:rsidRPr="00EE3331">
        <w:rPr>
          <w:rStyle w:val="10"/>
          <w:rFonts w:hint="cs"/>
          <w:rtl/>
        </w:rPr>
        <w:t>نوان</w:t>
      </w:r>
      <w:r w:rsidRPr="00EE3331">
        <w:rPr>
          <w:rStyle w:val="10"/>
          <w:rFonts w:cs="Times New Roman" w:hint="cs"/>
          <w:rtl/>
        </w:rPr>
        <w:t> </w:t>
      </w:r>
      <w:r w:rsidRPr="00EE3331">
        <w:rPr>
          <w:rStyle w:val="10"/>
          <w:rFonts w:ascii="MbSadr (1)" w:hAnsi="MbSadr (1)" w:hint="cs"/>
          <w:rtl/>
        </w:rPr>
        <w:t>: الظهور التصوّري والظهور التصديقي.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لقول بأنّ الظهور التصوري للَّفظ في المعنى الحقيقي محفوظ حتى مع القرينة </w:t>
      </w:r>
      <w:r w:rsidRPr="0056786F">
        <w:rPr>
          <w:rFonts w:cs="MbSadr (1)"/>
          <w:sz w:val="30"/>
          <w:szCs w:val="32"/>
          <w:rtl/>
        </w:rPr>
        <w:t>ا</w:t>
      </w:r>
      <w:r w:rsidRPr="0056786F">
        <w:rPr>
          <w:rFonts w:cs="MbSadr (1)" w:hint="cs"/>
          <w:sz w:val="30"/>
          <w:szCs w:val="32"/>
          <w:rtl/>
        </w:rPr>
        <w:t xml:space="preserve">لمتّصلة على الخلاف. وأنّ الظهور التصديقي له في ذلك منوط بعدم القرينة </w:t>
      </w:r>
      <w:r w:rsidRPr="0056786F">
        <w:rPr>
          <w:rFonts w:cs="MbSadr (1)"/>
          <w:sz w:val="30"/>
          <w:szCs w:val="32"/>
          <w:rtl/>
        </w:rPr>
        <w:t>ا</w:t>
      </w:r>
      <w:r w:rsidRPr="0056786F">
        <w:rPr>
          <w:rFonts w:cs="MbSadr (1)" w:hint="cs"/>
          <w:sz w:val="30"/>
          <w:szCs w:val="32"/>
          <w:rtl/>
        </w:rPr>
        <w:t xml:space="preserve">لمتصلة غير </w:t>
      </w:r>
      <w:r>
        <w:rPr>
          <w:rFonts w:cs="MbSadr (1)" w:hint="cs"/>
          <w:sz w:val="30"/>
          <w:szCs w:val="32"/>
          <w:rtl/>
        </w:rPr>
        <w:t>أنّ</w:t>
      </w:r>
      <w:r w:rsidRPr="0056786F">
        <w:rPr>
          <w:rFonts w:cs="MbSadr (1)" w:hint="cs"/>
          <w:sz w:val="30"/>
          <w:szCs w:val="32"/>
          <w:rtl/>
        </w:rPr>
        <w:t xml:space="preserve">ه محفوظ حتى مع ورود القرينة المنفصلة، فإنّ القرينة المنفصلة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ت</w:t>
      </w:r>
      <w:r w:rsidRPr="0056786F">
        <w:rPr>
          <w:rFonts w:cs="MbSadr (1)" w:hint="cs"/>
          <w:sz w:val="30"/>
          <w:szCs w:val="32"/>
          <w:rtl/>
        </w:rPr>
        <w:t xml:space="preserve">حول دون تكوّن أصل الظهور التصديقي للكلام في إرادة المعنى الحقيقي، </w:t>
      </w:r>
      <w:r w:rsidRPr="0056786F">
        <w:rPr>
          <w:rFonts w:cs="MbSadr (1)"/>
          <w:sz w:val="30"/>
          <w:szCs w:val="32"/>
          <w:rtl/>
        </w:rPr>
        <w:t>و</w:t>
      </w:r>
      <w:r w:rsidRPr="0056786F">
        <w:rPr>
          <w:rFonts w:cs="MbSadr (1)" w:hint="cs"/>
          <w:sz w:val="30"/>
          <w:szCs w:val="32"/>
          <w:rtl/>
        </w:rPr>
        <w:t>إنمّا تسقطه عن الحجِّية، كما مرّ بنا في حلقة 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ضوء التمييز بين الظهور التصوري والظهور التصديقي، وبعد الفراغ </w:t>
      </w:r>
      <w:r w:rsidRPr="0056786F">
        <w:rPr>
          <w:rFonts w:cs="MbSadr (1)"/>
          <w:sz w:val="30"/>
          <w:szCs w:val="32"/>
          <w:rtl/>
        </w:rPr>
        <w:t>ع</w:t>
      </w:r>
      <w:r w:rsidRPr="0056786F">
        <w:rPr>
          <w:rFonts w:cs="MbSadr (1)" w:hint="cs"/>
          <w:sz w:val="30"/>
          <w:szCs w:val="32"/>
          <w:rtl/>
        </w:rPr>
        <w:t xml:space="preserve">ن حجِّية الظهور عقلائياً، وعن سقوطها مع ورود القرينة لابدّ من البحث عن </w:t>
      </w:r>
      <w:r w:rsidRPr="0056786F">
        <w:rPr>
          <w:rFonts w:cs="MbSadr (1)"/>
          <w:sz w:val="30"/>
          <w:szCs w:val="32"/>
          <w:rtl/>
        </w:rPr>
        <w:t>ت</w:t>
      </w:r>
      <w:r w:rsidRPr="0056786F">
        <w:rPr>
          <w:rFonts w:cs="MbSadr (1)" w:hint="cs"/>
          <w:sz w:val="30"/>
          <w:szCs w:val="32"/>
          <w:rtl/>
        </w:rPr>
        <w:t xml:space="preserve">حديد موضوع هذه الحجِّية وكيفية تطبيقها على موضوعها، وبهذا الصدد نواجه </w:t>
      </w:r>
      <w:r w:rsidRPr="0056786F">
        <w:rPr>
          <w:rFonts w:cs="MbSadr (1)"/>
          <w:sz w:val="30"/>
          <w:szCs w:val="32"/>
          <w:rtl/>
        </w:rPr>
        <w:t>ع</w:t>
      </w:r>
      <w:r w:rsidRPr="0056786F">
        <w:rPr>
          <w:rFonts w:cs="MbSadr (1)" w:hint="cs"/>
          <w:sz w:val="30"/>
          <w:szCs w:val="32"/>
          <w:rtl/>
        </w:rPr>
        <w:t>دّة محتملات بدواً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لمحتمل الأول :</w:t>
      </w:r>
      <w:r w:rsidRPr="0056786F">
        <w:rPr>
          <w:rFonts w:cs="MbSadr (1)"/>
          <w:sz w:val="30"/>
          <w:szCs w:val="32"/>
          <w:rtl/>
        </w:rPr>
        <w:t xml:space="preserve"> </w:t>
      </w:r>
      <w:r w:rsidRPr="0056786F">
        <w:rPr>
          <w:rFonts w:cs="MbSadr (1)" w:hint="cs"/>
          <w:sz w:val="30"/>
          <w:szCs w:val="32"/>
          <w:rtl/>
        </w:rPr>
        <w:t xml:space="preserve">أن يكون موضوع الحجِّية هو الظهور التصوري مع عدم </w:t>
      </w:r>
      <w:r w:rsidRPr="0056786F">
        <w:rPr>
          <w:rFonts w:cs="MbSadr (1)"/>
          <w:sz w:val="30"/>
          <w:szCs w:val="32"/>
          <w:rtl/>
        </w:rPr>
        <w:t>ا</w:t>
      </w:r>
      <w:r w:rsidRPr="0056786F">
        <w:rPr>
          <w:rFonts w:cs="MbSadr (1)" w:hint="cs"/>
          <w:sz w:val="30"/>
          <w:szCs w:val="32"/>
          <w:rtl/>
        </w:rPr>
        <w:t>لعلم بالقرينة على الخلاف، متصلةً أو منفصلة.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لمحتمل الثاني :</w:t>
      </w:r>
      <w:r w:rsidRPr="0056786F">
        <w:rPr>
          <w:rFonts w:cs="MbSadr (1)"/>
          <w:sz w:val="30"/>
          <w:szCs w:val="32"/>
          <w:rtl/>
        </w:rPr>
        <w:t xml:space="preserve"> </w:t>
      </w:r>
      <w:r w:rsidRPr="0056786F">
        <w:rPr>
          <w:rFonts w:cs="MbSadr (1)" w:hint="cs"/>
          <w:sz w:val="30"/>
          <w:szCs w:val="32"/>
          <w:rtl/>
        </w:rPr>
        <w:t xml:space="preserve">أن يكون موضوع الحجِّية هو الظهور التصديقي مع عدم </w:t>
      </w:r>
      <w:r w:rsidRPr="0056786F">
        <w:rPr>
          <w:rFonts w:cs="MbSadr (1)"/>
          <w:sz w:val="30"/>
          <w:szCs w:val="32"/>
          <w:rtl/>
        </w:rPr>
        <w:t>ص</w:t>
      </w:r>
      <w:r w:rsidRPr="0056786F">
        <w:rPr>
          <w:rFonts w:cs="MbSadr (1)" w:hint="cs"/>
          <w:sz w:val="30"/>
          <w:szCs w:val="32"/>
          <w:rtl/>
        </w:rPr>
        <w:t>دور القرينة المنفصلة.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لمحتمل الثالث :</w:t>
      </w:r>
      <w:r w:rsidRPr="0056786F">
        <w:rPr>
          <w:rFonts w:cs="MbSadr (1)"/>
          <w:sz w:val="30"/>
          <w:szCs w:val="32"/>
          <w:rtl/>
        </w:rPr>
        <w:t xml:space="preserve"> </w:t>
      </w:r>
      <w:r w:rsidRPr="0056786F">
        <w:rPr>
          <w:rFonts w:cs="MbSadr (1)" w:hint="cs"/>
          <w:sz w:val="30"/>
          <w:szCs w:val="32"/>
          <w:rtl/>
        </w:rPr>
        <w:t xml:space="preserve">أن يكون موضوع الحجِّية هو الظهور التصديقي الذي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علم بوجود قرينة منفصلة على خلافه. والفارق بين هذا وسابقه</w:t>
      </w:r>
      <w:r w:rsidRPr="0056786F">
        <w:rPr>
          <w:rFonts w:cs="Times New Roman" w:hint="cs"/>
          <w:sz w:val="30"/>
          <w:szCs w:val="32"/>
          <w:rtl/>
        </w:rPr>
        <w:t> </w:t>
      </w:r>
      <w:r w:rsidRPr="0056786F">
        <w:rPr>
          <w:rFonts w:cs="MbSadr (1)" w:hint="cs"/>
          <w:sz w:val="30"/>
          <w:szCs w:val="32"/>
          <w:rtl/>
        </w:rPr>
        <w:t xml:space="preserve">: أنّ عدم </w:t>
      </w:r>
      <w:r w:rsidRPr="0056786F">
        <w:rPr>
          <w:rFonts w:cs="MbSadr (1)"/>
          <w:sz w:val="30"/>
          <w:szCs w:val="32"/>
          <w:rtl/>
        </w:rPr>
        <w:t>ا</w:t>
      </w:r>
      <w:r w:rsidRPr="0056786F">
        <w:rPr>
          <w:rFonts w:cs="MbSadr (1)" w:hint="cs"/>
          <w:sz w:val="30"/>
          <w:szCs w:val="32"/>
          <w:rtl/>
        </w:rPr>
        <w:t xml:space="preserve">لقرينة واقعاً دخيل في موضوع الحجِّية على الاحتمال الثاني، وليس دخيلا على </w:t>
      </w:r>
      <w:r w:rsidRPr="0056786F">
        <w:rPr>
          <w:rFonts w:cs="MbSadr (1)"/>
          <w:sz w:val="30"/>
          <w:szCs w:val="32"/>
          <w:rtl/>
        </w:rPr>
        <w:t>ا</w:t>
      </w:r>
      <w:r w:rsidRPr="0056786F">
        <w:rPr>
          <w:rFonts w:cs="MbSadr (1)" w:hint="cs"/>
          <w:sz w:val="30"/>
          <w:szCs w:val="32"/>
          <w:rtl/>
        </w:rPr>
        <w:t>لاحتمال الثالث، بل يكفي عدم العلم بالقرينة.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تختلف هذه الاحتمالات في كيفية تطبيق الحجِّية على موضوعها، فإنّه </w:t>
      </w:r>
      <w:r w:rsidRPr="0056786F">
        <w:rPr>
          <w:rFonts w:cs="MbSadr (1)"/>
          <w:sz w:val="30"/>
          <w:szCs w:val="32"/>
          <w:rtl/>
        </w:rPr>
        <w:t>ع</w:t>
      </w:r>
      <w:r w:rsidRPr="0056786F">
        <w:rPr>
          <w:rFonts w:cs="MbSadr (1)" w:hint="cs"/>
          <w:sz w:val="30"/>
          <w:szCs w:val="32"/>
          <w:rtl/>
        </w:rPr>
        <w:t xml:space="preserve">لى الاحتمال الأول تُطبَّق حجِّية الظهور على موضوعها ابتداءً حتى في حالة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الحلقة الثانية، ضمن البحث عن تحديد دلالات الدليل الشرعي اللفظي، تحت عنوان</w:t>
      </w:r>
      <w:r w:rsidRPr="00EE3331">
        <w:rPr>
          <w:rStyle w:val="10"/>
          <w:rFonts w:cs="Times New Roman" w:hint="cs"/>
          <w:rtl/>
        </w:rPr>
        <w:t> </w:t>
      </w:r>
      <w:r w:rsidRPr="00EE3331">
        <w:rPr>
          <w:rStyle w:val="10"/>
          <w:rFonts w:ascii="MbSadr (1)" w:hAnsi="MbSadr (1)" w:hint="cs"/>
          <w:rtl/>
        </w:rPr>
        <w:t xml:space="preserve">: </w:t>
      </w:r>
      <w:r w:rsidRPr="00EE3331">
        <w:rPr>
          <w:rStyle w:val="10"/>
          <w:rtl/>
        </w:rPr>
        <w:t>ا</w:t>
      </w:r>
      <w:r w:rsidRPr="00EE3331">
        <w:rPr>
          <w:rStyle w:val="10"/>
          <w:rFonts w:hint="cs"/>
          <w:rtl/>
        </w:rPr>
        <w:t>لتطابق بين الدلالات.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حتمال القرينة المتّصلة فضلا عن المنفصلة</w:t>
      </w:r>
      <w:r w:rsidRPr="0056786F">
        <w:rPr>
          <w:rFonts w:cs="Times New Roman" w:hint="cs"/>
          <w:sz w:val="30"/>
          <w:szCs w:val="32"/>
          <w:rtl/>
        </w:rPr>
        <w:t> ;</w:t>
      </w:r>
      <w:r w:rsidRPr="0056786F">
        <w:rPr>
          <w:rFonts w:ascii="MbSadr (1)" w:hAnsi="MbSadr (1)" w:cs="MbSadr (1)" w:hint="cs"/>
          <w:sz w:val="30"/>
          <w:szCs w:val="32"/>
          <w:rtl/>
        </w:rPr>
        <w:t xml:space="preserve"> لأنّ موضوعها هو الظهور التصوري </w:t>
      </w:r>
      <w:r w:rsidRPr="0056786F">
        <w:rPr>
          <w:rFonts w:cs="MbSadr (1)"/>
          <w:sz w:val="30"/>
          <w:szCs w:val="32"/>
          <w:rtl/>
        </w:rPr>
        <w:t>ب</w:t>
      </w:r>
      <w:r w:rsidRPr="0056786F">
        <w:rPr>
          <w:rFonts w:cs="MbSadr (1)" w:hint="cs"/>
          <w:sz w:val="30"/>
          <w:szCs w:val="32"/>
          <w:rtl/>
        </w:rPr>
        <w:t xml:space="preserve">حسب الفرض، وهذا لا يتزعزع بالقرينة المتّصلة المحتملة فضلا عن المنفصلة، </w:t>
      </w:r>
      <w:r w:rsidRPr="0056786F">
        <w:rPr>
          <w:rFonts w:cs="MbSadr (1)"/>
          <w:sz w:val="30"/>
          <w:szCs w:val="32"/>
          <w:rtl/>
        </w:rPr>
        <w:t>ك</w:t>
      </w:r>
      <w:r w:rsidRPr="0056786F">
        <w:rPr>
          <w:rFonts w:cs="MbSadr (1)" w:hint="cs"/>
          <w:sz w:val="30"/>
          <w:szCs w:val="32"/>
          <w:rtl/>
        </w:rPr>
        <w:t>ما عرفت، فلا تحتاج إذن إلاّ إلى أصالة الظهور.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على الاحتمال الثاني فإنّما يمكن الرجوع إلى أصالة الظهور مباشرةً </w:t>
      </w:r>
      <w:r w:rsidRPr="0056786F">
        <w:rPr>
          <w:rFonts w:cs="MbSadr (1)"/>
          <w:sz w:val="30"/>
          <w:szCs w:val="32"/>
          <w:rtl/>
        </w:rPr>
        <w:t>م</w:t>
      </w:r>
      <w:r w:rsidRPr="0056786F">
        <w:rPr>
          <w:rFonts w:cs="MbSadr (1)" w:hint="cs"/>
          <w:sz w:val="30"/>
          <w:szCs w:val="32"/>
          <w:rtl/>
        </w:rPr>
        <w:t>ع الجزم بعدم القرينة، ولا يمكن الرجوع اليها كذلك مع احتمال القرينة المتّصلة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موضوع الحجِّية على هذا الاحتمال الظهور التصديقي، وهو غير محرز مع </w:t>
      </w:r>
      <w:r w:rsidRPr="0056786F">
        <w:rPr>
          <w:rFonts w:cs="MbSadr (1)"/>
          <w:sz w:val="30"/>
          <w:szCs w:val="32"/>
          <w:rtl/>
        </w:rPr>
        <w:t>ا</w:t>
      </w:r>
      <w:r w:rsidRPr="0056786F">
        <w:rPr>
          <w:rFonts w:cs="MbSadr (1)" w:hint="cs"/>
          <w:sz w:val="30"/>
          <w:szCs w:val="32"/>
          <w:rtl/>
        </w:rPr>
        <w:t xml:space="preserve">حتمال القرينة المتّصلة على الخلاف، فلو قيل بحجِّية الظهور في هذه الحالة لكان </w:t>
      </w:r>
      <w:r w:rsidRPr="0056786F">
        <w:rPr>
          <w:rFonts w:cs="MbSadr (1)"/>
          <w:sz w:val="30"/>
          <w:szCs w:val="32"/>
          <w:rtl/>
        </w:rPr>
        <w:t>ا</w:t>
      </w:r>
      <w:r w:rsidRPr="0056786F">
        <w:rPr>
          <w:rFonts w:cs="MbSadr (1)" w:hint="cs"/>
          <w:sz w:val="30"/>
          <w:szCs w:val="32"/>
          <w:rtl/>
        </w:rPr>
        <w:t xml:space="preserve">للازم أولا افتراض أصل عقلائيٍّ ينفي القرينة المتصلة لكي ينقّح موضوع أصالة </w:t>
      </w:r>
      <w:r w:rsidRPr="0056786F">
        <w:rPr>
          <w:rFonts w:cs="MbSadr (1)"/>
          <w:sz w:val="30"/>
          <w:szCs w:val="32"/>
          <w:rtl/>
        </w:rPr>
        <w:t>ا</w:t>
      </w:r>
      <w:r w:rsidRPr="0056786F">
        <w:rPr>
          <w:rFonts w:cs="MbSadr (1)" w:hint="cs"/>
          <w:sz w:val="30"/>
          <w:szCs w:val="32"/>
          <w:rtl/>
        </w:rPr>
        <w:t>لظهور بأصالة عدم القرينة.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كذلك لا يمكن الرجوع إلى أصالة الظهور مباشرةً ـ على الاحتمال </w:t>
      </w:r>
      <w:r w:rsidRPr="0056786F">
        <w:rPr>
          <w:rFonts w:cs="MbSadr (1)"/>
          <w:sz w:val="30"/>
          <w:szCs w:val="32"/>
          <w:rtl/>
        </w:rPr>
        <w:t>ا</w:t>
      </w:r>
      <w:r w:rsidRPr="0056786F">
        <w:rPr>
          <w:rFonts w:cs="MbSadr (1)" w:hint="cs"/>
          <w:sz w:val="30"/>
          <w:szCs w:val="32"/>
          <w:rtl/>
        </w:rPr>
        <w:t>لثاني ـ مع احتمال القرينة المنفصلة</w:t>
      </w:r>
      <w:r w:rsidRPr="0056786F">
        <w:rPr>
          <w:rFonts w:cs="Times New Roman" w:hint="cs"/>
          <w:sz w:val="30"/>
          <w:szCs w:val="32"/>
          <w:rtl/>
        </w:rPr>
        <w:t> ;</w:t>
      </w:r>
      <w:r w:rsidRPr="0056786F">
        <w:rPr>
          <w:rFonts w:ascii="MbSadr (1)" w:hAnsi="MbSadr (1)" w:cs="MbSadr (1)" w:hint="cs"/>
          <w:sz w:val="30"/>
          <w:szCs w:val="32"/>
          <w:rtl/>
        </w:rPr>
        <w:t xml:space="preserve"> لأنّ المفروض </w:t>
      </w:r>
      <w:r>
        <w:rPr>
          <w:rFonts w:ascii="MbSadr (1)" w:hAnsi="MbSadr (1)" w:cs="MbSadr (1)" w:hint="cs"/>
          <w:sz w:val="30"/>
          <w:szCs w:val="32"/>
          <w:rtl/>
        </w:rPr>
        <w:t>أنّ</w:t>
      </w:r>
      <w:r w:rsidRPr="0056786F">
        <w:rPr>
          <w:rFonts w:ascii="MbSadr (1)" w:hAnsi="MbSadr (1)" w:cs="MbSadr (1)" w:hint="cs"/>
          <w:sz w:val="30"/>
          <w:szCs w:val="32"/>
          <w:rtl/>
        </w:rPr>
        <w:t xml:space="preserve">ه قد اُخذ عدمها في </w:t>
      </w:r>
      <w:r w:rsidRPr="0056786F">
        <w:rPr>
          <w:rFonts w:cs="MbSadr (1)"/>
          <w:sz w:val="30"/>
          <w:szCs w:val="32"/>
          <w:rtl/>
        </w:rPr>
        <w:t>م</w:t>
      </w:r>
      <w:r w:rsidRPr="0056786F">
        <w:rPr>
          <w:rFonts w:cs="MbSadr (1)" w:hint="cs"/>
          <w:sz w:val="30"/>
          <w:szCs w:val="32"/>
          <w:rtl/>
        </w:rPr>
        <w:t xml:space="preserve">وضوع حجّية الظهور، فمع الشكّ فيها لا تحرز حجّية الظهور، بل يحتاج إلى </w:t>
      </w:r>
      <w:r w:rsidRPr="0056786F">
        <w:rPr>
          <w:rFonts w:cs="MbSadr (1)"/>
          <w:sz w:val="30"/>
          <w:szCs w:val="32"/>
          <w:rtl/>
        </w:rPr>
        <w:t>أ</w:t>
      </w:r>
      <w:r w:rsidRPr="0056786F">
        <w:rPr>
          <w:rFonts w:cs="MbSadr (1)" w:hint="cs"/>
          <w:sz w:val="30"/>
          <w:szCs w:val="32"/>
          <w:rtl/>
        </w:rPr>
        <w:t>صالة عدم القرينة أوّلا لتنقيح موضوع الحجِّية في أصالة الظهور.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الاحتمال الثالث فهو كالاحتمال الثاني في عدم إمكان الرجوع إلى </w:t>
      </w:r>
      <w:r w:rsidRPr="0056786F">
        <w:rPr>
          <w:rFonts w:cs="MbSadr (1)"/>
          <w:sz w:val="30"/>
          <w:szCs w:val="32"/>
          <w:rtl/>
        </w:rPr>
        <w:t>أ</w:t>
      </w:r>
      <w:r w:rsidRPr="0056786F">
        <w:rPr>
          <w:rFonts w:cs="MbSadr (1)" w:hint="cs"/>
          <w:sz w:val="30"/>
          <w:szCs w:val="32"/>
          <w:rtl/>
        </w:rPr>
        <w:t>صالة الظهور مباشرةً مع احتمال القرينة المتصلة</w:t>
      </w:r>
      <w:r w:rsidRPr="0056786F">
        <w:rPr>
          <w:rFonts w:cs="Times New Roman" w:hint="cs"/>
          <w:sz w:val="30"/>
          <w:szCs w:val="32"/>
          <w:rtl/>
        </w:rPr>
        <w:t> ;</w:t>
      </w:r>
      <w:r w:rsidRPr="0056786F">
        <w:rPr>
          <w:rFonts w:ascii="MbSadr (1)" w:hAnsi="MbSadr (1)" w:cs="MbSadr (1)" w:hint="cs"/>
          <w:sz w:val="30"/>
          <w:szCs w:val="32"/>
          <w:rtl/>
        </w:rPr>
        <w:t xml:space="preserve"> لأنّ موضوع</w:t>
      </w:r>
      <w:r w:rsidRPr="0056786F">
        <w:rPr>
          <w:rFonts w:cs="MbSadr (1)" w:hint="cs"/>
          <w:sz w:val="30"/>
          <w:szCs w:val="32"/>
          <w:rtl/>
        </w:rPr>
        <w:t xml:space="preserve"> الحجِّية ـ وهو </w:t>
      </w:r>
      <w:r w:rsidRPr="0056786F">
        <w:rPr>
          <w:rFonts w:cs="MbSadr (1)"/>
          <w:sz w:val="30"/>
          <w:szCs w:val="32"/>
          <w:rtl/>
        </w:rPr>
        <w:t>ا</w:t>
      </w:r>
      <w:r w:rsidRPr="0056786F">
        <w:rPr>
          <w:rFonts w:cs="MbSadr (1)" w:hint="cs"/>
          <w:sz w:val="30"/>
          <w:szCs w:val="32"/>
          <w:rtl/>
        </w:rPr>
        <w:t xml:space="preserve">لظهور التصديقي ـ غير محرز مع هذا الاحتمال، إلاّ أنّ الاحتمال الثالث يختلف </w:t>
      </w:r>
      <w:r w:rsidRPr="0056786F">
        <w:rPr>
          <w:rFonts w:cs="MbSadr (1)"/>
          <w:sz w:val="30"/>
          <w:szCs w:val="32"/>
          <w:rtl/>
        </w:rPr>
        <w:t>ع</w:t>
      </w:r>
      <w:r w:rsidRPr="0056786F">
        <w:rPr>
          <w:rFonts w:cs="MbSadr (1)" w:hint="cs"/>
          <w:sz w:val="30"/>
          <w:szCs w:val="32"/>
          <w:rtl/>
        </w:rPr>
        <w:t xml:space="preserve">ن سابقه في إمكان الرجوع إلى أصالة الظهور مباشرةً مع احتمال القرينة </w:t>
      </w:r>
      <w:r w:rsidRPr="0056786F">
        <w:rPr>
          <w:rFonts w:cs="MbSadr (1)"/>
          <w:sz w:val="30"/>
          <w:szCs w:val="32"/>
          <w:rtl/>
        </w:rPr>
        <w:t>ا</w:t>
      </w:r>
      <w:r w:rsidRPr="0056786F">
        <w:rPr>
          <w:rFonts w:cs="MbSadr (1)" w:hint="cs"/>
          <w:sz w:val="30"/>
          <w:szCs w:val="32"/>
          <w:rtl/>
        </w:rPr>
        <w:t>لمنفصلة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موضوع الحجِّية ـ على الاحتمال الثالث ـ محرز حتى مع هذا </w:t>
      </w:r>
      <w:r w:rsidRPr="0056786F">
        <w:rPr>
          <w:rFonts w:cs="MbSadr (1)"/>
          <w:sz w:val="30"/>
          <w:szCs w:val="32"/>
          <w:rtl/>
        </w:rPr>
        <w:t>ا</w:t>
      </w:r>
      <w:r w:rsidRPr="0056786F">
        <w:rPr>
          <w:rFonts w:cs="MbSadr (1)" w:hint="cs"/>
          <w:sz w:val="30"/>
          <w:szCs w:val="32"/>
          <w:rtl/>
        </w:rPr>
        <w:t>لاحتمال، بينما لم يكن محرزاً معه على الاحتمال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 في تمحيص هذه الاحتمالات</w:t>
      </w:r>
      <w:r w:rsidRPr="0056786F">
        <w:rPr>
          <w:rFonts w:cs="Times New Roman" w:hint="cs"/>
          <w:sz w:val="30"/>
          <w:szCs w:val="32"/>
          <w:rtl/>
        </w:rPr>
        <w:t> </w:t>
      </w:r>
      <w:r w:rsidRPr="0056786F">
        <w:rPr>
          <w:rFonts w:cs="MbSadr (1)" w:hint="cs"/>
          <w:sz w:val="30"/>
          <w:szCs w:val="32"/>
          <w:rtl/>
        </w:rPr>
        <w:t>: أنّ الاحتمال الأول ساقط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لمقصود من حجِّية الظهور تعيين مراد المتكلّم بظهور كلامه، وهي إنّما تُناط </w:t>
      </w:r>
      <w:r w:rsidRPr="0056786F">
        <w:rPr>
          <w:rFonts w:cs="MbSadr (1)"/>
          <w:sz w:val="30"/>
          <w:szCs w:val="32"/>
          <w:rtl/>
        </w:rPr>
        <w:t>ع</w:t>
      </w:r>
      <w:r w:rsidRPr="0056786F">
        <w:rPr>
          <w:rFonts w:cs="MbSadr (1)" w:hint="cs"/>
          <w:sz w:val="30"/>
          <w:szCs w:val="32"/>
          <w:rtl/>
        </w:rPr>
        <w:t xml:space="preserve">قلائياً بالحيثية الكاشفة عن هذا المقصود، اذ ليس مبنى العقلاء في الحجِّية على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لتعبّد المحض. وما يكشف عن المراد ليس هو الظهور التصوري، بل التصديقي، </w:t>
      </w:r>
      <w:r w:rsidRPr="0056786F">
        <w:rPr>
          <w:rFonts w:cs="MbSadr (1)"/>
          <w:sz w:val="30"/>
          <w:szCs w:val="32"/>
          <w:rtl/>
        </w:rPr>
        <w:t>ف</w:t>
      </w:r>
      <w:r w:rsidRPr="0056786F">
        <w:rPr>
          <w:rFonts w:cs="MbSadr (1)" w:hint="cs"/>
          <w:sz w:val="30"/>
          <w:szCs w:val="32"/>
          <w:rtl/>
        </w:rPr>
        <w:t xml:space="preserve">إناطة الحجِّية بغير حيثية الكشف بلا موجب عقلائياً، فيتعيّن أن يكون موضوع </w:t>
      </w:r>
      <w:r w:rsidRPr="0056786F">
        <w:rPr>
          <w:rFonts w:cs="MbSadr (1)"/>
          <w:sz w:val="30"/>
          <w:szCs w:val="32"/>
          <w:rtl/>
        </w:rPr>
        <w:t>ا</w:t>
      </w:r>
      <w:r w:rsidRPr="0056786F">
        <w:rPr>
          <w:rFonts w:cs="MbSadr (1)" w:hint="cs"/>
          <w:sz w:val="30"/>
          <w:szCs w:val="32"/>
          <w:rtl/>
        </w:rPr>
        <w:t>لحجِّية هو الظهور التصديقي.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ك</w:t>
      </w:r>
      <w:r w:rsidRPr="0056786F">
        <w:rPr>
          <w:rFonts w:cs="MbSadr (1)" w:hint="cs"/>
          <w:sz w:val="30"/>
          <w:szCs w:val="32"/>
          <w:rtl/>
        </w:rPr>
        <w:t xml:space="preserve">ما أنّ الاحتمال الثاني ساقط أيضاً، باعتبار </w:t>
      </w:r>
      <w:r>
        <w:rPr>
          <w:rFonts w:cs="MbSadr (1)" w:hint="cs"/>
          <w:sz w:val="30"/>
          <w:szCs w:val="32"/>
          <w:rtl/>
        </w:rPr>
        <w:t>أنّ</w:t>
      </w:r>
      <w:r w:rsidRPr="0056786F">
        <w:rPr>
          <w:rFonts w:ascii="MbSadr (1)" w:hAnsi="MbSadr (1)" w:cs="MbSadr (1)" w:hint="cs"/>
          <w:sz w:val="30"/>
          <w:szCs w:val="32"/>
          <w:rtl/>
        </w:rPr>
        <w:t xml:space="preserve">ه يفترض الحاجة في مورد </w:t>
      </w:r>
      <w:r w:rsidRPr="0056786F">
        <w:rPr>
          <w:rFonts w:cs="MbSadr (1)"/>
          <w:sz w:val="30"/>
          <w:szCs w:val="32"/>
          <w:rtl/>
        </w:rPr>
        <w:t>ا</w:t>
      </w:r>
      <w:r w:rsidRPr="0056786F">
        <w:rPr>
          <w:rFonts w:cs="MbSadr (1)" w:hint="cs"/>
          <w:sz w:val="30"/>
          <w:szCs w:val="32"/>
          <w:rtl/>
        </w:rPr>
        <w:t xml:space="preserve">لشكّ في القرينة المنفصلة إلى إجراء أصالة عدم القرينة أوّلا ثمّ أصالة الظهور، مع </w:t>
      </w:r>
      <w:r w:rsidRPr="0056786F">
        <w:rPr>
          <w:rFonts w:cs="MbSadr (1)"/>
          <w:sz w:val="30"/>
          <w:szCs w:val="32"/>
          <w:rtl/>
        </w:rPr>
        <w:t>أ</w:t>
      </w:r>
      <w:r w:rsidRPr="0056786F">
        <w:rPr>
          <w:rFonts w:cs="MbSadr (1)" w:hint="cs"/>
          <w:sz w:val="30"/>
          <w:szCs w:val="32"/>
          <w:rtl/>
        </w:rPr>
        <w:t xml:space="preserve">نّ نفي القرينة المنفصلة عند احتمالها لا مبرِّر له عقلائياً إلاّ كاشفية الظهور </w:t>
      </w:r>
      <w:r w:rsidRPr="0056786F">
        <w:rPr>
          <w:rFonts w:cs="MbSadr (1)"/>
          <w:sz w:val="30"/>
          <w:szCs w:val="32"/>
          <w:rtl/>
        </w:rPr>
        <w:t>ا</w:t>
      </w:r>
      <w:r w:rsidRPr="0056786F">
        <w:rPr>
          <w:rFonts w:cs="MbSadr (1)" w:hint="cs"/>
          <w:sz w:val="30"/>
          <w:szCs w:val="32"/>
          <w:rtl/>
        </w:rPr>
        <w:t xml:space="preserve">لتصديقي عن إرادة مفاده وأنّ ما قاله يريده، وهي كاشفية مساوقة لنفي القرينة </w:t>
      </w:r>
      <w:r w:rsidRPr="0056786F">
        <w:rPr>
          <w:rFonts w:cs="MbSadr (1)"/>
          <w:sz w:val="30"/>
          <w:szCs w:val="32"/>
          <w:rtl/>
        </w:rPr>
        <w:t>ا</w:t>
      </w:r>
      <w:r w:rsidRPr="0056786F">
        <w:rPr>
          <w:rFonts w:cs="MbSadr (1)" w:hint="cs"/>
          <w:sz w:val="30"/>
          <w:szCs w:val="32"/>
          <w:rtl/>
        </w:rPr>
        <w:t>لمنفصلة.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حيث إنّ الاُصول العقلائية تعبِّر عن حيثيات من الكشف المعتبرة عقلائياً، </w:t>
      </w:r>
      <w:r w:rsidRPr="0056786F">
        <w:rPr>
          <w:rFonts w:cs="MbSadr (1)"/>
          <w:sz w:val="30"/>
          <w:szCs w:val="32"/>
          <w:rtl/>
        </w:rPr>
        <w:t>و</w:t>
      </w:r>
      <w:r w:rsidRPr="0056786F">
        <w:rPr>
          <w:rFonts w:cs="MbSadr (1)" w:hint="cs"/>
          <w:sz w:val="30"/>
          <w:szCs w:val="32"/>
          <w:rtl/>
        </w:rPr>
        <w:t xml:space="preserve">ليست مجرّد تعبّدات بحتة فلا معنى حينئذ لافتراض أصالة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عدم </w:t>
      </w:r>
      <w:r>
        <w:rPr>
          <w:rFonts w:cs="MbSadr (1)" w:hint="cs"/>
          <w:sz w:val="30"/>
          <w:szCs w:val="32"/>
          <w:rtl/>
        </w:rPr>
        <w:t>]</w:t>
      </w:r>
      <w:r w:rsidRPr="0056786F">
        <w:rPr>
          <w:rFonts w:cs="MbSadr (1)"/>
          <w:sz w:val="30"/>
          <w:szCs w:val="32"/>
          <w:rtl/>
        </w:rPr>
        <w:t xml:space="preserve"> </w:t>
      </w:r>
      <w:r w:rsidRPr="0056786F">
        <w:rPr>
          <w:rFonts w:cs="MbSadr (1)" w:hint="cs"/>
          <w:sz w:val="30"/>
          <w:szCs w:val="32"/>
          <w:rtl/>
        </w:rPr>
        <w:t>القرينة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ثم </w:t>
      </w:r>
      <w:r w:rsidRPr="0056786F">
        <w:rPr>
          <w:rFonts w:cs="MbSadr (1)"/>
          <w:sz w:val="30"/>
          <w:szCs w:val="32"/>
          <w:rtl/>
        </w:rPr>
        <w:t>أ</w:t>
      </w:r>
      <w:r w:rsidRPr="0056786F">
        <w:rPr>
          <w:rFonts w:cs="MbSadr (1)" w:hint="cs"/>
          <w:sz w:val="30"/>
          <w:szCs w:val="32"/>
          <w:rtl/>
        </w:rPr>
        <w:t>صالة الظهور، بل يرجع إلى اصالة الظهور مباشرةً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كاشفيته هي المناط في </w:t>
      </w:r>
      <w:r w:rsidRPr="0056786F">
        <w:rPr>
          <w:rFonts w:cs="MbSadr (1)"/>
          <w:sz w:val="30"/>
          <w:szCs w:val="32"/>
          <w:rtl/>
        </w:rPr>
        <w:t>ن</w:t>
      </w:r>
      <w:r w:rsidRPr="0056786F">
        <w:rPr>
          <w:rFonts w:cs="MbSadr (1)" w:hint="cs"/>
          <w:sz w:val="30"/>
          <w:szCs w:val="32"/>
          <w:rtl/>
        </w:rPr>
        <w:t xml:space="preserve">في القرينة المنفصلة، لا </w:t>
      </w:r>
      <w:r>
        <w:rPr>
          <w:rFonts w:cs="MbSadr (1)" w:hint="cs"/>
          <w:sz w:val="30"/>
          <w:szCs w:val="32"/>
          <w:rtl/>
        </w:rPr>
        <w:t>أنّ</w:t>
      </w:r>
      <w:r w:rsidRPr="0056786F">
        <w:rPr>
          <w:rFonts w:cs="MbSadr (1)" w:hint="cs"/>
          <w:sz w:val="30"/>
          <w:szCs w:val="32"/>
          <w:rtl/>
        </w:rPr>
        <w:t>ها مترتبة على نفي القرينة بأصل سابق.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يتعيّن الاحتمال الثالث، وعليه فإن عُلِم بعدم القرينة مطلقاً، أو بعدم </w:t>
      </w:r>
      <w:r w:rsidRPr="0056786F">
        <w:rPr>
          <w:rFonts w:cs="MbSadr (1)"/>
          <w:sz w:val="30"/>
          <w:szCs w:val="32"/>
          <w:rtl/>
        </w:rPr>
        <w:t>ا</w:t>
      </w:r>
      <w:r w:rsidRPr="0056786F">
        <w:rPr>
          <w:rFonts w:cs="MbSadr (1)" w:hint="cs"/>
          <w:sz w:val="30"/>
          <w:szCs w:val="32"/>
          <w:rtl/>
        </w:rPr>
        <w:t>لقرينة المتصلة خاصّةً مع الشكّ في المنفصلة رجعنا إلى أصالة الظهور ابتداءً.</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الشكّ في القرينة المتّصلة: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 شكّ في القرينة المتصلة فهناك ثلاث صور</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لصورة الاُولى :</w:t>
      </w:r>
      <w:r w:rsidRPr="0056786F">
        <w:rPr>
          <w:rFonts w:cs="MbSadr (1)"/>
          <w:sz w:val="30"/>
          <w:szCs w:val="32"/>
          <w:rtl/>
        </w:rPr>
        <w:t xml:space="preserve"> </w:t>
      </w:r>
      <w:r w:rsidRPr="0056786F">
        <w:rPr>
          <w:rFonts w:cs="MbSadr (1)" w:hint="cs"/>
          <w:sz w:val="30"/>
          <w:szCs w:val="32"/>
          <w:rtl/>
        </w:rPr>
        <w:t xml:space="preserve">أن يكون الشكّ في وجودها لاحتمال غفلة السامع عنها، </w:t>
      </w:r>
      <w:r w:rsidRPr="0056786F">
        <w:rPr>
          <w:rFonts w:cs="MbSadr (1)"/>
          <w:sz w:val="30"/>
          <w:szCs w:val="32"/>
          <w:rtl/>
        </w:rPr>
        <w:t>و</w:t>
      </w:r>
      <w:r w:rsidRPr="0056786F">
        <w:rPr>
          <w:rFonts w:cs="MbSadr (1)" w:hint="cs"/>
          <w:sz w:val="30"/>
          <w:szCs w:val="32"/>
          <w:rtl/>
        </w:rPr>
        <w:t>في هذه الحالة تجري أصالة عدم الغفلة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على خلاف العادة وظهور الحال، </w:t>
      </w:r>
      <w:r w:rsidRPr="0056786F">
        <w:rPr>
          <w:rFonts w:cs="MbSadr (1)"/>
          <w:sz w:val="30"/>
          <w:szCs w:val="32"/>
          <w:rtl/>
        </w:rPr>
        <w:t>و</w:t>
      </w:r>
      <w:r w:rsidRPr="0056786F">
        <w:rPr>
          <w:rFonts w:cs="MbSadr (1)" w:hint="cs"/>
          <w:sz w:val="30"/>
          <w:szCs w:val="32"/>
          <w:rtl/>
        </w:rPr>
        <w:t xml:space="preserve">بها تنفى القرينة، وبالتالي ينقّح الظهور الذي هو موضوع الحجِّية. ونسمّي أصالة </w:t>
      </w:r>
      <w:r w:rsidRPr="0056786F">
        <w:rPr>
          <w:rFonts w:cs="MbSadr (1)"/>
          <w:sz w:val="30"/>
          <w:szCs w:val="32"/>
          <w:rtl/>
        </w:rPr>
        <w:t>ع</w:t>
      </w:r>
      <w:r w:rsidRPr="0056786F">
        <w:rPr>
          <w:rFonts w:cs="MbSadr (1)" w:hint="cs"/>
          <w:sz w:val="30"/>
          <w:szCs w:val="32"/>
          <w:rtl/>
        </w:rPr>
        <w:t>دم الغفلة في هذه الصورة بأصالة عدم القرينة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بها تنتفي القرينة.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لصورة الثانية :</w:t>
      </w:r>
      <w:r w:rsidRPr="0056786F">
        <w:rPr>
          <w:rFonts w:cs="MbSadr (1)"/>
          <w:sz w:val="30"/>
          <w:szCs w:val="32"/>
          <w:rtl/>
        </w:rPr>
        <w:t xml:space="preserve"> </w:t>
      </w:r>
      <w:r w:rsidRPr="0056786F">
        <w:rPr>
          <w:rFonts w:cs="MbSadr (1)" w:hint="cs"/>
          <w:sz w:val="30"/>
          <w:szCs w:val="32"/>
          <w:rtl/>
        </w:rPr>
        <w:t xml:space="preserve">أن يكون الشكّ في وجودها لاحتمال إسقاط الناقل لها.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هذه الحالة يمكن نفيها بشهادة الراوي المفهومة من كلامه ـ ولو ضمناً ـ ب</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ا</w:t>
      </w:r>
      <w:r w:rsidRPr="0056786F">
        <w:rPr>
          <w:rFonts w:cs="MbSadr (1)" w:hint="cs"/>
          <w:sz w:val="30"/>
          <w:szCs w:val="32"/>
          <w:rtl/>
        </w:rPr>
        <w:t xml:space="preserve">ستوعب في نقله تمام ما له دخل في إفادة المرام، وبذلك يحرز موضوع أصالة </w:t>
      </w:r>
      <w:r w:rsidRPr="0056786F">
        <w:rPr>
          <w:rFonts w:cs="MbSadr (1)"/>
          <w:sz w:val="30"/>
          <w:szCs w:val="32"/>
          <w:rtl/>
        </w:rPr>
        <w:t>ا</w:t>
      </w:r>
      <w:r w:rsidRPr="0056786F">
        <w:rPr>
          <w:rFonts w:cs="MbSadr (1)" w:hint="cs"/>
          <w:sz w:val="30"/>
          <w:szCs w:val="32"/>
          <w:rtl/>
        </w:rPr>
        <w:t>لظهور.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لصورة الثالثة :</w:t>
      </w:r>
      <w:r w:rsidRPr="0056786F">
        <w:rPr>
          <w:rFonts w:cs="MbSadr (1)"/>
          <w:sz w:val="30"/>
          <w:szCs w:val="32"/>
          <w:rtl/>
        </w:rPr>
        <w:t xml:space="preserve"> </w:t>
      </w:r>
      <w:r w:rsidRPr="0056786F">
        <w:rPr>
          <w:rFonts w:cs="MbSadr (1)" w:hint="cs"/>
          <w:sz w:val="30"/>
          <w:szCs w:val="32"/>
          <w:rtl/>
        </w:rPr>
        <w:t xml:space="preserve">أن يكون الشكّ في وجودها غير ناشئ من احتمال الغفلة، </w:t>
      </w:r>
      <w:r w:rsidRPr="0056786F">
        <w:rPr>
          <w:rFonts w:cs="MbSadr (1)"/>
          <w:sz w:val="30"/>
          <w:szCs w:val="32"/>
          <w:rtl/>
        </w:rPr>
        <w:t>و</w:t>
      </w:r>
      <w:r w:rsidRPr="0056786F">
        <w:rPr>
          <w:rFonts w:cs="MbSadr (1)" w:hint="cs"/>
          <w:sz w:val="30"/>
          <w:szCs w:val="32"/>
          <w:rtl/>
        </w:rPr>
        <w:t>لا من الإسقاط المذكور، فلا يمكن الرجوع إلى أصالة الظهور ابتداءً</w:t>
      </w:r>
      <w:r w:rsidRPr="0056786F">
        <w:rPr>
          <w:rFonts w:cs="Times New Roman" w:hint="cs"/>
          <w:sz w:val="30"/>
          <w:szCs w:val="32"/>
          <w:rtl/>
        </w:rPr>
        <w:t> ;</w:t>
      </w:r>
      <w:r w:rsidRPr="0056786F">
        <w:rPr>
          <w:rFonts w:ascii="MbSadr (1)" w:hAnsi="MbSadr (1)" w:cs="MbSadr (1)" w:hint="cs"/>
          <w:sz w:val="30"/>
          <w:szCs w:val="32"/>
          <w:rtl/>
        </w:rPr>
        <w:t xml:space="preserve"> للشكّ في </w:t>
      </w:r>
      <w:r w:rsidRPr="0056786F">
        <w:rPr>
          <w:rFonts w:cs="MbSadr (1)"/>
          <w:sz w:val="30"/>
          <w:szCs w:val="32"/>
          <w:rtl/>
        </w:rPr>
        <w:t>م</w:t>
      </w:r>
      <w:r w:rsidRPr="0056786F">
        <w:rPr>
          <w:rFonts w:cs="MbSadr (1)" w:hint="cs"/>
          <w:sz w:val="30"/>
          <w:szCs w:val="32"/>
          <w:rtl/>
        </w:rPr>
        <w:t xml:space="preserve">وضوعها وهو الظهور التصديقي، ولا يمكن تنقيح موضوعها بإجراء أصالة عدم </w:t>
      </w:r>
      <w:r w:rsidRPr="0056786F">
        <w:rPr>
          <w:rFonts w:cs="MbSadr (1)"/>
          <w:sz w:val="30"/>
          <w:szCs w:val="32"/>
          <w:rtl/>
        </w:rPr>
        <w:t>ا</w:t>
      </w:r>
      <w:r w:rsidRPr="0056786F">
        <w:rPr>
          <w:rFonts w:cs="MbSadr (1)" w:hint="cs"/>
          <w:sz w:val="30"/>
          <w:szCs w:val="32"/>
          <w:rtl/>
        </w:rPr>
        <w:t>لقرينة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لا توجد حيثية كاشفة عقلائياً عن عدم القرينة المحتملة لكي يعتبرها </w:t>
      </w:r>
      <w:r w:rsidRPr="0056786F">
        <w:rPr>
          <w:rFonts w:cs="MbSadr (1)"/>
          <w:sz w:val="30"/>
          <w:szCs w:val="32"/>
          <w:rtl/>
        </w:rPr>
        <w:t>ا</w:t>
      </w:r>
      <w:r w:rsidRPr="0056786F">
        <w:rPr>
          <w:rFonts w:cs="MbSadr (1)" w:hint="cs"/>
          <w:sz w:val="30"/>
          <w:szCs w:val="32"/>
          <w:rtl/>
        </w:rPr>
        <w:t xml:space="preserve">لعقلاء ويبنون على أصالة عدم القرينة، وبهذا نعرف أنّ احتمال القرينة المتصلة </w:t>
      </w:r>
      <w:r w:rsidRPr="0056786F">
        <w:rPr>
          <w:rFonts w:cs="MbSadr (1)"/>
          <w:sz w:val="30"/>
          <w:szCs w:val="32"/>
          <w:rtl/>
        </w:rPr>
        <w:t>ف</w:t>
      </w:r>
      <w:r w:rsidRPr="0056786F">
        <w:rPr>
          <w:rFonts w:cs="MbSadr (1)" w:hint="cs"/>
          <w:sz w:val="30"/>
          <w:szCs w:val="32"/>
          <w:rtl/>
        </w:rPr>
        <w:t>ي مثل هذه الحالة يوجب الإجمال.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بما ذكرناه اتّضح أنّ أصالة الظهور وأصالة عدم القرينة كلّ منهما أصل </w:t>
      </w:r>
      <w:r w:rsidRPr="0056786F">
        <w:rPr>
          <w:rFonts w:cs="MbSadr (1)"/>
          <w:sz w:val="30"/>
          <w:szCs w:val="32"/>
          <w:rtl/>
        </w:rPr>
        <w:t>ع</w:t>
      </w:r>
      <w:r w:rsidRPr="0056786F">
        <w:rPr>
          <w:rFonts w:cs="MbSadr (1)" w:hint="cs"/>
          <w:sz w:val="30"/>
          <w:szCs w:val="32"/>
          <w:rtl/>
        </w:rPr>
        <w:t xml:space="preserve">قلائي في مورده، فالأول يجري في كلّ مورد أحرزنا فيه الظهور التصديقي </w:t>
      </w:r>
      <w:r w:rsidRPr="0056786F">
        <w:rPr>
          <w:rFonts w:cs="MbSadr (1)"/>
          <w:sz w:val="30"/>
          <w:szCs w:val="32"/>
          <w:rtl/>
        </w:rPr>
        <w:t>و</w:t>
      </w:r>
      <w:r w:rsidRPr="0056786F">
        <w:rPr>
          <w:rFonts w:cs="MbSadr (1)" w:hint="cs"/>
          <w:sz w:val="30"/>
          <w:szCs w:val="32"/>
          <w:rtl/>
        </w:rPr>
        <w:t xml:space="preserve">جداناً أو بأصل عقلائي آخر، والثاني يجري في كلّ مورد شكّ فيه في القرينة </w:t>
      </w:r>
      <w:r w:rsidRPr="0056786F">
        <w:rPr>
          <w:rFonts w:cs="MbSadr (1)"/>
          <w:sz w:val="30"/>
          <w:szCs w:val="32"/>
          <w:rtl/>
        </w:rPr>
        <w:t>ا</w:t>
      </w:r>
      <w:r w:rsidRPr="0056786F">
        <w:rPr>
          <w:rFonts w:cs="MbSadr (1)" w:hint="cs"/>
          <w:sz w:val="30"/>
          <w:szCs w:val="32"/>
          <w:rtl/>
        </w:rPr>
        <w:t xml:space="preserve">لمتّصلة لاحتمال الغفلة، ولا يرجع أحد الأصلين إلى الآخر، خلافاً للشيخ </w:t>
      </w:r>
      <w:r w:rsidRPr="0056786F">
        <w:rPr>
          <w:rFonts w:cs="MbSadr (1)"/>
          <w:sz w:val="30"/>
          <w:szCs w:val="32"/>
          <w:rtl/>
        </w:rPr>
        <w:t>ا</w:t>
      </w:r>
      <w:r w:rsidRPr="0056786F">
        <w:rPr>
          <w:rFonts w:cs="MbSadr (1)" w:hint="cs"/>
          <w:sz w:val="30"/>
          <w:szCs w:val="32"/>
          <w:rtl/>
        </w:rPr>
        <w:t>لأنصاري</w:t>
      </w:r>
      <w:r w:rsidRPr="0056786F">
        <w:rPr>
          <w:rFonts w:cs="MbSadr (1)"/>
          <w:sz w:val="30"/>
          <w:szCs w:val="32"/>
          <w:rtl/>
        </w:rPr>
        <w:t xml:space="preserve"> (1) (</w:t>
      </w:r>
      <w:r w:rsidRPr="0056786F">
        <w:rPr>
          <w:rFonts w:cs="MbSadr (1)" w:hint="cs"/>
          <w:sz w:val="30"/>
          <w:szCs w:val="32"/>
          <w:rtl/>
        </w:rPr>
        <w:t xml:space="preserve">رحمه الله) حيث أرجع أصالة الظهور إلى أصالة عدم القرينة، ولصاحب </w:t>
      </w:r>
      <w:r w:rsidRPr="0056786F">
        <w:rPr>
          <w:rFonts w:cs="MbSadr (1)"/>
          <w:sz w:val="30"/>
          <w:szCs w:val="32"/>
          <w:rtl/>
        </w:rPr>
        <w:t>ا</w:t>
      </w:r>
      <w:r w:rsidRPr="0056786F">
        <w:rPr>
          <w:rFonts w:cs="MbSadr (1)" w:hint="cs"/>
          <w:sz w:val="30"/>
          <w:szCs w:val="32"/>
          <w:rtl/>
        </w:rPr>
        <w:t>لكفاية</w:t>
      </w:r>
      <w:r w:rsidRPr="0056786F">
        <w:rPr>
          <w:rFonts w:cs="MbSadr (1)"/>
          <w:sz w:val="30"/>
          <w:szCs w:val="32"/>
          <w:rtl/>
        </w:rPr>
        <w:t xml:space="preserve"> (2) (</w:t>
      </w:r>
      <w:r w:rsidRPr="0056786F">
        <w:rPr>
          <w:rFonts w:cs="MbSadr (1)" w:hint="cs"/>
          <w:sz w:val="30"/>
          <w:szCs w:val="32"/>
          <w:rtl/>
        </w:rPr>
        <w:t>رحمه الله) حيث أرجع أصالة عدم القرينة إلى أصالة الظهور.</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لظهور الذاتيّ والظهور الموضوعي: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لظهورـ سواء كان تصوّرياً أو تصديقياً ـ تارةً يراد به الظهور في ذهن </w:t>
      </w:r>
      <w:r w:rsidRPr="0056786F">
        <w:rPr>
          <w:rFonts w:cs="MbSadr (1)"/>
          <w:sz w:val="30"/>
          <w:szCs w:val="32"/>
          <w:rtl/>
        </w:rPr>
        <w:t>إ</w:t>
      </w:r>
      <w:r w:rsidRPr="0056786F">
        <w:rPr>
          <w:rFonts w:cs="MbSadr (1)" w:hint="cs"/>
          <w:sz w:val="30"/>
          <w:szCs w:val="32"/>
          <w:rtl/>
        </w:rPr>
        <w:t xml:space="preserve">نسان معيّن، وهذا هو الظهور الذاتي، واُخرى يراد به الظهور بموجب علاقات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فرائد الاُصول 1</w:t>
      </w:r>
      <w:r w:rsidRPr="00EE3331">
        <w:rPr>
          <w:rStyle w:val="10"/>
          <w:rFonts w:cs="Times New Roman" w:hint="cs"/>
          <w:rtl/>
        </w:rPr>
        <w:t> </w:t>
      </w:r>
      <w:r w:rsidRPr="00EE3331">
        <w:rPr>
          <w:rStyle w:val="10"/>
          <w:rFonts w:ascii="MbSadr (1)" w:hAnsi="MbSadr (1)" w:hint="cs"/>
          <w:rtl/>
        </w:rPr>
        <w:t>: 135.</w:t>
      </w:r>
    </w:p>
    <w:p w:rsidR="006A579A" w:rsidRPr="00EE3331" w:rsidRDefault="006A579A" w:rsidP="006A579A">
      <w:pPr>
        <w:widowControl w:val="0"/>
        <w:jc w:val="both"/>
        <w:rPr>
          <w:rStyle w:val="10"/>
          <w:rtl/>
        </w:rPr>
      </w:pPr>
      <w:r w:rsidRPr="00EE3331">
        <w:rPr>
          <w:rStyle w:val="10"/>
          <w:rtl/>
        </w:rPr>
        <w:lastRenderedPageBreak/>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329.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للغة وأساليب التعبير العام، وهذا هو الظهور الموضوعي. والأول يتأثّر بالعوامل</w:t>
      </w:r>
      <w:r>
        <w:rPr>
          <w:rFonts w:cs="MbSadr (1)" w:hint="cs"/>
          <w:sz w:val="30"/>
          <w:szCs w:val="32"/>
          <w:rtl/>
        </w:rPr>
        <w:t xml:space="preserve"> </w:t>
      </w:r>
      <w:r w:rsidRPr="0056786F">
        <w:rPr>
          <w:rFonts w:cs="MbSadr (1)"/>
          <w:sz w:val="30"/>
          <w:szCs w:val="32"/>
          <w:rtl/>
        </w:rPr>
        <w:t>و</w:t>
      </w:r>
      <w:r w:rsidRPr="0056786F">
        <w:rPr>
          <w:rFonts w:cs="MbSadr (1)" w:hint="cs"/>
          <w:sz w:val="30"/>
          <w:szCs w:val="32"/>
          <w:rtl/>
        </w:rPr>
        <w:t xml:space="preserve">الظروف الشخصية للذهن التي تختلف من فرد إلى آخر تبعاً إلى اُنسه الذهني </w:t>
      </w:r>
      <w:r w:rsidRPr="0056786F">
        <w:rPr>
          <w:rFonts w:cs="MbSadr (1)"/>
          <w:sz w:val="30"/>
          <w:szCs w:val="32"/>
          <w:rtl/>
        </w:rPr>
        <w:t>و</w:t>
      </w:r>
      <w:r w:rsidRPr="0056786F">
        <w:rPr>
          <w:rFonts w:cs="MbSadr (1)" w:hint="cs"/>
          <w:sz w:val="30"/>
          <w:szCs w:val="32"/>
          <w:rtl/>
        </w:rPr>
        <w:t xml:space="preserve">علاقاته، بخلاف الثاني الذي له واقع محدَّد يتمثّل في كلّ ذهن يتحرّك بموجب </w:t>
      </w:r>
      <w:r w:rsidRPr="0056786F">
        <w:rPr>
          <w:rFonts w:cs="MbSadr (1)"/>
          <w:sz w:val="30"/>
          <w:szCs w:val="32"/>
          <w:rtl/>
        </w:rPr>
        <w:t>ع</w:t>
      </w:r>
      <w:r w:rsidRPr="0056786F">
        <w:rPr>
          <w:rFonts w:cs="MbSadr (1)" w:hint="cs"/>
          <w:sz w:val="30"/>
          <w:szCs w:val="32"/>
          <w:rtl/>
        </w:rPr>
        <w:t>لاقات اللغة وأساليب التعبير العام، وما هو موضوع الحجِّية الظهور الموضوعي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هذه الحجِّية قائمة على أساس أنّ ظاهر حال كلّ متكلِّم إرادة المعنى الظاهر </w:t>
      </w:r>
      <w:r w:rsidRPr="0056786F">
        <w:rPr>
          <w:rFonts w:cs="MbSadr (1)"/>
          <w:sz w:val="30"/>
          <w:szCs w:val="32"/>
          <w:rtl/>
        </w:rPr>
        <w:t>م</w:t>
      </w:r>
      <w:r w:rsidRPr="0056786F">
        <w:rPr>
          <w:rFonts w:cs="MbSadr (1)" w:hint="cs"/>
          <w:sz w:val="30"/>
          <w:szCs w:val="32"/>
          <w:rtl/>
        </w:rPr>
        <w:t xml:space="preserve">ن اللفظ، ومن الواضح أنّ ظاهر حاله باعتباره إنساناً عرفياً إرادة ما هو المعنى </w:t>
      </w:r>
      <w:r w:rsidRPr="0056786F">
        <w:rPr>
          <w:rFonts w:cs="MbSadr (1)"/>
          <w:sz w:val="30"/>
          <w:szCs w:val="32"/>
          <w:rtl/>
        </w:rPr>
        <w:t>ا</w:t>
      </w:r>
      <w:r w:rsidRPr="0056786F">
        <w:rPr>
          <w:rFonts w:cs="MbSadr (1)" w:hint="cs"/>
          <w:sz w:val="30"/>
          <w:szCs w:val="32"/>
          <w:rtl/>
        </w:rPr>
        <w:t>لظاهر موضوعياً لا ما</w:t>
      </w:r>
      <w:r>
        <w:rPr>
          <w:rFonts w:cs="MbSadr (1)" w:hint="cs"/>
          <w:sz w:val="30"/>
          <w:szCs w:val="32"/>
          <w:rtl/>
        </w:rPr>
        <w:t xml:space="preserve"> </w:t>
      </w:r>
      <w:r w:rsidRPr="0056786F">
        <w:rPr>
          <w:rFonts w:cs="MbSadr (1)" w:hint="cs"/>
          <w:sz w:val="30"/>
          <w:szCs w:val="32"/>
          <w:rtl/>
        </w:rPr>
        <w:t xml:space="preserve">هو الظاهر نتيجةً لملابسات شخصية في ذهن هذا السامع أو </w:t>
      </w:r>
      <w:r w:rsidRPr="0056786F">
        <w:rPr>
          <w:rFonts w:cs="MbSadr (1)"/>
          <w:sz w:val="30"/>
          <w:szCs w:val="32"/>
          <w:rtl/>
        </w:rPr>
        <w:t>ذ</w:t>
      </w:r>
      <w:r w:rsidRPr="0056786F">
        <w:rPr>
          <w:rFonts w:cs="MbSadr (1)" w:hint="cs"/>
          <w:sz w:val="30"/>
          <w:szCs w:val="32"/>
          <w:rtl/>
        </w:rPr>
        <w:t>اك.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الظهور الذاتي ـ وهو ما قد يعبَّر عنه بالتبادر أو الانسباق ـ فيمكن أن </w:t>
      </w:r>
      <w:r w:rsidRPr="0056786F">
        <w:rPr>
          <w:rFonts w:cs="MbSadr (1)"/>
          <w:sz w:val="30"/>
          <w:szCs w:val="32"/>
          <w:rtl/>
        </w:rPr>
        <w:t>ي</w:t>
      </w:r>
      <w:r w:rsidRPr="0056786F">
        <w:rPr>
          <w:rFonts w:cs="MbSadr (1)" w:hint="cs"/>
          <w:sz w:val="30"/>
          <w:szCs w:val="32"/>
          <w:rtl/>
        </w:rPr>
        <w:t>قال ب</w:t>
      </w:r>
      <w:r>
        <w:rPr>
          <w:rFonts w:cs="MbSadr (1)" w:hint="cs"/>
          <w:sz w:val="30"/>
          <w:szCs w:val="32"/>
          <w:rtl/>
        </w:rPr>
        <w:t>أنّ</w:t>
      </w:r>
      <w:r w:rsidRPr="0056786F">
        <w:rPr>
          <w:rFonts w:cs="MbSadr (1)" w:hint="cs"/>
          <w:sz w:val="30"/>
          <w:szCs w:val="32"/>
          <w:rtl/>
        </w:rPr>
        <w:t xml:space="preserve">ه أمارة عقلائية على تعيين الظهور الموضوعي، فكلّ إنسان إذا انسبق إلى </w:t>
      </w:r>
      <w:r w:rsidRPr="0056786F">
        <w:rPr>
          <w:rFonts w:cs="MbSadr (1)"/>
          <w:sz w:val="30"/>
          <w:szCs w:val="32"/>
          <w:rtl/>
        </w:rPr>
        <w:t>ذ</w:t>
      </w:r>
      <w:r w:rsidRPr="0056786F">
        <w:rPr>
          <w:rFonts w:cs="MbSadr (1)" w:hint="cs"/>
          <w:sz w:val="30"/>
          <w:szCs w:val="32"/>
          <w:rtl/>
        </w:rPr>
        <w:t xml:space="preserve">هنه معنىً مخصوص من كلام ولم يجد بالفحص شيئاً محدّداً شخصياً يمكن أن </w:t>
      </w:r>
      <w:r w:rsidRPr="0056786F">
        <w:rPr>
          <w:rFonts w:cs="MbSadr (1)"/>
          <w:sz w:val="30"/>
          <w:szCs w:val="32"/>
          <w:rtl/>
        </w:rPr>
        <w:t>ي</w:t>
      </w:r>
      <w:r w:rsidRPr="0056786F">
        <w:rPr>
          <w:rFonts w:cs="MbSadr (1)" w:hint="cs"/>
          <w:sz w:val="30"/>
          <w:szCs w:val="32"/>
          <w:rtl/>
        </w:rPr>
        <w:t>فسِّر ذلك الانسباق، فيعتبر هذا الانسباق دليلا على الظهور الموضوعي.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بهذا ينبغي أن يميَّز بين التبادر على مستوى الظهور الذاتي والتبادر على </w:t>
      </w:r>
      <w:r w:rsidRPr="0056786F">
        <w:rPr>
          <w:rFonts w:cs="MbSadr (1)"/>
          <w:sz w:val="30"/>
          <w:szCs w:val="32"/>
          <w:rtl/>
        </w:rPr>
        <w:t>م</w:t>
      </w:r>
      <w:r w:rsidRPr="0056786F">
        <w:rPr>
          <w:rFonts w:cs="MbSadr (1)" w:hint="cs"/>
          <w:sz w:val="30"/>
          <w:szCs w:val="32"/>
          <w:rtl/>
        </w:rPr>
        <w:t>ستوى الظهور الموضوعي.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الأوّل</w:t>
      </w:r>
      <w:r w:rsidRPr="0056786F">
        <w:rPr>
          <w:rFonts w:cs="Times New Roman" w:hint="cs"/>
          <w:sz w:val="30"/>
          <w:szCs w:val="32"/>
          <w:rtl/>
        </w:rPr>
        <w:t> </w:t>
      </w:r>
      <w:r w:rsidRPr="0056786F">
        <w:rPr>
          <w:rFonts w:cs="MbSadr (1)" w:hint="cs"/>
          <w:sz w:val="30"/>
          <w:szCs w:val="32"/>
          <w:rtl/>
        </w:rPr>
        <w:t>: كاشف عن الظهور الموضوعي وبالتالي عن الوضع. والثاني</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ك</w:t>
      </w:r>
      <w:r w:rsidRPr="0056786F">
        <w:rPr>
          <w:rFonts w:cs="MbSadr (1)" w:hint="cs"/>
          <w:sz w:val="30"/>
          <w:szCs w:val="32"/>
          <w:rtl/>
        </w:rPr>
        <w:t>اشف إنِّيّ تكوينيّ ـ مع عدم القرينة ـ عن الوضع.</w:t>
      </w:r>
    </w:p>
    <w:p w:rsidR="006A579A" w:rsidRPr="004F0AB4" w:rsidRDefault="006A579A" w:rsidP="006A579A">
      <w:pPr>
        <w:pStyle w:val="a"/>
        <w:adjustRightInd w:val="0"/>
        <w:spacing w:before="361" w:after="90" w:line="240" w:lineRule="auto"/>
        <w:jc w:val="both"/>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لظهور الموضوعيّ في عصر النصّ: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أنّ ظواهر اللغة والكلام تتطوّر وتتغيّر على مرِّ الزمن بفعل </w:t>
      </w:r>
      <w:r w:rsidRPr="0056786F">
        <w:rPr>
          <w:rFonts w:cs="MbSadr (1)"/>
          <w:sz w:val="30"/>
          <w:szCs w:val="32"/>
          <w:rtl/>
        </w:rPr>
        <w:t>م</w:t>
      </w:r>
      <w:r w:rsidRPr="0056786F">
        <w:rPr>
          <w:rFonts w:cs="MbSadr (1)" w:hint="cs"/>
          <w:sz w:val="30"/>
          <w:szCs w:val="32"/>
          <w:rtl/>
        </w:rPr>
        <w:t xml:space="preserve">ؤثِّرات مختلفة لغوية وفكرية واجتماعية. فقد يكون ما هو المعنى الظاهر في </w:t>
      </w:r>
      <w:r w:rsidRPr="0056786F">
        <w:rPr>
          <w:rFonts w:cs="MbSadr (1)"/>
          <w:sz w:val="30"/>
          <w:szCs w:val="32"/>
          <w:rtl/>
        </w:rPr>
        <w:t>ع</w:t>
      </w:r>
      <w:r w:rsidRPr="0056786F">
        <w:rPr>
          <w:rFonts w:cs="MbSadr (1)" w:hint="cs"/>
          <w:sz w:val="30"/>
          <w:szCs w:val="32"/>
          <w:rtl/>
        </w:rPr>
        <w:t xml:space="preserve">صر صدور الحديث مخالفاً للمعنى الظاهر في عصر السماع الذي يراد العمل فيه </w:t>
      </w:r>
      <w:r w:rsidRPr="0056786F">
        <w:rPr>
          <w:rFonts w:cs="MbSadr (1)"/>
          <w:sz w:val="30"/>
          <w:szCs w:val="32"/>
          <w:rtl/>
        </w:rPr>
        <w:t>ب</w:t>
      </w:r>
      <w:r w:rsidRPr="0056786F">
        <w:rPr>
          <w:rFonts w:cs="MbSadr (1)" w:hint="cs"/>
          <w:sz w:val="30"/>
          <w:szCs w:val="32"/>
          <w:rtl/>
        </w:rPr>
        <w:t xml:space="preserve">ذلك الحديث، وموضوع حجِّية الظهور في عصر صدور الكلام لا في عصر </w:t>
      </w:r>
      <w:r w:rsidRPr="0056786F">
        <w:rPr>
          <w:rFonts w:cs="MbSadr (1)"/>
          <w:sz w:val="30"/>
          <w:szCs w:val="32"/>
          <w:rtl/>
        </w:rPr>
        <w:t>ا</w:t>
      </w:r>
      <w:r w:rsidRPr="0056786F">
        <w:rPr>
          <w:rFonts w:cs="MbSadr (1)" w:hint="cs"/>
          <w:sz w:val="30"/>
          <w:szCs w:val="32"/>
          <w:rtl/>
        </w:rPr>
        <w:t>لسماع المغاير 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حجِّية عقلائية قائمة على أساس حيثية الكشف والظهور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لحالي، ومن الواضح أنّ ظاهر حال المتكلّم إرادة ما هو المعنى الظاهر فعلا في </w:t>
      </w:r>
      <w:r w:rsidRPr="0056786F">
        <w:rPr>
          <w:rFonts w:cs="MbSadr (1)"/>
          <w:sz w:val="30"/>
          <w:szCs w:val="32"/>
          <w:rtl/>
        </w:rPr>
        <w:t>ز</w:t>
      </w:r>
      <w:r w:rsidRPr="0056786F">
        <w:rPr>
          <w:rFonts w:cs="MbSadr (1)" w:hint="cs"/>
          <w:sz w:val="30"/>
          <w:szCs w:val="32"/>
          <w:rtl/>
        </w:rPr>
        <w:t xml:space="preserve">مان صدور الكلام منه. وعليه فنحن بالتبادر نثبت ـ بطريق الإنِّ ـ الظهور الذاتي، </w:t>
      </w:r>
      <w:r w:rsidRPr="0056786F">
        <w:rPr>
          <w:rFonts w:cs="MbSadr (1)"/>
          <w:sz w:val="30"/>
          <w:szCs w:val="32"/>
          <w:rtl/>
        </w:rPr>
        <w:t>و</w:t>
      </w:r>
      <w:r w:rsidRPr="0056786F">
        <w:rPr>
          <w:rFonts w:cs="MbSadr (1)" w:hint="cs"/>
          <w:sz w:val="30"/>
          <w:szCs w:val="32"/>
          <w:rtl/>
        </w:rPr>
        <w:t>بالظهور الذاتي نثبت الظهور الموضوعي في عصر السماع.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يبقى علينا أن نثبت أنّ الظهور الموضوعي في عصر السماع مطابق للظهور </w:t>
      </w:r>
      <w:r w:rsidRPr="0056786F">
        <w:rPr>
          <w:rFonts w:cs="MbSadr (1)"/>
          <w:sz w:val="30"/>
          <w:szCs w:val="32"/>
          <w:rtl/>
        </w:rPr>
        <w:t>ا</w:t>
      </w:r>
      <w:r w:rsidRPr="0056786F">
        <w:rPr>
          <w:rFonts w:cs="MbSadr (1)" w:hint="cs"/>
          <w:sz w:val="30"/>
          <w:szCs w:val="32"/>
          <w:rtl/>
        </w:rPr>
        <w:t xml:space="preserve">لموضوعي في عصر الكلام الذي هو موضوع الحجِّية، وهذا ما نثبته بأصل </w:t>
      </w:r>
      <w:r w:rsidRPr="0056786F">
        <w:rPr>
          <w:rFonts w:cs="MbSadr (1)"/>
          <w:sz w:val="30"/>
          <w:szCs w:val="32"/>
          <w:rtl/>
        </w:rPr>
        <w:t>ع</w:t>
      </w:r>
      <w:r w:rsidRPr="0056786F">
        <w:rPr>
          <w:rFonts w:cs="MbSadr (1)" w:hint="cs"/>
          <w:sz w:val="30"/>
          <w:szCs w:val="32"/>
          <w:rtl/>
        </w:rPr>
        <w:t>قلائيٍّ يطلق عليه «</w:t>
      </w:r>
      <w:r w:rsidRPr="0056786F">
        <w:rPr>
          <w:rFonts w:cs="Times New Roman" w:hint="cs"/>
          <w:sz w:val="30"/>
          <w:szCs w:val="32"/>
          <w:rtl/>
        </w:rPr>
        <w:t> </w:t>
      </w:r>
      <w:r w:rsidRPr="0056786F">
        <w:rPr>
          <w:rFonts w:ascii="MbSadr (1)" w:hAnsi="MbSadr (1)" w:cs="MbSadr (1)" w:hint="cs"/>
          <w:sz w:val="30"/>
          <w:szCs w:val="32"/>
          <w:rtl/>
        </w:rPr>
        <w:t>أصالة عدم النقل</w:t>
      </w:r>
      <w:r w:rsidRPr="0056786F">
        <w:rPr>
          <w:rFonts w:cs="Times New Roman" w:hint="cs"/>
          <w:sz w:val="30"/>
          <w:szCs w:val="32"/>
          <w:rtl/>
        </w:rPr>
        <w:t> </w:t>
      </w:r>
      <w:r w:rsidRPr="0056786F">
        <w:rPr>
          <w:rFonts w:ascii="MbSadr (1)" w:hAnsi="MbSadr (1)" w:cs="MbSadr (1)" w:hint="cs"/>
          <w:sz w:val="30"/>
          <w:szCs w:val="32"/>
          <w:rtl/>
        </w:rPr>
        <w:t xml:space="preserve">» وقد نسمّيه بأصالة الثبات في اللغة، وهذا </w:t>
      </w:r>
      <w:r w:rsidRPr="0056786F">
        <w:rPr>
          <w:rFonts w:cs="MbSadr (1)"/>
          <w:sz w:val="30"/>
          <w:szCs w:val="32"/>
          <w:rtl/>
        </w:rPr>
        <w:t>ا</w:t>
      </w:r>
      <w:r w:rsidRPr="0056786F">
        <w:rPr>
          <w:rFonts w:cs="MbSadr (1)" w:hint="cs"/>
          <w:sz w:val="30"/>
          <w:szCs w:val="32"/>
          <w:rtl/>
        </w:rPr>
        <w:t xml:space="preserve">لأصل العقلائي يقوم على أساس ما يخيَّل لأبناء العرف ـ نتيجةً للتجارب </w:t>
      </w:r>
      <w:r w:rsidRPr="0056786F">
        <w:rPr>
          <w:rFonts w:cs="MbSadr (1)"/>
          <w:sz w:val="30"/>
          <w:szCs w:val="32"/>
          <w:rtl/>
        </w:rPr>
        <w:t>ا</w:t>
      </w:r>
      <w:r w:rsidRPr="0056786F">
        <w:rPr>
          <w:rFonts w:cs="MbSadr (1)" w:hint="cs"/>
          <w:sz w:val="30"/>
          <w:szCs w:val="32"/>
          <w:rtl/>
        </w:rPr>
        <w:t xml:space="preserve">لشخصية ـ من استقرار اللغة وثباتها، فإنّ الثبات النسبي والتطور البطيء للّغة </w:t>
      </w:r>
      <w:r w:rsidRPr="0056786F">
        <w:rPr>
          <w:rFonts w:cs="MbSadr (1)"/>
          <w:sz w:val="30"/>
          <w:szCs w:val="32"/>
          <w:rtl/>
        </w:rPr>
        <w:t>ي</w:t>
      </w:r>
      <w:r w:rsidRPr="0056786F">
        <w:rPr>
          <w:rFonts w:cs="MbSadr (1)" w:hint="cs"/>
          <w:sz w:val="30"/>
          <w:szCs w:val="32"/>
          <w:rtl/>
        </w:rPr>
        <w:t xml:space="preserve">وحي للأفراد الاعتياديين بفكرة عدم تغيِّرها وتطابق ظواهرها على مرّ الزمن، </w:t>
      </w:r>
      <w:r w:rsidRPr="0056786F">
        <w:rPr>
          <w:rFonts w:cs="MbSadr (1)"/>
          <w:sz w:val="30"/>
          <w:szCs w:val="32"/>
          <w:rtl/>
        </w:rPr>
        <w:t>و</w:t>
      </w:r>
      <w:r w:rsidRPr="0056786F">
        <w:rPr>
          <w:rFonts w:cs="MbSadr (1)" w:hint="cs"/>
          <w:sz w:val="30"/>
          <w:szCs w:val="32"/>
          <w:rtl/>
        </w:rPr>
        <w:t xml:space="preserve">هذا الإيحاء وإن كان خادعاً، ولكنّه على أيّ حال إيحاء عام استقرّ بموجبه البناء </w:t>
      </w:r>
      <w:r w:rsidRPr="0056786F">
        <w:rPr>
          <w:rFonts w:cs="MbSadr (1)"/>
          <w:sz w:val="30"/>
          <w:szCs w:val="32"/>
          <w:rtl/>
        </w:rPr>
        <w:t>ا</w:t>
      </w:r>
      <w:r w:rsidRPr="0056786F">
        <w:rPr>
          <w:rFonts w:cs="MbSadr (1)" w:hint="cs"/>
          <w:sz w:val="30"/>
          <w:szCs w:val="32"/>
          <w:rtl/>
        </w:rPr>
        <w:t xml:space="preserve">لعقلائي على إلغاء احتمال التغيير في الظهور باعتباره حالةً استثنائيةً نادرةً تنفى </w:t>
      </w:r>
      <w:r w:rsidRPr="0056786F">
        <w:rPr>
          <w:rFonts w:cs="MbSadr (1)"/>
          <w:sz w:val="30"/>
          <w:szCs w:val="32"/>
          <w:rtl/>
        </w:rPr>
        <w:t>ب</w:t>
      </w:r>
      <w:r w:rsidRPr="0056786F">
        <w:rPr>
          <w:rFonts w:cs="MbSadr (1)" w:hint="cs"/>
          <w:sz w:val="30"/>
          <w:szCs w:val="32"/>
          <w:rtl/>
        </w:rPr>
        <w:t>الأصل.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بإمضاء الشارع للبناء المذكور نثبت شرعية أصالة عدم النقل، أو أصالة </w:t>
      </w:r>
      <w:r w:rsidRPr="0056786F">
        <w:rPr>
          <w:rFonts w:cs="MbSadr (1)"/>
          <w:sz w:val="30"/>
          <w:szCs w:val="32"/>
          <w:rtl/>
        </w:rPr>
        <w:t>ا</w:t>
      </w:r>
      <w:r w:rsidRPr="0056786F">
        <w:rPr>
          <w:rFonts w:cs="MbSadr (1)" w:hint="cs"/>
          <w:sz w:val="30"/>
          <w:szCs w:val="32"/>
          <w:rtl/>
        </w:rPr>
        <w:t xml:space="preserve">لثبات. ولا يعني الإمضاء تصويب الشارع للإيحاء المذكور، وإنمّا يعني من </w:t>
      </w:r>
      <w:r w:rsidRPr="0056786F">
        <w:rPr>
          <w:rFonts w:cs="MbSadr (1)"/>
          <w:sz w:val="30"/>
          <w:szCs w:val="32"/>
          <w:rtl/>
        </w:rPr>
        <w:t>ا</w:t>
      </w:r>
      <w:r w:rsidRPr="0056786F">
        <w:rPr>
          <w:rFonts w:cs="MbSadr (1)" w:hint="cs"/>
          <w:sz w:val="30"/>
          <w:szCs w:val="32"/>
          <w:rtl/>
        </w:rPr>
        <w:t>لناحية التشريعية جعله احتمال التطابق حجّةً ما</w:t>
      </w:r>
      <w:r>
        <w:rPr>
          <w:rFonts w:cs="MbSadr (1)" w:hint="cs"/>
          <w:sz w:val="30"/>
          <w:szCs w:val="32"/>
          <w:rtl/>
        </w:rPr>
        <w:t xml:space="preserve"> </w:t>
      </w:r>
      <w:r w:rsidRPr="0056786F">
        <w:rPr>
          <w:rFonts w:cs="MbSadr (1)" w:hint="cs"/>
          <w:sz w:val="30"/>
          <w:szCs w:val="32"/>
          <w:rtl/>
        </w:rPr>
        <w:t>لم يقم دليل على خلافه.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أيضاً في أنّ المتشرِّعة الذين عاصروا المعصومين خلال أجيال </w:t>
      </w:r>
      <w:r w:rsidRPr="0056786F">
        <w:rPr>
          <w:rFonts w:cs="MbSadr (1)"/>
          <w:sz w:val="30"/>
          <w:szCs w:val="32"/>
          <w:rtl/>
        </w:rPr>
        <w:t>ع</w:t>
      </w:r>
      <w:r w:rsidRPr="0056786F">
        <w:rPr>
          <w:rFonts w:cs="MbSadr (1)" w:hint="cs"/>
          <w:sz w:val="30"/>
          <w:szCs w:val="32"/>
          <w:rtl/>
        </w:rPr>
        <w:t xml:space="preserve">ديدة طيلة قرنين ونصف من الزمان كانت سيرتهم على العمل بأصالة عدم النقل، </w:t>
      </w:r>
      <w:r w:rsidRPr="0056786F">
        <w:rPr>
          <w:rFonts w:cs="MbSadr (1)"/>
          <w:sz w:val="30"/>
          <w:szCs w:val="32"/>
          <w:rtl/>
        </w:rPr>
        <w:t>و</w:t>
      </w:r>
      <w:r w:rsidRPr="0056786F">
        <w:rPr>
          <w:rFonts w:cs="MbSadr (1)" w:hint="cs"/>
          <w:sz w:val="30"/>
          <w:szCs w:val="32"/>
          <w:rtl/>
        </w:rPr>
        <w:t xml:space="preserve">على الاستناد في أواسط هذه الفترة وأواخرها إلى ما يرونه من ظواهر الكلام </w:t>
      </w:r>
      <w:r w:rsidRPr="0056786F">
        <w:rPr>
          <w:rFonts w:cs="MbSadr (1)"/>
          <w:sz w:val="30"/>
          <w:szCs w:val="32"/>
          <w:rtl/>
        </w:rPr>
        <w:t>ا</w:t>
      </w:r>
      <w:r w:rsidRPr="0056786F">
        <w:rPr>
          <w:rFonts w:cs="MbSadr (1)" w:hint="cs"/>
          <w:sz w:val="30"/>
          <w:szCs w:val="32"/>
          <w:rtl/>
        </w:rPr>
        <w:t xml:space="preserve">لصادر في بدايات تلك الفترة، مع </w:t>
      </w:r>
      <w:r>
        <w:rPr>
          <w:rFonts w:cs="MbSadr (1)" w:hint="cs"/>
          <w:sz w:val="30"/>
          <w:szCs w:val="32"/>
          <w:rtl/>
        </w:rPr>
        <w:t>أنّ</w:t>
      </w:r>
      <w:r w:rsidRPr="0056786F">
        <w:rPr>
          <w:rFonts w:cs="MbSadr (1)" w:hint="cs"/>
          <w:sz w:val="30"/>
          <w:szCs w:val="32"/>
          <w:rtl/>
        </w:rPr>
        <w:t xml:space="preserve">ها كانت فترةً حافلةً بمختلف المؤثِّرات </w:t>
      </w:r>
      <w:r w:rsidRPr="0056786F">
        <w:rPr>
          <w:rFonts w:cs="MbSadr (1)"/>
          <w:sz w:val="30"/>
          <w:szCs w:val="32"/>
          <w:rtl/>
        </w:rPr>
        <w:t>و</w:t>
      </w:r>
      <w:r w:rsidRPr="0056786F">
        <w:rPr>
          <w:rFonts w:cs="MbSadr (1)" w:hint="cs"/>
          <w:sz w:val="30"/>
          <w:szCs w:val="32"/>
          <w:rtl/>
        </w:rPr>
        <w:t>التجديدات الاجتماعية والفكرية التي قد يتغيَّر الظهور بموجبها.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أصالة عدم النقل لا تجري فيما إذا عُلِم بأصل التغيّر في الظهور أو </w:t>
      </w:r>
      <w:r w:rsidRPr="0056786F">
        <w:rPr>
          <w:rFonts w:cs="MbSadr (1)"/>
          <w:sz w:val="30"/>
          <w:szCs w:val="32"/>
          <w:rtl/>
        </w:rPr>
        <w:t>ا</w:t>
      </w:r>
      <w:r w:rsidRPr="0056786F">
        <w:rPr>
          <w:rFonts w:cs="MbSadr (1)" w:hint="cs"/>
          <w:sz w:val="30"/>
          <w:szCs w:val="32"/>
          <w:rtl/>
        </w:rPr>
        <w:t>لوضع وشكّ في تأريخه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انعقاد البناء العقلائي في هذه الحالة على افتراض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دم النقل في الفترة المشكوكة.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السرّ في ذلك</w:t>
      </w:r>
      <w:r w:rsidRPr="0056786F">
        <w:rPr>
          <w:rFonts w:cs="Times New Roman" w:hint="cs"/>
          <w:sz w:val="30"/>
          <w:szCs w:val="32"/>
          <w:rtl/>
        </w:rPr>
        <w:t> </w:t>
      </w:r>
      <w:r w:rsidRPr="0056786F">
        <w:rPr>
          <w:rFonts w:cs="MbSadr (1)" w:hint="cs"/>
          <w:sz w:val="30"/>
          <w:szCs w:val="32"/>
          <w:rtl/>
        </w:rPr>
        <w:t xml:space="preserve">: أنّ البناءات العقلائية إنّما تقوم على أساس حيثيات كشف </w:t>
      </w:r>
      <w:r w:rsidRPr="0056786F">
        <w:rPr>
          <w:rFonts w:cs="MbSadr (1)"/>
          <w:sz w:val="30"/>
          <w:szCs w:val="32"/>
          <w:rtl/>
        </w:rPr>
        <w:t>ع</w:t>
      </w:r>
      <w:r w:rsidRPr="0056786F">
        <w:rPr>
          <w:rFonts w:cs="MbSadr (1)" w:hint="cs"/>
          <w:sz w:val="30"/>
          <w:szCs w:val="32"/>
          <w:rtl/>
        </w:rPr>
        <w:t xml:space="preserve">امة نوعية، فحينما يلغى احتمال النقل عرفاً يستند العقلاء في تبرير ذلك إلى أنّ </w:t>
      </w:r>
      <w:r w:rsidRPr="0056786F">
        <w:rPr>
          <w:rFonts w:cs="MbSadr (1)"/>
          <w:sz w:val="30"/>
          <w:szCs w:val="32"/>
          <w:rtl/>
        </w:rPr>
        <w:t>ا</w:t>
      </w:r>
      <w:r w:rsidRPr="0056786F">
        <w:rPr>
          <w:rFonts w:cs="MbSadr (1)" w:hint="cs"/>
          <w:sz w:val="30"/>
          <w:szCs w:val="32"/>
          <w:rtl/>
        </w:rPr>
        <w:t xml:space="preserve">لنقل حالة استثنائية في حياة اللغة بحسب نظرهم، وأمّا حيث تثبت هذه الحالة </w:t>
      </w:r>
      <w:r w:rsidRPr="0056786F">
        <w:rPr>
          <w:rFonts w:cs="MbSadr (1)"/>
          <w:sz w:val="30"/>
          <w:szCs w:val="32"/>
          <w:rtl/>
        </w:rPr>
        <w:t>ا</w:t>
      </w:r>
      <w:r w:rsidRPr="0056786F">
        <w:rPr>
          <w:rFonts w:cs="MbSadr (1)" w:hint="cs"/>
          <w:sz w:val="30"/>
          <w:szCs w:val="32"/>
          <w:rtl/>
        </w:rPr>
        <w:t>لاستثنائية فلا تبقى حيثية كشف مبرّرة للبناء على نفي احتمال تقدمها.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ل لا يخلو التمسّك بأصالة عدم النقل من إشكال في الموارد التي علم فيها </w:t>
      </w:r>
      <w:r w:rsidRPr="0056786F">
        <w:rPr>
          <w:rFonts w:cs="MbSadr (1)"/>
          <w:sz w:val="30"/>
          <w:szCs w:val="32"/>
          <w:rtl/>
        </w:rPr>
        <w:t>ب</w:t>
      </w:r>
      <w:r w:rsidRPr="0056786F">
        <w:rPr>
          <w:rFonts w:cs="MbSadr (1)" w:hint="cs"/>
          <w:sz w:val="30"/>
          <w:szCs w:val="32"/>
          <w:rtl/>
        </w:rPr>
        <w:t xml:space="preserve">وجود ظروف معيّنة بالإمكان أن تكون سبباً في تغيّر مدلول الكلمة، وإنّما المتيقّن </w:t>
      </w:r>
      <w:r w:rsidRPr="0056786F">
        <w:rPr>
          <w:rFonts w:cs="MbSadr (1)"/>
          <w:sz w:val="30"/>
          <w:szCs w:val="32"/>
          <w:rtl/>
        </w:rPr>
        <w:t>م</w:t>
      </w:r>
      <w:r w:rsidRPr="0056786F">
        <w:rPr>
          <w:rFonts w:cs="MbSadr (1)" w:hint="cs"/>
          <w:sz w:val="30"/>
          <w:szCs w:val="32"/>
          <w:rtl/>
        </w:rPr>
        <w:t>نها عقلائياً حالات الاحتمال الساذج للتغيّر والنقل.</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لتفصيلات في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 xml:space="preserve">وجد عدّة أقوال تتّجه إلى التفصيل في حجِّية الظهور، وقد أشرنا إلى </w:t>
      </w:r>
      <w:r w:rsidRPr="0056786F">
        <w:rPr>
          <w:rFonts w:cs="MbSadr (1)"/>
          <w:sz w:val="30"/>
          <w:szCs w:val="32"/>
          <w:rtl/>
        </w:rPr>
        <w:t>أ</w:t>
      </w:r>
      <w:r w:rsidRPr="0056786F">
        <w:rPr>
          <w:rFonts w:cs="MbSadr (1)" w:hint="cs"/>
          <w:sz w:val="30"/>
          <w:szCs w:val="32"/>
          <w:rtl/>
        </w:rPr>
        <w:t>حدها في الحلقة السابقة</w:t>
      </w:r>
      <w:r w:rsidRPr="0056786F">
        <w:rPr>
          <w:rFonts w:cs="MbSadr (1)"/>
          <w:sz w:val="30"/>
          <w:szCs w:val="32"/>
          <w:rtl/>
        </w:rPr>
        <w:t xml:space="preserve"> (1) ،</w:t>
      </w:r>
      <w:r w:rsidRPr="0056786F">
        <w:rPr>
          <w:rFonts w:cs="MbSadr (1)" w:hint="cs"/>
          <w:sz w:val="30"/>
          <w:szCs w:val="32"/>
          <w:rtl/>
        </w:rPr>
        <w:t xml:space="preserve"> ونذكر في مايلي اثنين من تلك الأقوال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لقول الأوّل :</w:t>
      </w:r>
      <w:r w:rsidRPr="0056786F">
        <w:rPr>
          <w:rFonts w:cs="MbSadr (1)"/>
          <w:sz w:val="30"/>
          <w:szCs w:val="32"/>
          <w:rtl/>
        </w:rPr>
        <w:t xml:space="preserve"> </w:t>
      </w:r>
      <w:r w:rsidRPr="0056786F">
        <w:rPr>
          <w:rFonts w:cs="MbSadr (1)" w:hint="cs"/>
          <w:sz w:val="30"/>
          <w:szCs w:val="32"/>
          <w:rtl/>
        </w:rPr>
        <w:t>التفصيل بين المقصود بالإفهام وغيره</w:t>
      </w:r>
      <w:r w:rsidRPr="0056786F">
        <w:rPr>
          <w:rFonts w:cs="MbSadr (1)"/>
          <w:sz w:val="30"/>
          <w:szCs w:val="32"/>
          <w:rtl/>
        </w:rPr>
        <w:t xml:space="preserve"> (2) . </w:t>
      </w:r>
      <w:r w:rsidRPr="0056786F">
        <w:rPr>
          <w:rFonts w:cs="MbSadr (1)" w:hint="cs"/>
          <w:sz w:val="30"/>
          <w:szCs w:val="32"/>
          <w:rtl/>
        </w:rPr>
        <w:t xml:space="preserve">فالمقصود بالافهام </w:t>
      </w:r>
      <w:r w:rsidRPr="0056786F">
        <w:rPr>
          <w:rFonts w:cs="MbSadr (1)"/>
          <w:sz w:val="30"/>
          <w:szCs w:val="32"/>
          <w:rtl/>
        </w:rPr>
        <w:t>ي</w:t>
      </w:r>
      <w:r w:rsidRPr="0056786F">
        <w:rPr>
          <w:rFonts w:cs="MbSadr (1)" w:hint="cs"/>
          <w:sz w:val="30"/>
          <w:szCs w:val="32"/>
          <w:rtl/>
        </w:rPr>
        <w:t>عتبر الظهور حجّةً بالنسبة إليه</w:t>
      </w:r>
      <w:r w:rsidRPr="0056786F">
        <w:rPr>
          <w:rFonts w:cs="Times New Roman" w:hint="cs"/>
          <w:sz w:val="30"/>
          <w:szCs w:val="32"/>
          <w:rtl/>
        </w:rPr>
        <w:t> ;</w:t>
      </w:r>
      <w:r w:rsidRPr="0056786F">
        <w:rPr>
          <w:rFonts w:ascii="MbSadr (1)" w:hAnsi="MbSadr (1)" w:cs="MbSadr (1)" w:hint="cs"/>
          <w:sz w:val="30"/>
          <w:szCs w:val="32"/>
          <w:rtl/>
        </w:rPr>
        <w:t xml:space="preserve"> لأنّ احتمال القرينة المتصلة على الخلاف بالنسبة </w:t>
      </w:r>
      <w:r w:rsidRPr="0056786F">
        <w:rPr>
          <w:rFonts w:cs="MbSadr (1)"/>
          <w:sz w:val="30"/>
          <w:szCs w:val="32"/>
          <w:rtl/>
        </w:rPr>
        <w:t>إ</w:t>
      </w:r>
      <w:r w:rsidRPr="0056786F">
        <w:rPr>
          <w:rFonts w:cs="MbSadr (1)" w:hint="cs"/>
          <w:sz w:val="30"/>
          <w:szCs w:val="32"/>
          <w:rtl/>
        </w:rPr>
        <w:t xml:space="preserve">ليه لا موجب له ـ مع عدم إحساسه بها ـ إلاّ احتمال غفلته عنها، فينفى ذلك </w:t>
      </w:r>
      <w:r w:rsidRPr="0056786F">
        <w:rPr>
          <w:rFonts w:cs="MbSadr (1)"/>
          <w:sz w:val="30"/>
          <w:szCs w:val="32"/>
          <w:rtl/>
        </w:rPr>
        <w:t>ب</w:t>
      </w:r>
      <w:r w:rsidRPr="0056786F">
        <w:rPr>
          <w:rFonts w:cs="MbSadr (1)" w:hint="cs"/>
          <w:sz w:val="30"/>
          <w:szCs w:val="32"/>
          <w:rtl/>
        </w:rPr>
        <w:t xml:space="preserve">أصالة عدم الغفلة باعتبارها أصلا عقلائياً، وأمّا غيره فاحتماله للقرينة لا ينحصر </w:t>
      </w:r>
      <w:r w:rsidRPr="0056786F">
        <w:rPr>
          <w:rFonts w:cs="MbSadr (1)"/>
          <w:sz w:val="30"/>
          <w:szCs w:val="32"/>
          <w:rtl/>
        </w:rPr>
        <w:t>م</w:t>
      </w:r>
      <w:r w:rsidRPr="0056786F">
        <w:rPr>
          <w:rFonts w:cs="MbSadr (1)" w:hint="cs"/>
          <w:sz w:val="30"/>
          <w:szCs w:val="32"/>
          <w:rtl/>
        </w:rPr>
        <w:t xml:space="preserve">نشؤه بذلك، بل له منشأ آخر، وهو احتمال اعتماد المتكلّم على قرينة تمَّ التواطؤ </w:t>
      </w:r>
      <w:r w:rsidRPr="0056786F">
        <w:rPr>
          <w:rFonts w:cs="MbSadr (1)"/>
          <w:sz w:val="30"/>
          <w:szCs w:val="32"/>
          <w:rtl/>
        </w:rPr>
        <w:t>ع</w:t>
      </w:r>
      <w:r w:rsidRPr="0056786F">
        <w:rPr>
          <w:rFonts w:cs="MbSadr (1)" w:hint="cs"/>
          <w:sz w:val="30"/>
          <w:szCs w:val="32"/>
          <w:rtl/>
        </w:rPr>
        <w:t xml:space="preserve">ليها بصورة خاصّة بينه وبين المقصود بالإفهام خاصّة، وهذا الاحتمال لا تجدي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إثبات حجّية الدلالة في الدليل الشرعي اللفظي، تحت عنوان</w:t>
      </w:r>
      <w:r w:rsidRPr="00EE3331">
        <w:rPr>
          <w:rStyle w:val="10"/>
          <w:rFonts w:cs="Times New Roman" w:hint="cs"/>
          <w:rtl/>
        </w:rPr>
        <w:t> </w:t>
      </w:r>
      <w:r w:rsidRPr="00EE3331">
        <w:rPr>
          <w:rStyle w:val="10"/>
          <w:rFonts w:ascii="MbSadr (1)" w:hAnsi="MbSadr (1)" w:hint="cs"/>
          <w:rtl/>
        </w:rPr>
        <w:t>: ظواهر الكت</w:t>
      </w:r>
      <w:r w:rsidRPr="00EE3331">
        <w:rPr>
          <w:rStyle w:val="10"/>
          <w:rFonts w:hint="cs"/>
          <w:rtl/>
        </w:rPr>
        <w:t xml:space="preserve">اب </w:t>
      </w:r>
      <w:r w:rsidRPr="00EE3331">
        <w:rPr>
          <w:rStyle w:val="10"/>
          <w:rtl/>
        </w:rPr>
        <w:t>ا</w:t>
      </w:r>
      <w:r w:rsidRPr="00EE3331">
        <w:rPr>
          <w:rStyle w:val="10"/>
          <w:rFonts w:hint="cs"/>
          <w:rtl/>
        </w:rPr>
        <w:t>لكريم.</w:t>
      </w:r>
    </w:p>
    <w:p w:rsidR="006A579A" w:rsidRPr="003D1355" w:rsidRDefault="006A579A" w:rsidP="006A579A">
      <w:pPr>
        <w:widowControl w:val="0"/>
        <w:jc w:val="both"/>
        <w:rPr>
          <w:rStyle w:val="10"/>
          <w:rtl/>
        </w:rPr>
      </w:pPr>
      <w:r w:rsidRPr="004F0AB4">
        <w:rPr>
          <w:rFonts w:cs="MbSadr (1)"/>
          <w:color w:val="FF0000"/>
          <w:szCs w:val="32"/>
          <w:rtl/>
        </w:rPr>
        <w:t xml:space="preserve"> </w:t>
      </w:r>
      <w:r w:rsidRPr="003D1355">
        <w:rPr>
          <w:rStyle w:val="10"/>
          <w:rtl/>
        </w:rPr>
        <w:t xml:space="preserve">(2) </w:t>
      </w:r>
      <w:r w:rsidRPr="003D1355">
        <w:rPr>
          <w:rStyle w:val="10"/>
          <w:rFonts w:hint="cs"/>
          <w:rtl/>
        </w:rPr>
        <w:t>يظهر هذا القول من المحقّق القمّي في القوانين 1</w:t>
      </w:r>
      <w:r w:rsidRPr="003D1355">
        <w:rPr>
          <w:rStyle w:val="10"/>
          <w:rFonts w:cs="Times New Roman" w:hint="cs"/>
          <w:rtl/>
        </w:rPr>
        <w:t> </w:t>
      </w:r>
      <w:r w:rsidRPr="003D1355">
        <w:rPr>
          <w:rStyle w:val="10"/>
          <w:rFonts w:ascii="MbSadr (1)" w:hAnsi="MbSadr (1)" w:hint="cs"/>
          <w:rtl/>
        </w:rPr>
        <w:t>: 398 ـ 403، و 2</w:t>
      </w:r>
      <w:r w:rsidRPr="003D1355">
        <w:rPr>
          <w:rStyle w:val="10"/>
          <w:rFonts w:cs="Times New Roman" w:hint="cs"/>
          <w:rtl/>
        </w:rPr>
        <w:t> </w:t>
      </w:r>
      <w:r w:rsidRPr="003D1355">
        <w:rPr>
          <w:rStyle w:val="10"/>
          <w:rFonts w:ascii="MbSadr (1)" w:hAnsi="MbSadr (1)" w:hint="cs"/>
          <w:rtl/>
        </w:rPr>
        <w:t>: 103.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209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صالة عدم الغفلة لنفيه، فلا يكون الظهور حجّةً في حقّه.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اعترض على ذلك جملة من المحقّقين</w:t>
      </w:r>
      <w:r w:rsidRPr="0056786F">
        <w:rPr>
          <w:rFonts w:cs="MbSadr (1)"/>
          <w:sz w:val="30"/>
          <w:szCs w:val="32"/>
          <w:rtl/>
        </w:rPr>
        <w:t xml:space="preserve"> (1) </w:t>
      </w:r>
      <w:r w:rsidRPr="0056786F">
        <w:rPr>
          <w:rFonts w:cs="MbSadr (1)" w:hint="cs"/>
          <w:sz w:val="30"/>
          <w:szCs w:val="32"/>
          <w:rtl/>
        </w:rPr>
        <w:t xml:space="preserve">: بأنّ أصالة عدم القرينة أصل </w:t>
      </w:r>
      <w:r w:rsidRPr="0056786F">
        <w:rPr>
          <w:rFonts w:cs="MbSadr (1)"/>
          <w:sz w:val="30"/>
          <w:szCs w:val="32"/>
          <w:rtl/>
        </w:rPr>
        <w:t>ع</w:t>
      </w:r>
      <w:r w:rsidRPr="0056786F">
        <w:rPr>
          <w:rFonts w:cs="MbSadr (1)" w:hint="cs"/>
          <w:sz w:val="30"/>
          <w:szCs w:val="32"/>
          <w:rtl/>
        </w:rPr>
        <w:t xml:space="preserve">قلائي برأسه يجري لنفي احتمال القرينة في الحالة المذكورة، وليس مردّها إلى </w:t>
      </w:r>
      <w:r w:rsidRPr="0056786F">
        <w:rPr>
          <w:rFonts w:cs="MbSadr (1)"/>
          <w:sz w:val="30"/>
          <w:szCs w:val="32"/>
          <w:rtl/>
        </w:rPr>
        <w:t>أ</w:t>
      </w:r>
      <w:r w:rsidRPr="0056786F">
        <w:rPr>
          <w:rFonts w:cs="MbSadr (1)" w:hint="cs"/>
          <w:sz w:val="30"/>
          <w:szCs w:val="32"/>
          <w:rtl/>
        </w:rPr>
        <w:t xml:space="preserve">صالة عدم الغفلة ليتعذّر </w:t>
      </w:r>
      <w:r w:rsidRPr="0056786F">
        <w:rPr>
          <w:rFonts w:cs="MbSadr (1)" w:hint="cs"/>
          <w:sz w:val="30"/>
          <w:szCs w:val="32"/>
          <w:rtl/>
        </w:rPr>
        <w:lastRenderedPageBreak/>
        <w:t xml:space="preserve">إجراؤها في حقّ غير المقصود بالإفهام الذي يحتمل </w:t>
      </w:r>
      <w:r w:rsidRPr="0056786F">
        <w:rPr>
          <w:rFonts w:cs="MbSadr (1)"/>
          <w:sz w:val="30"/>
          <w:szCs w:val="32"/>
          <w:rtl/>
        </w:rPr>
        <w:t>ت</w:t>
      </w:r>
      <w:r w:rsidRPr="0056786F">
        <w:rPr>
          <w:rFonts w:cs="MbSadr (1)" w:hint="cs"/>
          <w:sz w:val="30"/>
          <w:szCs w:val="32"/>
          <w:rtl/>
        </w:rPr>
        <w:t>واطؤ المتكلّم مع من يقصد إفهامه على القرينة.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 أنّ هذا المقدار من البيان لا يكفي</w:t>
      </w:r>
      <w:r w:rsidRPr="0056786F">
        <w:rPr>
          <w:rFonts w:cs="Times New Roman" w:hint="cs"/>
          <w:sz w:val="30"/>
          <w:szCs w:val="32"/>
          <w:rtl/>
        </w:rPr>
        <w:t> ;</w:t>
      </w:r>
      <w:r w:rsidRPr="0056786F">
        <w:rPr>
          <w:rFonts w:ascii="MbSadr (1)" w:hAnsi="MbSadr (1)" w:cs="MbSadr (1)" w:hint="cs"/>
          <w:sz w:val="30"/>
          <w:szCs w:val="32"/>
          <w:rtl/>
        </w:rPr>
        <w:t xml:space="preserve"> لأنّ الأصل العقلائي لابدّ أن </w:t>
      </w:r>
      <w:r w:rsidRPr="0056786F">
        <w:rPr>
          <w:rFonts w:cs="MbSadr (1)"/>
          <w:sz w:val="30"/>
          <w:szCs w:val="32"/>
          <w:rtl/>
        </w:rPr>
        <w:t>ي</w:t>
      </w:r>
      <w:r w:rsidRPr="0056786F">
        <w:rPr>
          <w:rFonts w:cs="MbSadr (1)" w:hint="cs"/>
          <w:sz w:val="30"/>
          <w:szCs w:val="32"/>
          <w:rtl/>
        </w:rPr>
        <w:t xml:space="preserve">ستند إلى حيثية كشف نوعية، لئلاّ يكون أصلا تعبّدياً على خلاف المرتكزات </w:t>
      </w:r>
      <w:r w:rsidRPr="0056786F">
        <w:rPr>
          <w:rFonts w:cs="MbSadr (1)"/>
          <w:sz w:val="30"/>
          <w:szCs w:val="32"/>
          <w:rtl/>
        </w:rPr>
        <w:t>ا</w:t>
      </w:r>
      <w:r w:rsidRPr="0056786F">
        <w:rPr>
          <w:rFonts w:cs="MbSadr (1)" w:hint="cs"/>
          <w:sz w:val="30"/>
          <w:szCs w:val="32"/>
          <w:rtl/>
        </w:rPr>
        <w:t xml:space="preserve">لعقلائية،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وهذه الحيثيّة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متوفّرة لنفي احتمال القرينة المتصلة الناشئ من </w:t>
      </w:r>
      <w:r w:rsidRPr="0056786F">
        <w:rPr>
          <w:rFonts w:cs="MbSadr (1)"/>
          <w:sz w:val="30"/>
          <w:szCs w:val="32"/>
          <w:rtl/>
        </w:rPr>
        <w:t>ا</w:t>
      </w:r>
      <w:r w:rsidRPr="0056786F">
        <w:rPr>
          <w:rFonts w:cs="MbSadr (1)" w:hint="cs"/>
          <w:sz w:val="30"/>
          <w:szCs w:val="32"/>
          <w:rtl/>
        </w:rPr>
        <w:t xml:space="preserve">حتمال غفلة السامع عنها. فإذا اُريد نفي احتمال القرينة المتصلة الناشئ من سائر </w:t>
      </w:r>
      <w:r w:rsidRPr="0056786F">
        <w:rPr>
          <w:rFonts w:cs="MbSadr (1)"/>
          <w:sz w:val="30"/>
          <w:szCs w:val="32"/>
          <w:rtl/>
        </w:rPr>
        <w:t>ا</w:t>
      </w:r>
      <w:r w:rsidRPr="0056786F">
        <w:rPr>
          <w:rFonts w:cs="MbSadr (1)" w:hint="cs"/>
          <w:sz w:val="30"/>
          <w:szCs w:val="32"/>
          <w:rtl/>
        </w:rPr>
        <w:t xml:space="preserve">لمناشئ أيضاً بأصل عقلائيٍّ فلابدّ من إبراز حيثية كشف نوعية تنفي ذلك، وعلى </w:t>
      </w:r>
      <w:r w:rsidRPr="0056786F">
        <w:rPr>
          <w:rFonts w:cs="MbSadr (1)"/>
          <w:sz w:val="30"/>
          <w:szCs w:val="32"/>
          <w:rtl/>
        </w:rPr>
        <w:t>ه</w:t>
      </w:r>
      <w:r w:rsidRPr="0056786F">
        <w:rPr>
          <w:rFonts w:cs="MbSadr (1)" w:hint="cs"/>
          <w:sz w:val="30"/>
          <w:szCs w:val="32"/>
          <w:rtl/>
        </w:rPr>
        <w:t xml:space="preserve">ذا الأساس ينبغي أن نفتِّش عن مناشئ احتمال إرادة خلاف الظاهر عموماً، </w:t>
      </w:r>
      <w:r w:rsidRPr="0056786F">
        <w:rPr>
          <w:rFonts w:cs="MbSadr (1)"/>
          <w:sz w:val="30"/>
          <w:szCs w:val="32"/>
          <w:rtl/>
        </w:rPr>
        <w:t>و</w:t>
      </w:r>
      <w:r w:rsidRPr="0056786F">
        <w:rPr>
          <w:rFonts w:cs="MbSadr (1)" w:hint="cs"/>
          <w:sz w:val="30"/>
          <w:szCs w:val="32"/>
          <w:rtl/>
        </w:rPr>
        <w:t xml:space="preserve">ملاحظة مدى إمكان نفي كلّ واحد منها بحيثية كشف نوعية مصحِّحة لإجراء </w:t>
      </w:r>
      <w:r w:rsidRPr="0056786F">
        <w:rPr>
          <w:rFonts w:cs="MbSadr (1)"/>
          <w:sz w:val="30"/>
          <w:szCs w:val="32"/>
          <w:rtl/>
        </w:rPr>
        <w:t>أ</w:t>
      </w:r>
      <w:r w:rsidRPr="0056786F">
        <w:rPr>
          <w:rFonts w:cs="MbSadr (1)" w:hint="cs"/>
          <w:sz w:val="30"/>
          <w:szCs w:val="32"/>
          <w:rtl/>
        </w:rPr>
        <w:t>صل عقلائيٍّ مقتض لذلك.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نقول</w:t>
      </w:r>
      <w:r w:rsidRPr="0056786F">
        <w:rPr>
          <w:rFonts w:cs="Times New Roman" w:hint="cs"/>
          <w:sz w:val="30"/>
          <w:szCs w:val="32"/>
          <w:rtl/>
        </w:rPr>
        <w:t> </w:t>
      </w:r>
      <w:r w:rsidRPr="0056786F">
        <w:rPr>
          <w:rFonts w:ascii="MbSadr (1)" w:hAnsi="MbSadr (1)" w:cs="MbSadr (1)" w:hint="cs"/>
          <w:sz w:val="30"/>
          <w:szCs w:val="32"/>
          <w:rtl/>
        </w:rPr>
        <w:t xml:space="preserve">: إنّ شكّ الشخص غير المقصود بالإفهام في إرادة المتكلِّم </w:t>
      </w:r>
      <w:r w:rsidRPr="0056786F">
        <w:rPr>
          <w:rFonts w:cs="MbSadr (1)"/>
          <w:sz w:val="30"/>
          <w:szCs w:val="32"/>
          <w:rtl/>
        </w:rPr>
        <w:t>ل</w:t>
      </w:r>
      <w:r w:rsidRPr="0056786F">
        <w:rPr>
          <w:rFonts w:cs="MbSadr (1)" w:hint="cs"/>
          <w:sz w:val="30"/>
          <w:szCs w:val="32"/>
          <w:rtl/>
        </w:rPr>
        <w:t>لمعنى الظاهر ينشأ من أحد اُمور</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cs="MbSadr (1)" w:hint="cs"/>
          <w:sz w:val="30"/>
          <w:szCs w:val="32"/>
          <w:rtl/>
        </w:rPr>
        <w:t>: احتمال كون المتكلِّم متستِّراً بمقصوده وغير مريد لتفهيمه بكلامه.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لثاني</w:t>
      </w:r>
      <w:r w:rsidRPr="0056786F">
        <w:rPr>
          <w:rFonts w:cs="Times New Roman" w:hint="cs"/>
          <w:sz w:val="30"/>
          <w:szCs w:val="32"/>
          <w:rtl/>
        </w:rPr>
        <w:t> </w:t>
      </w:r>
      <w:r w:rsidRPr="0056786F">
        <w:rPr>
          <w:rFonts w:cs="MbSadr (1)" w:hint="cs"/>
          <w:sz w:val="30"/>
          <w:szCs w:val="32"/>
          <w:rtl/>
        </w:rPr>
        <w:t>: احتمال كونه معتمداً على قرينة منفصلة.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لثالث</w:t>
      </w:r>
      <w:r w:rsidRPr="0056786F">
        <w:rPr>
          <w:rFonts w:cs="Times New Roman" w:hint="cs"/>
          <w:sz w:val="30"/>
          <w:szCs w:val="32"/>
          <w:rtl/>
        </w:rPr>
        <w:t> </w:t>
      </w:r>
      <w:r w:rsidRPr="0056786F">
        <w:rPr>
          <w:rFonts w:cs="MbSadr (1)" w:hint="cs"/>
          <w:sz w:val="30"/>
          <w:szCs w:val="32"/>
          <w:rtl/>
        </w:rPr>
        <w:t>: احتمال كونه معتمداً على قرينة متصلة غفل عنها السامع.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لرابع</w:t>
      </w:r>
      <w:r w:rsidRPr="0056786F">
        <w:rPr>
          <w:rFonts w:cs="Times New Roman" w:hint="cs"/>
          <w:sz w:val="30"/>
          <w:szCs w:val="32"/>
          <w:rtl/>
        </w:rPr>
        <w:t> </w:t>
      </w:r>
      <w:r w:rsidRPr="0056786F">
        <w:rPr>
          <w:rFonts w:cs="MbSadr (1)" w:hint="cs"/>
          <w:sz w:val="30"/>
          <w:szCs w:val="32"/>
          <w:rtl/>
        </w:rPr>
        <w:t xml:space="preserve">: احتمال كونه معتمداً على قرينة ذات دلالة خاصّة متَّفق عليها بين </w:t>
      </w:r>
      <w:r w:rsidRPr="0056786F">
        <w:rPr>
          <w:rFonts w:cs="MbSadr (1)"/>
          <w:sz w:val="30"/>
          <w:szCs w:val="32"/>
          <w:rtl/>
        </w:rPr>
        <w:t>ا</w:t>
      </w:r>
      <w:r w:rsidRPr="0056786F">
        <w:rPr>
          <w:rFonts w:cs="MbSadr (1)" w:hint="cs"/>
          <w:sz w:val="30"/>
          <w:szCs w:val="32"/>
          <w:rtl/>
        </w:rPr>
        <w:t>لمتكلم وشخص آخر، كان نظر المتكلّم إليه.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كالمحقّق النائيني في فوائد الاُصول 3: 139، والسيّد الخوئي</w:t>
      </w:r>
      <w:r w:rsidRPr="00EE3331">
        <w:rPr>
          <w:rStyle w:val="10"/>
          <w:rFonts w:cs="Times New Roman" w:hint="cs"/>
          <w:rtl/>
        </w:rPr>
        <w:t> </w:t>
      </w:r>
      <w:r w:rsidRPr="00EE3331">
        <w:rPr>
          <w:rStyle w:val="10"/>
          <w:rFonts w:ascii="MbSadr (1)" w:hAnsi="MbSadr (1)" w:hint="cs"/>
          <w:rtl/>
        </w:rPr>
        <w:t>في</w:t>
      </w:r>
      <w:r w:rsidRPr="00EE3331">
        <w:rPr>
          <w:rStyle w:val="10"/>
          <w:rFonts w:cs="Times New Roman" w:hint="cs"/>
          <w:rtl/>
        </w:rPr>
        <w:t> </w:t>
      </w:r>
      <w:r w:rsidRPr="00EE3331">
        <w:rPr>
          <w:rStyle w:val="10"/>
          <w:rFonts w:ascii="MbSadr (1)" w:hAnsi="MbSadr (1)" w:hint="cs"/>
          <w:rtl/>
        </w:rPr>
        <w:t>مصباح</w:t>
      </w:r>
      <w:r w:rsidRPr="00EE3331">
        <w:rPr>
          <w:rStyle w:val="10"/>
          <w:rFonts w:cs="Times New Roman" w:hint="cs"/>
          <w:rtl/>
        </w:rPr>
        <w:t> </w:t>
      </w:r>
      <w:r w:rsidRPr="00EE3331">
        <w:rPr>
          <w:rStyle w:val="10"/>
          <w:rFonts w:ascii="MbSadr (1)" w:hAnsi="MbSadr (1)" w:hint="cs"/>
          <w:rtl/>
        </w:rPr>
        <w:t>الاُصول</w:t>
      </w:r>
      <w:r w:rsidRPr="00EE3331">
        <w:rPr>
          <w:rStyle w:val="10"/>
          <w:rFonts w:cs="Times New Roman" w:hint="cs"/>
          <w:rtl/>
        </w:rPr>
        <w:t> </w:t>
      </w:r>
      <w:r w:rsidRPr="00EE3331">
        <w:rPr>
          <w:rStyle w:val="10"/>
          <w:rFonts w:ascii="MbSadr (1)" w:hAnsi="MbSadr (1)" w:hint="cs"/>
          <w:rtl/>
        </w:rPr>
        <w:t>2:</w:t>
      </w:r>
      <w:r w:rsidRPr="00EE3331">
        <w:rPr>
          <w:rStyle w:val="10"/>
          <w:rFonts w:cs="Times New Roman" w:hint="cs"/>
          <w:rtl/>
        </w:rPr>
        <w:t> </w:t>
      </w:r>
      <w:r w:rsidRPr="00EE3331">
        <w:rPr>
          <w:rStyle w:val="10"/>
          <w:rFonts w:ascii="MbSadr (1)" w:hAnsi="MbSadr (1)" w:hint="cs"/>
          <w:rtl/>
        </w:rPr>
        <w:t>120.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لخامس</w:t>
      </w:r>
      <w:r w:rsidRPr="0056786F">
        <w:rPr>
          <w:rFonts w:cs="Times New Roman" w:hint="cs"/>
          <w:sz w:val="30"/>
          <w:szCs w:val="32"/>
          <w:rtl/>
        </w:rPr>
        <w:t> </w:t>
      </w:r>
      <w:r w:rsidRPr="0056786F">
        <w:rPr>
          <w:rFonts w:ascii="MbSadr (1)" w:hAnsi="MbSadr (1)" w:cs="MbSadr (1)" w:hint="cs"/>
          <w:sz w:val="30"/>
          <w:szCs w:val="32"/>
          <w:rtl/>
        </w:rPr>
        <w:t xml:space="preserve">: احتمال وجود قرينة متّصلة التفت اليها السامع ولكنّه لم ينقلها </w:t>
      </w:r>
      <w:r w:rsidRPr="0056786F">
        <w:rPr>
          <w:rFonts w:cs="MbSadr (1)"/>
          <w:sz w:val="30"/>
          <w:szCs w:val="32"/>
          <w:rtl/>
        </w:rPr>
        <w:t>إ</w:t>
      </w:r>
      <w:r w:rsidRPr="0056786F">
        <w:rPr>
          <w:rFonts w:cs="MbSadr (1)" w:hint="cs"/>
          <w:sz w:val="30"/>
          <w:szCs w:val="32"/>
          <w:rtl/>
        </w:rPr>
        <w:t>لينا</w:t>
      </w:r>
      <w:r w:rsidRPr="0056786F">
        <w:rPr>
          <w:rFonts w:cs="Times New Roman" w:hint="cs"/>
          <w:sz w:val="30"/>
          <w:szCs w:val="32"/>
          <w:rtl/>
        </w:rPr>
        <w:t> ;</w:t>
      </w:r>
      <w:r w:rsidRPr="0056786F">
        <w:rPr>
          <w:rFonts w:ascii="MbSadr (1)" w:hAnsi="MbSadr (1)" w:cs="MbSadr (1)" w:hint="cs"/>
          <w:sz w:val="30"/>
          <w:szCs w:val="32"/>
          <w:rtl/>
        </w:rPr>
        <w:t xml:space="preserve"> ولو من أجل </w:t>
      </w:r>
      <w:r>
        <w:rPr>
          <w:rFonts w:ascii="MbSadr (1)" w:hAnsi="MbSadr (1)" w:cs="MbSadr (1)" w:hint="cs"/>
          <w:sz w:val="30"/>
          <w:szCs w:val="32"/>
          <w:rtl/>
        </w:rPr>
        <w:t>أنّ</w:t>
      </w:r>
      <w:r w:rsidRPr="0056786F">
        <w:rPr>
          <w:rFonts w:ascii="MbSadr (1)" w:hAnsi="MbSadr (1)" w:cs="MbSadr (1)" w:hint="cs"/>
          <w:sz w:val="30"/>
          <w:szCs w:val="32"/>
          <w:rtl/>
        </w:rPr>
        <w:t xml:space="preserve">ها كانت متمثّلةً في لحن الخطاب، أو قسمات وجه المتكلّم، </w:t>
      </w:r>
      <w:r w:rsidRPr="0056786F">
        <w:rPr>
          <w:rFonts w:cs="MbSadr (1)"/>
          <w:sz w:val="30"/>
          <w:szCs w:val="32"/>
          <w:rtl/>
        </w:rPr>
        <w:t>و</w:t>
      </w:r>
      <w:r w:rsidRPr="0056786F">
        <w:rPr>
          <w:rFonts w:cs="MbSadr (1)" w:hint="cs"/>
          <w:sz w:val="30"/>
          <w:szCs w:val="32"/>
          <w:rtl/>
        </w:rPr>
        <w:t>نحو ذلك مما لا يعتبر لفظاً.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الفرق بين المقصود بالإفهام وغيره</w:t>
      </w:r>
      <w:r w:rsidRPr="0056786F">
        <w:rPr>
          <w:rFonts w:cs="Times New Roman" w:hint="cs"/>
          <w:sz w:val="30"/>
          <w:szCs w:val="32"/>
          <w:rtl/>
        </w:rPr>
        <w:t> </w:t>
      </w:r>
      <w:r w:rsidRPr="0056786F">
        <w:rPr>
          <w:rFonts w:ascii="MbSadr (1)" w:hAnsi="MbSadr (1)" w:cs="MbSadr (1)" w:hint="cs"/>
          <w:sz w:val="30"/>
          <w:szCs w:val="32"/>
          <w:rtl/>
        </w:rPr>
        <w:t xml:space="preserve">: أنّ المقصود بالإفهام لا يوجد </w:t>
      </w:r>
      <w:r w:rsidRPr="0056786F">
        <w:rPr>
          <w:rFonts w:cs="MbSadr (1)"/>
          <w:sz w:val="30"/>
          <w:szCs w:val="32"/>
          <w:rtl/>
        </w:rPr>
        <w:t>ا</w:t>
      </w:r>
      <w:r w:rsidRPr="0056786F">
        <w:rPr>
          <w:rFonts w:cs="MbSadr (1)" w:hint="cs"/>
          <w:sz w:val="30"/>
          <w:szCs w:val="32"/>
          <w:rtl/>
        </w:rPr>
        <w:t xml:space="preserve">لاحتمال الأول بشأنه، وكذلك الاحتمال الرابع، كما أنّ الاحتمال الخامس غير </w:t>
      </w:r>
      <w:r w:rsidRPr="0056786F">
        <w:rPr>
          <w:rFonts w:cs="MbSadr (1)"/>
          <w:sz w:val="30"/>
          <w:szCs w:val="32"/>
          <w:rtl/>
        </w:rPr>
        <w:t>م</w:t>
      </w:r>
      <w:r w:rsidRPr="0056786F">
        <w:rPr>
          <w:rFonts w:cs="MbSadr (1)" w:hint="cs"/>
          <w:sz w:val="30"/>
          <w:szCs w:val="32"/>
          <w:rtl/>
        </w:rPr>
        <w:t>وجود في شأن السامع المحيط بالمشهد، سواء كان مقصوداً بالإفهام، أوْ 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حجِّية الظهور في حقّ غير السامع ممّن لم يقصد إفهامه تتوقّف على وجود </w:t>
      </w:r>
      <w:r w:rsidRPr="0056786F">
        <w:rPr>
          <w:rFonts w:cs="MbSadr (1)"/>
          <w:sz w:val="30"/>
          <w:szCs w:val="32"/>
          <w:rtl/>
        </w:rPr>
        <w:t>ح</w:t>
      </w:r>
      <w:r w:rsidRPr="0056786F">
        <w:rPr>
          <w:rFonts w:cs="MbSadr (1)" w:hint="cs"/>
          <w:sz w:val="30"/>
          <w:szCs w:val="32"/>
          <w:rtl/>
        </w:rPr>
        <w:t xml:space="preserve">يثيات كشف مبرِّرة عقلائية لإلغاء الاحتمالات الخمسة بشأنه، وهي موجودة </w:t>
      </w:r>
      <w:r w:rsidRPr="0056786F">
        <w:rPr>
          <w:rFonts w:cs="MbSadr (1)"/>
          <w:sz w:val="30"/>
          <w:szCs w:val="32"/>
          <w:rtl/>
        </w:rPr>
        <w:t>ف</w:t>
      </w:r>
      <w:r w:rsidRPr="0056786F">
        <w:rPr>
          <w:rFonts w:cs="MbSadr (1)" w:hint="cs"/>
          <w:sz w:val="30"/>
          <w:szCs w:val="32"/>
          <w:rtl/>
        </w:rPr>
        <w:t>علا بالبيان التالي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الاحتمال الأول فينفى بظهور حال المتكلّم في كونه في مقام تفهيم </w:t>
      </w:r>
      <w:r w:rsidRPr="0056786F">
        <w:rPr>
          <w:rFonts w:cs="MbSadr (1)"/>
          <w:sz w:val="30"/>
          <w:szCs w:val="32"/>
          <w:rtl/>
        </w:rPr>
        <w:t>م</w:t>
      </w:r>
      <w:r w:rsidRPr="0056786F">
        <w:rPr>
          <w:rFonts w:cs="MbSadr (1)" w:hint="cs"/>
          <w:sz w:val="30"/>
          <w:szCs w:val="32"/>
          <w:rtl/>
        </w:rPr>
        <w:t>راده بكلامه.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الاحتمال الثاني فينفى بظهور حاله في أنّ ما يقوله يريده، أي </w:t>
      </w:r>
      <w:r>
        <w:rPr>
          <w:rFonts w:cs="MbSadr (1)" w:hint="cs"/>
          <w:sz w:val="30"/>
          <w:szCs w:val="32"/>
          <w:rtl/>
        </w:rPr>
        <w:t>أنّ</w:t>
      </w:r>
      <w:r w:rsidRPr="0056786F">
        <w:rPr>
          <w:rFonts w:cs="MbSadr (1)" w:hint="cs"/>
          <w:sz w:val="30"/>
          <w:szCs w:val="32"/>
          <w:rtl/>
        </w:rPr>
        <w:t xml:space="preserve">ه في </w:t>
      </w:r>
      <w:r w:rsidRPr="0056786F">
        <w:rPr>
          <w:rFonts w:cs="MbSadr (1)"/>
          <w:sz w:val="30"/>
          <w:szCs w:val="32"/>
          <w:rtl/>
        </w:rPr>
        <w:t>م</w:t>
      </w:r>
      <w:r w:rsidRPr="0056786F">
        <w:rPr>
          <w:rFonts w:cs="MbSadr (1)" w:hint="cs"/>
          <w:sz w:val="30"/>
          <w:szCs w:val="32"/>
          <w:rtl/>
        </w:rPr>
        <w:t>قام تفهيم مراده بشخص كلامه.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الاحتمال الثالث فينفى بأصالة عدم الغفلة.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الاحتمال الرابع ـ وهو ما أبرزه المفصِّل ـ فينفى بظهور حال المتكلِّم </w:t>
      </w:r>
      <w:r w:rsidRPr="0056786F">
        <w:rPr>
          <w:rFonts w:cs="MbSadr (1)"/>
          <w:sz w:val="30"/>
          <w:szCs w:val="32"/>
          <w:rtl/>
        </w:rPr>
        <w:t>ا</w:t>
      </w:r>
      <w:r w:rsidRPr="0056786F">
        <w:rPr>
          <w:rFonts w:cs="MbSadr (1)" w:hint="cs"/>
          <w:sz w:val="30"/>
          <w:szCs w:val="32"/>
          <w:rtl/>
        </w:rPr>
        <w:t>لعرفي في استعمال الأدوات العرفية للتفهيم، والجري وفق أساليب التعبير العام.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الاحتمال الخامس فينفى بشهادة الناقل ـ ولو ضمناً ـ بعدم حذف ما لَه </w:t>
      </w:r>
      <w:r w:rsidRPr="0056786F">
        <w:rPr>
          <w:rFonts w:cs="MbSadr (1)"/>
          <w:sz w:val="30"/>
          <w:szCs w:val="32"/>
          <w:rtl/>
        </w:rPr>
        <w:t>د</w:t>
      </w:r>
      <w:r w:rsidRPr="0056786F">
        <w:rPr>
          <w:rFonts w:cs="MbSadr (1)" w:hint="cs"/>
          <w:sz w:val="30"/>
          <w:szCs w:val="32"/>
          <w:rtl/>
        </w:rPr>
        <w:t>خل من القرائن الخاصّة في فهم المراد.</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لقول الثاني</w:t>
      </w:r>
      <w:r w:rsidRPr="00D77043">
        <w:rPr>
          <w:rFonts w:cs="MbSadr (2)"/>
          <w:bCs/>
          <w:sz w:val="30"/>
          <w:szCs w:val="32"/>
          <w:rtl/>
        </w:rPr>
        <w:t xml:space="preserve"> (1) </w:t>
      </w:r>
      <w:r w:rsidRPr="00D77043">
        <w:rPr>
          <w:rFonts w:cs="MbSadr (2)" w:hint="cs"/>
          <w:bCs/>
          <w:sz w:val="30"/>
          <w:szCs w:val="32"/>
          <w:rtl/>
        </w:rPr>
        <w:t>:</w:t>
      </w:r>
      <w:r w:rsidRPr="0056786F">
        <w:rPr>
          <w:rFonts w:cs="MbSadr (1)"/>
          <w:sz w:val="30"/>
          <w:szCs w:val="32"/>
          <w:rtl/>
        </w:rPr>
        <w:t xml:space="preserve"> </w:t>
      </w:r>
      <w:r w:rsidRPr="0056786F">
        <w:rPr>
          <w:rFonts w:cs="MbSadr (1)" w:hint="cs"/>
          <w:sz w:val="30"/>
          <w:szCs w:val="32"/>
          <w:rtl/>
        </w:rPr>
        <w:t xml:space="preserve">وتوضيحه أنّ ظهور الكلام يقتضي بطبعه حصول الظنّ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حكى الشيخ الأنصاري هذا القول عن لسان بعض متأخّري المتأخّرين من معاصريه، </w:t>
      </w:r>
      <w:r w:rsidRPr="00EE3331">
        <w:rPr>
          <w:rStyle w:val="10"/>
          <w:rtl/>
        </w:rPr>
        <w:t>ا</w:t>
      </w:r>
      <w:r w:rsidRPr="00EE3331">
        <w:rPr>
          <w:rStyle w:val="10"/>
          <w:rFonts w:hint="cs"/>
          <w:rtl/>
        </w:rPr>
        <w:t>ُنظر فرائد الاُصول 1</w:t>
      </w:r>
      <w:r w:rsidRPr="00EE3331">
        <w:rPr>
          <w:rStyle w:val="10"/>
          <w:rFonts w:cs="Times New Roman" w:hint="cs"/>
          <w:rtl/>
        </w:rPr>
        <w:t> </w:t>
      </w:r>
      <w:r w:rsidRPr="00EE3331">
        <w:rPr>
          <w:rStyle w:val="10"/>
          <w:rFonts w:ascii="MbSadr (1)" w:hAnsi="MbSadr (1)" w:hint="cs"/>
          <w:rtl/>
        </w:rPr>
        <w:t>: 170.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211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ـ</w:t>
      </w:r>
      <w:r w:rsidRPr="0056786F">
        <w:rPr>
          <w:rFonts w:cs="MbSadr (1)" w:hint="cs"/>
          <w:sz w:val="30"/>
          <w:szCs w:val="32"/>
          <w:rtl/>
        </w:rPr>
        <w:t xml:space="preserve"> على الأقلِّ ـ بأنّ مراد المتكلِّم هو المعنى الظاهر</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أمارة ظنّية كاشفة عن</w:t>
      </w:r>
      <w:r>
        <w:rPr>
          <w:rFonts w:ascii="MbSadr (1)" w:hAnsi="MbSadr (1)" w:cs="MbSadr (1)" w:hint="cs"/>
          <w:sz w:val="30"/>
          <w:szCs w:val="32"/>
          <w:rtl/>
        </w:rPr>
        <w:t xml:space="preserve"> </w:t>
      </w:r>
      <w:r w:rsidRPr="0056786F">
        <w:rPr>
          <w:rFonts w:cs="MbSadr (1)"/>
          <w:sz w:val="30"/>
          <w:szCs w:val="32"/>
          <w:rtl/>
        </w:rPr>
        <w:t>ذ</w:t>
      </w:r>
      <w:r w:rsidRPr="0056786F">
        <w:rPr>
          <w:rFonts w:cs="MbSadr (1)" w:hint="cs"/>
          <w:sz w:val="30"/>
          <w:szCs w:val="32"/>
          <w:rtl/>
        </w:rPr>
        <w:t xml:space="preserve">لك، فاذا لم تحصل أمارة ظنّية على خلاف ذلك أثّر الظهور فيما يقتضيه، وحصل </w:t>
      </w:r>
      <w:r w:rsidRPr="0056786F">
        <w:rPr>
          <w:rFonts w:cs="MbSadr (1)"/>
          <w:sz w:val="30"/>
          <w:szCs w:val="32"/>
          <w:rtl/>
        </w:rPr>
        <w:t>ا</w:t>
      </w:r>
      <w:r w:rsidRPr="0056786F">
        <w:rPr>
          <w:rFonts w:cs="MbSadr (1)" w:hint="cs"/>
          <w:sz w:val="30"/>
          <w:szCs w:val="32"/>
          <w:rtl/>
        </w:rPr>
        <w:t xml:space="preserve">لظنّ الفعلي بالمراد. وإذا حصلت أمارة ظنّية على الخلاف وقع التزاحم بين </w:t>
      </w:r>
      <w:r w:rsidRPr="0056786F">
        <w:rPr>
          <w:rFonts w:cs="MbSadr (1)"/>
          <w:sz w:val="30"/>
          <w:szCs w:val="32"/>
          <w:rtl/>
        </w:rPr>
        <w:t>ا</w:t>
      </w:r>
      <w:r w:rsidRPr="0056786F">
        <w:rPr>
          <w:rFonts w:cs="MbSadr (1)" w:hint="cs"/>
          <w:sz w:val="30"/>
          <w:szCs w:val="32"/>
          <w:rtl/>
        </w:rPr>
        <w:t>لأمارتين، فقد لا</w:t>
      </w:r>
      <w:r>
        <w:rPr>
          <w:rFonts w:cs="MbSadr (1)" w:hint="cs"/>
          <w:sz w:val="30"/>
          <w:szCs w:val="32"/>
          <w:rtl/>
        </w:rPr>
        <w:t xml:space="preserve"> </w:t>
      </w:r>
      <w:r w:rsidRPr="0056786F">
        <w:rPr>
          <w:rFonts w:cs="MbSadr (1)" w:hint="cs"/>
          <w:sz w:val="30"/>
          <w:szCs w:val="32"/>
          <w:rtl/>
        </w:rPr>
        <w:t xml:space="preserve">يحصل حينئذ ظنّ فعليّ بإرادة المعنى الظاهر، بل قد يحصل </w:t>
      </w:r>
      <w:r w:rsidRPr="0056786F">
        <w:rPr>
          <w:rFonts w:cs="MbSadr (1)"/>
          <w:sz w:val="30"/>
          <w:szCs w:val="32"/>
          <w:rtl/>
        </w:rPr>
        <w:t>ا</w:t>
      </w:r>
      <w:r w:rsidRPr="0056786F">
        <w:rPr>
          <w:rFonts w:cs="MbSadr (1)" w:hint="cs"/>
          <w:sz w:val="30"/>
          <w:szCs w:val="32"/>
          <w:rtl/>
        </w:rPr>
        <w:t>لظنّ على خلاف الظهور تأثّراً بالأمارة الظنّية المزاحمة.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فقد يستثنى من حجِّية الظهور حالة الظنّ الفعلي بعدم إرادة </w:t>
      </w:r>
      <w:r w:rsidRPr="0056786F">
        <w:rPr>
          <w:rFonts w:cs="MbSadr (1)"/>
          <w:sz w:val="30"/>
          <w:szCs w:val="32"/>
          <w:rtl/>
        </w:rPr>
        <w:t>ا</w:t>
      </w:r>
      <w:r w:rsidRPr="0056786F">
        <w:rPr>
          <w:rFonts w:cs="MbSadr (1)" w:hint="cs"/>
          <w:sz w:val="30"/>
          <w:szCs w:val="32"/>
          <w:rtl/>
        </w:rPr>
        <w:t xml:space="preserve">لمعنى الظاهر، بل قد يقال بأنّ حجِّية الظهور أساساً مختصّة بصورة حصول الظنّ </w:t>
      </w:r>
      <w:r w:rsidRPr="0056786F">
        <w:rPr>
          <w:rFonts w:cs="MbSadr (1)"/>
          <w:sz w:val="30"/>
          <w:szCs w:val="32"/>
          <w:rtl/>
        </w:rPr>
        <w:t>ا</w:t>
      </w:r>
      <w:r w:rsidRPr="0056786F">
        <w:rPr>
          <w:rFonts w:cs="MbSadr (1)" w:hint="cs"/>
          <w:sz w:val="30"/>
          <w:szCs w:val="32"/>
          <w:rtl/>
        </w:rPr>
        <w:t>لفعلي على وفق الظهور.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تبرير هذا القول</w:t>
      </w:r>
      <w:r w:rsidRPr="0056786F">
        <w:rPr>
          <w:rFonts w:cs="Times New Roman" w:hint="cs"/>
          <w:sz w:val="30"/>
          <w:szCs w:val="32"/>
          <w:rtl/>
        </w:rPr>
        <w:t> </w:t>
      </w:r>
      <w:r w:rsidRPr="0056786F">
        <w:rPr>
          <w:rFonts w:cs="MbSadr (1)" w:hint="cs"/>
          <w:sz w:val="30"/>
          <w:szCs w:val="32"/>
          <w:rtl/>
        </w:rPr>
        <w:t xml:space="preserve">: بأنّ حجِّية الظهور ليست حكماً تعبّدياً، وإنمّا هي </w:t>
      </w:r>
      <w:r w:rsidRPr="0056786F">
        <w:rPr>
          <w:rFonts w:cs="MbSadr (1)"/>
          <w:sz w:val="30"/>
          <w:szCs w:val="32"/>
          <w:rtl/>
        </w:rPr>
        <w:t>ع</w:t>
      </w:r>
      <w:r w:rsidRPr="0056786F">
        <w:rPr>
          <w:rFonts w:cs="MbSadr (1)" w:hint="cs"/>
          <w:sz w:val="30"/>
          <w:szCs w:val="32"/>
          <w:rtl/>
        </w:rPr>
        <w:t xml:space="preserve">لى أساس كاشفية الظهور، فلا معنى لثبوتها في فرض عدم تأثير الظهور في </w:t>
      </w:r>
      <w:r w:rsidRPr="0056786F">
        <w:rPr>
          <w:rFonts w:cs="MbSadr (1)"/>
          <w:sz w:val="30"/>
          <w:szCs w:val="32"/>
          <w:rtl/>
        </w:rPr>
        <w:t>ا</w:t>
      </w:r>
      <w:r w:rsidRPr="0056786F">
        <w:rPr>
          <w:rFonts w:cs="MbSadr (1)" w:hint="cs"/>
          <w:sz w:val="30"/>
          <w:szCs w:val="32"/>
          <w:rtl/>
        </w:rPr>
        <w:t>لكشف الظنّي الفعلي على وفقه.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اعترض الأعلام</w:t>
      </w:r>
      <w:r w:rsidRPr="0056786F">
        <w:rPr>
          <w:rFonts w:cs="MbSadr (1)"/>
          <w:sz w:val="30"/>
          <w:szCs w:val="32"/>
          <w:rtl/>
        </w:rPr>
        <w:t xml:space="preserve"> (1) </w:t>
      </w:r>
      <w:r w:rsidRPr="0056786F">
        <w:rPr>
          <w:rFonts w:cs="MbSadr (1)" w:hint="cs"/>
          <w:sz w:val="30"/>
          <w:szCs w:val="32"/>
          <w:rtl/>
        </w:rPr>
        <w:t>على هذا التفصيل</w:t>
      </w:r>
      <w:r w:rsidRPr="0056786F">
        <w:rPr>
          <w:rFonts w:cs="Times New Roman" w:hint="cs"/>
          <w:sz w:val="30"/>
          <w:szCs w:val="32"/>
          <w:rtl/>
        </w:rPr>
        <w:t> </w:t>
      </w:r>
      <w:r w:rsidRPr="0056786F">
        <w:rPr>
          <w:rFonts w:cs="MbSadr (1)" w:hint="cs"/>
          <w:sz w:val="30"/>
          <w:szCs w:val="32"/>
          <w:rtl/>
        </w:rPr>
        <w:t xml:space="preserve">: بأنّ مدرك الحجِّية بناء العقلاء، </w:t>
      </w:r>
      <w:r w:rsidRPr="0056786F">
        <w:rPr>
          <w:rFonts w:cs="MbSadr (1)"/>
          <w:sz w:val="30"/>
          <w:szCs w:val="32"/>
          <w:rtl/>
        </w:rPr>
        <w:t>و</w:t>
      </w:r>
      <w:r w:rsidRPr="0056786F">
        <w:rPr>
          <w:rFonts w:cs="MbSadr (1)" w:hint="cs"/>
          <w:sz w:val="30"/>
          <w:szCs w:val="32"/>
          <w:rtl/>
        </w:rPr>
        <w:t xml:space="preserve">العقلاء لا يفرِّقون بين حالات الظنّ بالوفاق وغيرها، بل يعملون بالظهور فيها </w:t>
      </w:r>
      <w:r w:rsidRPr="0056786F">
        <w:rPr>
          <w:rFonts w:cs="MbSadr (1)"/>
          <w:sz w:val="30"/>
          <w:szCs w:val="32"/>
          <w:rtl/>
        </w:rPr>
        <w:t>ج</w:t>
      </w:r>
      <w:r w:rsidRPr="0056786F">
        <w:rPr>
          <w:rFonts w:cs="MbSadr (1)" w:hint="cs"/>
          <w:sz w:val="30"/>
          <w:szCs w:val="32"/>
          <w:rtl/>
        </w:rPr>
        <w:t>ميعاً، وهذا يكشف عن الحجِّية المطلقة.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الاعتراض من الأعلام قد يبدو غير صحيح بمراجعة حال الناس، فإنّا </w:t>
      </w:r>
      <w:r w:rsidRPr="0056786F">
        <w:rPr>
          <w:rFonts w:cs="MbSadr (1)"/>
          <w:sz w:val="30"/>
          <w:szCs w:val="32"/>
          <w:rtl/>
        </w:rPr>
        <w:t>ن</w:t>
      </w:r>
      <w:r w:rsidRPr="0056786F">
        <w:rPr>
          <w:rFonts w:cs="MbSadr (1)" w:hint="cs"/>
          <w:sz w:val="30"/>
          <w:szCs w:val="32"/>
          <w:rtl/>
        </w:rPr>
        <w:t>جد أنّ التاجر لا يعمل بظهور كلام تاجر آخر في تحديد الأسعار، إذا ظنّ ب</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ريد ما هو ظاهر كلامه، وأنّ المشتري لا يعتمد على ظهور كلام البائع في </w:t>
      </w:r>
      <w:r w:rsidRPr="0056786F">
        <w:rPr>
          <w:rFonts w:cs="MbSadr (1)"/>
          <w:sz w:val="30"/>
          <w:szCs w:val="32"/>
          <w:rtl/>
        </w:rPr>
        <w:t>ت</w:t>
      </w:r>
      <w:r w:rsidRPr="0056786F">
        <w:rPr>
          <w:rFonts w:cs="MbSadr (1)" w:hint="cs"/>
          <w:sz w:val="30"/>
          <w:szCs w:val="32"/>
          <w:rtl/>
        </w:rPr>
        <w:t>حديد وزن السلعة إذا ظنّ ب</w:t>
      </w:r>
      <w:r>
        <w:rPr>
          <w:rFonts w:cs="MbSadr (1)" w:hint="cs"/>
          <w:sz w:val="30"/>
          <w:szCs w:val="32"/>
          <w:rtl/>
        </w:rPr>
        <w:t>أنّ</w:t>
      </w:r>
      <w:r w:rsidRPr="0056786F">
        <w:rPr>
          <w:rFonts w:cs="MbSadr (1)" w:hint="cs"/>
          <w:sz w:val="30"/>
          <w:szCs w:val="32"/>
          <w:rtl/>
        </w:rPr>
        <w:t>ه يريد غير ما هو ظاهر كلامه، وهكذا.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عمَّق المحقّق النائيني</w:t>
      </w:r>
      <w:r w:rsidRPr="0056786F">
        <w:rPr>
          <w:rFonts w:cs="MbSadr (1)"/>
          <w:sz w:val="30"/>
          <w:szCs w:val="32"/>
          <w:rtl/>
        </w:rPr>
        <w:t xml:space="preserve"> (2) (</w:t>
      </w:r>
      <w:r w:rsidRPr="0056786F">
        <w:rPr>
          <w:rFonts w:cs="MbSadr (1)" w:hint="cs"/>
          <w:sz w:val="30"/>
          <w:szCs w:val="32"/>
          <w:rtl/>
        </w:rPr>
        <w:t xml:space="preserve">رحمه الله) اعتراض الأعلام، إذ ميّز بين العمل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كالشيخ الأنصاري في فرائد الاُصول 1</w:t>
      </w:r>
      <w:r w:rsidRPr="00EE3331">
        <w:rPr>
          <w:rStyle w:val="10"/>
          <w:rFonts w:cs="Times New Roman" w:hint="cs"/>
          <w:rtl/>
        </w:rPr>
        <w:t> </w:t>
      </w:r>
      <w:r w:rsidRPr="00EE3331">
        <w:rPr>
          <w:rStyle w:val="10"/>
          <w:rFonts w:ascii="MbSadr (1)" w:hAnsi="MbSadr (1)" w:hint="cs"/>
          <w:rtl/>
        </w:rPr>
        <w:t xml:space="preserve">: 169، والمحقّق الخراساني في كفاية </w:t>
      </w:r>
      <w:r w:rsidRPr="00EE3331">
        <w:rPr>
          <w:rStyle w:val="10"/>
          <w:rtl/>
        </w:rPr>
        <w:t>ا</w:t>
      </w:r>
      <w:r w:rsidRPr="00EE3331">
        <w:rPr>
          <w:rStyle w:val="10"/>
          <w:rFonts w:hint="cs"/>
          <w:rtl/>
        </w:rPr>
        <w:t>لاُصول</w:t>
      </w:r>
      <w:r w:rsidRPr="00EE3331">
        <w:rPr>
          <w:rStyle w:val="10"/>
          <w:rFonts w:cs="Times New Roman" w:hint="cs"/>
          <w:rtl/>
        </w:rPr>
        <w:t> </w:t>
      </w:r>
      <w:r w:rsidRPr="00EE3331">
        <w:rPr>
          <w:rStyle w:val="10"/>
          <w:rFonts w:ascii="MbSadr (1)" w:hAnsi="MbSadr (1)" w:hint="cs"/>
          <w:rtl/>
        </w:rPr>
        <w:t>: 324.</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145 ـ 146.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الظهور في مجال الأغراض التكوينية الشخصية، والعمل به في مجال الامتثال</w:t>
      </w:r>
      <w:r>
        <w:rPr>
          <w:rFonts w:cs="MbSadr (1)" w:hint="cs"/>
          <w:sz w:val="30"/>
          <w:szCs w:val="32"/>
          <w:rtl/>
        </w:rPr>
        <w:t xml:space="preserve"> </w:t>
      </w:r>
      <w:r w:rsidRPr="0056786F">
        <w:rPr>
          <w:rFonts w:cs="MbSadr (1)"/>
          <w:sz w:val="30"/>
          <w:szCs w:val="32"/>
          <w:rtl/>
        </w:rPr>
        <w:t>و</w:t>
      </w:r>
      <w:r w:rsidRPr="0056786F">
        <w:rPr>
          <w:rFonts w:cs="MbSadr (1)" w:hint="cs"/>
          <w:sz w:val="30"/>
          <w:szCs w:val="32"/>
          <w:rtl/>
        </w:rPr>
        <w:t>تنظيم علاقات الآمرين بالمأمورين.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المجال الأول لا يكتفى بالظهور لمجرّد اقتضائه النوعي، ما لم يؤثّر </w:t>
      </w:r>
      <w:r w:rsidRPr="0056786F">
        <w:rPr>
          <w:rFonts w:cs="MbSadr (1)"/>
          <w:sz w:val="30"/>
          <w:szCs w:val="32"/>
          <w:rtl/>
        </w:rPr>
        <w:t>ه</w:t>
      </w:r>
      <w:r w:rsidRPr="0056786F">
        <w:rPr>
          <w:rFonts w:cs="MbSadr (1)" w:hint="cs"/>
          <w:sz w:val="30"/>
          <w:szCs w:val="32"/>
          <w:rtl/>
        </w:rPr>
        <w:t xml:space="preserve">ذا الاقتضاء في درجة معتدٍّ بها من الكشف الفعلي. وفي المجال الثاني يكتفى </w:t>
      </w:r>
      <w:r w:rsidRPr="0056786F">
        <w:rPr>
          <w:rFonts w:cs="MbSadr (1)"/>
          <w:sz w:val="30"/>
          <w:szCs w:val="32"/>
          <w:rtl/>
        </w:rPr>
        <w:t>ب</w:t>
      </w:r>
      <w:r w:rsidRPr="0056786F">
        <w:rPr>
          <w:rFonts w:cs="MbSadr (1)" w:hint="cs"/>
          <w:sz w:val="30"/>
          <w:szCs w:val="32"/>
          <w:rtl/>
        </w:rPr>
        <w:t xml:space="preserve">الكشف النوعي الاقتضائي للظهور تنجيزاً وتعذيراً، ولو لم يحصل ظنّ فعلي </w:t>
      </w:r>
      <w:r w:rsidRPr="0056786F">
        <w:rPr>
          <w:rFonts w:cs="MbSadr (1)"/>
          <w:sz w:val="30"/>
          <w:szCs w:val="32"/>
          <w:rtl/>
        </w:rPr>
        <w:t>ب</w:t>
      </w:r>
      <w:r w:rsidRPr="0056786F">
        <w:rPr>
          <w:rFonts w:cs="MbSadr (1)" w:hint="cs"/>
          <w:sz w:val="30"/>
          <w:szCs w:val="32"/>
          <w:rtl/>
        </w:rPr>
        <w:t>الوفاق، أو حصل ظنّ فعلي بالخلاف.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الأمثلة المشار إليها تدخل في المجال الأول لا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الكلام وإن كان صحيحاً وتعميقاً لاعتراض الأعلام، ولكنّه لا يبرز </w:t>
      </w:r>
      <w:r w:rsidRPr="0056786F">
        <w:rPr>
          <w:rFonts w:cs="MbSadr (1)"/>
          <w:sz w:val="30"/>
          <w:szCs w:val="32"/>
          <w:rtl/>
        </w:rPr>
        <w:t>ن</w:t>
      </w:r>
      <w:r w:rsidRPr="0056786F">
        <w:rPr>
          <w:rFonts w:cs="MbSadr (1)" w:hint="cs"/>
          <w:sz w:val="30"/>
          <w:szCs w:val="32"/>
          <w:rtl/>
        </w:rPr>
        <w:t xml:space="preserve">كتة الفرق بين المجالين، ولايحلّ الشبهة التي يستند إليها التفصيل على النحو </w:t>
      </w:r>
      <w:r w:rsidRPr="0056786F">
        <w:rPr>
          <w:rFonts w:cs="MbSadr (1)"/>
          <w:sz w:val="30"/>
          <w:szCs w:val="32"/>
          <w:rtl/>
        </w:rPr>
        <w:t>ا</w:t>
      </w:r>
      <w:r w:rsidRPr="0056786F">
        <w:rPr>
          <w:rFonts w:cs="MbSadr (1)" w:hint="cs"/>
          <w:sz w:val="30"/>
          <w:szCs w:val="32"/>
          <w:rtl/>
        </w:rPr>
        <w:t>لذي شرحناه آنفاً.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التحقيق الذي يفي بذلك أن يقال</w:t>
      </w:r>
      <w:r w:rsidRPr="0056786F">
        <w:rPr>
          <w:rFonts w:cs="Times New Roman" w:hint="cs"/>
          <w:sz w:val="30"/>
          <w:szCs w:val="32"/>
          <w:rtl/>
        </w:rPr>
        <w:t> </w:t>
      </w:r>
      <w:r w:rsidRPr="0056786F">
        <w:rPr>
          <w:rFonts w:ascii="MbSadr (1)" w:hAnsi="MbSadr (1)" w:cs="MbSadr (1)" w:hint="cs"/>
          <w:sz w:val="30"/>
          <w:szCs w:val="32"/>
          <w:rtl/>
        </w:rPr>
        <w:t xml:space="preserve">: إنّ ملاك حجِّية الظهور هو كشفه، ولكن </w:t>
      </w:r>
      <w:r w:rsidRPr="0056786F">
        <w:rPr>
          <w:rFonts w:cs="MbSadr (1)"/>
          <w:sz w:val="30"/>
          <w:szCs w:val="32"/>
          <w:rtl/>
        </w:rPr>
        <w:t>ل</w:t>
      </w:r>
      <w:r w:rsidRPr="0056786F">
        <w:rPr>
          <w:rFonts w:cs="MbSadr (1)" w:hint="cs"/>
          <w:sz w:val="30"/>
          <w:szCs w:val="32"/>
          <w:rtl/>
        </w:rPr>
        <w:t xml:space="preserve">ا كشفه عند المكلف، بل كشفه في نظر المولى، بمعنى أنّ المولى حينما يلحظ </w:t>
      </w:r>
      <w:r w:rsidRPr="0056786F">
        <w:rPr>
          <w:rFonts w:cs="MbSadr (1)"/>
          <w:sz w:val="30"/>
          <w:szCs w:val="32"/>
          <w:rtl/>
        </w:rPr>
        <w:t>ظ</w:t>
      </w:r>
      <w:r w:rsidRPr="0056786F">
        <w:rPr>
          <w:rFonts w:cs="MbSadr (1)" w:hint="cs"/>
          <w:sz w:val="30"/>
          <w:szCs w:val="32"/>
          <w:rtl/>
        </w:rPr>
        <w:t>واهر كلامه</w:t>
      </w:r>
      <w:r w:rsidRPr="0056786F">
        <w:rPr>
          <w:rFonts w:cs="Times New Roman" w:hint="cs"/>
          <w:sz w:val="30"/>
          <w:szCs w:val="32"/>
          <w:rtl/>
        </w:rPr>
        <w:t> </w:t>
      </w:r>
      <w:r w:rsidRPr="0056786F">
        <w:rPr>
          <w:rFonts w:ascii="MbSadr (1)" w:hAnsi="MbSadr (1)" w:cs="MbSadr (1)" w:hint="cs"/>
          <w:sz w:val="30"/>
          <w:szCs w:val="32"/>
          <w:rtl/>
        </w:rPr>
        <w:t>: فت</w:t>
      </w:r>
      <w:r w:rsidRPr="0056786F">
        <w:rPr>
          <w:rFonts w:cs="MbSadr (1)" w:hint="cs"/>
          <w:sz w:val="30"/>
          <w:szCs w:val="32"/>
          <w:rtl/>
        </w:rPr>
        <w:t xml:space="preserve">ارةً يلحظها بنظرة تفصيلية، فيستطيع بذلك أن يميِّز بصورة </w:t>
      </w:r>
      <w:r w:rsidRPr="0056786F">
        <w:rPr>
          <w:rFonts w:cs="MbSadr (1)"/>
          <w:sz w:val="30"/>
          <w:szCs w:val="32"/>
          <w:rtl/>
        </w:rPr>
        <w:t>ج</w:t>
      </w:r>
      <w:r w:rsidRPr="0056786F">
        <w:rPr>
          <w:rFonts w:cs="MbSadr (1)" w:hint="cs"/>
          <w:sz w:val="30"/>
          <w:szCs w:val="32"/>
          <w:rtl/>
        </w:rPr>
        <w:t>ازمة ما اُريد به ظاهره عن غيره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الأعرف بمراده. واُخرى يلحظها بنظرة </w:t>
      </w:r>
      <w:r w:rsidRPr="0056786F">
        <w:rPr>
          <w:rFonts w:cs="MbSadr (1)"/>
          <w:sz w:val="30"/>
          <w:szCs w:val="32"/>
          <w:rtl/>
        </w:rPr>
        <w:t>إ</w:t>
      </w:r>
      <w:r w:rsidRPr="0056786F">
        <w:rPr>
          <w:rFonts w:cs="MbSadr (1)" w:hint="cs"/>
          <w:sz w:val="30"/>
          <w:szCs w:val="32"/>
          <w:rtl/>
        </w:rPr>
        <w:t xml:space="preserve">جمالية، فيرى أنّ الغالب هو إرادة المعنى الظاهر، وذلك يجعل الغلبة كاشفاً ظنّياً </w:t>
      </w:r>
      <w:r w:rsidRPr="0056786F">
        <w:rPr>
          <w:rFonts w:cs="MbSadr (1)"/>
          <w:sz w:val="30"/>
          <w:szCs w:val="32"/>
          <w:rtl/>
        </w:rPr>
        <w:t>ع</w:t>
      </w:r>
      <w:r w:rsidRPr="0056786F">
        <w:rPr>
          <w:rFonts w:cs="MbSadr (1)" w:hint="cs"/>
          <w:sz w:val="30"/>
          <w:szCs w:val="32"/>
          <w:rtl/>
        </w:rPr>
        <w:t xml:space="preserve">ند المولى عن إرادة المعنى الظاهر بالنسبة إلى كلّ كلام صادر منه حينما يلحظه </w:t>
      </w:r>
      <w:r w:rsidRPr="0056786F">
        <w:rPr>
          <w:rFonts w:cs="MbSadr (1)"/>
          <w:sz w:val="30"/>
          <w:szCs w:val="32"/>
          <w:rtl/>
        </w:rPr>
        <w:t>ب</w:t>
      </w:r>
      <w:r w:rsidRPr="0056786F">
        <w:rPr>
          <w:rFonts w:cs="MbSadr (1)" w:hint="cs"/>
          <w:sz w:val="30"/>
          <w:szCs w:val="32"/>
          <w:rtl/>
        </w:rPr>
        <w:t>نحو الإجمال، وهذا الكشف هو ملاك الحجِّية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أنّ حجّية الأمارة حكم </w:t>
      </w:r>
      <w:r w:rsidRPr="0056786F">
        <w:rPr>
          <w:rFonts w:cs="MbSadr (1)"/>
          <w:sz w:val="30"/>
          <w:szCs w:val="32"/>
          <w:rtl/>
        </w:rPr>
        <w:t>ظ</w:t>
      </w:r>
      <w:r w:rsidRPr="0056786F">
        <w:rPr>
          <w:rFonts w:cs="MbSadr (1)" w:hint="cs"/>
          <w:sz w:val="30"/>
          <w:szCs w:val="32"/>
          <w:rtl/>
        </w:rPr>
        <w:t xml:space="preserve">اهريّ وارد لحفظ الأغراض الواقعية الأكثر أهمّية، وهذه الأهميّة قد اكتسبتها </w:t>
      </w:r>
      <w:r w:rsidRPr="0056786F">
        <w:rPr>
          <w:rFonts w:cs="MbSadr (1)"/>
          <w:sz w:val="30"/>
          <w:szCs w:val="32"/>
          <w:rtl/>
        </w:rPr>
        <w:t>ا</w:t>
      </w:r>
      <w:r w:rsidRPr="0056786F">
        <w:rPr>
          <w:rFonts w:cs="MbSadr (1)" w:hint="cs"/>
          <w:sz w:val="30"/>
          <w:szCs w:val="32"/>
          <w:rtl/>
        </w:rPr>
        <w:t xml:space="preserve">لأغراض الواقعية التي تحفظها الأمارة المعتبرة بلحاظ قوة الاحتمال، كما تقدم </w:t>
      </w:r>
      <w:r w:rsidRPr="0056786F">
        <w:rPr>
          <w:rFonts w:cs="MbSadr (1)"/>
          <w:sz w:val="30"/>
          <w:szCs w:val="32"/>
          <w:rtl/>
        </w:rPr>
        <w:t>ف</w:t>
      </w:r>
      <w:r w:rsidRPr="0056786F">
        <w:rPr>
          <w:rFonts w:cs="MbSadr (1)" w:hint="cs"/>
          <w:sz w:val="30"/>
          <w:szCs w:val="32"/>
          <w:rtl/>
        </w:rPr>
        <w:t>ي محلّه</w:t>
      </w:r>
      <w:r w:rsidRPr="0056786F">
        <w:rPr>
          <w:rFonts w:cs="MbSadr (1)"/>
          <w:sz w:val="30"/>
          <w:szCs w:val="32"/>
          <w:rtl/>
        </w:rPr>
        <w:t xml:space="preserve"> (1) .</w:t>
      </w: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ضمن أبحاث التمهيد في هذه الحلقة، عند البحث عن الحكم الشرعي وتقسيماته، تحت </w:t>
      </w:r>
      <w:r w:rsidRPr="00EE3331">
        <w:rPr>
          <w:rStyle w:val="10"/>
          <w:rtl/>
        </w:rPr>
        <w:t>ع</w:t>
      </w:r>
      <w:r w:rsidRPr="00EE3331">
        <w:rPr>
          <w:rStyle w:val="10"/>
          <w:rFonts w:hint="cs"/>
          <w:rtl/>
        </w:rPr>
        <w:t>نوان</w:t>
      </w:r>
      <w:r w:rsidRPr="00EE3331">
        <w:rPr>
          <w:rStyle w:val="10"/>
          <w:rFonts w:cs="Times New Roman" w:hint="cs"/>
          <w:rtl/>
        </w:rPr>
        <w:t> </w:t>
      </w:r>
      <w:r w:rsidRPr="00EE3331">
        <w:rPr>
          <w:rStyle w:val="10"/>
          <w:rFonts w:ascii="MbSadr (1)" w:hAnsi="MbSadr (1)" w:hint="cs"/>
          <w:rtl/>
        </w:rPr>
        <w:t>: الأمارات والاُصول.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الواضح أنّ قوة الاحتمال المؤثِّرة في اهتمام المولى إنّما هي قوة</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حتماله، لا قوة احتمال المكلف، فمن هنا تُناط الحجّية بحيثية الكشف الملحوظة </w:t>
      </w:r>
      <w:r w:rsidRPr="0056786F">
        <w:rPr>
          <w:rFonts w:cs="MbSadr (1)"/>
          <w:sz w:val="30"/>
          <w:szCs w:val="32"/>
          <w:rtl/>
        </w:rPr>
        <w:t>ل</w:t>
      </w:r>
      <w:r w:rsidRPr="0056786F">
        <w:rPr>
          <w:rFonts w:cs="MbSadr (1)" w:hint="cs"/>
          <w:sz w:val="30"/>
          <w:szCs w:val="32"/>
          <w:rtl/>
        </w:rPr>
        <w:t>لمولى ـ وهي الظهور ـ لا بالظنّ الفعلي لدى المكلف.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اختلف مجال الأغراض التكوينية عن مجال علاقات </w:t>
      </w:r>
      <w:r w:rsidRPr="0056786F">
        <w:rPr>
          <w:rFonts w:cs="MbSadr (1)"/>
          <w:sz w:val="30"/>
          <w:szCs w:val="32"/>
          <w:rtl/>
        </w:rPr>
        <w:t>ا</w:t>
      </w:r>
      <w:r w:rsidRPr="0056786F">
        <w:rPr>
          <w:rFonts w:cs="MbSadr (1)" w:hint="cs"/>
          <w:sz w:val="30"/>
          <w:szCs w:val="32"/>
          <w:rtl/>
        </w:rPr>
        <w:t xml:space="preserve">لآمرين بالمأمورين، إذ المناط في المجال الأول كاشفية الظهور لدى نفس العامل </w:t>
      </w:r>
      <w:r w:rsidRPr="0056786F">
        <w:rPr>
          <w:rFonts w:cs="MbSadr (1)"/>
          <w:sz w:val="30"/>
          <w:szCs w:val="32"/>
          <w:rtl/>
        </w:rPr>
        <w:t>ب</w:t>
      </w:r>
      <w:r w:rsidRPr="0056786F">
        <w:rPr>
          <w:rFonts w:cs="MbSadr (1)" w:hint="cs"/>
          <w:sz w:val="30"/>
          <w:szCs w:val="32"/>
          <w:rtl/>
        </w:rPr>
        <w:t xml:space="preserve">ه، فقد يكون منوطاً بحصول الظنّ له، والمناط في المجال الثاني مقدار كشفه لدى </w:t>
      </w:r>
      <w:r w:rsidRPr="0056786F">
        <w:rPr>
          <w:rFonts w:cs="MbSadr (1)"/>
          <w:sz w:val="30"/>
          <w:szCs w:val="32"/>
          <w:rtl/>
        </w:rPr>
        <w:t>ا</w:t>
      </w:r>
      <w:r w:rsidRPr="0056786F">
        <w:rPr>
          <w:rFonts w:cs="MbSadr (1)" w:hint="cs"/>
          <w:sz w:val="30"/>
          <w:szCs w:val="32"/>
          <w:rtl/>
        </w:rPr>
        <w:t>لآمر الموجب لشدّة اهتمامه الداعية إلى جعل الحجِّية.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لخلط بين الظهور والحجّية: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تّضح ممّا تقدم أنّ مرتبة الظهور التصوري متقوّمة بالوضع، ومرتبة الظهور </w:t>
      </w:r>
      <w:r w:rsidRPr="0056786F">
        <w:rPr>
          <w:rFonts w:cs="MbSadr (1)"/>
          <w:sz w:val="30"/>
          <w:szCs w:val="32"/>
          <w:rtl/>
        </w:rPr>
        <w:t>ا</w:t>
      </w:r>
      <w:r w:rsidRPr="0056786F">
        <w:rPr>
          <w:rFonts w:cs="MbSadr (1)" w:hint="cs"/>
          <w:sz w:val="30"/>
          <w:szCs w:val="32"/>
          <w:rtl/>
        </w:rPr>
        <w:t xml:space="preserve">لتصديقي بلحاظ الدلالة التصديقية الاُولى والدلالة التصديقية الثانية متقوّمة بعدم </w:t>
      </w:r>
      <w:r w:rsidRPr="0056786F">
        <w:rPr>
          <w:rFonts w:cs="MbSadr (1)"/>
          <w:sz w:val="30"/>
          <w:szCs w:val="32"/>
          <w:rtl/>
        </w:rPr>
        <w:t>ا</w:t>
      </w:r>
      <w:r w:rsidRPr="0056786F">
        <w:rPr>
          <w:rFonts w:cs="MbSadr (1)" w:hint="cs"/>
          <w:sz w:val="30"/>
          <w:szCs w:val="32"/>
          <w:rtl/>
        </w:rPr>
        <w:t>لقرينة المتصلة</w:t>
      </w:r>
      <w:r w:rsidRPr="0056786F">
        <w:rPr>
          <w:rFonts w:cs="Times New Roman" w:hint="cs"/>
          <w:sz w:val="30"/>
          <w:szCs w:val="32"/>
          <w:rtl/>
        </w:rPr>
        <w:t> ;</w:t>
      </w:r>
      <w:r w:rsidRPr="0056786F">
        <w:rPr>
          <w:rFonts w:ascii="MbSadr (1)" w:hAnsi="MbSadr (1)" w:cs="MbSadr (1)" w:hint="cs"/>
          <w:sz w:val="30"/>
          <w:szCs w:val="32"/>
          <w:rtl/>
        </w:rPr>
        <w:t xml:space="preserve"> لأنّ ظاهر حال المتكلّم </w:t>
      </w:r>
      <w:r>
        <w:rPr>
          <w:rFonts w:ascii="MbSadr (1)" w:hAnsi="MbSadr (1)" w:cs="MbSadr (1)" w:hint="cs"/>
          <w:sz w:val="30"/>
          <w:szCs w:val="32"/>
          <w:rtl/>
        </w:rPr>
        <w:t>أنّ</w:t>
      </w:r>
      <w:r w:rsidRPr="0056786F">
        <w:rPr>
          <w:rFonts w:ascii="MbSadr (1)" w:hAnsi="MbSadr (1)" w:cs="MbSadr (1)" w:hint="cs"/>
          <w:sz w:val="30"/>
          <w:szCs w:val="32"/>
          <w:rtl/>
        </w:rPr>
        <w:t xml:space="preserve">ه يفيد مراده بشخص كلامه، فاذا كانت </w:t>
      </w:r>
      <w:r w:rsidRPr="0056786F">
        <w:rPr>
          <w:rFonts w:cs="MbSadr (1)"/>
          <w:sz w:val="30"/>
          <w:szCs w:val="32"/>
          <w:rtl/>
        </w:rPr>
        <w:t>ا</w:t>
      </w:r>
      <w:r w:rsidRPr="0056786F">
        <w:rPr>
          <w:rFonts w:cs="MbSadr (1)" w:hint="cs"/>
          <w:sz w:val="30"/>
          <w:szCs w:val="32"/>
          <w:rtl/>
        </w:rPr>
        <w:t xml:space="preserve">لقرينة متصلةً دخلت في شخص الكلام ولم يكن إرادة ما تقتضيه منافياً للظهور </w:t>
      </w:r>
      <w:r w:rsidRPr="0056786F">
        <w:rPr>
          <w:rFonts w:cs="MbSadr (1)"/>
          <w:sz w:val="30"/>
          <w:szCs w:val="32"/>
          <w:rtl/>
        </w:rPr>
        <w:t>ا</w:t>
      </w:r>
      <w:r w:rsidRPr="0056786F">
        <w:rPr>
          <w:rFonts w:cs="MbSadr (1)" w:hint="cs"/>
          <w:sz w:val="30"/>
          <w:szCs w:val="32"/>
          <w:rtl/>
        </w:rPr>
        <w:t xml:space="preserve">لحالي. وأمّا عدم القرينة المنفصلة فلا دخل له في أصل الظهور، وليس مقوِّماً له، </w:t>
      </w:r>
      <w:r w:rsidRPr="0056786F">
        <w:rPr>
          <w:rFonts w:cs="MbSadr (1)"/>
          <w:sz w:val="30"/>
          <w:szCs w:val="32"/>
          <w:rtl/>
        </w:rPr>
        <w:t>و</w:t>
      </w:r>
      <w:r w:rsidRPr="0056786F">
        <w:rPr>
          <w:rFonts w:cs="MbSadr (1)" w:hint="cs"/>
          <w:sz w:val="30"/>
          <w:szCs w:val="32"/>
          <w:rtl/>
        </w:rPr>
        <w:t>إنّما هو شرط في استمرار الحجّية بالنسبة إليه.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يتّضح وجه الخلط في كلمات جملة من الأكابر الموهِمة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لوجود </w:t>
      </w:r>
      <w:r w:rsidRPr="0056786F">
        <w:rPr>
          <w:rFonts w:cs="MbSadr (1)"/>
          <w:sz w:val="30"/>
          <w:szCs w:val="32"/>
          <w:rtl/>
        </w:rPr>
        <w:t>ث</w:t>
      </w:r>
      <w:r w:rsidRPr="0056786F">
        <w:rPr>
          <w:rFonts w:cs="MbSadr (1)" w:hint="cs"/>
          <w:sz w:val="30"/>
          <w:szCs w:val="32"/>
          <w:rtl/>
        </w:rPr>
        <w:t>لاث رتب من الظهور كلّها سابقة على الحجّية، ككلام المحقّق النائيني</w:t>
      </w:r>
      <w:r w:rsidRPr="0056786F">
        <w:rPr>
          <w:rFonts w:cs="MbSadr (1)"/>
          <w:sz w:val="30"/>
          <w:szCs w:val="32"/>
          <w:rtl/>
        </w:rPr>
        <w:t xml:space="preserve"> (1) (</w:t>
      </w:r>
      <w:r w:rsidRPr="0056786F">
        <w:rPr>
          <w:rFonts w:cs="MbSadr (1)" w:hint="cs"/>
          <w:sz w:val="30"/>
          <w:szCs w:val="32"/>
          <w:rtl/>
        </w:rPr>
        <w:t xml:space="preserve">رحمه الله) </w:t>
      </w:r>
      <w:r w:rsidRPr="0056786F">
        <w:rPr>
          <w:rFonts w:cs="MbSadr (1)"/>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لاُولى</w:t>
      </w:r>
      <w:r w:rsidRPr="0056786F">
        <w:rPr>
          <w:rFonts w:cs="Times New Roman" w:hint="cs"/>
          <w:sz w:val="30"/>
          <w:szCs w:val="32"/>
          <w:rtl/>
        </w:rPr>
        <w:t> </w:t>
      </w:r>
      <w:r w:rsidRPr="0056786F">
        <w:rPr>
          <w:rFonts w:cs="MbSadr (1)" w:hint="cs"/>
          <w:sz w:val="30"/>
          <w:szCs w:val="32"/>
          <w:rtl/>
        </w:rPr>
        <w:t>: مرتبة الظهور التصوري.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لثانية</w:t>
      </w:r>
      <w:r w:rsidRPr="0056786F">
        <w:rPr>
          <w:rFonts w:cs="Times New Roman" w:hint="cs"/>
          <w:sz w:val="30"/>
          <w:szCs w:val="32"/>
          <w:rtl/>
        </w:rPr>
        <w:t> </w:t>
      </w:r>
      <w:r w:rsidRPr="0056786F">
        <w:rPr>
          <w:rFonts w:cs="MbSadr (1)" w:hint="cs"/>
          <w:sz w:val="30"/>
          <w:szCs w:val="32"/>
          <w:rtl/>
        </w:rPr>
        <w:t xml:space="preserve">: مرتبة الظهور التصديقي على نحو يسوِّغ لنا التأكيد على </w:t>
      </w:r>
      <w:r>
        <w:rPr>
          <w:rFonts w:cs="MbSadr (1)" w:hint="cs"/>
          <w:sz w:val="30"/>
          <w:szCs w:val="32"/>
          <w:rtl/>
        </w:rPr>
        <w:t>أنّ</w:t>
      </w:r>
      <w:r w:rsidRPr="0056786F">
        <w:rPr>
          <w:rFonts w:cs="MbSadr (1)" w:hint="cs"/>
          <w:sz w:val="30"/>
          <w:szCs w:val="32"/>
          <w:rtl/>
        </w:rPr>
        <w:t xml:space="preserve">ه قال كذا </w:t>
      </w:r>
      <w:r w:rsidRPr="0056786F">
        <w:rPr>
          <w:rFonts w:cs="MbSadr (1)"/>
          <w:sz w:val="30"/>
          <w:szCs w:val="32"/>
          <w:rtl/>
        </w:rPr>
        <w:t>و</w:t>
      </w:r>
      <w:r w:rsidRPr="0056786F">
        <w:rPr>
          <w:rFonts w:cs="MbSadr (1)" w:hint="cs"/>
          <w:sz w:val="30"/>
          <w:szCs w:val="32"/>
          <w:rtl/>
        </w:rPr>
        <w:t>فقاً لهذا الظهور.</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أجود التقريرات 1</w:t>
      </w:r>
      <w:r w:rsidRPr="00EE3331">
        <w:rPr>
          <w:rStyle w:val="10"/>
          <w:rFonts w:cs="Times New Roman" w:hint="cs"/>
          <w:rtl/>
        </w:rPr>
        <w:t> </w:t>
      </w:r>
      <w:r w:rsidRPr="00EE3331">
        <w:rPr>
          <w:rStyle w:val="10"/>
          <w:rFonts w:ascii="MbSadr (1)" w:hAnsi="MbSadr (1)" w:hint="cs"/>
          <w:rtl/>
        </w:rPr>
        <w:t>: 529 ـ 530.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لثالثة</w:t>
      </w:r>
      <w:r w:rsidRPr="0056786F">
        <w:rPr>
          <w:rFonts w:cs="Times New Roman" w:hint="cs"/>
          <w:sz w:val="30"/>
          <w:szCs w:val="32"/>
          <w:rtl/>
        </w:rPr>
        <w:t> </w:t>
      </w:r>
      <w:r w:rsidRPr="0056786F">
        <w:rPr>
          <w:rFonts w:ascii="MbSadr (1)" w:hAnsi="MbSadr (1)" w:cs="MbSadr (1)" w:hint="cs"/>
          <w:sz w:val="30"/>
          <w:szCs w:val="32"/>
          <w:rtl/>
        </w:rPr>
        <w:t xml:space="preserve">: مرتبة الظهور التصديقي الكاشف عن مراده الواقعي على نحو يسوِّغ </w:t>
      </w:r>
      <w:r w:rsidRPr="0056786F">
        <w:rPr>
          <w:rFonts w:cs="MbSadr (1)"/>
          <w:sz w:val="30"/>
          <w:szCs w:val="32"/>
          <w:rtl/>
        </w:rPr>
        <w:t>ل</w:t>
      </w:r>
      <w:r w:rsidRPr="0056786F">
        <w:rPr>
          <w:rFonts w:cs="MbSadr (1)" w:hint="cs"/>
          <w:sz w:val="30"/>
          <w:szCs w:val="32"/>
          <w:rtl/>
        </w:rPr>
        <w:t xml:space="preserve">نا التأكيد على </w:t>
      </w:r>
      <w:r>
        <w:rPr>
          <w:rFonts w:cs="MbSadr (1)" w:hint="cs"/>
          <w:sz w:val="30"/>
          <w:szCs w:val="32"/>
          <w:rtl/>
        </w:rPr>
        <w:t>أنّ</w:t>
      </w:r>
      <w:r w:rsidRPr="0056786F">
        <w:rPr>
          <w:rFonts w:ascii="MbSadr (1)" w:hAnsi="MbSadr (1)" w:cs="MbSadr (1)" w:hint="cs"/>
          <w:sz w:val="30"/>
          <w:szCs w:val="32"/>
          <w:rtl/>
        </w:rPr>
        <w:t>ه أراد كذا وفقاً لهذه المرتبة من الظهور.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الاُولى لا تتقوَّم بعدم القرينة، والثانية تتقوّم بعدم القرينة المتصلة، والثالثة </w:t>
      </w:r>
      <w:r w:rsidRPr="0056786F">
        <w:rPr>
          <w:rFonts w:cs="MbSadr (1)"/>
          <w:sz w:val="30"/>
          <w:szCs w:val="32"/>
          <w:rtl/>
        </w:rPr>
        <w:t>ت</w:t>
      </w:r>
      <w:r w:rsidRPr="0056786F">
        <w:rPr>
          <w:rFonts w:cs="MbSadr (1)" w:hint="cs"/>
          <w:sz w:val="30"/>
          <w:szCs w:val="32"/>
          <w:rtl/>
        </w:rPr>
        <w:t xml:space="preserve">تقوَّم بعدم القرينة مطلقاً ولو منفصلة. والحجّية حكم مترتّب على المرتبة الثالثة </w:t>
      </w:r>
      <w:r w:rsidRPr="0056786F">
        <w:rPr>
          <w:rFonts w:cs="MbSadr (1)"/>
          <w:sz w:val="30"/>
          <w:szCs w:val="32"/>
          <w:rtl/>
        </w:rPr>
        <w:t>م</w:t>
      </w:r>
      <w:r w:rsidRPr="0056786F">
        <w:rPr>
          <w:rFonts w:cs="MbSadr (1)" w:hint="cs"/>
          <w:sz w:val="30"/>
          <w:szCs w:val="32"/>
          <w:rtl/>
        </w:rPr>
        <w:t xml:space="preserve">ن الظهور، فمتى وردت القرينة المنفصلة ـ فضلا عن المتصلة ـ هدمت المرتبة </w:t>
      </w:r>
      <w:r w:rsidRPr="0056786F">
        <w:rPr>
          <w:rFonts w:cs="MbSadr (1)"/>
          <w:sz w:val="30"/>
          <w:szCs w:val="32"/>
          <w:rtl/>
        </w:rPr>
        <w:t>ا</w:t>
      </w:r>
      <w:r w:rsidRPr="0056786F">
        <w:rPr>
          <w:rFonts w:cs="MbSadr (1)" w:hint="cs"/>
          <w:sz w:val="30"/>
          <w:szCs w:val="32"/>
          <w:rtl/>
        </w:rPr>
        <w:t>لثالثة من الظهور، ورفعت بذلك موضوع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الكلام لا يمكن قبوله بظاهره، فإنّه وإن كان على حقٍّ في جعل الظهور </w:t>
      </w:r>
      <w:r w:rsidRPr="0056786F">
        <w:rPr>
          <w:rFonts w:cs="MbSadr (1)"/>
          <w:sz w:val="30"/>
          <w:szCs w:val="32"/>
          <w:rtl/>
        </w:rPr>
        <w:t>ا</w:t>
      </w:r>
      <w:r w:rsidRPr="0056786F">
        <w:rPr>
          <w:rFonts w:cs="MbSadr (1)" w:hint="cs"/>
          <w:sz w:val="30"/>
          <w:szCs w:val="32"/>
          <w:rtl/>
        </w:rPr>
        <w:t>لتصديقي موضوعاً للحجّية ـ كما تقدم</w:t>
      </w:r>
      <w:r w:rsidRPr="0056786F">
        <w:rPr>
          <w:rFonts w:cs="MbSadr (1)"/>
          <w:sz w:val="30"/>
          <w:szCs w:val="32"/>
          <w:rtl/>
        </w:rPr>
        <w:t xml:space="preserve"> (1) </w:t>
      </w:r>
      <w:r w:rsidRPr="0056786F">
        <w:rPr>
          <w:rFonts w:cs="MbSadr (1)" w:hint="cs"/>
          <w:sz w:val="30"/>
          <w:szCs w:val="32"/>
          <w:rtl/>
        </w:rPr>
        <w:t xml:space="preserve">ـ غير أنّ الظهور التصديقي للكلام في </w:t>
      </w:r>
      <w:r w:rsidRPr="0056786F">
        <w:rPr>
          <w:rFonts w:cs="MbSadr (1)"/>
          <w:sz w:val="30"/>
          <w:szCs w:val="32"/>
          <w:rtl/>
        </w:rPr>
        <w:t>إ</w:t>
      </w:r>
      <w:r w:rsidRPr="0056786F">
        <w:rPr>
          <w:rFonts w:cs="MbSadr (1)" w:hint="cs"/>
          <w:sz w:val="30"/>
          <w:szCs w:val="32"/>
          <w:rtl/>
        </w:rPr>
        <w:t xml:space="preserve">رادة المعنى الحقيقي استعمالا جدّياً ليس متقوّماً بعدم القرينة المنفصلة، بل بعدم </w:t>
      </w:r>
      <w:r w:rsidRPr="0056786F">
        <w:rPr>
          <w:rFonts w:cs="MbSadr (1)"/>
          <w:sz w:val="30"/>
          <w:szCs w:val="32"/>
          <w:rtl/>
        </w:rPr>
        <w:t>ا</w:t>
      </w:r>
      <w:r w:rsidRPr="0056786F">
        <w:rPr>
          <w:rFonts w:cs="MbSadr (1)" w:hint="cs"/>
          <w:sz w:val="30"/>
          <w:szCs w:val="32"/>
          <w:rtl/>
        </w:rPr>
        <w:t>لقرينة المتصلة فقط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الظهور منشؤه ظهور حال المتكلِّم في التطابق بين </w:t>
      </w:r>
      <w:r w:rsidRPr="0056786F">
        <w:rPr>
          <w:rFonts w:cs="MbSadr (1)"/>
          <w:sz w:val="30"/>
          <w:szCs w:val="32"/>
          <w:rtl/>
        </w:rPr>
        <w:t>ا</w:t>
      </w:r>
      <w:r w:rsidRPr="0056786F">
        <w:rPr>
          <w:rFonts w:cs="MbSadr (1)" w:hint="cs"/>
          <w:sz w:val="30"/>
          <w:szCs w:val="32"/>
          <w:rtl/>
        </w:rPr>
        <w:t xml:space="preserve">لمدلول التصوري لكلامه والمدلول التصديقي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الأوّل </w:t>
      </w:r>
      <w:r>
        <w:rPr>
          <w:rFonts w:cs="MbSadr (1)" w:hint="cs"/>
          <w:sz w:val="30"/>
          <w:szCs w:val="32"/>
          <w:rtl/>
        </w:rPr>
        <w:t>]</w:t>
      </w:r>
      <w:r w:rsidRPr="0056786F">
        <w:rPr>
          <w:rFonts w:cs="MbSadr (1)"/>
          <w:sz w:val="30"/>
          <w:szCs w:val="32"/>
          <w:rtl/>
        </w:rPr>
        <w:t>،</w:t>
      </w:r>
      <w:r w:rsidRPr="0056786F">
        <w:rPr>
          <w:rFonts w:cs="MbSadr (1)" w:hint="cs"/>
          <w:sz w:val="30"/>
          <w:szCs w:val="32"/>
          <w:rtl/>
        </w:rPr>
        <w:t xml:space="preserve"> والتطابق بين المدلول </w:t>
      </w:r>
      <w:r w:rsidRPr="0056786F">
        <w:rPr>
          <w:rFonts w:cs="MbSadr (1)"/>
          <w:sz w:val="30"/>
          <w:szCs w:val="32"/>
          <w:rtl/>
        </w:rPr>
        <w:t>ا</w:t>
      </w:r>
      <w:r w:rsidRPr="0056786F">
        <w:rPr>
          <w:rFonts w:cs="MbSadr (1)" w:hint="cs"/>
          <w:sz w:val="30"/>
          <w:szCs w:val="32"/>
          <w:rtl/>
        </w:rPr>
        <w:t xml:space="preserve">لتصديقي الأول والمدلول التصديقي الثاني. والمنظور في هذين التطابقين شخص </w:t>
      </w:r>
      <w:r w:rsidRPr="0056786F">
        <w:rPr>
          <w:rFonts w:cs="MbSadr (1)"/>
          <w:sz w:val="30"/>
          <w:szCs w:val="32"/>
          <w:rtl/>
        </w:rPr>
        <w:t>ا</w:t>
      </w:r>
      <w:r w:rsidRPr="0056786F">
        <w:rPr>
          <w:rFonts w:cs="MbSadr (1)" w:hint="cs"/>
          <w:sz w:val="30"/>
          <w:szCs w:val="32"/>
          <w:rtl/>
        </w:rPr>
        <w:t xml:space="preserve">لكلام بكلّ ما يتضمّنه من خصوصيات، فإذا اكتمل شخص الكلام وتحدّد مدلوله </w:t>
      </w:r>
      <w:r w:rsidRPr="0056786F">
        <w:rPr>
          <w:rFonts w:cs="MbSadr (1)"/>
          <w:sz w:val="30"/>
          <w:szCs w:val="32"/>
          <w:rtl/>
        </w:rPr>
        <w:t>ا</w:t>
      </w:r>
      <w:r w:rsidRPr="0056786F">
        <w:rPr>
          <w:rFonts w:cs="MbSadr (1)" w:hint="cs"/>
          <w:sz w:val="30"/>
          <w:szCs w:val="32"/>
          <w:rtl/>
        </w:rPr>
        <w:t xml:space="preserve">لتصوري والمعنى المستعمل فيه، تنجّز ظهور حال المتكلّم في أنّ ما قاله </w:t>
      </w:r>
      <w:r w:rsidRPr="0056786F">
        <w:rPr>
          <w:rFonts w:cs="MbSadr (1)"/>
          <w:sz w:val="30"/>
          <w:szCs w:val="32"/>
          <w:rtl/>
        </w:rPr>
        <w:t>و</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ستعمل فيه اللفظ هو المراد جدّاً، ومجيء القرينة المنفصلة تكذيب لهذا </w:t>
      </w:r>
      <w:r w:rsidRPr="0056786F">
        <w:rPr>
          <w:rFonts w:cs="MbSadr (1)"/>
          <w:sz w:val="30"/>
          <w:szCs w:val="32"/>
          <w:rtl/>
        </w:rPr>
        <w:t>ا</w:t>
      </w:r>
      <w:r w:rsidRPr="0056786F">
        <w:rPr>
          <w:rFonts w:cs="MbSadr (1)" w:hint="cs"/>
          <w:sz w:val="30"/>
          <w:szCs w:val="32"/>
          <w:rtl/>
        </w:rPr>
        <w:t xml:space="preserve">لظهور الحالي، لا </w:t>
      </w:r>
      <w:r>
        <w:rPr>
          <w:rFonts w:cs="MbSadr (1)" w:hint="cs"/>
          <w:sz w:val="30"/>
          <w:szCs w:val="32"/>
          <w:rtl/>
        </w:rPr>
        <w:t>أنّ</w:t>
      </w:r>
      <w:r w:rsidRPr="0056786F">
        <w:rPr>
          <w:rFonts w:cs="MbSadr (1)" w:hint="cs"/>
          <w:sz w:val="30"/>
          <w:szCs w:val="32"/>
          <w:rtl/>
        </w:rPr>
        <w:t>ه يعني نفيه موضوعاً.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لهذا كان الاعتماد على القرينة المنفصلة خلاف الأصل العقلائي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ذلك </w:t>
      </w:r>
      <w:r w:rsidRPr="0056786F">
        <w:rPr>
          <w:rFonts w:cs="MbSadr (1)"/>
          <w:sz w:val="30"/>
          <w:szCs w:val="32"/>
          <w:rtl/>
        </w:rPr>
        <w:t>ع</w:t>
      </w:r>
      <w:r w:rsidRPr="0056786F">
        <w:rPr>
          <w:rFonts w:cs="MbSadr (1)" w:hint="cs"/>
          <w:sz w:val="30"/>
          <w:szCs w:val="32"/>
          <w:rtl/>
        </w:rPr>
        <w:t xml:space="preserve">لى خلاف الظهور الحالي. ولو كان الاعتماد عليها وورودها يوجب نفي المرتبة </w:t>
      </w:r>
      <w:r w:rsidRPr="0056786F">
        <w:rPr>
          <w:rFonts w:cs="MbSadr (1)"/>
          <w:sz w:val="30"/>
          <w:szCs w:val="32"/>
          <w:rtl/>
        </w:rPr>
        <w:t>ا</w:t>
      </w:r>
      <w:r w:rsidRPr="0056786F">
        <w:rPr>
          <w:rFonts w:cs="MbSadr (1)" w:hint="cs"/>
          <w:sz w:val="30"/>
          <w:szCs w:val="32"/>
          <w:rtl/>
        </w:rPr>
        <w:t xml:space="preserve">لتي هي موضوع الحجية من الظهور لمَا كان ذلك على خلاف الطبع، ولكان حاله </w:t>
      </w:r>
      <w:r w:rsidRPr="0056786F">
        <w:rPr>
          <w:rFonts w:cs="MbSadr (1)"/>
          <w:sz w:val="30"/>
          <w:szCs w:val="32"/>
          <w:rtl/>
        </w:rPr>
        <w:t>ح</w:t>
      </w:r>
      <w:r w:rsidRPr="0056786F">
        <w:rPr>
          <w:rFonts w:cs="MbSadr (1)" w:hint="cs"/>
          <w:sz w:val="30"/>
          <w:szCs w:val="32"/>
          <w:rtl/>
        </w:rPr>
        <w:t xml:space="preserve">ال الاعتماد على القرائن المتصلة التي تمنع عن انعقاد الظهور التصديقي على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حجّية الظهور من هذه الحلقة، تحت عنوان</w:t>
      </w:r>
      <w:r w:rsidRPr="00EE3331">
        <w:rPr>
          <w:rStyle w:val="10"/>
          <w:rFonts w:cs="Times New Roman" w:hint="cs"/>
          <w:rtl/>
        </w:rPr>
        <w:t> </w:t>
      </w:r>
      <w:r w:rsidRPr="00EE3331">
        <w:rPr>
          <w:rStyle w:val="10"/>
          <w:rFonts w:ascii="MbSadr (1)" w:hAnsi="MbSadr (1)" w:hint="cs"/>
          <w:rtl/>
        </w:rPr>
        <w:t>: تشخيص موضوع الحجّية.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ط</w:t>
      </w:r>
      <w:r w:rsidRPr="0056786F">
        <w:rPr>
          <w:rFonts w:cs="MbSadr (1)" w:hint="cs"/>
          <w:sz w:val="30"/>
          <w:szCs w:val="32"/>
          <w:rtl/>
        </w:rPr>
        <w:t>بق المدلول التصوري.</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لظهور الحالي: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كما أنّ الظهور اللفظي حجّة، كذلك ظهور الحال، ولو لم يتجسّد في لفظ </w:t>
      </w:r>
      <w:r w:rsidRPr="0056786F">
        <w:rPr>
          <w:rFonts w:cs="MbSadr (1)"/>
          <w:sz w:val="30"/>
          <w:szCs w:val="32"/>
          <w:rtl/>
        </w:rPr>
        <w:t>أ</w:t>
      </w:r>
      <w:r w:rsidRPr="0056786F">
        <w:rPr>
          <w:rFonts w:cs="MbSadr (1)" w:hint="cs"/>
          <w:sz w:val="30"/>
          <w:szCs w:val="32"/>
          <w:rtl/>
        </w:rPr>
        <w:t xml:space="preserve">يضاً، فكلّما كان للحال مدلول عرفي ينسبق إليه ذهن الملاحظ اجتماعياً أخذ به. </w:t>
      </w:r>
      <w:r w:rsidRPr="0056786F">
        <w:rPr>
          <w:rFonts w:cs="MbSadr (1)"/>
          <w:sz w:val="30"/>
          <w:szCs w:val="32"/>
          <w:rtl/>
        </w:rPr>
        <w:t>غ</w:t>
      </w:r>
      <w:r w:rsidRPr="0056786F">
        <w:rPr>
          <w:rFonts w:cs="MbSadr (1)" w:hint="cs"/>
          <w:sz w:val="30"/>
          <w:szCs w:val="32"/>
          <w:rtl/>
        </w:rPr>
        <w:t xml:space="preserve">ير أنّ إثبات الحجّية لهذه الظواهر غير اللفظية لا يمكن أن يكون بسيرة المتشرّعة </w:t>
      </w:r>
      <w:r w:rsidRPr="0056786F">
        <w:rPr>
          <w:rFonts w:cs="MbSadr (1)"/>
          <w:sz w:val="30"/>
          <w:szCs w:val="32"/>
          <w:rtl/>
        </w:rPr>
        <w:t>و</w:t>
      </w:r>
      <w:r w:rsidRPr="0056786F">
        <w:rPr>
          <w:rFonts w:cs="MbSadr (1)" w:hint="cs"/>
          <w:sz w:val="30"/>
          <w:szCs w:val="32"/>
          <w:rtl/>
        </w:rPr>
        <w:t xml:space="preserve">قيامها فعلا في عصر المعصومين على العمل في مقام استنباط الأحكام بظواهر </w:t>
      </w:r>
      <w:r w:rsidRPr="0056786F">
        <w:rPr>
          <w:rFonts w:cs="MbSadr (1)"/>
          <w:sz w:val="30"/>
          <w:szCs w:val="32"/>
          <w:rtl/>
        </w:rPr>
        <w:t>ا</w:t>
      </w:r>
      <w:r w:rsidRPr="0056786F">
        <w:rPr>
          <w:rFonts w:cs="MbSadr (1)" w:hint="cs"/>
          <w:sz w:val="30"/>
          <w:szCs w:val="32"/>
          <w:rtl/>
        </w:rPr>
        <w:t>لأفعال والأحوال غير اللفظية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طريق إثبات قيامها في الظواهر اللفظية قد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مكن تطبيقه في المقام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شيوع ووفرة هذه الظواهر الحاليّة المجرّدة عن </w:t>
      </w:r>
      <w:r w:rsidRPr="0056786F">
        <w:rPr>
          <w:rFonts w:cs="MbSadr (1)"/>
          <w:sz w:val="30"/>
          <w:szCs w:val="32"/>
          <w:rtl/>
        </w:rPr>
        <w:t>ا</w:t>
      </w:r>
      <w:r w:rsidRPr="0056786F">
        <w:rPr>
          <w:rFonts w:cs="MbSadr (1)" w:hint="cs"/>
          <w:sz w:val="30"/>
          <w:szCs w:val="32"/>
          <w:rtl/>
        </w:rPr>
        <w:t>لألفاظ لتنتزع السيرة من الحالات المتعدّدة.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لا يمكن أن يكون إثبات الحجّية لها بالأدلة اللفظية الآمرة بالتمسّك </w:t>
      </w:r>
      <w:r w:rsidRPr="0056786F">
        <w:rPr>
          <w:rFonts w:cs="MbSadr (1)"/>
          <w:sz w:val="30"/>
          <w:szCs w:val="32"/>
          <w:rtl/>
        </w:rPr>
        <w:t>ب</w:t>
      </w:r>
      <w:r w:rsidRPr="0056786F">
        <w:rPr>
          <w:rFonts w:cs="MbSadr (1)" w:hint="cs"/>
          <w:sz w:val="30"/>
          <w:szCs w:val="32"/>
          <w:rtl/>
        </w:rPr>
        <w:t xml:space="preserve">الكتاب وأحاديث النبي </w:t>
      </w:r>
      <w:r w:rsidRPr="0056786F">
        <w:rPr>
          <w:rFonts w:cs="MbSadr (1)"/>
          <w:sz w:val="30"/>
          <w:szCs w:val="32"/>
          <w:rtl/>
        </w:rPr>
        <w:t>(</w:t>
      </w:r>
      <w:r w:rsidRPr="0056786F">
        <w:rPr>
          <w:rFonts w:cs="MbSadr (1)" w:hint="cs"/>
          <w:sz w:val="30"/>
          <w:szCs w:val="32"/>
          <w:rtl/>
        </w:rPr>
        <w:t xml:space="preserve">صلى الله عليه وآله وسلم) والأئمّة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كما هو واضح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كونها كتاباً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ح</w:t>
      </w:r>
      <w:r w:rsidRPr="0056786F">
        <w:rPr>
          <w:rFonts w:cs="MbSadr (1)" w:hint="cs"/>
          <w:sz w:val="30"/>
          <w:szCs w:val="32"/>
          <w:rtl/>
        </w:rPr>
        <w:t xml:space="preserve">ديثاً، وإنّما الدليل هو السيرة العقلائية على أن لا يدخل في إثبات إمضائها </w:t>
      </w:r>
      <w:r w:rsidRPr="0056786F">
        <w:rPr>
          <w:rFonts w:cs="MbSadr (1)"/>
          <w:sz w:val="30"/>
          <w:szCs w:val="32"/>
          <w:rtl/>
        </w:rPr>
        <w:t>ا</w:t>
      </w:r>
      <w:r w:rsidRPr="0056786F">
        <w:rPr>
          <w:rFonts w:cs="MbSadr (1)" w:hint="cs"/>
          <w:sz w:val="30"/>
          <w:szCs w:val="32"/>
          <w:rtl/>
        </w:rPr>
        <w:t>لتمسّك بظهور حال المولى وسكوته في التقرير والإمضاء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الكلام في حجّية </w:t>
      </w:r>
      <w:r w:rsidRPr="0056786F">
        <w:rPr>
          <w:rFonts w:cs="MbSadr (1)"/>
          <w:sz w:val="30"/>
          <w:szCs w:val="32"/>
          <w:rtl/>
        </w:rPr>
        <w:t>ه</w:t>
      </w:r>
      <w:r w:rsidRPr="0056786F">
        <w:rPr>
          <w:rFonts w:cs="MbSadr (1)" w:hint="cs"/>
          <w:sz w:val="30"/>
          <w:szCs w:val="32"/>
          <w:rtl/>
        </w:rPr>
        <w:t>ذا الظهور.</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لظهور التضمّني: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كان للكلام ظهور في مطلب فظهوره في ذلك المطلب بكامله ظهور </w:t>
      </w:r>
      <w:r w:rsidRPr="0056786F">
        <w:rPr>
          <w:rFonts w:cs="MbSadr (1)"/>
          <w:sz w:val="30"/>
          <w:szCs w:val="32"/>
          <w:rtl/>
        </w:rPr>
        <w:t>ا</w:t>
      </w:r>
      <w:r w:rsidRPr="0056786F">
        <w:rPr>
          <w:rFonts w:cs="MbSadr (1)" w:hint="cs"/>
          <w:sz w:val="30"/>
          <w:szCs w:val="32"/>
          <w:rtl/>
        </w:rPr>
        <w:t>ستقلالي، وله ظهور ضمنيّ في كلّ جزء من أجزاء ذلك المطلب.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cs="MbSadr (1)" w:hint="cs"/>
          <w:sz w:val="30"/>
          <w:szCs w:val="32"/>
          <w:rtl/>
        </w:rPr>
        <w:t>: أداة العموم في قولنا</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أكِرم كلّ مَن في البيت</w:t>
      </w:r>
      <w:r w:rsidRPr="0056786F">
        <w:rPr>
          <w:rFonts w:cs="Times New Roman" w:hint="cs"/>
          <w:sz w:val="30"/>
          <w:szCs w:val="32"/>
          <w:rtl/>
        </w:rPr>
        <w:t> </w:t>
      </w:r>
      <w:r w:rsidRPr="0056786F">
        <w:rPr>
          <w:rFonts w:cs="MbSadr (1)" w:hint="cs"/>
          <w:sz w:val="30"/>
          <w:szCs w:val="32"/>
          <w:rtl/>
        </w:rPr>
        <w:t xml:space="preserve">»، ونفرض أنّ </w:t>
      </w:r>
      <w:r w:rsidRPr="0056786F">
        <w:rPr>
          <w:rFonts w:cs="MbSadr (1)"/>
          <w:sz w:val="30"/>
          <w:szCs w:val="32"/>
          <w:rtl/>
        </w:rPr>
        <w:t>ف</w:t>
      </w:r>
      <w:r w:rsidRPr="0056786F">
        <w:rPr>
          <w:rFonts w:cs="MbSadr (1)" w:hint="cs"/>
          <w:sz w:val="30"/>
          <w:szCs w:val="32"/>
          <w:rtl/>
        </w:rPr>
        <w:t xml:space="preserve">ي البيت مائة شخص، فلأداة العموم ظهور في الشمول للمائة باعتبار دلالتها على </w:t>
      </w:r>
      <w:r w:rsidRPr="0056786F">
        <w:rPr>
          <w:rFonts w:cs="MbSadr (1)"/>
          <w:sz w:val="30"/>
          <w:szCs w:val="32"/>
          <w:rtl/>
        </w:rPr>
        <w:t>ا</w:t>
      </w:r>
      <w:r w:rsidRPr="0056786F">
        <w:rPr>
          <w:rFonts w:cs="MbSadr (1)" w:hint="cs"/>
          <w:sz w:val="30"/>
          <w:szCs w:val="32"/>
          <w:rtl/>
        </w:rPr>
        <w:t xml:space="preserve">لاستيعاب، ولها ظهور ضمني في الشمول لكلّ واحد من وحدات هذه المائة،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ش</w:t>
      </w:r>
      <w:r w:rsidRPr="0056786F">
        <w:rPr>
          <w:rFonts w:cs="MbSadr (1)" w:hint="cs"/>
          <w:sz w:val="30"/>
          <w:szCs w:val="32"/>
          <w:rtl/>
        </w:rPr>
        <w:t>كّ في حجّية كلّ ظواهرها الضمنية.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إذا ورد مخصِّص منفصل دلّ على عدم وجوب بعض أفراد العام، </w:t>
      </w:r>
      <w:r w:rsidRPr="0056786F">
        <w:rPr>
          <w:rFonts w:cs="MbSadr (1)"/>
          <w:sz w:val="30"/>
          <w:szCs w:val="32"/>
          <w:rtl/>
        </w:rPr>
        <w:t>و</w:t>
      </w:r>
      <w:r w:rsidRPr="0056786F">
        <w:rPr>
          <w:rFonts w:cs="MbSadr (1)" w:hint="cs"/>
          <w:sz w:val="30"/>
          <w:szCs w:val="32"/>
          <w:rtl/>
        </w:rPr>
        <w:t xml:space="preserve">لنفرض أنّ هذا البعض يشمل عشرةً من المائة، فهذا يعني أنّ بعض الظواهر </w:t>
      </w:r>
      <w:r w:rsidRPr="0056786F">
        <w:rPr>
          <w:rFonts w:cs="MbSadr (1)"/>
          <w:sz w:val="30"/>
          <w:szCs w:val="32"/>
          <w:rtl/>
        </w:rPr>
        <w:t>ا</w:t>
      </w:r>
      <w:r w:rsidRPr="0056786F">
        <w:rPr>
          <w:rFonts w:cs="MbSadr (1)" w:hint="cs"/>
          <w:sz w:val="30"/>
          <w:szCs w:val="32"/>
          <w:rtl/>
        </w:rPr>
        <w:t>لضمنية سوف تسقط عن الحجّية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لمجيء المخصِّص. والسؤال هنا هو</w:t>
      </w:r>
      <w:r w:rsidRPr="0056786F">
        <w:rPr>
          <w:rFonts w:cs="Times New Roman" w:hint="cs"/>
          <w:sz w:val="30"/>
          <w:szCs w:val="32"/>
          <w:rtl/>
        </w:rPr>
        <w:t> </w:t>
      </w:r>
      <w:r w:rsidRPr="0056786F">
        <w:rPr>
          <w:rFonts w:cs="MbSadr (1)" w:hint="cs"/>
          <w:sz w:val="30"/>
          <w:szCs w:val="32"/>
          <w:rtl/>
        </w:rPr>
        <w:t xml:space="preserve">: أنّ </w:t>
      </w:r>
      <w:r w:rsidRPr="0056786F">
        <w:rPr>
          <w:rFonts w:cs="MbSadr (1)"/>
          <w:sz w:val="30"/>
          <w:szCs w:val="32"/>
          <w:rtl/>
        </w:rPr>
        <w:t>ا</w:t>
      </w:r>
      <w:r w:rsidRPr="0056786F">
        <w:rPr>
          <w:rFonts w:cs="MbSadr (1)" w:hint="cs"/>
          <w:sz w:val="30"/>
          <w:szCs w:val="32"/>
          <w:rtl/>
        </w:rPr>
        <w:t xml:space="preserve">لظواهر الضمنية الاُخرى التي تشمل التسعين الباقين هل تبقى على الحجية،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قيل بالأول كان معناه أنّ الظهور التضمّني غير تابع للظهور الاستقلالي </w:t>
      </w:r>
      <w:r w:rsidRPr="0056786F">
        <w:rPr>
          <w:rFonts w:cs="MbSadr (1)"/>
          <w:sz w:val="30"/>
          <w:szCs w:val="32"/>
          <w:rtl/>
        </w:rPr>
        <w:t>ف</w:t>
      </w:r>
      <w:r w:rsidRPr="0056786F">
        <w:rPr>
          <w:rFonts w:cs="MbSadr (1)" w:hint="cs"/>
          <w:sz w:val="30"/>
          <w:szCs w:val="32"/>
          <w:rtl/>
        </w:rPr>
        <w:t xml:space="preserve">ي الحجّية، وإن قيل بالثاني كان معناه التبعية، كما تكون الدلالة الالتزامية تابعةً </w:t>
      </w:r>
      <w:r w:rsidRPr="0056786F">
        <w:rPr>
          <w:rFonts w:cs="MbSadr (1)"/>
          <w:sz w:val="30"/>
          <w:szCs w:val="32"/>
          <w:rtl/>
        </w:rPr>
        <w:t>ل</w:t>
      </w:r>
      <w:r w:rsidRPr="0056786F">
        <w:rPr>
          <w:rFonts w:cs="MbSadr (1)" w:hint="cs"/>
          <w:sz w:val="30"/>
          <w:szCs w:val="32"/>
          <w:rtl/>
        </w:rPr>
        <w:t>لدلالة المطابقية في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الأثر العملي بين القولين</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على الأول نتمسّك بالعام لإثبات الحكم </w:t>
      </w:r>
      <w:r w:rsidRPr="0056786F">
        <w:rPr>
          <w:rFonts w:cs="MbSadr (1)"/>
          <w:sz w:val="30"/>
          <w:szCs w:val="32"/>
          <w:rtl/>
        </w:rPr>
        <w:t>ل</w:t>
      </w:r>
      <w:r w:rsidRPr="0056786F">
        <w:rPr>
          <w:rFonts w:cs="MbSadr (1)" w:hint="cs"/>
          <w:sz w:val="30"/>
          <w:szCs w:val="32"/>
          <w:rtl/>
        </w:rPr>
        <w:t xml:space="preserve">تمام من لم يشملهم التخصيص، وعلى الثاني تسقط حجّية الظواهر التضمّنية </w:t>
      </w:r>
      <w:r w:rsidRPr="0056786F">
        <w:rPr>
          <w:rFonts w:cs="MbSadr (1)"/>
          <w:sz w:val="30"/>
          <w:szCs w:val="32"/>
          <w:rtl/>
        </w:rPr>
        <w:t>ج</w:t>
      </w:r>
      <w:r w:rsidRPr="0056786F">
        <w:rPr>
          <w:rFonts w:cs="MbSadr (1)" w:hint="cs"/>
          <w:sz w:val="30"/>
          <w:szCs w:val="32"/>
          <w:rtl/>
        </w:rPr>
        <w:t>ميعاً، ولا يبقى دليل حينئذ على أنّ الحكم هل يشمل تمام الباقي،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ذهب بعض الاُصوليّين</w:t>
      </w:r>
      <w:r w:rsidRPr="0056786F">
        <w:rPr>
          <w:rFonts w:cs="MbSadr (1)"/>
          <w:sz w:val="30"/>
          <w:szCs w:val="32"/>
          <w:rtl/>
        </w:rPr>
        <w:t xml:space="preserve"> (1) </w:t>
      </w:r>
      <w:r w:rsidRPr="0056786F">
        <w:rPr>
          <w:rFonts w:cs="MbSadr (1)" w:hint="cs"/>
          <w:sz w:val="30"/>
          <w:szCs w:val="32"/>
          <w:rtl/>
        </w:rPr>
        <w:t xml:space="preserve">إلى سقوط الظواهر والدلالات التضمّنية </w:t>
      </w:r>
      <w:r w:rsidRPr="0056786F">
        <w:rPr>
          <w:rFonts w:cs="MbSadr (1)"/>
          <w:sz w:val="30"/>
          <w:szCs w:val="32"/>
          <w:rtl/>
        </w:rPr>
        <w:t>ج</w:t>
      </w:r>
      <w:r w:rsidRPr="0056786F">
        <w:rPr>
          <w:rFonts w:cs="MbSadr (1)" w:hint="cs"/>
          <w:sz w:val="30"/>
          <w:szCs w:val="32"/>
          <w:rtl/>
        </w:rPr>
        <w:t>ميعاً عن الحجّية</w:t>
      </w:r>
      <w:r w:rsidRPr="0056786F">
        <w:rPr>
          <w:rFonts w:cs="Times New Roman" w:hint="cs"/>
          <w:sz w:val="30"/>
          <w:szCs w:val="32"/>
          <w:rtl/>
        </w:rPr>
        <w:t> ;</w:t>
      </w:r>
      <w:r w:rsidRPr="0056786F">
        <w:rPr>
          <w:rFonts w:ascii="MbSadr (1)" w:hAnsi="MbSadr (1)" w:cs="MbSadr (1)" w:hint="cs"/>
          <w:sz w:val="30"/>
          <w:szCs w:val="32"/>
          <w:rtl/>
        </w:rPr>
        <w:t xml:space="preserve"> وذلك لأنّ ظهور الكلام في الشمول لكلّ واحد من المائة في </w:t>
      </w:r>
      <w:r w:rsidRPr="0056786F">
        <w:rPr>
          <w:rFonts w:cs="MbSadr (1)"/>
          <w:sz w:val="30"/>
          <w:szCs w:val="32"/>
          <w:rtl/>
        </w:rPr>
        <w:t>ا</w:t>
      </w:r>
      <w:r w:rsidRPr="0056786F">
        <w:rPr>
          <w:rFonts w:cs="MbSadr (1)" w:hint="cs"/>
          <w:sz w:val="30"/>
          <w:szCs w:val="32"/>
          <w:rtl/>
        </w:rPr>
        <w:t xml:space="preserve">لمثال المذكور إنّما هو باعتبار نكتة واحدة، وهي الظهور التصديقي لأداة العموم </w:t>
      </w:r>
      <w:r w:rsidRPr="0056786F">
        <w:rPr>
          <w:rFonts w:cs="MbSadr (1)"/>
          <w:sz w:val="30"/>
          <w:szCs w:val="32"/>
          <w:rtl/>
        </w:rPr>
        <w:t>ف</w:t>
      </w:r>
      <w:r w:rsidRPr="0056786F">
        <w:rPr>
          <w:rFonts w:cs="MbSadr (1)" w:hint="cs"/>
          <w:sz w:val="30"/>
          <w:szCs w:val="32"/>
          <w:rtl/>
        </w:rPr>
        <w:t xml:space="preserve">ي </w:t>
      </w:r>
      <w:r>
        <w:rPr>
          <w:rFonts w:cs="MbSadr (1)" w:hint="cs"/>
          <w:sz w:val="30"/>
          <w:szCs w:val="32"/>
          <w:rtl/>
        </w:rPr>
        <w:t>أنّ</w:t>
      </w:r>
      <w:r w:rsidRPr="0056786F">
        <w:rPr>
          <w:rFonts w:cs="MbSadr (1)" w:hint="cs"/>
          <w:sz w:val="30"/>
          <w:szCs w:val="32"/>
          <w:rtl/>
        </w:rPr>
        <w:t xml:space="preserve">ها مستعملة في معناها الحقيقي وهو الاستيعاب، وبعد أن علمنا أنّ الأداة لم </w:t>
      </w:r>
      <w:r w:rsidRPr="0056786F">
        <w:rPr>
          <w:rFonts w:cs="MbSadr (1)"/>
          <w:sz w:val="30"/>
          <w:szCs w:val="32"/>
          <w:rtl/>
        </w:rPr>
        <w:t>ت</w:t>
      </w:r>
      <w:r w:rsidRPr="0056786F">
        <w:rPr>
          <w:rFonts w:cs="MbSadr (1)" w:hint="cs"/>
          <w:sz w:val="30"/>
          <w:szCs w:val="32"/>
          <w:rtl/>
        </w:rPr>
        <w:t xml:space="preserve">ستعمل في الاستيعاب بدليل ورود المخصِّص وإخراج عشرة من المائة </w:t>
      </w:r>
      <w:r w:rsidRPr="0056786F">
        <w:rPr>
          <w:rFonts w:cs="MbSadr (1)"/>
          <w:sz w:val="30"/>
          <w:szCs w:val="32"/>
          <w:rtl/>
        </w:rPr>
        <w:t>ن</w:t>
      </w:r>
      <w:r w:rsidRPr="0056786F">
        <w:rPr>
          <w:rFonts w:cs="MbSadr (1)" w:hint="cs"/>
          <w:sz w:val="30"/>
          <w:szCs w:val="32"/>
          <w:rtl/>
        </w:rPr>
        <w:t>ستكشف أنّ المتكلِّم خالف ظهور حاله واستعمل اللفظ في المعنى المجازي.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بهذا تسقط كلّ الظواهر الضمنية عن الحجّية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كانت تعتمد على هذا </w:t>
      </w:r>
      <w:r w:rsidRPr="0056786F">
        <w:rPr>
          <w:rFonts w:cs="MbSadr (1)"/>
          <w:sz w:val="30"/>
          <w:szCs w:val="32"/>
          <w:rtl/>
        </w:rPr>
        <w:t>ا</w:t>
      </w:r>
      <w:r w:rsidRPr="0056786F">
        <w:rPr>
          <w:rFonts w:cs="MbSadr (1)" w:hint="cs"/>
          <w:sz w:val="30"/>
          <w:szCs w:val="32"/>
          <w:rtl/>
        </w:rPr>
        <w:t xml:space="preserve">لظهور الحالي الذي علم بطلانه، وفي هذه الحالة يتساوى افتراض أن تكون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ذهب إلى ذلك جماعة من العامّة منهم البلخي، راجع مطارح الأنظار</w:t>
      </w:r>
      <w:r w:rsidRPr="00EE3331">
        <w:rPr>
          <w:rStyle w:val="10"/>
          <w:rFonts w:cs="Times New Roman" w:hint="cs"/>
          <w:rtl/>
        </w:rPr>
        <w:t> </w:t>
      </w:r>
      <w:r w:rsidRPr="00EE3331">
        <w:rPr>
          <w:rStyle w:val="10"/>
          <w:rFonts w:ascii="MbSadr (1)" w:hAnsi="MbSadr (1)" w:hint="cs"/>
          <w:rtl/>
        </w:rPr>
        <w:t>: 192.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لأداة في المثال مستعملةً في التسعين أو في تسعة وثمانين</w:t>
      </w:r>
      <w:r w:rsidRPr="0056786F">
        <w:rPr>
          <w:rFonts w:cs="Times New Roman" w:hint="cs"/>
          <w:sz w:val="30"/>
          <w:szCs w:val="32"/>
          <w:rtl/>
        </w:rPr>
        <w:t> ;</w:t>
      </w:r>
      <w:r w:rsidRPr="0056786F">
        <w:rPr>
          <w:rFonts w:ascii="MbSadr (1)" w:hAnsi="MbSadr (1)" w:cs="MbSadr (1)" w:hint="cs"/>
          <w:sz w:val="30"/>
          <w:szCs w:val="32"/>
          <w:rtl/>
        </w:rPr>
        <w:t xml:space="preserve"> لأنّ كلاّ منهما مجاز،</w:t>
      </w:r>
      <w:r w:rsidRPr="0056786F">
        <w:rPr>
          <w:rFonts w:cs="MbSadr (1)"/>
          <w:sz w:val="30"/>
          <w:szCs w:val="32"/>
          <w:rtl/>
        </w:rPr>
        <w:t>و</w:t>
      </w:r>
      <w:r w:rsidRPr="0056786F">
        <w:rPr>
          <w:rFonts w:cs="MbSadr (1)" w:hint="cs"/>
          <w:sz w:val="30"/>
          <w:szCs w:val="32"/>
          <w:rtl/>
        </w:rPr>
        <w:t>أيّ فرق بين مجاز ومجاز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أجاب على ذلك جملة من المحقّقين، كصاحب الكفاية</w:t>
      </w:r>
      <w:r w:rsidRPr="0056786F">
        <w:rPr>
          <w:rFonts w:cs="MbSadr (1)"/>
          <w:sz w:val="30"/>
          <w:szCs w:val="32"/>
          <w:rtl/>
        </w:rPr>
        <w:t xml:space="preserve"> (1) (</w:t>
      </w:r>
      <w:r w:rsidRPr="0056786F">
        <w:rPr>
          <w:rFonts w:cs="MbSadr (1)" w:hint="cs"/>
          <w:sz w:val="30"/>
          <w:szCs w:val="32"/>
          <w:rtl/>
        </w:rPr>
        <w:t xml:space="preserve">رحمه الله) : بأنّ </w:t>
      </w:r>
      <w:r w:rsidRPr="0056786F">
        <w:rPr>
          <w:rFonts w:cs="MbSadr (1)"/>
          <w:sz w:val="30"/>
          <w:szCs w:val="32"/>
          <w:rtl/>
        </w:rPr>
        <w:t>ا</w:t>
      </w:r>
      <w:r w:rsidRPr="0056786F">
        <w:rPr>
          <w:rFonts w:cs="MbSadr (1)" w:hint="cs"/>
          <w:sz w:val="30"/>
          <w:szCs w:val="32"/>
          <w:rtl/>
        </w:rPr>
        <w:t xml:space="preserve">لمخصِّص المنفصل لا يكشف عن مخالفة المتكلِّم لظهور حاله في استعمال الأداة </w:t>
      </w:r>
      <w:r w:rsidRPr="0056786F">
        <w:rPr>
          <w:rFonts w:cs="MbSadr (1)"/>
          <w:sz w:val="30"/>
          <w:szCs w:val="32"/>
          <w:rtl/>
        </w:rPr>
        <w:t>ف</w:t>
      </w:r>
      <w:r w:rsidRPr="0056786F">
        <w:rPr>
          <w:rFonts w:cs="MbSadr (1)" w:hint="cs"/>
          <w:sz w:val="30"/>
          <w:szCs w:val="32"/>
          <w:rtl/>
        </w:rPr>
        <w:t xml:space="preserve">ي معناها الحقيقي، وإنّما يكشف فقط عن عدم تعلّق إرادته الجدّية بإكرام الأفراد </w:t>
      </w:r>
      <w:r w:rsidRPr="0056786F">
        <w:rPr>
          <w:rFonts w:cs="MbSadr (1)"/>
          <w:sz w:val="30"/>
          <w:szCs w:val="32"/>
          <w:rtl/>
        </w:rPr>
        <w:t>ا</w:t>
      </w:r>
      <w:r w:rsidRPr="0056786F">
        <w:rPr>
          <w:rFonts w:cs="MbSadr (1)" w:hint="cs"/>
          <w:sz w:val="30"/>
          <w:szCs w:val="32"/>
          <w:rtl/>
        </w:rPr>
        <w:t xml:space="preserve">لذين تناولهم المخصّص، فبالإمكان الحفاظ على هذا الظهور، وهو ما كنّا نسمّيه </w:t>
      </w:r>
      <w:r w:rsidRPr="0056786F">
        <w:rPr>
          <w:rFonts w:cs="MbSadr (1)"/>
          <w:sz w:val="30"/>
          <w:szCs w:val="32"/>
          <w:rtl/>
        </w:rPr>
        <w:t>ب</w:t>
      </w:r>
      <w:r w:rsidRPr="0056786F">
        <w:rPr>
          <w:rFonts w:cs="MbSadr (1)" w:hint="cs"/>
          <w:sz w:val="30"/>
          <w:szCs w:val="32"/>
          <w:rtl/>
        </w:rPr>
        <w:t>الظهور التصديقي الأول فيما تقدم</w:t>
      </w:r>
      <w:r w:rsidRPr="0056786F">
        <w:rPr>
          <w:rFonts w:cs="MbSadr (1)"/>
          <w:sz w:val="30"/>
          <w:szCs w:val="32"/>
          <w:rtl/>
        </w:rPr>
        <w:t xml:space="preserve"> (2) ،</w:t>
      </w:r>
      <w:r w:rsidRPr="0056786F">
        <w:rPr>
          <w:rFonts w:cs="MbSadr (1)" w:hint="cs"/>
          <w:sz w:val="30"/>
          <w:szCs w:val="32"/>
          <w:rtl/>
        </w:rPr>
        <w:t xml:space="preserve"> ونتصرّف في الظهور التصديقي الثاني، وهو </w:t>
      </w:r>
      <w:r w:rsidRPr="0056786F">
        <w:rPr>
          <w:rFonts w:cs="MbSadr (1)"/>
          <w:sz w:val="30"/>
          <w:szCs w:val="32"/>
          <w:rtl/>
        </w:rPr>
        <w:t>ظ</w:t>
      </w:r>
      <w:r w:rsidRPr="0056786F">
        <w:rPr>
          <w:rFonts w:cs="MbSadr (1)" w:hint="cs"/>
          <w:sz w:val="30"/>
          <w:szCs w:val="32"/>
          <w:rtl/>
        </w:rPr>
        <w:t xml:space="preserve">هور حال المتكلّم في أنّ كلّ ما قاله وأبرزه باللفظ مراد له جدّاً، فإنّ هذا الظهور </w:t>
      </w:r>
      <w:r w:rsidRPr="0056786F">
        <w:rPr>
          <w:rFonts w:cs="MbSadr (1)"/>
          <w:sz w:val="30"/>
          <w:szCs w:val="32"/>
          <w:rtl/>
        </w:rPr>
        <w:t>ل</w:t>
      </w:r>
      <w:r w:rsidRPr="0056786F">
        <w:rPr>
          <w:rFonts w:cs="MbSadr (1)" w:hint="cs"/>
          <w:sz w:val="30"/>
          <w:szCs w:val="32"/>
          <w:rtl/>
        </w:rPr>
        <w:t xml:space="preserve">و خلِّي وطبعه يثبت أنّ كلّ ما يدخل في نطاق المعنى المستعمل فيه فهو مراد </w:t>
      </w:r>
      <w:r w:rsidRPr="0056786F">
        <w:rPr>
          <w:rFonts w:cs="MbSadr (1)"/>
          <w:sz w:val="30"/>
          <w:szCs w:val="32"/>
          <w:rtl/>
        </w:rPr>
        <w:t>ج</w:t>
      </w:r>
      <w:r w:rsidRPr="0056786F">
        <w:rPr>
          <w:rFonts w:cs="MbSadr (1)" w:hint="cs"/>
          <w:sz w:val="30"/>
          <w:szCs w:val="32"/>
          <w:rtl/>
        </w:rPr>
        <w:t xml:space="preserve">دّاً. غير أنّ المخصّص يكشف عن أنّ بعض الأفراد ليسوا كذلك، فكلّ فرد كشف </w:t>
      </w:r>
      <w:r w:rsidRPr="0056786F">
        <w:rPr>
          <w:rFonts w:cs="MbSadr (1)"/>
          <w:sz w:val="30"/>
          <w:szCs w:val="32"/>
          <w:rtl/>
        </w:rPr>
        <w:t>ا</w:t>
      </w:r>
      <w:r w:rsidRPr="0056786F">
        <w:rPr>
          <w:rFonts w:cs="MbSadr (1)" w:hint="cs"/>
          <w:sz w:val="30"/>
          <w:szCs w:val="32"/>
          <w:rtl/>
        </w:rPr>
        <w:t xml:space="preserve">لمخصّص عن عدم شمول الإرادة الجدّية له نرفع اليد عن الظهور التصديقي الثاني </w:t>
      </w:r>
      <w:r w:rsidRPr="0056786F">
        <w:rPr>
          <w:rFonts w:cs="MbSadr (1)"/>
          <w:sz w:val="30"/>
          <w:szCs w:val="32"/>
          <w:rtl/>
        </w:rPr>
        <w:t>ب</w:t>
      </w:r>
      <w:r w:rsidRPr="0056786F">
        <w:rPr>
          <w:rFonts w:cs="MbSadr (1)" w:hint="cs"/>
          <w:sz w:val="30"/>
          <w:szCs w:val="32"/>
          <w:rtl/>
        </w:rPr>
        <w:t xml:space="preserve">النسبة إليه، وكلّ فرد لم يكشف المخصّص عن ذلك فيه نتمسّك بالظهور </w:t>
      </w:r>
      <w:r w:rsidRPr="0056786F">
        <w:rPr>
          <w:rFonts w:cs="MbSadr (1)"/>
          <w:sz w:val="30"/>
          <w:szCs w:val="32"/>
          <w:rtl/>
        </w:rPr>
        <w:t>ا</w:t>
      </w:r>
      <w:r w:rsidRPr="0056786F">
        <w:rPr>
          <w:rFonts w:cs="MbSadr (1)" w:hint="cs"/>
          <w:sz w:val="30"/>
          <w:szCs w:val="32"/>
          <w:rtl/>
        </w:rPr>
        <w:t>لتصديقي الثاني لإثبات حكم العام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بادئ الأمر قد يخطر في ذهن الملاحظ أنّ هذا الجواب ليس صحيحاً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ascii="MbSadr (1)" w:hAnsi="MbSadr (1)" w:cs="MbSadr (1)" w:hint="cs"/>
          <w:sz w:val="30"/>
          <w:szCs w:val="32"/>
          <w:rtl/>
        </w:rPr>
        <w:t xml:space="preserve">ه لم يصنع شيئاً سوى </w:t>
      </w:r>
      <w:r>
        <w:rPr>
          <w:rFonts w:ascii="MbSadr (1)" w:hAnsi="MbSadr (1)" w:cs="MbSadr (1)" w:hint="cs"/>
          <w:sz w:val="30"/>
          <w:szCs w:val="32"/>
          <w:rtl/>
        </w:rPr>
        <w:t>أنّ</w:t>
      </w:r>
      <w:r w:rsidRPr="0056786F">
        <w:rPr>
          <w:rFonts w:ascii="MbSadr (1)" w:hAnsi="MbSadr (1)" w:cs="MbSadr (1)" w:hint="cs"/>
          <w:sz w:val="30"/>
          <w:szCs w:val="32"/>
          <w:rtl/>
        </w:rPr>
        <w:t>ه نقل التبعيض في الحجّية من مرحلة</w:t>
      </w:r>
      <w:r w:rsidRPr="0056786F">
        <w:rPr>
          <w:rFonts w:cs="MbSadr (1)" w:hint="cs"/>
          <w:sz w:val="30"/>
          <w:szCs w:val="32"/>
          <w:rtl/>
        </w:rPr>
        <w:t xml:space="preserve"> الظهور التصديقي </w:t>
      </w:r>
      <w:r w:rsidRPr="0056786F">
        <w:rPr>
          <w:rFonts w:cs="MbSadr (1)"/>
          <w:sz w:val="30"/>
          <w:szCs w:val="32"/>
          <w:rtl/>
        </w:rPr>
        <w:t>ا</w:t>
      </w:r>
      <w:r w:rsidRPr="0056786F">
        <w:rPr>
          <w:rFonts w:cs="MbSadr (1)" w:hint="cs"/>
          <w:sz w:val="30"/>
          <w:szCs w:val="32"/>
          <w:rtl/>
        </w:rPr>
        <w:t xml:space="preserve">لأول إلى مرحلة الظهور التصديقي الثاني. فاذا كان الظهور التضمّني غير تابع </w:t>
      </w:r>
      <w:r w:rsidRPr="0056786F">
        <w:rPr>
          <w:rFonts w:cs="MbSadr (1)"/>
          <w:sz w:val="30"/>
          <w:szCs w:val="32"/>
          <w:rtl/>
        </w:rPr>
        <w:t>ل</w:t>
      </w:r>
      <w:r w:rsidRPr="0056786F">
        <w:rPr>
          <w:rFonts w:cs="MbSadr (1)" w:hint="cs"/>
          <w:sz w:val="30"/>
          <w:szCs w:val="32"/>
          <w:rtl/>
        </w:rPr>
        <w:t xml:space="preserve">لظهور الاستقلالي في الحجّية فلماذا لا نعمل على التبعيض في مرحلة الظهور </w:t>
      </w:r>
      <w:r w:rsidRPr="0056786F">
        <w:rPr>
          <w:rFonts w:cs="MbSadr (1)"/>
          <w:sz w:val="30"/>
          <w:szCs w:val="32"/>
          <w:rtl/>
        </w:rPr>
        <w:t>ا</w:t>
      </w:r>
      <w:r w:rsidRPr="0056786F">
        <w:rPr>
          <w:rFonts w:cs="MbSadr (1)" w:hint="cs"/>
          <w:sz w:val="30"/>
          <w:szCs w:val="32"/>
          <w:rtl/>
        </w:rPr>
        <w:t xml:space="preserve">لتصديقي الأول ؟ وإذا كان تابعاً له كذلك فكيف نعمله في مرحلة الظهور </w:t>
      </w:r>
      <w:r w:rsidRPr="0056786F">
        <w:rPr>
          <w:rFonts w:cs="MbSadr (1)"/>
          <w:sz w:val="30"/>
          <w:szCs w:val="32"/>
          <w:rtl/>
        </w:rPr>
        <w:t>ا</w:t>
      </w:r>
      <w:r w:rsidRPr="0056786F">
        <w:rPr>
          <w:rFonts w:cs="MbSadr (1)" w:hint="cs"/>
          <w:sz w:val="30"/>
          <w:szCs w:val="32"/>
          <w:rtl/>
        </w:rPr>
        <w:t>لتصديقي الثاني ونلتزم بحجّية بعض متضمّناته دون بعض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ردُّنا على هذه الملاحظة</w:t>
      </w:r>
      <w:r w:rsidRPr="0056786F">
        <w:rPr>
          <w:rFonts w:cs="Times New Roman" w:hint="cs"/>
          <w:sz w:val="30"/>
          <w:szCs w:val="32"/>
          <w:rtl/>
        </w:rPr>
        <w:t> </w:t>
      </w:r>
      <w:r w:rsidRPr="0056786F">
        <w:rPr>
          <w:rFonts w:cs="MbSadr (1)" w:hint="cs"/>
          <w:sz w:val="30"/>
          <w:szCs w:val="32"/>
          <w:rtl/>
        </w:rPr>
        <w:t xml:space="preserve">: أنّ فذلكة الجواب ونكتة نقل التبعيض من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256.</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الحلقة الثانية، تحديد دلالات الدليل الشرعي اللفظي، التطابق بين الدلالات.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رحلة إلى مرحلة هي</w:t>
      </w:r>
      <w:r w:rsidRPr="0056786F">
        <w:rPr>
          <w:rFonts w:cs="Times New Roman" w:hint="cs"/>
          <w:sz w:val="30"/>
          <w:szCs w:val="32"/>
          <w:rtl/>
        </w:rPr>
        <w:t> </w:t>
      </w:r>
      <w:r w:rsidRPr="0056786F">
        <w:rPr>
          <w:rFonts w:ascii="MbSadr (1)" w:hAnsi="MbSadr (1)" w:cs="MbSadr (1)" w:hint="cs"/>
          <w:sz w:val="30"/>
          <w:szCs w:val="32"/>
          <w:rtl/>
        </w:rPr>
        <w:t>: أنّ الظواهر الضمنيّة في مرحلة الظهور التصديقي الأول</w:t>
      </w:r>
      <w:r>
        <w:rPr>
          <w:rFonts w:cs="MbSadr (1)" w:hint="cs"/>
          <w:sz w:val="30"/>
          <w:szCs w:val="32"/>
          <w:rtl/>
        </w:rPr>
        <w:t xml:space="preserve"> </w:t>
      </w:r>
      <w:r w:rsidRPr="0056786F">
        <w:rPr>
          <w:rFonts w:cs="MbSadr (1)"/>
          <w:sz w:val="30"/>
          <w:szCs w:val="32"/>
          <w:rtl/>
        </w:rPr>
        <w:t>م</w:t>
      </w:r>
      <w:r w:rsidRPr="0056786F">
        <w:rPr>
          <w:rFonts w:cs="MbSadr (1)" w:hint="cs"/>
          <w:sz w:val="30"/>
          <w:szCs w:val="32"/>
          <w:rtl/>
        </w:rPr>
        <w:t xml:space="preserve">ترابطة ولها نكتة واحدة، فإن ثبت بطلان تلك النكتة لم يسلم شيء من تلك </w:t>
      </w:r>
      <w:r w:rsidRPr="0056786F">
        <w:rPr>
          <w:rFonts w:cs="MbSadr (1)"/>
          <w:sz w:val="30"/>
          <w:szCs w:val="32"/>
          <w:rtl/>
        </w:rPr>
        <w:t>ا</w:t>
      </w:r>
      <w:r w:rsidRPr="0056786F">
        <w:rPr>
          <w:rFonts w:cs="MbSadr (1)" w:hint="cs"/>
          <w:sz w:val="30"/>
          <w:szCs w:val="32"/>
          <w:rtl/>
        </w:rPr>
        <w:t>لظواهر الضمنيّة.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النكتة هي</w:t>
      </w:r>
      <w:r w:rsidRPr="0056786F">
        <w:rPr>
          <w:rFonts w:cs="Times New Roman" w:hint="cs"/>
          <w:sz w:val="30"/>
          <w:szCs w:val="32"/>
          <w:rtl/>
        </w:rPr>
        <w:t> </w:t>
      </w:r>
      <w:r w:rsidRPr="0056786F">
        <w:rPr>
          <w:rFonts w:ascii="MbSadr (1)" w:hAnsi="MbSadr (1)" w:cs="MbSadr (1)" w:hint="cs"/>
          <w:sz w:val="30"/>
          <w:szCs w:val="32"/>
          <w:rtl/>
        </w:rPr>
        <w:t xml:space="preserve">: ظهور حال المتكلِّم في </w:t>
      </w:r>
      <w:r>
        <w:rPr>
          <w:rFonts w:ascii="MbSadr (1)" w:hAnsi="MbSadr (1)" w:cs="MbSadr (1)" w:hint="cs"/>
          <w:sz w:val="30"/>
          <w:szCs w:val="32"/>
          <w:rtl/>
        </w:rPr>
        <w:t>أنّ</w:t>
      </w:r>
      <w:r w:rsidRPr="0056786F">
        <w:rPr>
          <w:rFonts w:ascii="MbSadr (1)" w:hAnsi="MbSadr (1)" w:cs="MbSadr (1)" w:hint="cs"/>
          <w:sz w:val="30"/>
          <w:szCs w:val="32"/>
          <w:rtl/>
        </w:rPr>
        <w:t>ه يستعمل ا</w:t>
      </w:r>
      <w:r w:rsidRPr="0056786F">
        <w:rPr>
          <w:rFonts w:cs="MbSadr (1)" w:hint="cs"/>
          <w:sz w:val="30"/>
          <w:szCs w:val="32"/>
          <w:rtl/>
        </w:rPr>
        <w:t xml:space="preserve">للفظ استعمالا حقيقياً، </w:t>
      </w:r>
      <w:r w:rsidRPr="0056786F">
        <w:rPr>
          <w:rFonts w:cs="MbSadr (1)"/>
          <w:sz w:val="30"/>
          <w:szCs w:val="32"/>
          <w:rtl/>
        </w:rPr>
        <w:t>ف</w:t>
      </w:r>
      <w:r w:rsidRPr="0056786F">
        <w:rPr>
          <w:rFonts w:cs="MbSadr (1)" w:hint="cs"/>
          <w:sz w:val="30"/>
          <w:szCs w:val="32"/>
          <w:rtl/>
        </w:rPr>
        <w:t xml:space="preserve">إنّ هذا هو الذي يجعلنا نستظهر أنّ هذا الفرد من المائة داخل في نطاق </w:t>
      </w:r>
      <w:r w:rsidRPr="0056786F">
        <w:rPr>
          <w:rFonts w:cs="MbSadr (1)"/>
          <w:sz w:val="30"/>
          <w:szCs w:val="32"/>
          <w:rtl/>
        </w:rPr>
        <w:t>ا</w:t>
      </w:r>
      <w:r w:rsidRPr="0056786F">
        <w:rPr>
          <w:rFonts w:cs="MbSadr (1)" w:hint="cs"/>
          <w:sz w:val="30"/>
          <w:szCs w:val="32"/>
          <w:rtl/>
        </w:rPr>
        <w:t xml:space="preserve">لاستعمال وذاك داخل، وهكذا. فاذا علمنا بأنّ اللفظ قد استعمل مجازاً، وأنّ </w:t>
      </w:r>
      <w:r w:rsidRPr="0056786F">
        <w:rPr>
          <w:rFonts w:cs="MbSadr (1)"/>
          <w:sz w:val="30"/>
          <w:szCs w:val="32"/>
          <w:rtl/>
        </w:rPr>
        <w:t>ا</w:t>
      </w:r>
      <w:r w:rsidRPr="0056786F">
        <w:rPr>
          <w:rFonts w:cs="MbSadr (1)" w:hint="cs"/>
          <w:sz w:val="30"/>
          <w:szCs w:val="32"/>
          <w:rtl/>
        </w:rPr>
        <w:t xml:space="preserve">لمتكلِّم قد خالف ظهوره الحالي المذكور فلا موجب بعد ذلك لافتراض أنّ هذا </w:t>
      </w:r>
      <w:r w:rsidRPr="0056786F">
        <w:rPr>
          <w:rFonts w:cs="MbSadr (1)"/>
          <w:sz w:val="30"/>
          <w:szCs w:val="32"/>
          <w:rtl/>
        </w:rPr>
        <w:t>ا</w:t>
      </w:r>
      <w:r w:rsidRPr="0056786F">
        <w:rPr>
          <w:rFonts w:cs="MbSadr (1)" w:hint="cs"/>
          <w:sz w:val="30"/>
          <w:szCs w:val="32"/>
          <w:rtl/>
        </w:rPr>
        <w:t>لفرد أو ذاك داخل في نطاق الاستعمال.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خلافاً للظواهر الضمنية في مرحلة الظهور التصديقي الثاني، فإنّ نكتة </w:t>
      </w:r>
      <w:r w:rsidRPr="0056786F">
        <w:rPr>
          <w:rFonts w:cs="MbSadr (1)"/>
          <w:sz w:val="30"/>
          <w:szCs w:val="32"/>
          <w:rtl/>
        </w:rPr>
        <w:t>ك</w:t>
      </w:r>
      <w:r w:rsidRPr="0056786F">
        <w:rPr>
          <w:rFonts w:cs="MbSadr (1)" w:hint="cs"/>
          <w:sz w:val="30"/>
          <w:szCs w:val="32"/>
          <w:rtl/>
        </w:rPr>
        <w:t xml:space="preserve">لّ واحدة منها مستقلّة عن نكتة الباقي، فإنّ كلّ جزء من أجزاء مدلول الكلام </w:t>
      </w:r>
      <w:r w:rsidRPr="0056786F">
        <w:rPr>
          <w:rFonts w:cs="MbSadr (1)"/>
          <w:sz w:val="30"/>
          <w:szCs w:val="32"/>
          <w:rtl/>
        </w:rPr>
        <w:t>ـ</w:t>
      </w:r>
      <w:r w:rsidRPr="0056786F">
        <w:rPr>
          <w:rFonts w:cs="MbSadr (1)" w:hint="cs"/>
          <w:sz w:val="30"/>
          <w:szCs w:val="32"/>
          <w:rtl/>
        </w:rPr>
        <w:t xml:space="preserve"> أي المعنى المستعمل فيه ـ ظاهر في الجدّية، فاذا علمنا ببطلان هذا الظهور في </w:t>
      </w:r>
      <w:r w:rsidRPr="0056786F">
        <w:rPr>
          <w:rFonts w:cs="MbSadr (1)"/>
          <w:sz w:val="30"/>
          <w:szCs w:val="32"/>
          <w:rtl/>
        </w:rPr>
        <w:t>ب</w:t>
      </w:r>
      <w:r w:rsidRPr="0056786F">
        <w:rPr>
          <w:rFonts w:cs="MbSadr (1)" w:hint="cs"/>
          <w:sz w:val="30"/>
          <w:szCs w:val="32"/>
          <w:rtl/>
        </w:rPr>
        <w:t xml:space="preserve">عض أجزاء الكلام فلا يسوِّغ ذلك رفع اليد عن ظهور الأجزاء الاُخرى من مدلول </w:t>
      </w:r>
      <w:r w:rsidRPr="0056786F">
        <w:rPr>
          <w:rFonts w:cs="MbSadr (1)"/>
          <w:sz w:val="30"/>
          <w:szCs w:val="32"/>
          <w:rtl/>
        </w:rPr>
        <w:t>ا</w:t>
      </w:r>
      <w:r w:rsidRPr="0056786F">
        <w:rPr>
          <w:rFonts w:cs="MbSadr (1)" w:hint="cs"/>
          <w:sz w:val="30"/>
          <w:szCs w:val="32"/>
          <w:rtl/>
        </w:rPr>
        <w:t>لكلام في الجدّية، وهكذا يثبت أنّ العام حجّة في الباقي.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الجدير بالذكر الإشارة إلى أنّ الاستشكال في حجّية العام في</w:t>
      </w:r>
      <w:r w:rsidRPr="0056786F">
        <w:rPr>
          <w:rFonts w:cs="Times New Roman" w:hint="cs"/>
          <w:sz w:val="30"/>
          <w:szCs w:val="32"/>
          <w:rtl/>
        </w:rPr>
        <w:t> </w:t>
      </w:r>
      <w:r w:rsidRPr="0056786F">
        <w:rPr>
          <w:rFonts w:ascii="MbSadr (1)" w:hAnsi="MbSadr (1)" w:cs="MbSadr (1)" w:hint="cs"/>
          <w:sz w:val="30"/>
          <w:szCs w:val="32"/>
          <w:rtl/>
        </w:rPr>
        <w:t xml:space="preserve">تمام </w:t>
      </w:r>
      <w:r w:rsidRPr="0056786F">
        <w:rPr>
          <w:rFonts w:cs="MbSadr (1)"/>
          <w:sz w:val="30"/>
          <w:szCs w:val="32"/>
          <w:rtl/>
        </w:rPr>
        <w:t>ا</w:t>
      </w:r>
      <w:r w:rsidRPr="0056786F">
        <w:rPr>
          <w:rFonts w:cs="MbSadr (1)" w:hint="cs"/>
          <w:sz w:val="30"/>
          <w:szCs w:val="32"/>
          <w:rtl/>
        </w:rPr>
        <w:t xml:space="preserve">لباقي بعد التخصيص ـ على النحو المتقدم ـ إنّما اُثير في المخصّصات المنفصلة </w:t>
      </w:r>
      <w:r w:rsidRPr="0056786F">
        <w:rPr>
          <w:rFonts w:cs="MbSadr (1)"/>
          <w:sz w:val="30"/>
          <w:szCs w:val="32"/>
          <w:rtl/>
        </w:rPr>
        <w:t>د</w:t>
      </w:r>
      <w:r w:rsidRPr="0056786F">
        <w:rPr>
          <w:rFonts w:cs="MbSadr (1)" w:hint="cs"/>
          <w:sz w:val="30"/>
          <w:szCs w:val="32"/>
          <w:rtl/>
        </w:rPr>
        <w:t>ون المتصلة</w:t>
      </w:r>
      <w:r w:rsidRPr="0056786F">
        <w:rPr>
          <w:rFonts w:cs="Times New Roman" w:hint="cs"/>
          <w:sz w:val="30"/>
          <w:szCs w:val="32"/>
          <w:rtl/>
        </w:rPr>
        <w:t> ;</w:t>
      </w:r>
      <w:r w:rsidRPr="0056786F">
        <w:rPr>
          <w:rFonts w:ascii="MbSadr (1)" w:hAnsi="MbSadr (1)" w:cs="MbSadr (1)" w:hint="cs"/>
          <w:sz w:val="30"/>
          <w:szCs w:val="32"/>
          <w:rtl/>
        </w:rPr>
        <w:t xml:space="preserve"> نظراً إلى </w:t>
      </w:r>
      <w:r>
        <w:rPr>
          <w:rFonts w:ascii="MbSadr (1)" w:hAnsi="MbSadr (1)" w:cs="MbSadr (1)" w:hint="cs"/>
          <w:sz w:val="30"/>
          <w:szCs w:val="32"/>
          <w:rtl/>
        </w:rPr>
        <w:t>أنّ</w:t>
      </w:r>
      <w:r w:rsidRPr="0056786F">
        <w:rPr>
          <w:rFonts w:ascii="MbSadr (1)" w:hAnsi="MbSadr (1)" w:cs="MbSadr (1)" w:hint="cs"/>
          <w:sz w:val="30"/>
          <w:szCs w:val="32"/>
          <w:rtl/>
        </w:rPr>
        <w:t>ه في حالات المخصّص المتصل ـ كما في «</w:t>
      </w:r>
      <w:r w:rsidRPr="0056786F">
        <w:rPr>
          <w:rFonts w:cs="Times New Roman" w:hint="cs"/>
          <w:sz w:val="30"/>
          <w:szCs w:val="32"/>
          <w:rtl/>
        </w:rPr>
        <w:t> </w:t>
      </w:r>
      <w:r w:rsidRPr="0056786F">
        <w:rPr>
          <w:rFonts w:ascii="MbSadr (1)" w:hAnsi="MbSadr (1)" w:cs="MbSadr (1)" w:hint="cs"/>
          <w:sz w:val="30"/>
          <w:szCs w:val="32"/>
          <w:rtl/>
        </w:rPr>
        <w:t xml:space="preserve">أكرم كلّ مَن </w:t>
      </w:r>
      <w:r w:rsidRPr="0056786F">
        <w:rPr>
          <w:rFonts w:cs="MbSadr (1)"/>
          <w:sz w:val="30"/>
          <w:szCs w:val="32"/>
          <w:rtl/>
        </w:rPr>
        <w:t>ف</w:t>
      </w:r>
      <w:r w:rsidRPr="0056786F">
        <w:rPr>
          <w:rFonts w:cs="MbSadr (1)" w:hint="cs"/>
          <w:sz w:val="30"/>
          <w:szCs w:val="32"/>
          <w:rtl/>
        </w:rPr>
        <w:t>ي البيت إلاّ العشرة</w:t>
      </w:r>
      <w:r w:rsidRPr="0056786F">
        <w:rPr>
          <w:rFonts w:cs="Times New Roman" w:hint="cs"/>
          <w:sz w:val="30"/>
          <w:szCs w:val="32"/>
          <w:rtl/>
        </w:rPr>
        <w:t> </w:t>
      </w:r>
      <w:r w:rsidRPr="0056786F">
        <w:rPr>
          <w:rFonts w:cs="MbSadr (1)" w:hint="cs"/>
          <w:sz w:val="30"/>
          <w:szCs w:val="32"/>
          <w:rtl/>
        </w:rPr>
        <w:t xml:space="preserve">» ـ تكون الأداة مستعملةً في استيعاب أفراد مدخولها حقيقةً، </w:t>
      </w:r>
      <w:r w:rsidRPr="0056786F">
        <w:rPr>
          <w:rFonts w:cs="MbSadr (1)"/>
          <w:sz w:val="30"/>
          <w:szCs w:val="32"/>
          <w:rtl/>
        </w:rPr>
        <w:t>غ</w:t>
      </w:r>
      <w:r w:rsidRPr="0056786F">
        <w:rPr>
          <w:rFonts w:cs="MbSadr (1)" w:hint="cs"/>
          <w:sz w:val="30"/>
          <w:szCs w:val="32"/>
          <w:rtl/>
        </w:rPr>
        <w:t xml:space="preserve">ير أنّ المخصّص المتصل يساهم في تعيين هذا المدخول وتحديده، فلا تجوّز </w:t>
      </w:r>
      <w:r w:rsidRPr="0056786F">
        <w:rPr>
          <w:rFonts w:cs="MbSadr (1)"/>
          <w:sz w:val="30"/>
          <w:szCs w:val="32"/>
          <w:rtl/>
        </w:rPr>
        <w:t>ل</w:t>
      </w:r>
      <w:r w:rsidRPr="0056786F">
        <w:rPr>
          <w:rFonts w:cs="MbSadr (1)" w:hint="cs"/>
          <w:sz w:val="30"/>
          <w:szCs w:val="32"/>
          <w:rtl/>
        </w:rPr>
        <w:t>يقال أيّ فرق بين مجاز ومجاز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أيّ حال فبالنسبة إلى الصيغة الأساسية للمسألة المطروحة، وهي </w:t>
      </w:r>
      <w:r w:rsidRPr="0056786F">
        <w:rPr>
          <w:rFonts w:cs="MbSadr (1)"/>
          <w:sz w:val="30"/>
          <w:szCs w:val="32"/>
          <w:rtl/>
        </w:rPr>
        <w:t>ح</w:t>
      </w:r>
      <w:r w:rsidRPr="0056786F">
        <w:rPr>
          <w:rFonts w:cs="MbSadr (1)" w:hint="cs"/>
          <w:sz w:val="30"/>
          <w:szCs w:val="32"/>
          <w:rtl/>
        </w:rPr>
        <w:t xml:space="preserve">جّية الظهور التضمّني، اتّضح أنّ الظواهر التضمّنية إذا كانت جميعاً بنكتة واحدة </w:t>
      </w:r>
      <w:r w:rsidRPr="0056786F">
        <w:rPr>
          <w:rFonts w:cs="MbSadr (1)"/>
          <w:sz w:val="30"/>
          <w:szCs w:val="32"/>
          <w:rtl/>
        </w:rPr>
        <w:t>و</w:t>
      </w:r>
      <w:r w:rsidRPr="0056786F">
        <w:rPr>
          <w:rFonts w:cs="MbSadr (1)" w:hint="cs"/>
          <w:sz w:val="30"/>
          <w:szCs w:val="32"/>
          <w:rtl/>
        </w:rPr>
        <w:t xml:space="preserve">عُلِم ببطلان تلك النكتة سقطت عن الحجّية كلّها، وإذا كانت استقلاليةً في نكاتها </w:t>
      </w:r>
      <w:r w:rsidRPr="0056786F">
        <w:rPr>
          <w:rFonts w:cs="MbSadr (1)"/>
          <w:sz w:val="30"/>
          <w:szCs w:val="32"/>
          <w:rtl/>
        </w:rPr>
        <w:t>ل</w:t>
      </w:r>
      <w:r w:rsidRPr="0056786F">
        <w:rPr>
          <w:rFonts w:cs="MbSadr (1)" w:hint="cs"/>
          <w:sz w:val="30"/>
          <w:szCs w:val="32"/>
          <w:rtl/>
        </w:rPr>
        <w:t>م يسقط بعضها عن الحجّية بسبب سقوط البعض الآخر.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219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jc w:val="both"/>
        <w:rPr>
          <w:rFonts w:cs="MbSadr (2)" w:hint="cs"/>
          <w:bCs/>
          <w:sz w:val="30"/>
          <w:szCs w:val="32"/>
          <w:rtl/>
        </w:rPr>
      </w:pPr>
      <w:r w:rsidRPr="00D77043">
        <w:rPr>
          <w:rFonts w:cs="MbSadr (2)"/>
          <w:bCs/>
          <w:sz w:val="30"/>
          <w:szCs w:val="32"/>
          <w:rtl/>
        </w:rPr>
        <w:t>ا</w:t>
      </w:r>
      <w:r w:rsidRPr="00D77043">
        <w:rPr>
          <w:rFonts w:cs="MbSadr (2)" w:hint="cs"/>
          <w:bCs/>
          <w:sz w:val="30"/>
          <w:szCs w:val="32"/>
          <w:rtl/>
        </w:rPr>
        <w:t>لأدلّة المحرزة:</w:t>
      </w:r>
    </w:p>
    <w:p w:rsidR="006A579A" w:rsidRPr="00D77043" w:rsidRDefault="006A579A" w:rsidP="006A579A">
      <w:pPr>
        <w:pStyle w:val="a"/>
        <w:adjustRightInd w:val="0"/>
        <w:spacing w:line="240" w:lineRule="auto"/>
        <w:jc w:val="both"/>
        <w:rPr>
          <w:rFonts w:cs="MbSadr (2)" w:hint="cs"/>
          <w:bCs/>
          <w:sz w:val="30"/>
          <w:szCs w:val="32"/>
          <w:rtl/>
        </w:rPr>
      </w:pPr>
      <w:r w:rsidRPr="00D77043">
        <w:rPr>
          <w:rFonts w:cs="MbSadr (2)" w:hint="cs"/>
          <w:bCs/>
          <w:sz w:val="30"/>
          <w:szCs w:val="32"/>
          <w:rtl/>
        </w:rPr>
        <w:t>___________</w:t>
      </w:r>
    </w:p>
    <w:p w:rsidR="006A579A" w:rsidRPr="001C64E0" w:rsidRDefault="006A579A" w:rsidP="006A579A">
      <w:pPr>
        <w:pStyle w:val="a"/>
        <w:adjustRightInd w:val="0"/>
        <w:spacing w:line="240" w:lineRule="auto"/>
        <w:ind w:left="584"/>
        <w:jc w:val="both"/>
        <w:rPr>
          <w:rFonts w:cs="MbSadr (4)" w:hint="cs"/>
          <w:sz w:val="40"/>
          <w:szCs w:val="40"/>
          <w:rtl/>
        </w:rPr>
      </w:pPr>
      <w:r w:rsidRPr="0056786F">
        <w:rPr>
          <w:rFonts w:cs="MbSadr (1)" w:hint="cs"/>
          <w:sz w:val="30"/>
          <w:szCs w:val="32"/>
          <w:rtl/>
        </w:rPr>
        <w:t>2</w:t>
      </w:r>
    </w:p>
    <w:p w:rsidR="006A579A" w:rsidRPr="001C64E0" w:rsidRDefault="006A579A" w:rsidP="006A579A">
      <w:pPr>
        <w:pStyle w:val="a"/>
        <w:adjustRightInd w:val="0"/>
        <w:spacing w:line="240" w:lineRule="auto"/>
        <w:jc w:val="center"/>
        <w:rPr>
          <w:rFonts w:cs="MbSadr (4)"/>
          <w:color w:val="FF0000"/>
          <w:sz w:val="40"/>
          <w:szCs w:val="40"/>
          <w:rtl/>
        </w:rPr>
      </w:pPr>
      <w:r w:rsidRPr="001C64E0">
        <w:rPr>
          <w:rFonts w:cs="MbSadr (4)"/>
          <w:b/>
          <w:color w:val="FF0000"/>
          <w:sz w:val="40"/>
          <w:szCs w:val="40"/>
          <w:rtl/>
        </w:rPr>
        <w:t xml:space="preserve"> </w:t>
      </w:r>
      <w:r w:rsidRPr="001C64E0">
        <w:rPr>
          <w:rFonts w:cs="MbSadr (4)" w:hint="cs"/>
          <w:bCs/>
          <w:sz w:val="40"/>
          <w:szCs w:val="40"/>
          <w:rtl/>
        </w:rPr>
        <w:t>الدليل العقلي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تمهيد.</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إثبات القضايا العقليّة.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حجّية الدليل العقلي.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
          <w:bCs/>
          <w:sz w:val="34"/>
          <w:szCs w:val="32"/>
          <w:rtl/>
        </w:rPr>
        <w:t xml:space="preserve"> </w:t>
      </w:r>
      <w:r w:rsidRPr="00EE3331">
        <w:rPr>
          <w:rFonts w:cs="MbSadr (2)"/>
          <w:bCs/>
          <w:color w:val="000000"/>
          <w:sz w:val="34"/>
          <w:szCs w:val="32"/>
          <w:rtl/>
        </w:rPr>
        <w:t>[</w:t>
      </w:r>
      <w:r w:rsidRPr="00D77043">
        <w:rPr>
          <w:rFonts w:cs="MbSadr (2)"/>
          <w:bCs/>
          <w:sz w:val="34"/>
          <w:szCs w:val="32"/>
          <w:rtl/>
        </w:rPr>
        <w:t xml:space="preserve"> </w:t>
      </w:r>
      <w:r w:rsidRPr="00D77043">
        <w:rPr>
          <w:rFonts w:cs="MbSadr (2)" w:hint="cs"/>
          <w:bCs/>
          <w:sz w:val="34"/>
          <w:szCs w:val="32"/>
          <w:rtl/>
        </w:rPr>
        <w:t xml:space="preserve">تمهيد </w:t>
      </w:r>
      <w:r w:rsidRPr="00EE3331">
        <w:rPr>
          <w:rFonts w:cs="MbSadr (2)"/>
          <w:bCs/>
          <w:color w:val="000000"/>
          <w:sz w:val="34"/>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لدليل العقلي</w:t>
      </w:r>
      <w:r w:rsidRPr="0056786F">
        <w:rPr>
          <w:rFonts w:cs="Times New Roman" w:hint="cs"/>
          <w:sz w:val="30"/>
          <w:szCs w:val="32"/>
          <w:rtl/>
        </w:rPr>
        <w:t> </w:t>
      </w:r>
      <w:r w:rsidRPr="0056786F">
        <w:rPr>
          <w:rFonts w:ascii="MbSadr (1)" w:hAnsi="MbSadr (1)" w:cs="MbSadr (1)" w:hint="cs"/>
          <w:sz w:val="30"/>
          <w:szCs w:val="32"/>
          <w:rtl/>
        </w:rPr>
        <w:t xml:space="preserve">: كلّ قضية يدركها العقل ويمكن أن يستنبط منها حكم </w:t>
      </w:r>
      <w:r w:rsidRPr="0056786F">
        <w:rPr>
          <w:rFonts w:cs="MbSadr (1)"/>
          <w:sz w:val="30"/>
          <w:szCs w:val="32"/>
          <w:rtl/>
        </w:rPr>
        <w:t>ش</w:t>
      </w:r>
      <w:r w:rsidRPr="0056786F">
        <w:rPr>
          <w:rFonts w:cs="MbSadr (1)" w:hint="cs"/>
          <w:sz w:val="30"/>
          <w:szCs w:val="32"/>
          <w:rtl/>
        </w:rPr>
        <w:t>رعي.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البحث عن القضايا العقلية</w:t>
      </w:r>
      <w:r w:rsidRPr="0056786F">
        <w:rPr>
          <w:rFonts w:cs="Times New Roman" w:hint="cs"/>
          <w:sz w:val="30"/>
          <w:szCs w:val="32"/>
          <w:rtl/>
        </w:rPr>
        <w:t> </w:t>
      </w:r>
      <w:r w:rsidRPr="0056786F">
        <w:rPr>
          <w:rFonts w:ascii="MbSadr (1)" w:hAnsi="MbSadr (1)" w:cs="MbSadr (1)" w:hint="cs"/>
          <w:sz w:val="30"/>
          <w:szCs w:val="32"/>
          <w:rtl/>
        </w:rPr>
        <w:t>: تارةً يقع صغروياً في إدراك ال</w:t>
      </w:r>
      <w:r w:rsidRPr="0056786F">
        <w:rPr>
          <w:rFonts w:cs="MbSadr (1)" w:hint="cs"/>
          <w:sz w:val="30"/>
          <w:szCs w:val="32"/>
          <w:rtl/>
        </w:rPr>
        <w:t xml:space="preserve">عقل وعدمه، </w:t>
      </w:r>
      <w:r w:rsidRPr="0056786F">
        <w:rPr>
          <w:rFonts w:cs="MbSadr (1)"/>
          <w:sz w:val="30"/>
          <w:szCs w:val="32"/>
          <w:rtl/>
        </w:rPr>
        <w:t>و</w:t>
      </w:r>
      <w:r w:rsidRPr="0056786F">
        <w:rPr>
          <w:rFonts w:cs="MbSadr (1)" w:hint="cs"/>
          <w:sz w:val="30"/>
          <w:szCs w:val="32"/>
          <w:rtl/>
        </w:rPr>
        <w:t>اُخرى كبروياً في حجّية الإدراك العقلي.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لا شكّ في أنّ البحث الكبروي اُصولي، وأمّا البحث الصغروي فهو كذلك </w:t>
      </w:r>
      <w:r w:rsidRPr="0056786F">
        <w:rPr>
          <w:rFonts w:cs="MbSadr (1)"/>
          <w:sz w:val="30"/>
          <w:szCs w:val="32"/>
          <w:rtl/>
        </w:rPr>
        <w:t>إ</w:t>
      </w:r>
      <w:r w:rsidRPr="0056786F">
        <w:rPr>
          <w:rFonts w:cs="MbSadr (1)" w:hint="cs"/>
          <w:sz w:val="30"/>
          <w:szCs w:val="32"/>
          <w:rtl/>
        </w:rPr>
        <w:t xml:space="preserve">ذا كانت القضية العقلية المبحوث عنها تشكِّل عنصراً مشتركاً في عملية </w:t>
      </w:r>
      <w:r w:rsidRPr="0056786F">
        <w:rPr>
          <w:rFonts w:cs="MbSadr (1)"/>
          <w:sz w:val="30"/>
          <w:szCs w:val="32"/>
          <w:rtl/>
        </w:rPr>
        <w:t>ا</w:t>
      </w:r>
      <w:r w:rsidRPr="0056786F">
        <w:rPr>
          <w:rFonts w:cs="MbSadr (1)" w:hint="cs"/>
          <w:sz w:val="30"/>
          <w:szCs w:val="32"/>
          <w:rtl/>
        </w:rPr>
        <w:t xml:space="preserve">لاستنباط. وأما القضايا العقلية التي ترتبط باستنباط أحكام معيّنة ولا تشكِّل </w:t>
      </w:r>
      <w:r w:rsidRPr="0056786F">
        <w:rPr>
          <w:rFonts w:cs="MbSadr (1)"/>
          <w:sz w:val="30"/>
          <w:szCs w:val="32"/>
          <w:rtl/>
        </w:rPr>
        <w:t>ع</w:t>
      </w:r>
      <w:r w:rsidRPr="0056786F">
        <w:rPr>
          <w:rFonts w:cs="MbSadr (1)" w:hint="cs"/>
          <w:sz w:val="30"/>
          <w:szCs w:val="32"/>
          <w:rtl/>
        </w:rPr>
        <w:t>نصراً مشتركاً فليس البحث عنها اُصولياً.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مّ إنّ القضايا العقلية التي يتناولها علم الاُصول</w:t>
      </w:r>
      <w:r w:rsidRPr="0056786F">
        <w:rPr>
          <w:rFonts w:cs="Times New Roman" w:hint="cs"/>
          <w:sz w:val="30"/>
          <w:szCs w:val="32"/>
          <w:rtl/>
        </w:rPr>
        <w:t> </w:t>
      </w:r>
      <w:r w:rsidRPr="0056786F">
        <w:rPr>
          <w:rFonts w:cs="MbSadr (1)" w:hint="cs"/>
          <w:sz w:val="30"/>
          <w:szCs w:val="32"/>
          <w:rtl/>
        </w:rPr>
        <w:t xml:space="preserve">: إمّا أن تكون قضايا فعلية، </w:t>
      </w:r>
      <w:r w:rsidRPr="0056786F">
        <w:rPr>
          <w:rFonts w:cs="MbSadr (1)"/>
          <w:sz w:val="30"/>
          <w:szCs w:val="32"/>
          <w:rtl/>
        </w:rPr>
        <w:t>و</w:t>
      </w:r>
      <w:r w:rsidRPr="0056786F">
        <w:rPr>
          <w:rFonts w:cs="MbSadr (1)" w:hint="cs"/>
          <w:sz w:val="30"/>
          <w:szCs w:val="32"/>
          <w:rtl/>
        </w:rPr>
        <w:t xml:space="preserve">إمّا أن تكون قضايا شرطية. فالقضية الفعلية من قبيل إدراك العقل استحالة </w:t>
      </w:r>
      <w:r w:rsidRPr="0056786F">
        <w:rPr>
          <w:rFonts w:cs="MbSadr (1)"/>
          <w:sz w:val="30"/>
          <w:szCs w:val="32"/>
          <w:rtl/>
        </w:rPr>
        <w:t>ت</w:t>
      </w:r>
      <w:r w:rsidRPr="0056786F">
        <w:rPr>
          <w:rFonts w:cs="MbSadr (1)" w:hint="cs"/>
          <w:sz w:val="30"/>
          <w:szCs w:val="32"/>
          <w:rtl/>
        </w:rPr>
        <w:t>كليف العاجز. والقضية الشرطية من قبيل إدراك العقل «</w:t>
      </w:r>
      <w:r w:rsidRPr="0056786F">
        <w:rPr>
          <w:rFonts w:cs="Times New Roman" w:hint="cs"/>
          <w:sz w:val="30"/>
          <w:szCs w:val="32"/>
          <w:rtl/>
        </w:rPr>
        <w:t> </w:t>
      </w:r>
      <w:r w:rsidRPr="0056786F">
        <w:rPr>
          <w:rFonts w:cs="MbSadr (1)" w:hint="cs"/>
          <w:sz w:val="30"/>
          <w:szCs w:val="32"/>
          <w:rtl/>
        </w:rPr>
        <w:t xml:space="preserve">أنّ وجوب شيء يستلزم </w:t>
      </w:r>
      <w:r w:rsidRPr="0056786F">
        <w:rPr>
          <w:rFonts w:cs="MbSadr (1)"/>
          <w:sz w:val="30"/>
          <w:szCs w:val="32"/>
          <w:rtl/>
        </w:rPr>
        <w:t>و</w:t>
      </w:r>
      <w:r w:rsidRPr="0056786F">
        <w:rPr>
          <w:rFonts w:cs="MbSadr (1)" w:hint="cs"/>
          <w:sz w:val="30"/>
          <w:szCs w:val="32"/>
          <w:rtl/>
        </w:rPr>
        <w:t>جوب مقدمته</w:t>
      </w:r>
      <w:r w:rsidRPr="0056786F">
        <w:rPr>
          <w:rFonts w:cs="Times New Roman" w:hint="cs"/>
          <w:sz w:val="30"/>
          <w:szCs w:val="32"/>
          <w:rtl/>
        </w:rPr>
        <w:t> </w:t>
      </w:r>
      <w:r w:rsidRPr="0056786F">
        <w:rPr>
          <w:rFonts w:cs="MbSadr (1)" w:hint="cs"/>
          <w:sz w:val="30"/>
          <w:szCs w:val="32"/>
          <w:rtl/>
        </w:rPr>
        <w:t>»، فإنّ مردَّ هذا إلى إدراكه لقضية شرطية مؤدّاها</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إذا وجب شيء </w:t>
      </w:r>
      <w:r w:rsidRPr="0056786F">
        <w:rPr>
          <w:rFonts w:cs="MbSadr (1)"/>
          <w:sz w:val="30"/>
          <w:szCs w:val="32"/>
          <w:rtl/>
        </w:rPr>
        <w:t>و</w:t>
      </w:r>
      <w:r w:rsidRPr="0056786F">
        <w:rPr>
          <w:rFonts w:cs="MbSadr (1)" w:hint="cs"/>
          <w:sz w:val="30"/>
          <w:szCs w:val="32"/>
          <w:rtl/>
        </w:rPr>
        <w:t>جبت مقدمته</w:t>
      </w:r>
      <w:r w:rsidRPr="0056786F">
        <w:rPr>
          <w:rFonts w:cs="Times New Roman" w:hint="cs"/>
          <w:sz w:val="30"/>
          <w:szCs w:val="32"/>
          <w:rtl/>
        </w:rPr>
        <w:t> </w:t>
      </w:r>
      <w:r w:rsidRPr="0056786F">
        <w:rPr>
          <w:rFonts w:cs="MbSadr (1)" w:hint="cs"/>
          <w:sz w:val="30"/>
          <w:szCs w:val="32"/>
          <w:rtl/>
        </w:rPr>
        <w:t>». ومن قبيل إدراك العقل «</w:t>
      </w:r>
      <w:r w:rsidRPr="0056786F">
        <w:rPr>
          <w:rFonts w:cs="Times New Roman" w:hint="cs"/>
          <w:sz w:val="30"/>
          <w:szCs w:val="32"/>
          <w:rtl/>
        </w:rPr>
        <w:t> </w:t>
      </w:r>
      <w:r w:rsidRPr="0056786F">
        <w:rPr>
          <w:rFonts w:cs="MbSadr (1)" w:hint="cs"/>
          <w:sz w:val="30"/>
          <w:szCs w:val="32"/>
          <w:rtl/>
        </w:rPr>
        <w:t>أنّ قبح فعل يستلزم حرمته</w:t>
      </w:r>
      <w:r w:rsidRPr="0056786F">
        <w:rPr>
          <w:rFonts w:cs="Times New Roman" w:hint="cs"/>
          <w:sz w:val="30"/>
          <w:szCs w:val="32"/>
          <w:rtl/>
        </w:rPr>
        <w:t> </w:t>
      </w:r>
      <w:r w:rsidRPr="0056786F">
        <w:rPr>
          <w:rFonts w:cs="MbSadr (1)" w:hint="cs"/>
          <w:sz w:val="30"/>
          <w:szCs w:val="32"/>
          <w:rtl/>
        </w:rPr>
        <w:t xml:space="preserve">»، فإنّ مردّه </w:t>
      </w:r>
      <w:r w:rsidRPr="0056786F">
        <w:rPr>
          <w:rFonts w:cs="MbSadr (1)"/>
          <w:sz w:val="30"/>
          <w:szCs w:val="32"/>
          <w:rtl/>
        </w:rPr>
        <w:t>إ</w:t>
      </w:r>
      <w:r w:rsidRPr="0056786F">
        <w:rPr>
          <w:rFonts w:cs="MbSadr (1)" w:hint="cs"/>
          <w:sz w:val="30"/>
          <w:szCs w:val="32"/>
          <w:rtl/>
        </w:rPr>
        <w:t>لى قضية شرطيّة مؤدّاها</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إذا قبح فعلٌ حرُم</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القضايا الفعلية</w:t>
      </w:r>
      <w:r w:rsidRPr="0056786F">
        <w:rPr>
          <w:rFonts w:cs="Times New Roman" w:hint="cs"/>
          <w:sz w:val="30"/>
          <w:szCs w:val="32"/>
          <w:rtl/>
        </w:rPr>
        <w:t> </w:t>
      </w:r>
      <w:r w:rsidRPr="0056786F">
        <w:rPr>
          <w:rFonts w:cs="MbSadr (1)" w:hint="cs"/>
          <w:sz w:val="30"/>
          <w:szCs w:val="32"/>
          <w:rtl/>
        </w:rPr>
        <w:t>: إمّا أن تكون تحليلية، أو تركيبية.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المراد بالتحليلية</w:t>
      </w:r>
      <w:r w:rsidRPr="0056786F">
        <w:rPr>
          <w:rFonts w:cs="Times New Roman" w:hint="cs"/>
          <w:sz w:val="30"/>
          <w:szCs w:val="32"/>
          <w:rtl/>
        </w:rPr>
        <w:t> </w:t>
      </w:r>
      <w:r w:rsidRPr="0056786F">
        <w:rPr>
          <w:rFonts w:ascii="MbSadr (1)" w:hAnsi="MbSadr (1)" w:cs="MbSadr (1)" w:hint="cs"/>
          <w:sz w:val="30"/>
          <w:szCs w:val="32"/>
          <w:rtl/>
        </w:rPr>
        <w:t xml:space="preserve">: ما يكون البحث فيها عن تفسير ظاهرة من الظواهر </w:t>
      </w:r>
      <w:r w:rsidRPr="0056786F">
        <w:rPr>
          <w:rFonts w:cs="MbSadr (1)"/>
          <w:sz w:val="30"/>
          <w:szCs w:val="32"/>
          <w:rtl/>
        </w:rPr>
        <w:t>و</w:t>
      </w:r>
      <w:r w:rsidRPr="0056786F">
        <w:rPr>
          <w:rFonts w:cs="MbSadr (1)" w:hint="cs"/>
          <w:sz w:val="30"/>
          <w:szCs w:val="32"/>
          <w:rtl/>
        </w:rPr>
        <w:t xml:space="preserve">تحليلها، كالبحث عن حقيقة الوجوب التخييري، أو عن حقيقة علاقة الحكم </w:t>
      </w:r>
      <w:r w:rsidRPr="0056786F">
        <w:rPr>
          <w:rFonts w:cs="MbSadr (1)"/>
          <w:sz w:val="30"/>
          <w:szCs w:val="32"/>
          <w:rtl/>
        </w:rPr>
        <w:t>ب</w:t>
      </w:r>
      <w:r w:rsidRPr="0056786F">
        <w:rPr>
          <w:rFonts w:cs="MbSadr (1)" w:hint="cs"/>
          <w:sz w:val="30"/>
          <w:szCs w:val="32"/>
          <w:rtl/>
        </w:rPr>
        <w:t>موضوعه.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المراد بالتركيبية</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hint="cs"/>
          <w:sz w:val="30"/>
          <w:szCs w:val="32"/>
          <w:rtl/>
        </w:rPr>
        <w:t xml:space="preserve"> ما يكون البحث فيها عن استحالة شيء بعد الفراغ عن </w:t>
      </w:r>
      <w:r w:rsidRPr="0056786F">
        <w:rPr>
          <w:rFonts w:cs="MbSadr (1)"/>
          <w:sz w:val="30"/>
          <w:szCs w:val="32"/>
          <w:rtl/>
        </w:rPr>
        <w:t>ت</w:t>
      </w:r>
      <w:r w:rsidRPr="0056786F">
        <w:rPr>
          <w:rFonts w:cs="MbSadr (1)" w:hint="cs"/>
          <w:sz w:val="30"/>
          <w:szCs w:val="32"/>
          <w:rtl/>
        </w:rPr>
        <w:t xml:space="preserve">صوره وتحديد معناه، من قبيل البحث عن استحالة الحكم الذي يؤخذ العلم به </w:t>
      </w:r>
      <w:r w:rsidRPr="0056786F">
        <w:rPr>
          <w:rFonts w:cs="MbSadr (1)"/>
          <w:sz w:val="30"/>
          <w:szCs w:val="32"/>
          <w:rtl/>
        </w:rPr>
        <w:t>ف</w:t>
      </w:r>
      <w:r w:rsidRPr="0056786F">
        <w:rPr>
          <w:rFonts w:cs="MbSadr (1)" w:hint="cs"/>
          <w:sz w:val="30"/>
          <w:szCs w:val="32"/>
          <w:rtl/>
        </w:rPr>
        <w:t>ي موضوعه مثلا.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القضايا الشرطية</w:t>
      </w:r>
      <w:r w:rsidRPr="0056786F">
        <w:rPr>
          <w:rFonts w:cs="Times New Roman" w:hint="cs"/>
          <w:sz w:val="30"/>
          <w:szCs w:val="32"/>
          <w:rtl/>
        </w:rPr>
        <w:t> </w:t>
      </w:r>
      <w:r w:rsidRPr="0056786F">
        <w:rPr>
          <w:rFonts w:ascii="MbSadr (1)" w:hAnsi="MbSadr (1)" w:cs="MbSadr (1)" w:hint="cs"/>
          <w:sz w:val="30"/>
          <w:szCs w:val="32"/>
          <w:rtl/>
        </w:rPr>
        <w:t xml:space="preserve">: إمّا أن يكون الشرط فيها مقدمةً شرعية، من قبيل المثال </w:t>
      </w:r>
      <w:r w:rsidRPr="0056786F">
        <w:rPr>
          <w:rFonts w:cs="MbSadr (1)"/>
          <w:sz w:val="30"/>
          <w:szCs w:val="32"/>
          <w:rtl/>
        </w:rPr>
        <w:t>ا</w:t>
      </w:r>
      <w:r w:rsidRPr="0056786F">
        <w:rPr>
          <w:rFonts w:cs="MbSadr (1)" w:hint="cs"/>
          <w:sz w:val="30"/>
          <w:szCs w:val="32"/>
          <w:rtl/>
        </w:rPr>
        <w:t>لأول لها. وإمّا أن لا يكون كذلك، من قبيل المثال الثاني لها.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كلّ القضايا الشرطية التي يكون شرطها مقدمةً شرعيةً تسمّى بالدليل </w:t>
      </w:r>
      <w:r w:rsidRPr="0056786F">
        <w:rPr>
          <w:rFonts w:cs="MbSadr (1)"/>
          <w:sz w:val="30"/>
          <w:szCs w:val="32"/>
          <w:rtl/>
        </w:rPr>
        <w:t>ا</w:t>
      </w:r>
      <w:r w:rsidRPr="0056786F">
        <w:rPr>
          <w:rFonts w:cs="MbSadr (1)" w:hint="cs"/>
          <w:sz w:val="30"/>
          <w:szCs w:val="32"/>
          <w:rtl/>
        </w:rPr>
        <w:t>لعقلي غير المستقلّ</w:t>
      </w:r>
      <w:r w:rsidRPr="0056786F">
        <w:rPr>
          <w:rFonts w:cs="Times New Roman" w:hint="cs"/>
          <w:sz w:val="30"/>
          <w:szCs w:val="32"/>
          <w:rtl/>
        </w:rPr>
        <w:t> ;</w:t>
      </w:r>
      <w:r w:rsidRPr="0056786F">
        <w:rPr>
          <w:rFonts w:ascii="MbSadr (1)" w:hAnsi="MbSadr (1)" w:cs="MbSadr (1)" w:hint="cs"/>
          <w:sz w:val="30"/>
          <w:szCs w:val="32"/>
          <w:rtl/>
        </w:rPr>
        <w:t xml:space="preserve"> لاحتياجها في مقام استنباط الحكم منها إلى إثبات تلك </w:t>
      </w:r>
      <w:r w:rsidRPr="0056786F">
        <w:rPr>
          <w:rFonts w:cs="MbSadr (1)"/>
          <w:sz w:val="30"/>
          <w:szCs w:val="32"/>
          <w:rtl/>
        </w:rPr>
        <w:t>ا</w:t>
      </w:r>
      <w:r w:rsidRPr="0056786F">
        <w:rPr>
          <w:rFonts w:cs="MbSadr (1)" w:hint="cs"/>
          <w:sz w:val="30"/>
          <w:szCs w:val="32"/>
          <w:rtl/>
        </w:rPr>
        <w:t>لمقدمة من قبل الشارع.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كلّ القضايا الشرطية التي يكون شرطها مقدمةً غير شرعية تسمّى بالدليل </w:t>
      </w:r>
      <w:r w:rsidRPr="0056786F">
        <w:rPr>
          <w:rFonts w:cs="MbSadr (1)"/>
          <w:sz w:val="30"/>
          <w:szCs w:val="32"/>
          <w:rtl/>
        </w:rPr>
        <w:t>ا</w:t>
      </w:r>
      <w:r w:rsidRPr="0056786F">
        <w:rPr>
          <w:rFonts w:cs="MbSadr (1)" w:hint="cs"/>
          <w:sz w:val="30"/>
          <w:szCs w:val="32"/>
          <w:rtl/>
        </w:rPr>
        <w:t>لعقلي المستقلّ</w:t>
      </w:r>
      <w:r w:rsidRPr="0056786F">
        <w:rPr>
          <w:rFonts w:cs="Times New Roman" w:hint="cs"/>
          <w:sz w:val="30"/>
          <w:szCs w:val="32"/>
          <w:rtl/>
        </w:rPr>
        <w:t> ;</w:t>
      </w:r>
      <w:r w:rsidRPr="0056786F">
        <w:rPr>
          <w:rFonts w:ascii="MbSadr (1)" w:hAnsi="MbSadr (1)" w:cs="MbSadr (1)" w:hint="cs"/>
          <w:sz w:val="30"/>
          <w:szCs w:val="32"/>
          <w:rtl/>
        </w:rPr>
        <w:t xml:space="preserve"> لعدم احتياجها إلى ضمِّ إثبات شرعي.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كذلك تعتبر القضايا العقلية الفعلية التركيبية كلّها أدلّةً عقليةً مستقلّة</w:t>
      </w:r>
      <w:r w:rsidRPr="0056786F">
        <w:rPr>
          <w:rFonts w:cs="Times New Roman" w:hint="cs"/>
          <w:sz w:val="30"/>
          <w:szCs w:val="32"/>
          <w:rtl/>
        </w:rPr>
        <w:t> ;</w:t>
      </w:r>
      <w:r w:rsidRPr="0056786F">
        <w:rPr>
          <w:rFonts w:ascii="MbSadr (1)" w:hAnsi="MbSadr (1)" w:cs="MbSadr (1)" w:hint="cs"/>
          <w:sz w:val="30"/>
          <w:szCs w:val="32"/>
          <w:rtl/>
        </w:rPr>
        <w:t xml:space="preserve"> لعدم </w:t>
      </w:r>
      <w:r w:rsidRPr="0056786F">
        <w:rPr>
          <w:rFonts w:cs="MbSadr (1)"/>
          <w:sz w:val="30"/>
          <w:szCs w:val="32"/>
          <w:rtl/>
        </w:rPr>
        <w:t>ا</w:t>
      </w:r>
      <w:r w:rsidRPr="0056786F">
        <w:rPr>
          <w:rFonts w:cs="MbSadr (1)" w:hint="cs"/>
          <w:sz w:val="30"/>
          <w:szCs w:val="32"/>
          <w:rtl/>
        </w:rPr>
        <w:t>حتياجها إلى ضمِّ مقدمة شرعية في الاستنباط منها</w:t>
      </w:r>
      <w:r w:rsidRPr="0056786F">
        <w:rPr>
          <w:rFonts w:cs="Times New Roman" w:hint="cs"/>
          <w:sz w:val="30"/>
          <w:szCs w:val="32"/>
          <w:rtl/>
        </w:rPr>
        <w:t> ;</w:t>
      </w:r>
      <w:r w:rsidRPr="0056786F">
        <w:rPr>
          <w:rFonts w:ascii="MbSadr (1)" w:hAnsi="MbSadr (1)" w:cs="MbSadr (1)" w:hint="cs"/>
          <w:sz w:val="30"/>
          <w:szCs w:val="32"/>
          <w:rtl/>
        </w:rPr>
        <w:t xml:space="preserve"> لأنّ مفادها استحالة أنواع </w:t>
      </w:r>
      <w:r w:rsidRPr="0056786F">
        <w:rPr>
          <w:rFonts w:cs="MbSadr (1)"/>
          <w:sz w:val="30"/>
          <w:szCs w:val="32"/>
          <w:rtl/>
        </w:rPr>
        <w:t>خ</w:t>
      </w:r>
      <w:r w:rsidRPr="0056786F">
        <w:rPr>
          <w:rFonts w:cs="MbSadr (1)" w:hint="cs"/>
          <w:sz w:val="30"/>
          <w:szCs w:val="32"/>
          <w:rtl/>
        </w:rPr>
        <w:t xml:space="preserve">اصّة من الأحكام، فتبرهن على نفيها بلا توقّف على شيء أصلا. ونفي الحكم </w:t>
      </w:r>
      <w:r w:rsidRPr="0056786F">
        <w:rPr>
          <w:rFonts w:cs="MbSadr (1)"/>
          <w:sz w:val="30"/>
          <w:szCs w:val="32"/>
          <w:rtl/>
        </w:rPr>
        <w:t>ك</w:t>
      </w:r>
      <w:r w:rsidRPr="0056786F">
        <w:rPr>
          <w:rFonts w:cs="MbSadr (1)" w:hint="cs"/>
          <w:sz w:val="30"/>
          <w:szCs w:val="32"/>
          <w:rtl/>
        </w:rPr>
        <w:t>ثبوته ممّا يطلب استنباطه من القاعدة</w:t>
      </w:r>
      <w:r w:rsidRPr="0056786F">
        <w:rPr>
          <w:rFonts w:cs="Times New Roman" w:hint="cs"/>
          <w:sz w:val="30"/>
          <w:szCs w:val="32"/>
          <w:rtl/>
        </w:rPr>
        <w:t> </w:t>
      </w:r>
      <w:r w:rsidRPr="0056786F">
        <w:rPr>
          <w:rFonts w:cs="MbSadr (1)" w:hint="cs"/>
          <w:sz w:val="30"/>
          <w:szCs w:val="32"/>
          <w:rtl/>
        </w:rPr>
        <w:t>الاُصولية.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القضايا الفعليه التحليلية فهي تقع في طريق الاستنباط عادةً عن طريق </w:t>
      </w:r>
      <w:r w:rsidRPr="0056786F">
        <w:rPr>
          <w:rFonts w:cs="MbSadr (1)"/>
          <w:sz w:val="30"/>
          <w:szCs w:val="32"/>
          <w:rtl/>
        </w:rPr>
        <w:t>ص</w:t>
      </w:r>
      <w:r w:rsidRPr="0056786F">
        <w:rPr>
          <w:rFonts w:cs="MbSadr (1)" w:hint="cs"/>
          <w:sz w:val="30"/>
          <w:szCs w:val="32"/>
          <w:rtl/>
        </w:rPr>
        <w:t xml:space="preserve">يرورتها وسيلةً لإثبات قضية عقلية تركيبية والبرهنة عليها، أو عن طريق </w:t>
      </w:r>
      <w:r w:rsidRPr="0056786F">
        <w:rPr>
          <w:rFonts w:cs="MbSadr (1)"/>
          <w:sz w:val="30"/>
          <w:szCs w:val="32"/>
          <w:rtl/>
        </w:rPr>
        <w:t>م</w:t>
      </w:r>
      <w:r w:rsidRPr="0056786F">
        <w:rPr>
          <w:rFonts w:cs="MbSadr (1)" w:hint="cs"/>
          <w:sz w:val="30"/>
          <w:szCs w:val="32"/>
          <w:rtl/>
        </w:rPr>
        <w:t>ساعدتها على تحديد كيفية تطبيق القاعدة الاُصولية.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الأول</w:t>
      </w:r>
      <w:r w:rsidRPr="0056786F">
        <w:rPr>
          <w:rFonts w:cs="Times New Roman" w:hint="cs"/>
          <w:sz w:val="30"/>
          <w:szCs w:val="32"/>
          <w:rtl/>
        </w:rPr>
        <w:t> </w:t>
      </w:r>
      <w:r w:rsidRPr="0056786F">
        <w:rPr>
          <w:rFonts w:cs="MbSadr (1)" w:hint="cs"/>
          <w:sz w:val="30"/>
          <w:szCs w:val="32"/>
          <w:rtl/>
        </w:rPr>
        <w:t>: تحليل الحكم المجعول على نحو القضية</w:t>
      </w:r>
      <w:r w:rsidRPr="0056786F">
        <w:rPr>
          <w:rFonts w:cs="Times New Roman" w:hint="cs"/>
          <w:sz w:val="30"/>
          <w:szCs w:val="32"/>
          <w:rtl/>
        </w:rPr>
        <w:t> </w:t>
      </w:r>
      <w:r w:rsidRPr="0056786F">
        <w:rPr>
          <w:rFonts w:cs="MbSadr (1)" w:hint="cs"/>
          <w:sz w:val="30"/>
          <w:szCs w:val="32"/>
          <w:rtl/>
        </w:rPr>
        <w:t xml:space="preserve">الحقيقية، فإنّه </w:t>
      </w:r>
      <w:r w:rsidRPr="0056786F">
        <w:rPr>
          <w:rFonts w:cs="MbSadr (1)"/>
          <w:sz w:val="30"/>
          <w:szCs w:val="32"/>
          <w:rtl/>
        </w:rPr>
        <w:t>ي</w:t>
      </w:r>
      <w:r w:rsidRPr="0056786F">
        <w:rPr>
          <w:rFonts w:cs="MbSadr (1)" w:hint="cs"/>
          <w:sz w:val="30"/>
          <w:szCs w:val="32"/>
          <w:rtl/>
        </w:rPr>
        <w:t xml:space="preserve">شكِّل برهاناً على القضية العقلية التركيبية القائلة باستحالة أخذ العلم بالحكم في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وضوع نفسه.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الثاني</w:t>
      </w:r>
      <w:r w:rsidRPr="0056786F">
        <w:rPr>
          <w:rFonts w:cs="Times New Roman" w:hint="cs"/>
          <w:sz w:val="30"/>
          <w:szCs w:val="32"/>
          <w:rtl/>
        </w:rPr>
        <w:t> </w:t>
      </w:r>
      <w:r w:rsidRPr="0056786F">
        <w:rPr>
          <w:rFonts w:cs="MbSadr (1)" w:hint="cs"/>
          <w:sz w:val="30"/>
          <w:szCs w:val="32"/>
          <w:rtl/>
        </w:rPr>
        <w:t xml:space="preserve">: تحليل حقيقة الوجوب التخييري بإرجاعه إلى وجوبين </w:t>
      </w:r>
      <w:r w:rsidRPr="0056786F">
        <w:rPr>
          <w:rFonts w:cs="MbSadr (1)"/>
          <w:sz w:val="30"/>
          <w:szCs w:val="32"/>
          <w:rtl/>
        </w:rPr>
        <w:t>م</w:t>
      </w:r>
      <w:r w:rsidRPr="0056786F">
        <w:rPr>
          <w:rFonts w:cs="MbSadr (1)" w:hint="cs"/>
          <w:sz w:val="30"/>
          <w:szCs w:val="32"/>
          <w:rtl/>
        </w:rPr>
        <w:t xml:space="preserve">شروطين، أو وجوب واحد على الجامع مثلا، فإنّ ذلك قد يتدخّل في تحديد </w:t>
      </w:r>
      <w:r w:rsidRPr="0056786F">
        <w:rPr>
          <w:rFonts w:cs="MbSadr (1)"/>
          <w:sz w:val="30"/>
          <w:szCs w:val="32"/>
          <w:rtl/>
        </w:rPr>
        <w:t>ك</w:t>
      </w:r>
      <w:r w:rsidRPr="0056786F">
        <w:rPr>
          <w:rFonts w:cs="MbSadr (1)" w:hint="cs"/>
          <w:sz w:val="30"/>
          <w:szCs w:val="32"/>
          <w:rtl/>
        </w:rPr>
        <w:t xml:space="preserve">يفية إجراء الأصل العملي عند الشكّ، ودوران أمر الواجب بين كونه تعيينياً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ع</w:t>
      </w:r>
      <w:r w:rsidRPr="0056786F">
        <w:rPr>
          <w:rFonts w:cs="MbSadr (1)" w:hint="cs"/>
          <w:sz w:val="30"/>
          <w:szCs w:val="32"/>
          <w:rtl/>
        </w:rPr>
        <w:t>ِدل له، أو تخييرياً ذا عِدل.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سوف نلاحظ أنّ القضايا العقلية متفاعلة فيما بينها ومترابطة في بحوثها. </w:t>
      </w:r>
      <w:r w:rsidRPr="0056786F">
        <w:rPr>
          <w:rFonts w:cs="MbSadr (1)"/>
          <w:sz w:val="30"/>
          <w:szCs w:val="32"/>
          <w:rtl/>
        </w:rPr>
        <w:t>ف</w:t>
      </w:r>
      <w:r w:rsidRPr="0056786F">
        <w:rPr>
          <w:rFonts w:cs="MbSadr (1)" w:hint="cs"/>
          <w:sz w:val="30"/>
          <w:szCs w:val="32"/>
          <w:rtl/>
        </w:rPr>
        <w:t xml:space="preserve">قد نتناول قضيةً تحليليةً بالتفسير والتحليل فتحصل من خلال الاتّجاهات </w:t>
      </w:r>
      <w:r w:rsidRPr="0056786F">
        <w:rPr>
          <w:rFonts w:cs="MbSadr (1)"/>
          <w:sz w:val="30"/>
          <w:szCs w:val="32"/>
          <w:rtl/>
        </w:rPr>
        <w:t>ا</w:t>
      </w:r>
      <w:r w:rsidRPr="0056786F">
        <w:rPr>
          <w:rFonts w:cs="MbSadr (1)" w:hint="cs"/>
          <w:sz w:val="30"/>
          <w:szCs w:val="32"/>
          <w:rtl/>
        </w:rPr>
        <w:t xml:space="preserve">لمتعدّدة في تفسيرها قضايا عقلية تركيبية، إذ قد </w:t>
      </w:r>
      <w:r w:rsidRPr="0056786F">
        <w:rPr>
          <w:rFonts w:cs="MbSadr (1)" w:hint="cs"/>
          <w:sz w:val="30"/>
          <w:szCs w:val="32"/>
          <w:rtl/>
        </w:rPr>
        <w:lastRenderedPageBreak/>
        <w:t xml:space="preserve">يدّعي بعضٌ صيغةً تشريعية معيّنةً </w:t>
      </w:r>
      <w:r w:rsidRPr="0056786F">
        <w:rPr>
          <w:rFonts w:cs="MbSadr (1)"/>
          <w:sz w:val="30"/>
          <w:szCs w:val="32"/>
          <w:rtl/>
        </w:rPr>
        <w:t>ف</w:t>
      </w:r>
      <w:r w:rsidRPr="0056786F">
        <w:rPr>
          <w:rFonts w:cs="MbSadr (1)" w:hint="cs"/>
          <w:sz w:val="30"/>
          <w:szCs w:val="32"/>
          <w:rtl/>
        </w:rPr>
        <w:t xml:space="preserve">ي تفسيرها، فيدّعي الآخر استحالة تلك الصيغة ويبرهن على ذلك فتحصل بهذه </w:t>
      </w:r>
      <w:r w:rsidRPr="0056786F">
        <w:rPr>
          <w:rFonts w:cs="MbSadr (1)"/>
          <w:sz w:val="30"/>
          <w:szCs w:val="32"/>
          <w:rtl/>
        </w:rPr>
        <w:t>ا</w:t>
      </w:r>
      <w:r w:rsidRPr="0056786F">
        <w:rPr>
          <w:rFonts w:cs="MbSadr (1)" w:hint="cs"/>
          <w:sz w:val="30"/>
          <w:szCs w:val="32"/>
          <w:rtl/>
        </w:rPr>
        <w:t>لاستحالة قضية تركيبية.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و قد نطرح قضيةً تحليليةً للتفسير، فيضطرّنا تفسيرها إلى تناول قضايا </w:t>
      </w:r>
      <w:r w:rsidRPr="0056786F">
        <w:rPr>
          <w:rFonts w:cs="MbSadr (1)"/>
          <w:sz w:val="30"/>
          <w:szCs w:val="32"/>
          <w:rtl/>
        </w:rPr>
        <w:t>ت</w:t>
      </w:r>
      <w:r w:rsidRPr="0056786F">
        <w:rPr>
          <w:rFonts w:cs="MbSadr (1)" w:hint="cs"/>
          <w:sz w:val="30"/>
          <w:szCs w:val="32"/>
          <w:rtl/>
        </w:rPr>
        <w:t xml:space="preserve">حليلية اُخرى تساعد على تفسير تلك القضية. وفي مثل ذلك تدرس تلك القضايا </w:t>
      </w:r>
      <w:r w:rsidRPr="0056786F">
        <w:rPr>
          <w:rFonts w:cs="MbSadr (1)"/>
          <w:sz w:val="30"/>
          <w:szCs w:val="32"/>
          <w:rtl/>
        </w:rPr>
        <w:t>ا</w:t>
      </w:r>
      <w:r w:rsidRPr="0056786F">
        <w:rPr>
          <w:rFonts w:cs="MbSadr (1)" w:hint="cs"/>
          <w:sz w:val="30"/>
          <w:szCs w:val="32"/>
          <w:rtl/>
        </w:rPr>
        <w:t xml:space="preserve">لاُخرى عادةً ضمن إطار تلك القضية إذا كان دورها المطلوب مرتبطاً بما لها من </w:t>
      </w:r>
      <w:r w:rsidRPr="0056786F">
        <w:rPr>
          <w:rFonts w:cs="MbSadr (1)"/>
          <w:sz w:val="30"/>
          <w:szCs w:val="32"/>
          <w:rtl/>
        </w:rPr>
        <w:t>د</w:t>
      </w:r>
      <w:r w:rsidRPr="0056786F">
        <w:rPr>
          <w:rFonts w:cs="MbSadr (1)" w:hint="cs"/>
          <w:sz w:val="30"/>
          <w:szCs w:val="32"/>
          <w:rtl/>
        </w:rPr>
        <w:t>خل في تحليل تلك القضية وتفسيرها.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سنتناول في ما يلي مجموعةً من القضايا العقلية التي تشكِّل عناصر </w:t>
      </w:r>
      <w:r w:rsidRPr="0056786F">
        <w:rPr>
          <w:rFonts w:cs="MbSadr (1)"/>
          <w:sz w:val="30"/>
          <w:szCs w:val="32"/>
          <w:rtl/>
        </w:rPr>
        <w:t>م</w:t>
      </w:r>
      <w:r w:rsidRPr="0056786F">
        <w:rPr>
          <w:rFonts w:cs="MbSadr (1)" w:hint="cs"/>
          <w:sz w:val="30"/>
          <w:szCs w:val="32"/>
          <w:rtl/>
        </w:rPr>
        <w:t>شتركةً في عملية الاستنباط، ثمّ نتكلّم بعد ذلك عن حجّية الدليل العقلي.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1 </w:t>
      </w:r>
      <w:r w:rsidRPr="00D77043">
        <w:rPr>
          <w:rFonts w:cs="MbSadr (2)" w:hint="cs"/>
          <w:bCs/>
          <w:sz w:val="34"/>
          <w:szCs w:val="32"/>
          <w:rtl/>
        </w:rPr>
        <w:t>ـ إثبات القضايا العقليّة</w:t>
      </w: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ق</w:t>
      </w:r>
      <w:r w:rsidRPr="00D77043">
        <w:rPr>
          <w:rFonts w:cs="MbSadr (2)" w:hint="cs"/>
          <w:bCs/>
          <w:sz w:val="34"/>
          <w:szCs w:val="32"/>
          <w:rtl/>
        </w:rPr>
        <w:t>اعدة استحالة التكليف بغير المقدور</w:t>
      </w: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ش</w:t>
      </w:r>
      <w:r w:rsidRPr="00D77043">
        <w:rPr>
          <w:rFonts w:cs="MbSadr (2)" w:hint="cs"/>
          <w:bCs/>
          <w:sz w:val="30"/>
          <w:szCs w:val="32"/>
          <w:rtl/>
        </w:rPr>
        <w:t>رطية القدرة ومحلّها: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 التكليف مراتب متعدّدة، وهي</w:t>
      </w:r>
      <w:r w:rsidRPr="0056786F">
        <w:rPr>
          <w:rFonts w:cs="Times New Roman" w:hint="cs"/>
          <w:sz w:val="30"/>
          <w:szCs w:val="32"/>
          <w:rtl/>
        </w:rPr>
        <w:t> </w:t>
      </w:r>
      <w:r w:rsidRPr="0056786F">
        <w:rPr>
          <w:rFonts w:ascii="MbSadr (1)" w:hAnsi="MbSadr (1)" w:cs="MbSadr (1)" w:hint="cs"/>
          <w:sz w:val="30"/>
          <w:szCs w:val="32"/>
          <w:rtl/>
        </w:rPr>
        <w:t>: الملاك، والإرادة، والجعل، والإدانة.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الملاك هو المصلحة الداعية إلى الإيجاب.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الإرادة هي الشوق الناشئ من إدراك تلك المصلحة.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الجعل هو اعتبار الوجوب مثلا، وهذا الاعتبار تارةً يكون لمجرّد إبراز </w:t>
      </w:r>
      <w:r w:rsidRPr="0056786F">
        <w:rPr>
          <w:rFonts w:cs="MbSadr (1)"/>
          <w:sz w:val="30"/>
          <w:szCs w:val="32"/>
          <w:rtl/>
        </w:rPr>
        <w:t>ا</w:t>
      </w:r>
      <w:r w:rsidRPr="0056786F">
        <w:rPr>
          <w:rFonts w:cs="MbSadr (1)" w:hint="cs"/>
          <w:sz w:val="30"/>
          <w:szCs w:val="32"/>
          <w:rtl/>
        </w:rPr>
        <w:t xml:space="preserve">لملاك والإرادة. واُخرى يكون بداعي البعث والتحريك، كما هو ظاهر الدليل </w:t>
      </w:r>
      <w:r w:rsidRPr="0056786F">
        <w:rPr>
          <w:rFonts w:cs="MbSadr (1)"/>
          <w:sz w:val="30"/>
          <w:szCs w:val="32"/>
          <w:rtl/>
        </w:rPr>
        <w:t>ا</w:t>
      </w:r>
      <w:r w:rsidRPr="0056786F">
        <w:rPr>
          <w:rFonts w:cs="MbSadr (1)" w:hint="cs"/>
          <w:sz w:val="30"/>
          <w:szCs w:val="32"/>
          <w:rtl/>
        </w:rPr>
        <w:t>لذي يتكفّل بإثبات الجعل.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الإدانة هي مرحلة المسؤولية والتنجّز واستحقاق العقاب.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أنّ القدرة شرط في مرحلة الإدانة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الفعل إذا لم يكن </w:t>
      </w:r>
      <w:r w:rsidRPr="0056786F">
        <w:rPr>
          <w:rFonts w:cs="MbSadr (1)"/>
          <w:sz w:val="30"/>
          <w:szCs w:val="32"/>
          <w:rtl/>
        </w:rPr>
        <w:t>م</w:t>
      </w:r>
      <w:r w:rsidRPr="0056786F">
        <w:rPr>
          <w:rFonts w:cs="MbSadr (1)" w:hint="cs"/>
          <w:sz w:val="30"/>
          <w:szCs w:val="32"/>
          <w:rtl/>
        </w:rPr>
        <w:t xml:space="preserve">قدوراً فلا يدخل في حقّ الطاعة للمولى عقلا. كما أنّ مرتبتي الملاك والشوق </w:t>
      </w:r>
      <w:r w:rsidRPr="0056786F">
        <w:rPr>
          <w:rFonts w:cs="MbSadr (1)"/>
          <w:sz w:val="30"/>
          <w:szCs w:val="32"/>
          <w:rtl/>
        </w:rPr>
        <w:t>غ</w:t>
      </w:r>
      <w:r w:rsidRPr="0056786F">
        <w:rPr>
          <w:rFonts w:cs="MbSadr (1)" w:hint="cs"/>
          <w:sz w:val="30"/>
          <w:szCs w:val="32"/>
          <w:rtl/>
        </w:rPr>
        <w:t xml:space="preserve">ير آبيتين عن دخالة القدرة كشرط فيهما بحيث لا ملاك في الفعل ولا شوق إلى </w:t>
      </w:r>
      <w:r w:rsidRPr="0056786F">
        <w:rPr>
          <w:rFonts w:cs="MbSadr (1)"/>
          <w:sz w:val="30"/>
          <w:szCs w:val="32"/>
          <w:rtl/>
        </w:rPr>
        <w:t>ص</w:t>
      </w:r>
      <w:r w:rsidRPr="0056786F">
        <w:rPr>
          <w:rFonts w:cs="MbSadr (1)" w:hint="cs"/>
          <w:sz w:val="30"/>
          <w:szCs w:val="32"/>
          <w:rtl/>
        </w:rPr>
        <w:t xml:space="preserve">دوره من العاجز، وعن عدم دخالتها كذلك بحيث يكون الفعل واجداً للمصلحة </w:t>
      </w:r>
      <w:r w:rsidRPr="0056786F">
        <w:rPr>
          <w:rFonts w:cs="MbSadr (1)"/>
          <w:sz w:val="30"/>
          <w:szCs w:val="32"/>
          <w:rtl/>
        </w:rPr>
        <w:t>و</w:t>
      </w:r>
      <w:r w:rsidRPr="0056786F">
        <w:rPr>
          <w:rFonts w:cs="MbSadr (1)" w:hint="cs"/>
          <w:sz w:val="30"/>
          <w:szCs w:val="32"/>
          <w:rtl/>
        </w:rPr>
        <w:t xml:space="preserve">محطّاً للشوق حتى من العاجز، وقد تسمّى القدرة في الحالة الاُولى بالقدرة </w:t>
      </w:r>
      <w:r w:rsidRPr="0056786F">
        <w:rPr>
          <w:rFonts w:cs="MbSadr (1)"/>
          <w:sz w:val="30"/>
          <w:szCs w:val="32"/>
          <w:rtl/>
        </w:rPr>
        <w:t>ا</w:t>
      </w:r>
      <w:r w:rsidRPr="0056786F">
        <w:rPr>
          <w:rFonts w:cs="MbSadr (1)" w:hint="cs"/>
          <w:sz w:val="30"/>
          <w:szCs w:val="32"/>
          <w:rtl/>
        </w:rPr>
        <w:t>لشرعية، وفي الحالة الثانية بالقدرة العقلية.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مرتبة جعل الحكم فإذا لوحظت هذه المرتبة بصورة مجرّدة لم نجد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انعاً عقلياً عن شمولها للعاجز</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اعتبار للوجوب، والاعتبار سهل المؤونة، </w:t>
      </w:r>
      <w:r w:rsidRPr="0056786F">
        <w:rPr>
          <w:rFonts w:cs="MbSadr (1)"/>
          <w:sz w:val="30"/>
          <w:szCs w:val="32"/>
          <w:rtl/>
        </w:rPr>
        <w:t>و</w:t>
      </w:r>
      <w:r w:rsidRPr="0056786F">
        <w:rPr>
          <w:rFonts w:cs="MbSadr (1)" w:hint="cs"/>
          <w:sz w:val="30"/>
          <w:szCs w:val="32"/>
          <w:rtl/>
        </w:rPr>
        <w:t xml:space="preserve">قد يوجّه إلى المكلّف على الإطلاق لإبراز أنّ المبادئ ثابتة في حقّ الجميع. </w:t>
      </w:r>
      <w:r w:rsidRPr="0056786F">
        <w:rPr>
          <w:rFonts w:cs="MbSadr (1)"/>
          <w:sz w:val="30"/>
          <w:szCs w:val="32"/>
          <w:rtl/>
        </w:rPr>
        <w:t>و</w:t>
      </w:r>
      <w:r w:rsidRPr="0056786F">
        <w:rPr>
          <w:rFonts w:cs="MbSadr (1)" w:hint="cs"/>
          <w:sz w:val="30"/>
          <w:szCs w:val="32"/>
          <w:rtl/>
        </w:rPr>
        <w:t xml:space="preserve">لكن قد نفترض جعل الحكم بداعي البعث والتحريك المولوي. ومن الواضح هنا </w:t>
      </w:r>
      <w:r w:rsidRPr="0056786F">
        <w:rPr>
          <w:rFonts w:cs="MbSadr (1)"/>
          <w:sz w:val="30"/>
          <w:szCs w:val="32"/>
          <w:rtl/>
        </w:rPr>
        <w:t>أ</w:t>
      </w:r>
      <w:r w:rsidRPr="0056786F">
        <w:rPr>
          <w:rFonts w:cs="MbSadr (1)" w:hint="cs"/>
          <w:sz w:val="30"/>
          <w:szCs w:val="32"/>
          <w:rtl/>
        </w:rPr>
        <w:t xml:space="preserve">نّ التحريك المولوي إنّما هو بسبب الإدانة وحكم العقل بالمسؤولية، ومع العجز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 xml:space="preserve">دانة ولا مسؤولية ـ كما تقدم ـ فيستحيل التحريك المولوي، وبهذا يمتنع جعل </w:t>
      </w:r>
      <w:r w:rsidRPr="0056786F">
        <w:rPr>
          <w:rFonts w:cs="MbSadr (1)"/>
          <w:sz w:val="30"/>
          <w:szCs w:val="32"/>
          <w:rtl/>
        </w:rPr>
        <w:t>ا</w:t>
      </w:r>
      <w:r w:rsidRPr="0056786F">
        <w:rPr>
          <w:rFonts w:cs="MbSadr (1)" w:hint="cs"/>
          <w:sz w:val="30"/>
          <w:szCs w:val="32"/>
          <w:rtl/>
        </w:rPr>
        <w:t>لحكم بداعي</w:t>
      </w:r>
      <w:r w:rsidRPr="0056786F">
        <w:rPr>
          <w:rFonts w:cs="Times New Roman" w:hint="cs"/>
          <w:sz w:val="30"/>
          <w:szCs w:val="32"/>
          <w:rtl/>
        </w:rPr>
        <w:t> </w:t>
      </w:r>
      <w:r w:rsidRPr="0056786F">
        <w:rPr>
          <w:rFonts w:ascii="MbSadr (1)" w:hAnsi="MbSadr (1)" w:cs="MbSadr (1)" w:hint="cs"/>
          <w:sz w:val="30"/>
          <w:szCs w:val="32"/>
          <w:rtl/>
        </w:rPr>
        <w:t>التحريك المولوي.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حيث إنّ مفاد الدليل عرفاً هو جعل الحكم بهذا الداعي فيختصّ لا محالة </w:t>
      </w:r>
      <w:r w:rsidRPr="0056786F">
        <w:rPr>
          <w:rFonts w:cs="MbSadr (1)"/>
          <w:sz w:val="30"/>
          <w:szCs w:val="32"/>
          <w:rtl/>
        </w:rPr>
        <w:t>ب</w:t>
      </w:r>
      <w:r w:rsidRPr="0056786F">
        <w:rPr>
          <w:rFonts w:cs="MbSadr (1)" w:hint="cs"/>
          <w:sz w:val="30"/>
          <w:szCs w:val="32"/>
          <w:rtl/>
        </w:rPr>
        <w:t xml:space="preserve">القادر، وتكون القدرة شرطاً في الحكم المجعول بهذا الداعي. والقدرة إنّما </w:t>
      </w:r>
      <w:r w:rsidRPr="0056786F">
        <w:rPr>
          <w:rFonts w:cs="MbSadr (1)"/>
          <w:sz w:val="30"/>
          <w:szCs w:val="32"/>
          <w:rtl/>
        </w:rPr>
        <w:t>ت</w:t>
      </w:r>
      <w:r w:rsidRPr="0056786F">
        <w:rPr>
          <w:rFonts w:cs="MbSadr (1)" w:hint="cs"/>
          <w:sz w:val="30"/>
          <w:szCs w:val="32"/>
          <w:rtl/>
        </w:rPr>
        <w:t xml:space="preserve">تحقّق في مورد يكون الفعل فيه تحت اختيار المكلف، فإذا كان خارجاً عن </w:t>
      </w:r>
      <w:r w:rsidRPr="0056786F">
        <w:rPr>
          <w:rFonts w:cs="MbSadr (1)"/>
          <w:sz w:val="30"/>
          <w:szCs w:val="32"/>
          <w:rtl/>
        </w:rPr>
        <w:t>ا</w:t>
      </w:r>
      <w:r w:rsidRPr="0056786F">
        <w:rPr>
          <w:rFonts w:cs="MbSadr (1)" w:hint="cs"/>
          <w:sz w:val="30"/>
          <w:szCs w:val="32"/>
          <w:rtl/>
        </w:rPr>
        <w:t xml:space="preserve">ختياره فلا يمكن التكليف به لا إيجاباً ولا تحريماً، سواء كان </w:t>
      </w:r>
      <w:r w:rsidRPr="0056786F">
        <w:rPr>
          <w:rFonts w:cs="MbSadr (1)" w:hint="cs"/>
          <w:sz w:val="30"/>
          <w:szCs w:val="32"/>
          <w:rtl/>
        </w:rPr>
        <w:lastRenderedPageBreak/>
        <w:t xml:space="preserve">ضروريّ الوقوع </w:t>
      </w:r>
      <w:r w:rsidRPr="0056786F">
        <w:rPr>
          <w:rFonts w:cs="MbSadr (1)"/>
          <w:sz w:val="30"/>
          <w:szCs w:val="32"/>
          <w:rtl/>
        </w:rPr>
        <w:t>ت</w:t>
      </w:r>
      <w:r w:rsidRPr="0056786F">
        <w:rPr>
          <w:rFonts w:cs="MbSadr (1)" w:hint="cs"/>
          <w:sz w:val="30"/>
          <w:szCs w:val="32"/>
          <w:rtl/>
        </w:rPr>
        <w:t xml:space="preserve">كويناً، أو ضروريّ الترك كذلك، أو كان ممّا قد يقع وقد لا يقع ولكن بدون دخالة </w:t>
      </w:r>
      <w:r w:rsidRPr="0056786F">
        <w:rPr>
          <w:rFonts w:cs="MbSadr (1)"/>
          <w:sz w:val="30"/>
          <w:szCs w:val="32"/>
          <w:rtl/>
        </w:rPr>
        <w:t>ل</w:t>
      </w:r>
      <w:r w:rsidRPr="0056786F">
        <w:rPr>
          <w:rFonts w:cs="MbSadr (1)" w:hint="cs"/>
          <w:sz w:val="30"/>
          <w:szCs w:val="32"/>
          <w:rtl/>
        </w:rPr>
        <w:t xml:space="preserve">اختيار المكلّف في ذلك كنبع الماء من جوف الأرض، فإنّه في كلّ ذلك لا تكون </w:t>
      </w:r>
      <w:r w:rsidRPr="0056786F">
        <w:rPr>
          <w:rFonts w:cs="MbSadr (1)"/>
          <w:sz w:val="30"/>
          <w:szCs w:val="32"/>
          <w:rtl/>
        </w:rPr>
        <w:t>ا</w:t>
      </w:r>
      <w:r w:rsidRPr="0056786F">
        <w:rPr>
          <w:rFonts w:cs="MbSadr (1)" w:hint="cs"/>
          <w:sz w:val="30"/>
          <w:szCs w:val="32"/>
          <w:rtl/>
        </w:rPr>
        <w:t>لقدرة محقّقة.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ثمرة دخل القدرة في الإدانة واضحة، وأمّا ثمرة دخلها في جعل الحكم </w:t>
      </w:r>
      <w:r w:rsidRPr="0056786F">
        <w:rPr>
          <w:rFonts w:cs="MbSadr (1)"/>
          <w:sz w:val="30"/>
          <w:szCs w:val="32"/>
          <w:rtl/>
        </w:rPr>
        <w:t>ا</w:t>
      </w:r>
      <w:r w:rsidRPr="0056786F">
        <w:rPr>
          <w:rFonts w:cs="MbSadr (1)" w:hint="cs"/>
          <w:sz w:val="30"/>
          <w:szCs w:val="32"/>
          <w:rtl/>
        </w:rPr>
        <w:t>لذي هو مفاد الدليل فتظهر بلحاظ وجوب القضاء، وذلك في حالتين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يعجز المكلف عن أداء الواجب في وقته ونفترض أنّ وجوب </w:t>
      </w:r>
      <w:r w:rsidRPr="0056786F">
        <w:rPr>
          <w:rFonts w:cs="MbSadr (1)"/>
          <w:sz w:val="30"/>
          <w:szCs w:val="32"/>
          <w:rtl/>
        </w:rPr>
        <w:t>ا</w:t>
      </w:r>
      <w:r w:rsidRPr="0056786F">
        <w:rPr>
          <w:rFonts w:cs="MbSadr (1)" w:hint="cs"/>
          <w:sz w:val="30"/>
          <w:szCs w:val="32"/>
          <w:rtl/>
        </w:rPr>
        <w:t xml:space="preserve">لقضاء يدور إثباتاً ونفياً مدار كون هذا العجز مفوِّتاً للملاك على المكلف وعدم </w:t>
      </w:r>
      <w:r w:rsidRPr="0056786F">
        <w:rPr>
          <w:rFonts w:cs="MbSadr (1)"/>
          <w:sz w:val="30"/>
          <w:szCs w:val="32"/>
          <w:rtl/>
        </w:rPr>
        <w:t>ك</w:t>
      </w:r>
      <w:r w:rsidRPr="0056786F">
        <w:rPr>
          <w:rFonts w:cs="MbSadr (1)" w:hint="cs"/>
          <w:sz w:val="30"/>
          <w:szCs w:val="32"/>
          <w:rtl/>
        </w:rPr>
        <w:t xml:space="preserve">ونه كذلك، فإنّه إذا لم نقل باشتراط القدرة في مرتبة جعل الحكم الذي هو مفاد </w:t>
      </w:r>
      <w:r w:rsidRPr="0056786F">
        <w:rPr>
          <w:rFonts w:cs="MbSadr (1)"/>
          <w:sz w:val="30"/>
          <w:szCs w:val="32"/>
          <w:rtl/>
        </w:rPr>
        <w:t>ا</w:t>
      </w:r>
      <w:r w:rsidRPr="0056786F">
        <w:rPr>
          <w:rFonts w:cs="MbSadr (1)" w:hint="cs"/>
          <w:sz w:val="30"/>
          <w:szCs w:val="32"/>
          <w:rtl/>
        </w:rPr>
        <w:t xml:space="preserve">لدليل أمكن التمسّك بإطلاق الدليل لإثبات الوجوب على العاجز ـ وإن لم تكن </w:t>
      </w:r>
      <w:r w:rsidRPr="0056786F">
        <w:rPr>
          <w:rFonts w:cs="MbSadr (1)"/>
          <w:sz w:val="30"/>
          <w:szCs w:val="32"/>
          <w:rtl/>
        </w:rPr>
        <w:t>ه</w:t>
      </w:r>
      <w:r w:rsidRPr="0056786F">
        <w:rPr>
          <w:rFonts w:cs="MbSadr (1)" w:hint="cs"/>
          <w:sz w:val="30"/>
          <w:szCs w:val="32"/>
          <w:rtl/>
        </w:rPr>
        <w:t xml:space="preserve">ناك إدانة ـ ونثبت حينئذ بالدلالة الالتزامية شمول الملاك ومبادئ الحكم له، </w:t>
      </w:r>
      <w:r w:rsidRPr="0056786F">
        <w:rPr>
          <w:rFonts w:cs="MbSadr (1)"/>
          <w:sz w:val="30"/>
          <w:szCs w:val="32"/>
          <w:rtl/>
        </w:rPr>
        <w:t>و</w:t>
      </w:r>
      <w:r w:rsidRPr="0056786F">
        <w:rPr>
          <w:rFonts w:cs="MbSadr (1)" w:hint="cs"/>
          <w:sz w:val="30"/>
          <w:szCs w:val="32"/>
          <w:rtl/>
        </w:rPr>
        <w:t xml:space="preserve">بهذا نعرف أنّ العاجز قد فوَّت العجز عليه الملاك فيجب عليه القضاء، وخلافاً </w:t>
      </w:r>
      <w:r w:rsidRPr="0056786F">
        <w:rPr>
          <w:rFonts w:cs="MbSadr (1)"/>
          <w:sz w:val="30"/>
          <w:szCs w:val="32"/>
          <w:rtl/>
        </w:rPr>
        <w:t>ل</w:t>
      </w:r>
      <w:r w:rsidRPr="0056786F">
        <w:rPr>
          <w:rFonts w:cs="MbSadr (1)" w:hint="cs"/>
          <w:sz w:val="30"/>
          <w:szCs w:val="32"/>
          <w:rtl/>
        </w:rPr>
        <w:t xml:space="preserve">ذلك ما إذا قلنا بالاشتراط فإنّ الدليل حينئذ يسقط إطلاقه عن الصلاحية لإثبات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لوجوب على العاجز، وتبعاً لذلك تسقط دلالته الالتزامية على المبادئ، فلا يبقى </w:t>
      </w:r>
      <w:r w:rsidRPr="0056786F">
        <w:rPr>
          <w:rFonts w:cs="MbSadr (1)"/>
          <w:sz w:val="30"/>
          <w:szCs w:val="32"/>
          <w:rtl/>
        </w:rPr>
        <w:t>ك</w:t>
      </w:r>
      <w:r w:rsidRPr="0056786F">
        <w:rPr>
          <w:rFonts w:cs="MbSadr (1)" w:hint="cs"/>
          <w:sz w:val="30"/>
          <w:szCs w:val="32"/>
          <w:rtl/>
        </w:rPr>
        <w:t>اشف عن الفوت المستتبع لوجوب القضاء.</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يكون الفعل خارجاً عن اختيار المكلف، ولكنّه صدر منه بدون </w:t>
      </w:r>
      <w:r w:rsidRPr="0056786F">
        <w:rPr>
          <w:rFonts w:cs="MbSadr (1)"/>
          <w:sz w:val="30"/>
          <w:szCs w:val="32"/>
          <w:rtl/>
        </w:rPr>
        <w:t>ا</w:t>
      </w:r>
      <w:r w:rsidRPr="0056786F">
        <w:rPr>
          <w:rFonts w:cs="MbSadr (1)" w:hint="cs"/>
          <w:sz w:val="30"/>
          <w:szCs w:val="32"/>
          <w:rtl/>
        </w:rPr>
        <w:t xml:space="preserve">ختيار على سبيل الصدفة. ففي هذه الحالة إذا قيل بعدم الاشتراط تمسّكنا بإطلاق </w:t>
      </w:r>
      <w:r w:rsidRPr="0056786F">
        <w:rPr>
          <w:rFonts w:cs="MbSadr (1)"/>
          <w:sz w:val="30"/>
          <w:szCs w:val="32"/>
          <w:rtl/>
        </w:rPr>
        <w:t>ا</w:t>
      </w:r>
      <w:r w:rsidRPr="0056786F">
        <w:rPr>
          <w:rFonts w:cs="MbSadr (1)" w:hint="cs"/>
          <w:sz w:val="30"/>
          <w:szCs w:val="32"/>
          <w:rtl/>
        </w:rPr>
        <w:t xml:space="preserve">لدليل لإثبات الوجوب بمبادئه على هذا المكلف، ويعتبر ما صدر منه صدفةً </w:t>
      </w:r>
      <w:r w:rsidRPr="0056786F">
        <w:rPr>
          <w:rFonts w:cs="MbSadr (1)"/>
          <w:sz w:val="30"/>
          <w:szCs w:val="32"/>
          <w:rtl/>
        </w:rPr>
        <w:t>ح</w:t>
      </w:r>
      <w:r w:rsidRPr="0056786F">
        <w:rPr>
          <w:rFonts w:cs="MbSadr (1)" w:hint="cs"/>
          <w:sz w:val="30"/>
          <w:szCs w:val="32"/>
          <w:rtl/>
        </w:rPr>
        <w:t xml:space="preserve">ينئذ مصداقاً للواجب فلا معنى لوجوب القضاء عليه لحصول الاستيفاء. وخلافاً </w:t>
      </w:r>
      <w:r w:rsidRPr="0056786F">
        <w:rPr>
          <w:rFonts w:cs="MbSadr (1)"/>
          <w:sz w:val="30"/>
          <w:szCs w:val="32"/>
          <w:rtl/>
        </w:rPr>
        <w:t>ل</w:t>
      </w:r>
      <w:r w:rsidRPr="0056786F">
        <w:rPr>
          <w:rFonts w:cs="MbSadr (1)" w:hint="cs"/>
          <w:sz w:val="30"/>
          <w:szCs w:val="32"/>
          <w:rtl/>
        </w:rPr>
        <w:t xml:space="preserve">ذلك ما إذا قلنا بالاشتراط، فإنّ ما أتى به لا يتعيّن بدليل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الأداء </w:t>
      </w:r>
      <w:r>
        <w:rPr>
          <w:rFonts w:cs="MbSadr (1)" w:hint="cs"/>
          <w:sz w:val="30"/>
          <w:szCs w:val="32"/>
          <w:rtl/>
        </w:rPr>
        <w:t>]</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مسقط </w:t>
      </w:r>
      <w:r w:rsidRPr="0056786F">
        <w:rPr>
          <w:rFonts w:cs="MbSadr (1)"/>
          <w:sz w:val="30"/>
          <w:szCs w:val="32"/>
          <w:rtl/>
        </w:rPr>
        <w:t>ل</w:t>
      </w:r>
      <w:r w:rsidRPr="0056786F">
        <w:rPr>
          <w:rFonts w:cs="MbSadr (1)" w:hint="cs"/>
          <w:sz w:val="30"/>
          <w:szCs w:val="32"/>
          <w:rtl/>
        </w:rPr>
        <w:t xml:space="preserve">وجوب القضاء وناف له، بل لابدّ من طلب حاله من قاعدة اُخرى من دليل أو </w:t>
      </w:r>
      <w:r w:rsidRPr="0056786F">
        <w:rPr>
          <w:rFonts w:cs="MbSadr (1)"/>
          <w:sz w:val="30"/>
          <w:szCs w:val="32"/>
          <w:rtl/>
        </w:rPr>
        <w:t>أ</w:t>
      </w:r>
      <w:r w:rsidRPr="0056786F">
        <w:rPr>
          <w:rFonts w:cs="MbSadr (1)" w:hint="cs"/>
          <w:sz w:val="30"/>
          <w:szCs w:val="32"/>
          <w:rtl/>
        </w:rPr>
        <w:t>صل.</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ح</w:t>
      </w:r>
      <w:r w:rsidRPr="00D77043">
        <w:rPr>
          <w:rFonts w:cs="MbSadr (2)" w:hint="cs"/>
          <w:bCs/>
          <w:sz w:val="30"/>
          <w:szCs w:val="32"/>
          <w:rtl/>
        </w:rPr>
        <w:t>الات ارتفاع القدرة: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 xml:space="preserve">مّ إنّ القدرة التي هي شرط في الإدانة، وفي التكليف قد تكون موجودةً </w:t>
      </w:r>
      <w:r w:rsidRPr="0056786F">
        <w:rPr>
          <w:rFonts w:cs="MbSadr (1)"/>
          <w:sz w:val="30"/>
          <w:szCs w:val="32"/>
          <w:rtl/>
        </w:rPr>
        <w:t>ح</w:t>
      </w:r>
      <w:r w:rsidRPr="0056786F">
        <w:rPr>
          <w:rFonts w:cs="MbSadr (1)" w:hint="cs"/>
          <w:sz w:val="30"/>
          <w:szCs w:val="32"/>
          <w:rtl/>
        </w:rPr>
        <w:t>ين توجُّه التكليف، ثمّ تزول بعد ذلك وزوالها يرجع إلى أحد أسباب</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العصيان، فإنّ الإنسان قد يعصي، ويؤخّر الصلاة حتى لا يبقى من </w:t>
      </w:r>
      <w:r w:rsidRPr="0056786F">
        <w:rPr>
          <w:rFonts w:cs="MbSadr (1)"/>
          <w:sz w:val="30"/>
          <w:szCs w:val="32"/>
          <w:rtl/>
        </w:rPr>
        <w:t>ا</w:t>
      </w:r>
      <w:r w:rsidRPr="0056786F">
        <w:rPr>
          <w:rFonts w:cs="MbSadr (1)" w:hint="cs"/>
          <w:sz w:val="30"/>
          <w:szCs w:val="32"/>
          <w:rtl/>
        </w:rPr>
        <w:t>لوقت ما يُتاح له أن يصلّي فيه.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التعجيز وذلك بأن يعجِّز المكلّف نفسه عن أداء الواجب، بأن يكلِّفه </w:t>
      </w:r>
      <w:r w:rsidRPr="0056786F">
        <w:rPr>
          <w:rFonts w:cs="MbSadr (1)"/>
          <w:sz w:val="30"/>
          <w:szCs w:val="32"/>
          <w:rtl/>
        </w:rPr>
        <w:t>ا</w:t>
      </w:r>
      <w:r w:rsidRPr="0056786F">
        <w:rPr>
          <w:rFonts w:cs="MbSadr (1)" w:hint="cs"/>
          <w:sz w:val="30"/>
          <w:szCs w:val="32"/>
          <w:rtl/>
        </w:rPr>
        <w:t>لمولى بالوضوء، والماء موجود أمامه فيريقه، ويصبح عاجزاً.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العجز الطارئ لسبب خارج عن اختيار المكلف.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واضح أنّ الإدانة ثابتة في حالات السببين</w:t>
      </w:r>
      <w:r w:rsidRPr="0056786F">
        <w:rPr>
          <w:rFonts w:cs="Times New Roman" w:hint="cs"/>
          <w:sz w:val="30"/>
          <w:szCs w:val="32"/>
          <w:rtl/>
        </w:rPr>
        <w:t> </w:t>
      </w:r>
      <w:r w:rsidRPr="0056786F">
        <w:rPr>
          <w:rFonts w:cs="MbSadr (1)" w:hint="cs"/>
          <w:sz w:val="30"/>
          <w:szCs w:val="32"/>
          <w:rtl/>
        </w:rPr>
        <w:t>: الأول والثاني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القدرة </w:t>
      </w:r>
      <w:r w:rsidRPr="0056786F">
        <w:rPr>
          <w:rFonts w:cs="MbSadr (1)"/>
          <w:sz w:val="30"/>
          <w:szCs w:val="32"/>
          <w:rtl/>
        </w:rPr>
        <w:t>ح</w:t>
      </w:r>
      <w:r w:rsidRPr="0056786F">
        <w:rPr>
          <w:rFonts w:cs="MbSadr (1)" w:hint="cs"/>
          <w:sz w:val="30"/>
          <w:szCs w:val="32"/>
          <w:rtl/>
        </w:rPr>
        <w:t xml:space="preserve">دوثاً على الامتثال كافية لإدخال التكليف في دائرة حقّ الطاعة، وأمّا في الحالة </w:t>
      </w:r>
      <w:r w:rsidRPr="0056786F">
        <w:rPr>
          <w:rFonts w:cs="MbSadr (1)"/>
          <w:sz w:val="30"/>
          <w:szCs w:val="32"/>
          <w:rtl/>
        </w:rPr>
        <w:t>ا</w:t>
      </w:r>
      <w:r w:rsidRPr="0056786F">
        <w:rPr>
          <w:rFonts w:cs="MbSadr (1)" w:hint="cs"/>
          <w:sz w:val="30"/>
          <w:szCs w:val="32"/>
          <w:rtl/>
        </w:rPr>
        <w:t>لثالثة فالمكلّف إذا فوجئ بالسبب المعجِّز فلا إدانة. وإذا كان عالماً ب</w:t>
      </w:r>
      <w:r>
        <w:rPr>
          <w:rFonts w:cs="MbSadr (1)" w:hint="cs"/>
          <w:sz w:val="30"/>
          <w:szCs w:val="32"/>
          <w:rtl/>
        </w:rPr>
        <w:t>أنّ</w:t>
      </w:r>
      <w:r w:rsidRPr="0056786F">
        <w:rPr>
          <w:rFonts w:cs="MbSadr (1)" w:hint="cs"/>
          <w:sz w:val="30"/>
          <w:szCs w:val="32"/>
          <w:rtl/>
        </w:rPr>
        <w:t xml:space="preserve">ه سيطرأ </w:t>
      </w:r>
      <w:r w:rsidRPr="0056786F">
        <w:rPr>
          <w:rFonts w:cs="MbSadr (1)"/>
          <w:sz w:val="30"/>
          <w:szCs w:val="32"/>
          <w:rtl/>
        </w:rPr>
        <w:t>و</w:t>
      </w:r>
      <w:r w:rsidRPr="0056786F">
        <w:rPr>
          <w:rFonts w:cs="MbSadr (1)" w:hint="cs"/>
          <w:sz w:val="30"/>
          <w:szCs w:val="32"/>
          <w:rtl/>
        </w:rPr>
        <w:t>تماهل في الامتثال حتى طرأ فهو مُدان أيضاً.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ضوء ما تقدم يقال عادةً</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 xml:space="preserve">إنّ الاضطرار بسوء الاختيار لا ينافي </w:t>
      </w:r>
      <w:r w:rsidRPr="0056786F">
        <w:rPr>
          <w:rFonts w:cs="MbSadr (1)"/>
          <w:sz w:val="30"/>
          <w:szCs w:val="32"/>
          <w:rtl/>
        </w:rPr>
        <w:t>ا</w:t>
      </w:r>
      <w:r w:rsidRPr="0056786F">
        <w:rPr>
          <w:rFonts w:cs="MbSadr (1)" w:hint="cs"/>
          <w:sz w:val="30"/>
          <w:szCs w:val="32"/>
          <w:rtl/>
        </w:rPr>
        <w:t>لاختيار عقاباً</w:t>
      </w:r>
      <w:r w:rsidRPr="0056786F">
        <w:rPr>
          <w:rFonts w:cs="Times New Roman" w:hint="cs"/>
          <w:sz w:val="30"/>
          <w:szCs w:val="32"/>
          <w:rtl/>
        </w:rPr>
        <w:t> </w:t>
      </w:r>
      <w:r w:rsidRPr="0056786F">
        <w:rPr>
          <w:rFonts w:ascii="MbSadr (1)" w:hAnsi="MbSadr (1)" w:cs="MbSadr (1)" w:hint="cs"/>
          <w:sz w:val="30"/>
          <w:szCs w:val="32"/>
          <w:rtl/>
        </w:rPr>
        <w:t xml:space="preserve">»، أي </w:t>
      </w:r>
      <w:r>
        <w:rPr>
          <w:rFonts w:ascii="MbSadr (1)" w:hAnsi="MbSadr (1)" w:cs="MbSadr (1)" w:hint="cs"/>
          <w:sz w:val="30"/>
          <w:szCs w:val="32"/>
          <w:rtl/>
        </w:rPr>
        <w:t>أنّ</w:t>
      </w:r>
      <w:r w:rsidRPr="0056786F">
        <w:rPr>
          <w:rFonts w:ascii="MbSadr (1)" w:hAnsi="MbSadr (1)" w:cs="MbSadr (1)" w:hint="cs"/>
          <w:sz w:val="30"/>
          <w:szCs w:val="32"/>
          <w:rtl/>
        </w:rPr>
        <w:t>ه لا ينفي القد</w:t>
      </w:r>
      <w:r w:rsidRPr="0056786F">
        <w:rPr>
          <w:rFonts w:cs="MbSadr (1)" w:hint="cs"/>
          <w:sz w:val="30"/>
          <w:szCs w:val="32"/>
          <w:rtl/>
        </w:rPr>
        <w:t xml:space="preserve">رة بالقدر المعتبر شرطاً في الإدانة والعقاب. </w:t>
      </w:r>
      <w:r w:rsidRPr="0056786F">
        <w:rPr>
          <w:rFonts w:cs="MbSadr (1)"/>
          <w:sz w:val="30"/>
          <w:szCs w:val="32"/>
          <w:rtl/>
        </w:rPr>
        <w:t>و</w:t>
      </w:r>
      <w:r w:rsidRPr="0056786F">
        <w:rPr>
          <w:rFonts w:cs="MbSadr (1)" w:hint="cs"/>
          <w:sz w:val="30"/>
          <w:szCs w:val="32"/>
          <w:rtl/>
        </w:rPr>
        <w:t>يراد بالاضطرار بسوء الاختيار ما نشأ عن العصيان، أو التعجيز.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أمّا التكليف فقد يقال إنّه يسقط بطروِّ العجز مطلقاً، سواء كان هذا العجز </w:t>
      </w:r>
      <w:r w:rsidRPr="0056786F">
        <w:rPr>
          <w:rFonts w:cs="MbSadr (1)"/>
          <w:sz w:val="30"/>
          <w:szCs w:val="32"/>
          <w:rtl/>
        </w:rPr>
        <w:t>م</w:t>
      </w:r>
      <w:r w:rsidRPr="0056786F">
        <w:rPr>
          <w:rFonts w:cs="MbSadr (1)" w:hint="cs"/>
          <w:sz w:val="30"/>
          <w:szCs w:val="32"/>
          <w:rtl/>
        </w:rPr>
        <w:t>نافياً للعقاب والإدانة، أوْ 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على أيّ حال تكليف بغير المقدور وهو </w:t>
      </w:r>
      <w:r w:rsidRPr="0056786F">
        <w:rPr>
          <w:rFonts w:cs="MbSadr (1)"/>
          <w:sz w:val="30"/>
          <w:szCs w:val="32"/>
          <w:rtl/>
        </w:rPr>
        <w:t>م</w:t>
      </w:r>
      <w:r w:rsidRPr="0056786F">
        <w:rPr>
          <w:rFonts w:cs="MbSadr (1)" w:hint="cs"/>
          <w:sz w:val="30"/>
          <w:szCs w:val="32"/>
          <w:rtl/>
        </w:rPr>
        <w:t xml:space="preserve">ستحيل. ومن هنا يكون العجز الناشئ من العصيان والتعجيز مسقطاً للتكليف وإن </w:t>
      </w:r>
      <w:r w:rsidRPr="0056786F">
        <w:rPr>
          <w:rFonts w:cs="MbSadr (1)"/>
          <w:sz w:val="30"/>
          <w:szCs w:val="32"/>
          <w:rtl/>
        </w:rPr>
        <w:t>ك</w:t>
      </w:r>
      <w:r w:rsidRPr="0056786F">
        <w:rPr>
          <w:rFonts w:cs="MbSadr (1)" w:hint="cs"/>
          <w:sz w:val="30"/>
          <w:szCs w:val="32"/>
          <w:rtl/>
        </w:rPr>
        <w:t xml:space="preserve">ان لا يسقط العقاب. وعلى هذا الأساس يُردَف ما تقدّم من أنّ الاضطرار بسوء </w:t>
      </w:r>
      <w:r w:rsidRPr="0056786F">
        <w:rPr>
          <w:rFonts w:cs="MbSadr (1)"/>
          <w:sz w:val="30"/>
          <w:szCs w:val="32"/>
          <w:rtl/>
        </w:rPr>
        <w:t>ا</w:t>
      </w:r>
      <w:r w:rsidRPr="0056786F">
        <w:rPr>
          <w:rFonts w:cs="MbSadr (1)" w:hint="cs"/>
          <w:sz w:val="30"/>
          <w:szCs w:val="32"/>
          <w:rtl/>
        </w:rPr>
        <w:t>لاختيار لا ينافي الاختيار عقاباً، بقولهم</w:t>
      </w:r>
      <w:r w:rsidRPr="0056786F">
        <w:rPr>
          <w:rFonts w:cs="Times New Roman" w:hint="cs"/>
          <w:sz w:val="30"/>
          <w:szCs w:val="32"/>
          <w:rtl/>
        </w:rPr>
        <w:t> </w:t>
      </w:r>
      <w:r w:rsidRPr="0056786F">
        <w:rPr>
          <w:rFonts w:cs="MbSadr (1)" w:hint="cs"/>
          <w:sz w:val="30"/>
          <w:szCs w:val="32"/>
          <w:rtl/>
        </w:rPr>
        <w:t xml:space="preserve">: «إنّه ينافيه خطاباً». ومقصودهم بذلك </w:t>
      </w:r>
      <w:r w:rsidRPr="0056786F">
        <w:rPr>
          <w:rFonts w:cs="MbSadr (1)"/>
          <w:sz w:val="30"/>
          <w:szCs w:val="32"/>
          <w:rtl/>
        </w:rPr>
        <w:t>س</w:t>
      </w:r>
      <w:r w:rsidRPr="0056786F">
        <w:rPr>
          <w:rFonts w:cs="MbSadr (1)" w:hint="cs"/>
          <w:sz w:val="30"/>
          <w:szCs w:val="32"/>
          <w:rtl/>
        </w:rPr>
        <w:t>قوط التكليف.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الصحيح أنّهم إن قصدوا بسقوط التكليف سقوط فاعليته ومحرّكيته فهذا </w:t>
      </w:r>
      <w:r w:rsidRPr="0056786F">
        <w:rPr>
          <w:rFonts w:cs="MbSadr (1)"/>
          <w:sz w:val="30"/>
          <w:szCs w:val="32"/>
          <w:rtl/>
        </w:rPr>
        <w:t>و</w:t>
      </w:r>
      <w:r w:rsidRPr="0056786F">
        <w:rPr>
          <w:rFonts w:cs="MbSadr (1)" w:hint="cs"/>
          <w:sz w:val="30"/>
          <w:szCs w:val="32"/>
          <w:rtl/>
        </w:rPr>
        <w:t xml:space="preserve">اضح إذ لا يعقل محرّكيته مع العجز الفعلي ولو كان هذا العجز ناشئاً من العصيان، </w:t>
      </w:r>
      <w:r w:rsidRPr="0056786F">
        <w:rPr>
          <w:rFonts w:cs="MbSadr (1)"/>
          <w:sz w:val="30"/>
          <w:szCs w:val="32"/>
          <w:rtl/>
        </w:rPr>
        <w:t>و</w:t>
      </w:r>
      <w:r w:rsidRPr="0056786F">
        <w:rPr>
          <w:rFonts w:cs="MbSadr (1)" w:hint="cs"/>
          <w:sz w:val="30"/>
          <w:szCs w:val="32"/>
          <w:rtl/>
        </w:rPr>
        <w:t>إن قصدوا سقوط فعليته. فيرد عليهم</w:t>
      </w:r>
      <w:r w:rsidRPr="0056786F">
        <w:rPr>
          <w:rFonts w:cs="Times New Roman" w:hint="cs"/>
          <w:sz w:val="30"/>
          <w:szCs w:val="32"/>
          <w:rtl/>
        </w:rPr>
        <w:t> </w:t>
      </w:r>
      <w:r w:rsidRPr="0056786F">
        <w:rPr>
          <w:rFonts w:cs="MbSadr (1)" w:hint="cs"/>
          <w:sz w:val="30"/>
          <w:szCs w:val="32"/>
          <w:rtl/>
        </w:rPr>
        <w:t xml:space="preserve">: أنّ الوجوب المجعول إنّما يرتفع </w:t>
      </w:r>
      <w:r w:rsidRPr="0056786F">
        <w:rPr>
          <w:rFonts w:cs="MbSadr (1)"/>
          <w:sz w:val="30"/>
          <w:szCs w:val="32"/>
          <w:rtl/>
        </w:rPr>
        <w:t>إ</w:t>
      </w:r>
      <w:r w:rsidRPr="0056786F">
        <w:rPr>
          <w:rFonts w:cs="MbSadr (1)" w:hint="cs"/>
          <w:sz w:val="30"/>
          <w:szCs w:val="32"/>
          <w:rtl/>
        </w:rPr>
        <w:t>ذا</w:t>
      </w:r>
      <w:r w:rsidRPr="00D77043">
        <w:rPr>
          <w:rFonts w:cs="MbSadr (2)"/>
          <w:bCs/>
          <w:sz w:val="30"/>
          <w:szCs w:val="32"/>
          <w:rtl/>
        </w:rPr>
        <w:t xml:space="preserve"> </w:t>
      </w:r>
      <w:r w:rsidRPr="0056786F">
        <w:rPr>
          <w:rFonts w:cs="MbSadr (1)"/>
          <w:sz w:val="30"/>
          <w:szCs w:val="32"/>
          <w:rtl/>
        </w:rPr>
        <w:t>ك</w:t>
      </w:r>
      <w:r w:rsidRPr="0056786F">
        <w:rPr>
          <w:rFonts w:cs="MbSadr (1)" w:hint="cs"/>
          <w:sz w:val="30"/>
          <w:szCs w:val="32"/>
          <w:rtl/>
        </w:rPr>
        <w:t>ان</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 xml:space="preserve">شروطاً بالقدرة ما دام ثابتاً، فحيث لا قدرة بقاءً لا وجوب كذلك. </w:t>
      </w:r>
      <w:r w:rsidRPr="0056786F">
        <w:rPr>
          <w:rFonts w:cs="MbSadr (1)"/>
          <w:sz w:val="30"/>
          <w:szCs w:val="32"/>
          <w:rtl/>
        </w:rPr>
        <w:t>و</w:t>
      </w:r>
      <w:r w:rsidRPr="0056786F">
        <w:rPr>
          <w:rFonts w:cs="MbSadr (1)" w:hint="cs"/>
          <w:sz w:val="30"/>
          <w:szCs w:val="32"/>
          <w:rtl/>
        </w:rPr>
        <w:t>أمّا</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 xml:space="preserve">ذا كان مشروطاً بالقدرة بالقدر الذي يحقِّق الإدانة والمسؤولية فهذا حاصل </w:t>
      </w:r>
      <w:r w:rsidRPr="0056786F">
        <w:rPr>
          <w:rFonts w:cs="MbSadr (1)"/>
          <w:sz w:val="30"/>
          <w:szCs w:val="32"/>
          <w:rtl/>
        </w:rPr>
        <w:t>ب</w:t>
      </w:r>
      <w:r w:rsidRPr="0056786F">
        <w:rPr>
          <w:rFonts w:cs="MbSadr (1)" w:hint="cs"/>
          <w:sz w:val="30"/>
          <w:szCs w:val="32"/>
          <w:rtl/>
        </w:rPr>
        <w:t xml:space="preserve">نفس حدوث القدرة في أول الأمر فلا يكون الوجوب في بقائه منوطاً ببقائها. </w:t>
      </w:r>
      <w:r w:rsidRPr="0056786F">
        <w:rPr>
          <w:rFonts w:cs="MbSadr (1)"/>
          <w:sz w:val="30"/>
          <w:szCs w:val="32"/>
          <w:rtl/>
        </w:rPr>
        <w:t>و</w:t>
      </w:r>
      <w:r w:rsidRPr="0056786F">
        <w:rPr>
          <w:rFonts w:cs="MbSadr (1)" w:hint="cs"/>
          <w:sz w:val="30"/>
          <w:szCs w:val="32"/>
          <w:rtl/>
        </w:rPr>
        <w:t xml:space="preserve">البرهان على اشتراط القدرة في التكليف لا يقتضي أكثر من ذلك وهو أنّ </w:t>
      </w:r>
      <w:r w:rsidRPr="0056786F">
        <w:rPr>
          <w:rFonts w:cs="MbSadr (1)"/>
          <w:sz w:val="30"/>
          <w:szCs w:val="32"/>
          <w:rtl/>
        </w:rPr>
        <w:t>ا</w:t>
      </w:r>
      <w:r w:rsidRPr="0056786F">
        <w:rPr>
          <w:rFonts w:cs="MbSadr (1)" w:hint="cs"/>
          <w:sz w:val="30"/>
          <w:szCs w:val="32"/>
          <w:rtl/>
        </w:rPr>
        <w:t xml:space="preserve">لتكليف قد جعل بداعي التحريك المولوي، ولا تحريك مولوي إلاّ مع الإدانة،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 xml:space="preserve">دانة إلاّ مع القدرة حدوثاً، فما هو شرط التكليف إذن بموجب هذا البرهان </w:t>
      </w:r>
      <w:r w:rsidRPr="0056786F">
        <w:rPr>
          <w:rFonts w:cs="MbSadr (1)"/>
          <w:sz w:val="30"/>
          <w:szCs w:val="32"/>
          <w:rtl/>
        </w:rPr>
        <w:t>ه</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لقدرة حدوثاً.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صحّ أن يقال</w:t>
      </w:r>
      <w:r w:rsidRPr="0056786F">
        <w:rPr>
          <w:rFonts w:cs="Times New Roman" w:hint="cs"/>
          <w:sz w:val="30"/>
          <w:szCs w:val="32"/>
          <w:rtl/>
        </w:rPr>
        <w:t> </w:t>
      </w:r>
      <w:r w:rsidRPr="0056786F">
        <w:rPr>
          <w:rFonts w:cs="MbSadr (1)" w:hint="cs"/>
          <w:sz w:val="30"/>
          <w:szCs w:val="32"/>
          <w:rtl/>
        </w:rPr>
        <w:t xml:space="preserve">: إنّ الاضطرار بسوء الاختيار لا ينافي إطلاق </w:t>
      </w:r>
      <w:r w:rsidRPr="0056786F">
        <w:rPr>
          <w:rFonts w:cs="MbSadr (1)"/>
          <w:sz w:val="30"/>
          <w:szCs w:val="32"/>
          <w:rtl/>
        </w:rPr>
        <w:t>ا</w:t>
      </w:r>
      <w:r w:rsidRPr="0056786F">
        <w:rPr>
          <w:rFonts w:cs="MbSadr (1)" w:hint="cs"/>
          <w:sz w:val="30"/>
          <w:szCs w:val="32"/>
          <w:rtl/>
        </w:rPr>
        <w:t>لخطاب والوجوب المجعول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تبعاً لعدم منافاته للعقاب والإدانة. نعم،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أ</w:t>
      </w:r>
      <w:r w:rsidRPr="0056786F">
        <w:rPr>
          <w:rFonts w:cs="MbSadr (1)" w:hint="cs"/>
          <w:sz w:val="30"/>
          <w:szCs w:val="32"/>
          <w:rtl/>
        </w:rPr>
        <w:t>ثر</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 xml:space="preserve">ملياً لهذا الإطلاق، إذ سواء قلنا به أوْ لا فروح التكليف محفوظة على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229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لّ</w:t>
      </w:r>
      <w:r w:rsidRPr="00D77043">
        <w:rPr>
          <w:rFonts w:cs="MbSadr (2)"/>
          <w:bCs/>
          <w:sz w:val="30"/>
          <w:szCs w:val="32"/>
          <w:rtl/>
        </w:rPr>
        <w:t xml:space="preserve"> </w:t>
      </w:r>
      <w:r w:rsidRPr="0056786F">
        <w:rPr>
          <w:rFonts w:cs="MbSadr (1)"/>
          <w:sz w:val="30"/>
          <w:szCs w:val="32"/>
          <w:rtl/>
        </w:rPr>
        <w:t>ح</w:t>
      </w:r>
      <w:r w:rsidRPr="0056786F">
        <w:rPr>
          <w:rFonts w:cs="MbSadr (1)" w:hint="cs"/>
          <w:sz w:val="30"/>
          <w:szCs w:val="32"/>
          <w:rtl/>
        </w:rPr>
        <w:t xml:space="preserve">ال، وفاعليته ساقطة على كلّ حال، والإدانة مسجّلة على المكلّف عقلا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شكال.</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لجامع بين المقدور وغيره: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ا تقدّم حتى الآن كان يعني أنّ التكليف مشروط بالقدرة على متعلقه. </w:t>
      </w:r>
      <w:r w:rsidRPr="0056786F">
        <w:rPr>
          <w:rFonts w:cs="MbSadr (1)"/>
          <w:sz w:val="30"/>
          <w:szCs w:val="32"/>
          <w:rtl/>
        </w:rPr>
        <w:t>ف</w:t>
      </w:r>
      <w:r w:rsidRPr="0056786F">
        <w:rPr>
          <w:rFonts w:cs="MbSadr (1)" w:hint="cs"/>
          <w:sz w:val="30"/>
          <w:szCs w:val="32"/>
          <w:rtl/>
        </w:rPr>
        <w:t>إذا</w:t>
      </w:r>
      <w:r w:rsidRPr="00D77043">
        <w:rPr>
          <w:rFonts w:cs="MbSadr (2)"/>
          <w:bCs/>
          <w:sz w:val="30"/>
          <w:szCs w:val="32"/>
          <w:rtl/>
        </w:rPr>
        <w:t xml:space="preserve"> </w:t>
      </w:r>
      <w:r w:rsidRPr="0056786F">
        <w:rPr>
          <w:rFonts w:cs="MbSadr (1)"/>
          <w:sz w:val="30"/>
          <w:szCs w:val="32"/>
          <w:rtl/>
        </w:rPr>
        <w:t>ك</w:t>
      </w:r>
      <w:r w:rsidRPr="0056786F">
        <w:rPr>
          <w:rFonts w:cs="MbSadr (1)" w:hint="cs"/>
          <w:sz w:val="30"/>
          <w:szCs w:val="32"/>
          <w:rtl/>
        </w:rPr>
        <w:t xml:space="preserve">ان متعلقه بكل حصصه غير مقدور انطبقت عليه قاعدة استحالة التكليف </w:t>
      </w:r>
      <w:r w:rsidRPr="0056786F">
        <w:rPr>
          <w:rFonts w:cs="MbSadr (1)"/>
          <w:sz w:val="30"/>
          <w:szCs w:val="32"/>
          <w:rtl/>
        </w:rPr>
        <w:t>ب</w:t>
      </w:r>
      <w:r w:rsidRPr="0056786F">
        <w:rPr>
          <w:rFonts w:cs="MbSadr (1)" w:hint="cs"/>
          <w:sz w:val="30"/>
          <w:szCs w:val="32"/>
          <w:rtl/>
        </w:rPr>
        <w:t>غير المقدور، وأمّا إذا كان متعلقه جامعاً بين حصّتين</w:t>
      </w:r>
      <w:r w:rsidRPr="0056786F">
        <w:rPr>
          <w:rFonts w:cs="Times New Roman" w:hint="cs"/>
          <w:sz w:val="30"/>
          <w:szCs w:val="32"/>
          <w:rtl/>
        </w:rPr>
        <w:t> </w:t>
      </w:r>
      <w:r w:rsidRPr="0056786F">
        <w:rPr>
          <w:rFonts w:ascii="MbSadr (1)" w:hAnsi="MbSadr (1)" w:cs="MbSadr (1)" w:hint="cs"/>
          <w:sz w:val="30"/>
          <w:szCs w:val="32"/>
          <w:rtl/>
        </w:rPr>
        <w:t xml:space="preserve">: إحداهما مقدورة، </w:t>
      </w:r>
      <w:r w:rsidRPr="0056786F">
        <w:rPr>
          <w:rFonts w:cs="MbSadr (1)"/>
          <w:sz w:val="30"/>
          <w:szCs w:val="32"/>
          <w:rtl/>
        </w:rPr>
        <w:t>و</w:t>
      </w:r>
      <w:r w:rsidRPr="0056786F">
        <w:rPr>
          <w:rFonts w:cs="MbSadr (1)" w:hint="cs"/>
          <w:sz w:val="30"/>
          <w:szCs w:val="32"/>
          <w:rtl/>
        </w:rPr>
        <w:t xml:space="preserve">الاُخرى غير مقدورة، فلا شكّ ايضاً في استحالة تعلّق التكليف بالجامع على نحو </w:t>
      </w:r>
      <w:r w:rsidRPr="0056786F">
        <w:rPr>
          <w:rFonts w:cs="MbSadr (1)"/>
          <w:sz w:val="30"/>
          <w:szCs w:val="32"/>
          <w:rtl/>
        </w:rPr>
        <w:t>ا</w:t>
      </w:r>
      <w:r w:rsidRPr="0056786F">
        <w:rPr>
          <w:rFonts w:cs="MbSadr (1)" w:hint="cs"/>
          <w:sz w:val="30"/>
          <w:szCs w:val="32"/>
          <w:rtl/>
        </w:rPr>
        <w:t xml:space="preserve">لإطلاق الشمولي، وأمّا تعلقه بالجامع على نحو الإطلاق البدلي ففي انطباق </w:t>
      </w:r>
      <w:r w:rsidRPr="0056786F">
        <w:rPr>
          <w:rFonts w:cs="MbSadr (1)"/>
          <w:sz w:val="30"/>
          <w:szCs w:val="32"/>
          <w:rtl/>
        </w:rPr>
        <w:t>ا</w:t>
      </w:r>
      <w:r w:rsidRPr="0056786F">
        <w:rPr>
          <w:rFonts w:cs="MbSadr (1)" w:hint="cs"/>
          <w:sz w:val="30"/>
          <w:szCs w:val="32"/>
          <w:rtl/>
        </w:rPr>
        <w:t>لقاعدة المذكورة عليه كلام بين الأعلام. وقد ذهب المحقّق النائيني</w:t>
      </w:r>
      <w:r w:rsidRPr="0056786F">
        <w:rPr>
          <w:rFonts w:cs="MbSadr (1)"/>
          <w:sz w:val="30"/>
          <w:szCs w:val="32"/>
          <w:rtl/>
        </w:rPr>
        <w:t xml:space="preserve"> (1) (</w:t>
      </w:r>
      <w:r w:rsidRPr="0056786F">
        <w:rPr>
          <w:rFonts w:cs="MbSadr (1)" w:hint="cs"/>
          <w:sz w:val="30"/>
          <w:szCs w:val="32"/>
          <w:rtl/>
        </w:rPr>
        <w:t xml:space="preserve">رحمه الله) إلى أنّ </w:t>
      </w:r>
      <w:r w:rsidRPr="0056786F">
        <w:rPr>
          <w:rFonts w:cs="MbSadr (1)"/>
          <w:sz w:val="30"/>
          <w:szCs w:val="32"/>
          <w:rtl/>
        </w:rPr>
        <w:t>ا</w:t>
      </w:r>
      <w:r w:rsidRPr="0056786F">
        <w:rPr>
          <w:rFonts w:cs="MbSadr (1)" w:hint="cs"/>
          <w:sz w:val="30"/>
          <w:szCs w:val="32"/>
          <w:rtl/>
        </w:rPr>
        <w:t xml:space="preserve">لتكليف إذا تعلّق بهذا الجامع فيختصّ لا محالة بالحصّة المقدورة منه، ولا يمكن </w:t>
      </w:r>
      <w:r w:rsidRPr="0056786F">
        <w:rPr>
          <w:rFonts w:cs="MbSadr (1)"/>
          <w:sz w:val="30"/>
          <w:szCs w:val="32"/>
          <w:rtl/>
        </w:rPr>
        <w:t>أ</w:t>
      </w:r>
      <w:r w:rsidRPr="0056786F">
        <w:rPr>
          <w:rFonts w:cs="MbSadr (1)" w:hint="cs"/>
          <w:sz w:val="30"/>
          <w:szCs w:val="32"/>
          <w:rtl/>
        </w:rPr>
        <w:t>ن يكون للمتعلّق إطلاق للحصّة الاُخرى</w:t>
      </w:r>
      <w:r w:rsidRPr="0056786F">
        <w:rPr>
          <w:rFonts w:cs="Times New Roman" w:hint="cs"/>
          <w:sz w:val="30"/>
          <w:szCs w:val="32"/>
          <w:rtl/>
        </w:rPr>
        <w:t> ;</w:t>
      </w:r>
      <w:r w:rsidRPr="0056786F">
        <w:rPr>
          <w:rFonts w:ascii="MbSadr (1)" w:hAnsi="MbSadr (1)" w:cs="MbSadr (1)" w:hint="cs"/>
          <w:sz w:val="30"/>
          <w:szCs w:val="32"/>
          <w:rtl/>
        </w:rPr>
        <w:t xml:space="preserve"> لأنّ التكليف بداعي البعث والتحريك </w:t>
      </w:r>
      <w:r w:rsidRPr="0056786F">
        <w:rPr>
          <w:rFonts w:cs="MbSadr (1)"/>
          <w:sz w:val="30"/>
          <w:szCs w:val="32"/>
          <w:rtl/>
        </w:rPr>
        <w:t>و</w:t>
      </w:r>
      <w:r w:rsidRPr="0056786F">
        <w:rPr>
          <w:rFonts w:cs="MbSadr (1)" w:hint="cs"/>
          <w:sz w:val="30"/>
          <w:szCs w:val="32"/>
          <w:rtl/>
        </w:rPr>
        <w:t xml:space="preserve">هو لا يمكن إلاّ بالنسبة إلى الحصّة المقدورة خاصّة فنفس كونه بهذا الداعي </w:t>
      </w:r>
      <w:r w:rsidRPr="0056786F">
        <w:rPr>
          <w:rFonts w:cs="MbSadr (1)"/>
          <w:sz w:val="30"/>
          <w:szCs w:val="32"/>
          <w:rtl/>
        </w:rPr>
        <w:t>ي</w:t>
      </w:r>
      <w:r w:rsidRPr="0056786F">
        <w:rPr>
          <w:rFonts w:cs="MbSadr (1)" w:hint="cs"/>
          <w:sz w:val="30"/>
          <w:szCs w:val="32"/>
          <w:rtl/>
        </w:rPr>
        <w:t>وجب اختصاص التكليف بتلك الحصّة. وذهب المحقّق الثاني</w:t>
      </w:r>
      <w:r w:rsidRPr="0056786F">
        <w:rPr>
          <w:rFonts w:cs="MbSadr (1)"/>
          <w:sz w:val="30"/>
          <w:szCs w:val="32"/>
          <w:rtl/>
        </w:rPr>
        <w:t xml:space="preserve"> (2) </w:t>
      </w:r>
      <w:r w:rsidRPr="0056786F">
        <w:rPr>
          <w:rFonts w:cs="MbSadr (1)" w:hint="cs"/>
          <w:sz w:val="30"/>
          <w:szCs w:val="32"/>
          <w:rtl/>
        </w:rPr>
        <w:t xml:space="preserve">ووافقه جماعة </w:t>
      </w:r>
      <w:r w:rsidRPr="0056786F">
        <w:rPr>
          <w:rFonts w:cs="MbSadr (1)"/>
          <w:sz w:val="30"/>
          <w:szCs w:val="32"/>
          <w:rtl/>
        </w:rPr>
        <w:t>م</w:t>
      </w:r>
      <w:r w:rsidRPr="0056786F">
        <w:rPr>
          <w:rFonts w:cs="MbSadr (1)" w:hint="cs"/>
          <w:sz w:val="30"/>
          <w:szCs w:val="32"/>
          <w:rtl/>
        </w:rPr>
        <w:t>ن الأعلام</w:t>
      </w:r>
      <w:r w:rsidRPr="0056786F">
        <w:rPr>
          <w:rFonts w:cs="MbSadr (1)"/>
          <w:sz w:val="30"/>
          <w:szCs w:val="32"/>
          <w:rtl/>
        </w:rPr>
        <w:t xml:space="preserve"> (3) </w:t>
      </w:r>
      <w:r w:rsidRPr="0056786F">
        <w:rPr>
          <w:rFonts w:cs="MbSadr (1)" w:hint="cs"/>
          <w:sz w:val="30"/>
          <w:szCs w:val="32"/>
          <w:rtl/>
        </w:rPr>
        <w:t xml:space="preserve">إلى إمكان تعلق التكليف بالجامع بين المقدور وغيره على نحو </w:t>
      </w:r>
      <w:r w:rsidRPr="0056786F">
        <w:rPr>
          <w:rFonts w:cs="MbSadr (1)"/>
          <w:sz w:val="30"/>
          <w:szCs w:val="32"/>
          <w:rtl/>
        </w:rPr>
        <w:t>ي</w:t>
      </w:r>
      <w:r w:rsidRPr="0056786F">
        <w:rPr>
          <w:rFonts w:cs="MbSadr (1)" w:hint="cs"/>
          <w:sz w:val="30"/>
          <w:szCs w:val="32"/>
          <w:rtl/>
        </w:rPr>
        <w:t>كون للواجب إطلاق بدلي يشمل الحصّة غير المقدورة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الجامع بين </w:t>
      </w:r>
      <w:r w:rsidRPr="0056786F">
        <w:rPr>
          <w:rFonts w:cs="MbSadr (1)"/>
          <w:sz w:val="30"/>
          <w:szCs w:val="32"/>
          <w:rtl/>
        </w:rPr>
        <w:t>ا</w:t>
      </w:r>
      <w:r w:rsidRPr="0056786F">
        <w:rPr>
          <w:rFonts w:cs="MbSadr (1)" w:hint="cs"/>
          <w:sz w:val="30"/>
          <w:szCs w:val="32"/>
          <w:rtl/>
        </w:rPr>
        <w:t xml:space="preserve">لمقدور وغير المقدور مقدور، ويكفي ذلك في إمكان التحريك نحوه، وهذا هو </w:t>
      </w:r>
      <w:r w:rsidRPr="0056786F">
        <w:rPr>
          <w:rFonts w:cs="MbSadr (1)"/>
          <w:sz w:val="30"/>
          <w:szCs w:val="32"/>
          <w:rtl/>
        </w:rPr>
        <w:t>ا</w:t>
      </w:r>
      <w:r w:rsidRPr="0056786F">
        <w:rPr>
          <w:rFonts w:cs="MbSadr (1)" w:hint="cs"/>
          <w:sz w:val="30"/>
          <w:szCs w:val="32"/>
          <w:rtl/>
        </w:rPr>
        <w:t>لصحيح.</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أجود التقريرات 1</w:t>
      </w:r>
      <w:r w:rsidRPr="00EE3331">
        <w:rPr>
          <w:rStyle w:val="10"/>
          <w:rFonts w:cs="Times New Roman" w:hint="cs"/>
          <w:rtl/>
        </w:rPr>
        <w:t> </w:t>
      </w:r>
      <w:r w:rsidRPr="00EE3331">
        <w:rPr>
          <w:rStyle w:val="10"/>
          <w:rFonts w:ascii="MbSadr (1)" w:hAnsi="MbSadr (1)" w:hint="cs"/>
          <w:rtl/>
        </w:rPr>
        <w:t>: 3</w:t>
      </w:r>
      <w:r w:rsidRPr="00EE3331">
        <w:rPr>
          <w:rStyle w:val="10"/>
          <w:rFonts w:hint="cs"/>
          <w:rtl/>
        </w:rPr>
        <w:t>67.</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حكاه</w:t>
      </w:r>
      <w:r w:rsidRPr="00EE3331">
        <w:rPr>
          <w:rStyle w:val="10"/>
          <w:rFonts w:cs="Times New Roman" w:hint="cs"/>
          <w:rtl/>
        </w:rPr>
        <w:t> </w:t>
      </w:r>
      <w:r w:rsidRPr="00EE3331">
        <w:rPr>
          <w:rStyle w:val="10"/>
          <w:rFonts w:ascii="MbSadr (1)" w:hAnsi="MbSadr (1)" w:hint="cs"/>
          <w:rtl/>
        </w:rPr>
        <w:t>عنه</w:t>
      </w:r>
      <w:r w:rsidRPr="00EE3331">
        <w:rPr>
          <w:rStyle w:val="10"/>
          <w:rFonts w:cs="Times New Roman" w:hint="cs"/>
          <w:rtl/>
        </w:rPr>
        <w:t> </w:t>
      </w:r>
      <w:r w:rsidRPr="00EE3331">
        <w:rPr>
          <w:rStyle w:val="10"/>
          <w:rFonts w:ascii="MbSadr (1)" w:hAnsi="MbSadr (1)" w:hint="cs"/>
          <w:rtl/>
        </w:rPr>
        <w:t>المحقّق</w:t>
      </w:r>
      <w:r w:rsidRPr="00EE3331">
        <w:rPr>
          <w:rStyle w:val="10"/>
          <w:rFonts w:cs="Times New Roman" w:hint="cs"/>
          <w:rtl/>
        </w:rPr>
        <w:t> </w:t>
      </w:r>
      <w:r w:rsidRPr="00EE3331">
        <w:rPr>
          <w:rStyle w:val="10"/>
          <w:rFonts w:ascii="MbSadr (1)" w:hAnsi="MbSadr (1)" w:hint="cs"/>
          <w:rtl/>
        </w:rPr>
        <w:t>النائيني</w:t>
      </w:r>
      <w:r w:rsidRPr="00EE3331">
        <w:rPr>
          <w:rStyle w:val="10"/>
          <w:rFonts w:cs="Times New Roman" w:hint="cs"/>
          <w:rtl/>
        </w:rPr>
        <w:t> </w:t>
      </w:r>
      <w:r w:rsidRPr="00EE3331">
        <w:rPr>
          <w:rStyle w:val="10"/>
          <w:rFonts w:ascii="MbSadr (1)" w:hAnsi="MbSadr (1)" w:hint="cs"/>
          <w:rtl/>
        </w:rPr>
        <w:t>في</w:t>
      </w:r>
      <w:r w:rsidRPr="00EE3331">
        <w:rPr>
          <w:rStyle w:val="10"/>
          <w:rFonts w:cs="Times New Roman" w:hint="cs"/>
          <w:rtl/>
        </w:rPr>
        <w:t> </w:t>
      </w:r>
      <w:r w:rsidRPr="00EE3331">
        <w:rPr>
          <w:rStyle w:val="10"/>
          <w:rFonts w:ascii="MbSadr (1)" w:hAnsi="MbSadr (1)" w:hint="cs"/>
          <w:rtl/>
        </w:rPr>
        <w:t>أجود</w:t>
      </w:r>
      <w:r w:rsidRPr="00EE3331">
        <w:rPr>
          <w:rStyle w:val="10"/>
          <w:rFonts w:cs="Times New Roman" w:hint="cs"/>
          <w:rtl/>
        </w:rPr>
        <w:t> </w:t>
      </w:r>
      <w:r w:rsidRPr="00EE3331">
        <w:rPr>
          <w:rStyle w:val="10"/>
          <w:rFonts w:ascii="MbSadr (1)" w:hAnsi="MbSadr (1)" w:hint="cs"/>
          <w:rtl/>
        </w:rPr>
        <w:t>التقريرات</w:t>
      </w:r>
      <w:r w:rsidRPr="00EE3331">
        <w:rPr>
          <w:rStyle w:val="10"/>
          <w:rFonts w:cs="Times New Roman" w:hint="cs"/>
          <w:rtl/>
        </w:rPr>
        <w:t> </w:t>
      </w:r>
      <w:r w:rsidRPr="00EE3331">
        <w:rPr>
          <w:rStyle w:val="10"/>
          <w:rFonts w:ascii="MbSadr (1)" w:hAnsi="MbSadr (1)" w:hint="cs"/>
          <w:rtl/>
        </w:rPr>
        <w:t>1:</w:t>
      </w:r>
      <w:r w:rsidRPr="00EE3331">
        <w:rPr>
          <w:rStyle w:val="10"/>
          <w:rFonts w:cs="Times New Roman" w:hint="cs"/>
          <w:rtl/>
        </w:rPr>
        <w:t> </w:t>
      </w:r>
      <w:r w:rsidRPr="00EE3331">
        <w:rPr>
          <w:rStyle w:val="10"/>
          <w:rFonts w:ascii="MbSadr (1)" w:hAnsi="MbSadr (1)" w:hint="cs"/>
          <w:rtl/>
        </w:rPr>
        <w:t>367،</w:t>
      </w:r>
      <w:r w:rsidRPr="00EE3331">
        <w:rPr>
          <w:rStyle w:val="10"/>
          <w:rFonts w:cs="Times New Roman" w:hint="cs"/>
          <w:rtl/>
        </w:rPr>
        <w:t> </w:t>
      </w:r>
      <w:r w:rsidRPr="00EE3331">
        <w:rPr>
          <w:rStyle w:val="10"/>
          <w:rFonts w:ascii="MbSadr (1)" w:hAnsi="MbSadr (1)" w:hint="cs"/>
          <w:rtl/>
        </w:rPr>
        <w:t>وانظر</w:t>
      </w:r>
      <w:r w:rsidRPr="00EE3331">
        <w:rPr>
          <w:rStyle w:val="10"/>
          <w:rFonts w:cs="Times New Roman" w:hint="cs"/>
          <w:rtl/>
        </w:rPr>
        <w:t> </w:t>
      </w:r>
      <w:r w:rsidRPr="00EE3331">
        <w:rPr>
          <w:rStyle w:val="10"/>
          <w:rFonts w:ascii="MbSadr (1)" w:hAnsi="MbSadr (1)" w:hint="cs"/>
          <w:rtl/>
        </w:rPr>
        <w:t>جامع</w:t>
      </w:r>
      <w:r w:rsidRPr="00EE3331">
        <w:rPr>
          <w:rStyle w:val="10"/>
          <w:rFonts w:cs="Times New Roman" w:hint="cs"/>
          <w:rtl/>
        </w:rPr>
        <w:t> </w:t>
      </w:r>
      <w:r w:rsidRPr="00EE3331">
        <w:rPr>
          <w:rStyle w:val="10"/>
          <w:rFonts w:ascii="MbSadr (1)" w:hAnsi="MbSadr (1)" w:hint="cs"/>
          <w:rtl/>
        </w:rPr>
        <w:t>المقاصد</w:t>
      </w:r>
      <w:r w:rsidRPr="00EE3331">
        <w:rPr>
          <w:rStyle w:val="10"/>
          <w:rFonts w:cs="Times New Roman" w:hint="cs"/>
          <w:rtl/>
        </w:rPr>
        <w:t> </w:t>
      </w:r>
      <w:r w:rsidRPr="00EE3331">
        <w:rPr>
          <w:rStyle w:val="10"/>
          <w:rFonts w:ascii="MbSadr (1)" w:hAnsi="MbSadr (1)" w:hint="cs"/>
          <w:rtl/>
        </w:rPr>
        <w:t>5:</w:t>
      </w:r>
      <w:r w:rsidRPr="00EE3331">
        <w:rPr>
          <w:rStyle w:val="10"/>
          <w:rFonts w:cs="Times New Roman" w:hint="cs"/>
          <w:rtl/>
        </w:rPr>
        <w:t> </w:t>
      </w:r>
      <w:r w:rsidRPr="00EE3331">
        <w:rPr>
          <w:rStyle w:val="10"/>
          <w:rFonts w:ascii="MbSadr (1)" w:hAnsi="MbSadr (1)" w:hint="cs"/>
          <w:rtl/>
        </w:rPr>
        <w:t>13</w:t>
      </w:r>
      <w:r w:rsidRPr="00EE3331">
        <w:rPr>
          <w:rStyle w:val="10"/>
          <w:rFonts w:cs="Times New Roman" w:hint="cs"/>
          <w:rtl/>
        </w:rPr>
        <w:t> </w:t>
      </w:r>
      <w:r w:rsidRPr="00EE3331">
        <w:rPr>
          <w:rStyle w:val="10"/>
          <w:rFonts w:ascii="MbSadr (1)" w:hAnsi="MbSadr (1)" w:hint="cs"/>
          <w:rtl/>
        </w:rPr>
        <w:t>ـ</w:t>
      </w:r>
      <w:r w:rsidRPr="00EE3331">
        <w:rPr>
          <w:rStyle w:val="10"/>
          <w:rFonts w:cs="Times New Roman" w:hint="cs"/>
          <w:rtl/>
        </w:rPr>
        <w:t> </w:t>
      </w:r>
      <w:r w:rsidRPr="00EE3331">
        <w:rPr>
          <w:rStyle w:val="10"/>
          <w:rFonts w:ascii="MbSadr (1)" w:hAnsi="MbSadr (1)" w:hint="cs"/>
          <w:rtl/>
        </w:rPr>
        <w:t>14.</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راجع مطارح الأنظار</w:t>
      </w:r>
      <w:r w:rsidRPr="00EE3331">
        <w:rPr>
          <w:rStyle w:val="10"/>
          <w:rFonts w:cs="Times New Roman" w:hint="cs"/>
          <w:rtl/>
        </w:rPr>
        <w:t> </w:t>
      </w:r>
      <w:r w:rsidRPr="00EE3331">
        <w:rPr>
          <w:rStyle w:val="10"/>
          <w:rFonts w:ascii="MbSadr (1)" w:hAnsi="MbSadr (1)" w:hint="cs"/>
          <w:rtl/>
        </w:rPr>
        <w:t>: 119.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ثمرة هذا البحث تظهر فيما إذا وقعت الحصّة غير المقدورة من الفعل </w:t>
      </w:r>
      <w:r w:rsidRPr="0056786F">
        <w:rPr>
          <w:rFonts w:cs="MbSadr (1)"/>
          <w:sz w:val="30"/>
          <w:szCs w:val="32"/>
          <w:rtl/>
        </w:rPr>
        <w:t>ا</w:t>
      </w:r>
      <w:r w:rsidRPr="0056786F">
        <w:rPr>
          <w:rFonts w:cs="MbSadr (1)" w:hint="cs"/>
          <w:sz w:val="30"/>
          <w:szCs w:val="32"/>
          <w:rtl/>
        </w:rPr>
        <w:t xml:space="preserve">لواجب صدفةً وبدون اختيار المكلّف، فإنّه على قول المحقّق النائيني يحكم بعدم </w:t>
      </w:r>
      <w:r w:rsidRPr="0056786F">
        <w:rPr>
          <w:rFonts w:cs="MbSadr (1)"/>
          <w:sz w:val="30"/>
          <w:szCs w:val="32"/>
          <w:rtl/>
        </w:rPr>
        <w:t>إ</w:t>
      </w:r>
      <w:r w:rsidRPr="0056786F">
        <w:rPr>
          <w:rFonts w:cs="MbSadr (1)" w:hint="cs"/>
          <w:sz w:val="30"/>
          <w:szCs w:val="32"/>
          <w:rtl/>
        </w:rPr>
        <w:t>جزائها ووجوب إتيان الجامع في ضمن حصّة اُخرى</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يفترض اختصاص </w:t>
      </w:r>
      <w:r w:rsidRPr="0056786F">
        <w:rPr>
          <w:rFonts w:cs="MbSadr (1)"/>
          <w:sz w:val="30"/>
          <w:szCs w:val="32"/>
          <w:rtl/>
        </w:rPr>
        <w:t>ا</w:t>
      </w:r>
      <w:r w:rsidRPr="0056786F">
        <w:rPr>
          <w:rFonts w:cs="MbSadr (1)" w:hint="cs"/>
          <w:sz w:val="30"/>
          <w:szCs w:val="32"/>
          <w:rtl/>
        </w:rPr>
        <w:t xml:space="preserve">لوجوب بالحصّة المقدورة، فما وقع ليس مصداقاً للواجب، وإجزاء غير الواجب </w:t>
      </w:r>
      <w:r w:rsidRPr="0056786F">
        <w:rPr>
          <w:rFonts w:cs="MbSadr (1)"/>
          <w:sz w:val="30"/>
          <w:szCs w:val="32"/>
          <w:rtl/>
        </w:rPr>
        <w:t>ع</w:t>
      </w:r>
      <w:r w:rsidRPr="0056786F">
        <w:rPr>
          <w:rFonts w:cs="MbSadr (1)" w:hint="cs"/>
          <w:sz w:val="30"/>
          <w:szCs w:val="32"/>
          <w:rtl/>
        </w:rPr>
        <w:t>ن الواجب يحتاج إلى دليل.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قول المحقّق الثاني نتمسّك بإطلاق دليل الواجب لإثبات أنّ </w:t>
      </w:r>
      <w:r w:rsidRPr="0056786F">
        <w:rPr>
          <w:rFonts w:cs="MbSadr (1)"/>
          <w:sz w:val="30"/>
          <w:szCs w:val="32"/>
          <w:rtl/>
        </w:rPr>
        <w:t>ا</w:t>
      </w:r>
      <w:r w:rsidRPr="0056786F">
        <w:rPr>
          <w:rFonts w:cs="MbSadr (1)" w:hint="cs"/>
          <w:sz w:val="30"/>
          <w:szCs w:val="32"/>
          <w:rtl/>
        </w:rPr>
        <w:t xml:space="preserve">لوجوب متعلّق بالجامع بين الحصّتين، فيكون المأتيّ به فرداً من الواجب فيحكم </w:t>
      </w:r>
      <w:r w:rsidRPr="0056786F">
        <w:rPr>
          <w:rFonts w:cs="MbSadr (1)"/>
          <w:sz w:val="30"/>
          <w:szCs w:val="32"/>
          <w:rtl/>
        </w:rPr>
        <w:t>ب</w:t>
      </w:r>
      <w:r w:rsidRPr="0056786F">
        <w:rPr>
          <w:rFonts w:cs="MbSadr (1)" w:hint="cs"/>
          <w:sz w:val="30"/>
          <w:szCs w:val="32"/>
          <w:rtl/>
        </w:rPr>
        <w:t>إجزائه وعدم وجوب الإعادة.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ش</w:t>
      </w:r>
      <w:r w:rsidRPr="00D77043">
        <w:rPr>
          <w:rFonts w:cs="MbSadr (2)" w:hint="cs"/>
          <w:bCs/>
          <w:sz w:val="34"/>
          <w:szCs w:val="32"/>
          <w:rtl/>
        </w:rPr>
        <w:t>رطية القدرة بالمعنى الأعمّ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قدم</w:t>
      </w:r>
      <w:r w:rsidRPr="0056786F">
        <w:rPr>
          <w:rFonts w:cs="MbSadr (1)"/>
          <w:sz w:val="30"/>
          <w:szCs w:val="32"/>
          <w:rtl/>
        </w:rPr>
        <w:t xml:space="preserve"> (1) </w:t>
      </w:r>
      <w:r w:rsidRPr="0056786F">
        <w:rPr>
          <w:rFonts w:cs="MbSadr (1)" w:hint="cs"/>
          <w:sz w:val="30"/>
          <w:szCs w:val="32"/>
          <w:rtl/>
        </w:rPr>
        <w:t>أنّ العقل يحكم بتقيّد التكليف واشتراطه بالقدرة على متعلّقه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استحالة التحريك المولوي نحو غير المقدور، ولكن هل يكفي هذا المقدار من </w:t>
      </w:r>
      <w:r w:rsidRPr="0056786F">
        <w:rPr>
          <w:rFonts w:cs="MbSadr (1)"/>
          <w:sz w:val="30"/>
          <w:szCs w:val="32"/>
          <w:rtl/>
        </w:rPr>
        <w:t>ا</w:t>
      </w:r>
      <w:r w:rsidRPr="0056786F">
        <w:rPr>
          <w:rFonts w:cs="MbSadr (1)" w:hint="cs"/>
          <w:sz w:val="30"/>
          <w:szCs w:val="32"/>
          <w:rtl/>
        </w:rPr>
        <w:t>لتقييد، أوْ لابدّ من تعميقه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أجل الجواب على هذا السؤال نلاحظ أنّ المكلف إذا كان قادراً على </w:t>
      </w:r>
      <w:r w:rsidRPr="0056786F">
        <w:rPr>
          <w:rFonts w:cs="MbSadr (1)"/>
          <w:sz w:val="30"/>
          <w:szCs w:val="32"/>
          <w:rtl/>
        </w:rPr>
        <w:t>ا</w:t>
      </w:r>
      <w:r w:rsidRPr="0056786F">
        <w:rPr>
          <w:rFonts w:cs="MbSadr (1)" w:hint="cs"/>
          <w:sz w:val="30"/>
          <w:szCs w:val="32"/>
          <w:rtl/>
        </w:rPr>
        <w:t xml:space="preserve">لصلاة تكويناً، ولكنّه مأمور فعلا بانقاذ غريق تفوت بإنقاذه الصلاة، للتضادّ بين </w:t>
      </w:r>
      <w:r w:rsidRPr="0056786F">
        <w:rPr>
          <w:rFonts w:cs="MbSadr (1)"/>
          <w:sz w:val="30"/>
          <w:szCs w:val="32"/>
          <w:rtl/>
        </w:rPr>
        <w:t>ع</w:t>
      </w:r>
      <w:r w:rsidRPr="0056786F">
        <w:rPr>
          <w:rFonts w:cs="MbSadr (1)" w:hint="cs"/>
          <w:sz w:val="30"/>
          <w:szCs w:val="32"/>
          <w:rtl/>
        </w:rPr>
        <w:t xml:space="preserve">مليّتي الإنقاذ والصلاة وعدم قدرة المكلّف على الجمع بينهما، فهل يمكن أن </w:t>
      </w:r>
      <w:r w:rsidRPr="0056786F">
        <w:rPr>
          <w:rFonts w:cs="MbSadr (1)"/>
          <w:sz w:val="30"/>
          <w:szCs w:val="32"/>
          <w:rtl/>
        </w:rPr>
        <w:t>ي</w:t>
      </w:r>
      <w:r w:rsidRPr="0056786F">
        <w:rPr>
          <w:rFonts w:cs="MbSadr (1)" w:hint="cs"/>
          <w:sz w:val="30"/>
          <w:szCs w:val="32"/>
          <w:rtl/>
        </w:rPr>
        <w:t>ؤمَر هذا المكلف بالصلاة والحالة هذه فيجتمع عليه تكليفان بكلا الفعلين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بالنفي</w:t>
      </w:r>
      <w:r w:rsidRPr="0056786F">
        <w:rPr>
          <w:rFonts w:cs="Times New Roman" w:hint="cs"/>
          <w:sz w:val="30"/>
          <w:szCs w:val="32"/>
          <w:rtl/>
        </w:rPr>
        <w:t> ;</w:t>
      </w:r>
      <w:r w:rsidRPr="0056786F">
        <w:rPr>
          <w:rFonts w:ascii="MbSadr (1)" w:hAnsi="MbSadr (1)" w:cs="MbSadr (1)" w:hint="cs"/>
          <w:sz w:val="30"/>
          <w:szCs w:val="32"/>
          <w:rtl/>
        </w:rPr>
        <w:t xml:space="preserve"> لأنّ المكلّف وإن</w:t>
      </w:r>
      <w:r w:rsidRPr="0056786F">
        <w:rPr>
          <w:rFonts w:cs="MbSadr (1)" w:hint="cs"/>
          <w:sz w:val="30"/>
          <w:szCs w:val="32"/>
          <w:rtl/>
        </w:rPr>
        <w:t xml:space="preserve"> كان قادراً على الصلاة فعلا قدرةً </w:t>
      </w:r>
      <w:r w:rsidRPr="0056786F">
        <w:rPr>
          <w:rFonts w:cs="MbSadr (1)"/>
          <w:sz w:val="30"/>
          <w:szCs w:val="32"/>
          <w:rtl/>
        </w:rPr>
        <w:t>ت</w:t>
      </w:r>
      <w:r w:rsidRPr="0056786F">
        <w:rPr>
          <w:rFonts w:cs="MbSadr (1)" w:hint="cs"/>
          <w:sz w:val="30"/>
          <w:szCs w:val="32"/>
          <w:rtl/>
        </w:rPr>
        <w:t xml:space="preserve">كوينيةً، ولكنّه غير قادر على الجمع بينها وبين إنقاذ الغريق، فلا يمكن أن يكلّف </w:t>
      </w:r>
      <w:r w:rsidRPr="0056786F">
        <w:rPr>
          <w:rFonts w:cs="MbSadr (1)"/>
          <w:sz w:val="30"/>
          <w:szCs w:val="32"/>
          <w:rtl/>
        </w:rPr>
        <w:t>ب</w:t>
      </w:r>
      <w:r w:rsidRPr="0056786F">
        <w:rPr>
          <w:rFonts w:cs="MbSadr (1)" w:hint="cs"/>
          <w:sz w:val="30"/>
          <w:szCs w:val="32"/>
          <w:rtl/>
        </w:rPr>
        <w:t xml:space="preserve">الجمع، ولا فرق في استحالة تكليفه بالجمع بين أن يكون ذلك بإيجاب واحد أو </w:t>
      </w:r>
      <w:r w:rsidRPr="0056786F">
        <w:rPr>
          <w:rFonts w:cs="MbSadr (1)"/>
          <w:sz w:val="30"/>
          <w:szCs w:val="32"/>
          <w:rtl/>
        </w:rPr>
        <w:t>ب</w:t>
      </w:r>
      <w:r w:rsidRPr="0056786F">
        <w:rPr>
          <w:rFonts w:cs="MbSadr (1)" w:hint="cs"/>
          <w:sz w:val="30"/>
          <w:szCs w:val="32"/>
          <w:rtl/>
        </w:rPr>
        <w:t xml:space="preserve">إيجابين يستدعيان بمجموعهما الجمع بين الضدين، وعلى هذا فلا يمكن أن </w:t>
      </w:r>
      <w:r w:rsidRPr="0056786F">
        <w:rPr>
          <w:rFonts w:cs="MbSadr (1)"/>
          <w:sz w:val="30"/>
          <w:szCs w:val="32"/>
          <w:rtl/>
        </w:rPr>
        <w:t>ي</w:t>
      </w:r>
      <w:r w:rsidRPr="0056786F">
        <w:rPr>
          <w:rFonts w:cs="MbSadr (1)" w:hint="cs"/>
          <w:sz w:val="30"/>
          <w:szCs w:val="32"/>
          <w:rtl/>
        </w:rPr>
        <w:t xml:space="preserve">ؤمر بالصلاة مَن هو مكلّف فعلا بالإنقاذ في هذا المثال وإن كان قادراً عليها </w:t>
      </w:r>
      <w:r w:rsidRPr="0056786F">
        <w:rPr>
          <w:rFonts w:cs="MbSadr (1)"/>
          <w:sz w:val="30"/>
          <w:szCs w:val="32"/>
          <w:rtl/>
        </w:rPr>
        <w:t>ت</w:t>
      </w:r>
      <w:r w:rsidRPr="0056786F">
        <w:rPr>
          <w:rFonts w:cs="MbSadr (1)" w:hint="cs"/>
          <w:sz w:val="30"/>
          <w:szCs w:val="32"/>
          <w:rtl/>
        </w:rPr>
        <w:t xml:space="preserve">كويناً. وذلك يعني وجود قيد آخر للأمر بالصلاة ـ ولكلّ أمر ـ إضافةً إلى القدرة </w:t>
      </w:r>
      <w:r w:rsidRPr="0056786F">
        <w:rPr>
          <w:rFonts w:cs="MbSadr (1)"/>
          <w:sz w:val="30"/>
          <w:szCs w:val="32"/>
          <w:rtl/>
        </w:rPr>
        <w:t>ا</w:t>
      </w:r>
      <w:r w:rsidRPr="0056786F">
        <w:rPr>
          <w:rFonts w:cs="MbSadr (1)" w:hint="cs"/>
          <w:sz w:val="30"/>
          <w:szCs w:val="32"/>
          <w:rtl/>
        </w:rPr>
        <w:t>لتكوينية، وهو أن لا يكون مبتلىً بالأمر بالضدّ فعلا، فالقيد إذن مجموع أمرين</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لقدرة التكوينية وعدم الابتلاء بالأمر بالضدّ. وهذا ما نسمّيه بالقدرة التكوينية </w:t>
      </w:r>
      <w:r w:rsidRPr="0056786F">
        <w:rPr>
          <w:rFonts w:cs="MbSadr (1)"/>
          <w:sz w:val="30"/>
          <w:szCs w:val="32"/>
          <w:rtl/>
        </w:rPr>
        <w:t>ب</w:t>
      </w:r>
      <w:r w:rsidRPr="0056786F">
        <w:rPr>
          <w:rFonts w:cs="MbSadr (1)" w:hint="cs"/>
          <w:sz w:val="30"/>
          <w:szCs w:val="32"/>
          <w:rtl/>
        </w:rPr>
        <w:t xml:space="preserve">المعنى الأعمّ ولا إشكال في ذلك، وإنّما الإشكال في معنى عدم الابتلاء الذي </w:t>
      </w:r>
      <w:r w:rsidRPr="0056786F">
        <w:rPr>
          <w:rFonts w:cs="MbSadr (1)"/>
          <w:sz w:val="30"/>
          <w:szCs w:val="32"/>
          <w:rtl/>
        </w:rPr>
        <w:t>ي</w:t>
      </w:r>
      <w:r w:rsidRPr="0056786F">
        <w:rPr>
          <w:rFonts w:cs="MbSadr (1)" w:hint="cs"/>
          <w:sz w:val="30"/>
          <w:szCs w:val="32"/>
          <w:rtl/>
        </w:rPr>
        <w:t xml:space="preserve">تعيّن عقلا أخذه شرطاً في التكليف فهل هو بمعنى أن لا يكون مأموراً بالضدّ، أو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البحث السابق، تحت عنوان</w:t>
      </w:r>
      <w:r w:rsidRPr="00EE3331">
        <w:rPr>
          <w:rStyle w:val="10"/>
          <w:rFonts w:cs="Times New Roman" w:hint="cs"/>
          <w:rtl/>
        </w:rPr>
        <w:t> </w:t>
      </w:r>
      <w:r w:rsidRPr="00EE3331">
        <w:rPr>
          <w:rStyle w:val="10"/>
          <w:rFonts w:hint="cs"/>
          <w:rtl/>
        </w:rPr>
        <w:t>: شرطيّة القدرة ومحلّها.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معنى أن لا يكون مشغولا بامتثال الأمر بالضدّ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الأول يعني أنّ كلّ مكلّف بأحد الضدّين لا يكون مأموراً بضدّه، سواء كان </w:t>
      </w:r>
      <w:r w:rsidRPr="0056786F">
        <w:rPr>
          <w:rFonts w:cs="MbSadr (1)"/>
          <w:sz w:val="30"/>
          <w:szCs w:val="32"/>
          <w:rtl/>
        </w:rPr>
        <w:t>ب</w:t>
      </w:r>
      <w:r w:rsidRPr="0056786F">
        <w:rPr>
          <w:rFonts w:cs="MbSadr (1)" w:hint="cs"/>
          <w:sz w:val="30"/>
          <w:szCs w:val="32"/>
          <w:rtl/>
        </w:rPr>
        <w:t>صدد امتثال ذلك التكليف أوْ 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الثاني يعني سقوط الأمر بالصلاة عمّن كلِّف بالإنقاذ، لكن لا بمجرّد </w:t>
      </w:r>
      <w:r w:rsidRPr="0056786F">
        <w:rPr>
          <w:rFonts w:cs="MbSadr (1)"/>
          <w:sz w:val="30"/>
          <w:szCs w:val="32"/>
          <w:rtl/>
        </w:rPr>
        <w:t>ا</w:t>
      </w:r>
      <w:r w:rsidRPr="0056786F">
        <w:rPr>
          <w:rFonts w:cs="MbSadr (1)" w:hint="cs"/>
          <w:sz w:val="30"/>
          <w:szCs w:val="32"/>
          <w:rtl/>
        </w:rPr>
        <w:t xml:space="preserve">لتكليف، بل باشتغاله بامتثاله، فمع بنائه على العصيان وعدم الإنقاذ يتوجّه إليه </w:t>
      </w:r>
      <w:r w:rsidRPr="0056786F">
        <w:rPr>
          <w:rFonts w:cs="MbSadr (1)"/>
          <w:sz w:val="30"/>
          <w:szCs w:val="32"/>
          <w:rtl/>
        </w:rPr>
        <w:t>ا</w:t>
      </w:r>
      <w:r w:rsidRPr="0056786F">
        <w:rPr>
          <w:rFonts w:cs="MbSadr (1)" w:hint="cs"/>
          <w:sz w:val="30"/>
          <w:szCs w:val="32"/>
          <w:rtl/>
        </w:rPr>
        <w:t>لأمر بالصلاة، وهذا ما يسمّى بثبوت الأمرين بالضدّين على نحو الترتّب.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ذهب صاحب الكفاية </w:t>
      </w:r>
      <w:r w:rsidRPr="0056786F">
        <w:rPr>
          <w:rFonts w:cs="MbSadr (1)"/>
          <w:sz w:val="30"/>
          <w:szCs w:val="32"/>
          <w:rtl/>
        </w:rPr>
        <w:t>(</w:t>
      </w:r>
      <w:r w:rsidRPr="0056786F">
        <w:rPr>
          <w:rFonts w:cs="MbSadr (1)" w:hint="cs"/>
          <w:sz w:val="30"/>
          <w:szCs w:val="32"/>
          <w:rtl/>
        </w:rPr>
        <w:t>رحمه الله) إلى الأول</w:t>
      </w:r>
      <w:r w:rsidRPr="0056786F">
        <w:rPr>
          <w:rFonts w:cs="MbSadr (1)"/>
          <w:sz w:val="30"/>
          <w:szCs w:val="32"/>
          <w:rtl/>
        </w:rPr>
        <w:t xml:space="preserve"> (1) </w:t>
      </w:r>
      <w:r w:rsidRPr="0056786F">
        <w:rPr>
          <w:rFonts w:cs="MbSadr (1)" w:hint="cs"/>
          <w:sz w:val="30"/>
          <w:szCs w:val="32"/>
          <w:rtl/>
        </w:rPr>
        <w:t>مدّعياً استحالة الوجه 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cs="MbSadr (1)" w:hint="cs"/>
          <w:sz w:val="30"/>
          <w:szCs w:val="32"/>
          <w:rtl/>
        </w:rPr>
        <w:t xml:space="preserve">ه يستلزم في حالة كون المكلّف بصدد عصيان التكليف بالإنقاذ أن يكون </w:t>
      </w:r>
      <w:r w:rsidRPr="0056786F">
        <w:rPr>
          <w:rFonts w:cs="MbSadr (1)"/>
          <w:sz w:val="30"/>
          <w:szCs w:val="32"/>
          <w:rtl/>
        </w:rPr>
        <w:t>ك</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لتكليفين فعلياً بالنسبة إليه. أمّا التكليف بالإنقاذ فواضح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مجرّد كونه </w:t>
      </w:r>
      <w:r w:rsidRPr="0056786F">
        <w:rPr>
          <w:rFonts w:cs="MbSadr (1)"/>
          <w:sz w:val="30"/>
          <w:szCs w:val="32"/>
          <w:rtl/>
        </w:rPr>
        <w:t>ب</w:t>
      </w:r>
      <w:r w:rsidRPr="0056786F">
        <w:rPr>
          <w:rFonts w:cs="MbSadr (1)" w:hint="cs"/>
          <w:sz w:val="30"/>
          <w:szCs w:val="32"/>
          <w:rtl/>
        </w:rPr>
        <w:t>صدد عصيانه لا يعني سقوطه، وأمّا الأمر بالصلاة فلأنّ قيده محقّق بكلا جزءيه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توفّر القدرة التكوينية، وعدم الابتلاء بالضدّ بالمعنى الذي يفترضه </w:t>
      </w:r>
      <w:r w:rsidRPr="0056786F">
        <w:rPr>
          <w:rFonts w:cs="MbSadr (1)" w:hint="cs"/>
          <w:sz w:val="30"/>
          <w:szCs w:val="32"/>
          <w:rtl/>
        </w:rPr>
        <w:lastRenderedPageBreak/>
        <w:t xml:space="preserve">الوجه الثاني، </w:t>
      </w:r>
      <w:r w:rsidRPr="0056786F">
        <w:rPr>
          <w:rFonts w:cs="MbSadr (1)"/>
          <w:sz w:val="30"/>
          <w:szCs w:val="32"/>
          <w:rtl/>
        </w:rPr>
        <w:t>و</w:t>
      </w:r>
      <w:r w:rsidRPr="0056786F">
        <w:rPr>
          <w:rFonts w:cs="MbSadr (1)" w:hint="cs"/>
          <w:sz w:val="30"/>
          <w:szCs w:val="32"/>
          <w:rtl/>
        </w:rPr>
        <w:t xml:space="preserve">فعلية الأمر بالضدين معاً مستحيلة، فلابدّ إذن من الالتزام بالوجه الأوّل فيكون </w:t>
      </w:r>
      <w:r w:rsidRPr="0056786F">
        <w:rPr>
          <w:rFonts w:cs="MbSadr (1)"/>
          <w:sz w:val="30"/>
          <w:szCs w:val="32"/>
          <w:rtl/>
        </w:rPr>
        <w:t>ا</w:t>
      </w:r>
      <w:r w:rsidRPr="0056786F">
        <w:rPr>
          <w:rFonts w:cs="MbSadr (1)" w:hint="cs"/>
          <w:sz w:val="30"/>
          <w:szCs w:val="32"/>
          <w:rtl/>
        </w:rPr>
        <w:t>لتكليف بأحد الضدّين بنفس ثبوته نافياً للتكليف بالضدّ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ذهب المحقّق النائينيّ </w:t>
      </w:r>
      <w:r w:rsidRPr="0056786F">
        <w:rPr>
          <w:rFonts w:cs="MbSadr (1)"/>
          <w:sz w:val="30"/>
          <w:szCs w:val="32"/>
          <w:rtl/>
        </w:rPr>
        <w:t>(</w:t>
      </w:r>
      <w:r w:rsidRPr="0056786F">
        <w:rPr>
          <w:rFonts w:cs="MbSadr (1)" w:hint="cs"/>
          <w:sz w:val="30"/>
          <w:szCs w:val="32"/>
          <w:rtl/>
        </w:rPr>
        <w:t>رحمه الله) إلى الثاني</w:t>
      </w:r>
      <w:r w:rsidRPr="0056786F">
        <w:rPr>
          <w:rFonts w:cs="MbSadr (1)"/>
          <w:sz w:val="30"/>
          <w:szCs w:val="32"/>
          <w:rtl/>
        </w:rPr>
        <w:t xml:space="preserve"> (2) ،</w:t>
      </w:r>
      <w:r w:rsidRPr="0056786F">
        <w:rPr>
          <w:rFonts w:cs="MbSadr (1)" w:hint="cs"/>
          <w:sz w:val="30"/>
          <w:szCs w:val="32"/>
          <w:rtl/>
        </w:rPr>
        <w:t xml:space="preserve"> وهذا هو الصحيح وتوضيحه </w:t>
      </w:r>
      <w:r w:rsidRPr="0056786F">
        <w:rPr>
          <w:rFonts w:cs="MbSadr (1)"/>
          <w:sz w:val="30"/>
          <w:szCs w:val="32"/>
          <w:rtl/>
        </w:rPr>
        <w:t>ض</w:t>
      </w:r>
      <w:r w:rsidRPr="0056786F">
        <w:rPr>
          <w:rFonts w:cs="MbSadr (1)" w:hint="cs"/>
          <w:sz w:val="30"/>
          <w:szCs w:val="32"/>
          <w:rtl/>
        </w:rPr>
        <w:t>من النقاط الثلاث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لنقطة الاُولى :</w:t>
      </w:r>
      <w:r w:rsidRPr="0056786F">
        <w:rPr>
          <w:rFonts w:cs="MbSadr (1)"/>
          <w:sz w:val="30"/>
          <w:szCs w:val="32"/>
          <w:rtl/>
        </w:rPr>
        <w:t xml:space="preserve"> </w:t>
      </w:r>
      <w:r w:rsidRPr="0056786F">
        <w:rPr>
          <w:rFonts w:cs="MbSadr (1)" w:hint="cs"/>
          <w:sz w:val="30"/>
          <w:szCs w:val="32"/>
          <w:rtl/>
        </w:rPr>
        <w:t xml:space="preserve">أنّ الأمرين بالضدين ليسا متضادّين بلحاظ عالم المبادئ، </w:t>
      </w:r>
      <w:r w:rsidRPr="0056786F">
        <w:rPr>
          <w:rFonts w:cs="MbSadr (1)"/>
          <w:sz w:val="30"/>
          <w:szCs w:val="32"/>
          <w:rtl/>
        </w:rPr>
        <w:t>إ</w:t>
      </w:r>
      <w:r w:rsidRPr="0056786F">
        <w:rPr>
          <w:rFonts w:cs="MbSadr (1)" w:hint="cs"/>
          <w:sz w:val="30"/>
          <w:szCs w:val="32"/>
          <w:rtl/>
        </w:rPr>
        <w:t xml:space="preserve">ذ لا محذور في افتراض مصلحة ملزمة في كلٍّ منهما وشوق أكيد لهما معاً،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 xml:space="preserve">لحاظ عالم الجعل، كما هو واضح، وإنّما ينشأ التضادّ بينهما بلحاظ التنافي، </w:t>
      </w:r>
      <w:r w:rsidRPr="0056786F">
        <w:rPr>
          <w:rFonts w:cs="MbSadr (1)"/>
          <w:sz w:val="30"/>
          <w:szCs w:val="32"/>
          <w:rtl/>
        </w:rPr>
        <w:t>و</w:t>
      </w:r>
      <w:r w:rsidRPr="0056786F">
        <w:rPr>
          <w:rFonts w:cs="MbSadr (1)" w:hint="cs"/>
          <w:sz w:val="30"/>
          <w:szCs w:val="32"/>
          <w:rtl/>
        </w:rPr>
        <w:t>التزاحم بينهما في عالم الامتثال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كلاّ منهما بقدر ما يحرّك نحو امتثال نفسه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166 ـ 167.</w:t>
      </w:r>
    </w:p>
    <w:p w:rsidR="006A579A" w:rsidRPr="003D1355" w:rsidRDefault="006A579A" w:rsidP="006A579A">
      <w:pPr>
        <w:widowControl w:val="0"/>
        <w:jc w:val="both"/>
        <w:rPr>
          <w:rStyle w:val="10"/>
          <w:rtl/>
        </w:rPr>
      </w:pPr>
      <w:r w:rsidRPr="004F0AB4">
        <w:rPr>
          <w:rFonts w:cs="MbSadr (1)"/>
          <w:color w:val="FF0000"/>
          <w:szCs w:val="32"/>
          <w:rtl/>
        </w:rPr>
        <w:t xml:space="preserve"> </w:t>
      </w:r>
      <w:r w:rsidRPr="003D1355">
        <w:rPr>
          <w:rStyle w:val="10"/>
          <w:rtl/>
        </w:rPr>
        <w:t xml:space="preserve">(2) </w:t>
      </w:r>
      <w:r w:rsidRPr="003D1355">
        <w:rPr>
          <w:rStyle w:val="10"/>
          <w:rFonts w:hint="cs"/>
          <w:rtl/>
        </w:rPr>
        <w:t>فوائد الاُصول 1</w:t>
      </w:r>
      <w:r w:rsidRPr="003D1355">
        <w:rPr>
          <w:rStyle w:val="10"/>
          <w:rFonts w:cs="Times New Roman" w:hint="cs"/>
          <w:rtl/>
        </w:rPr>
        <w:t> </w:t>
      </w:r>
      <w:r w:rsidRPr="003D1355">
        <w:rPr>
          <w:rStyle w:val="10"/>
          <w:rFonts w:ascii="MbSadr (1)" w:hAnsi="MbSadr (1)" w:hint="cs"/>
          <w:rtl/>
        </w:rPr>
        <w:t>:</w:t>
      </w:r>
      <w:r w:rsidRPr="003D1355">
        <w:rPr>
          <w:rStyle w:val="10"/>
          <w:rFonts w:hint="cs"/>
          <w:rtl/>
        </w:rPr>
        <w:t xml:space="preserve"> 336.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بعِّد عن امتثال الآخر.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لنقطة الثانية :</w:t>
      </w:r>
      <w:r w:rsidRPr="0056786F">
        <w:rPr>
          <w:rFonts w:cs="MbSadr (1)"/>
          <w:sz w:val="30"/>
          <w:szCs w:val="32"/>
          <w:rtl/>
        </w:rPr>
        <w:t xml:space="preserve"> </w:t>
      </w:r>
      <w:r w:rsidRPr="0056786F">
        <w:rPr>
          <w:rFonts w:cs="MbSadr (1)" w:hint="cs"/>
          <w:sz w:val="30"/>
          <w:szCs w:val="32"/>
          <w:rtl/>
        </w:rPr>
        <w:t xml:space="preserve">أنّ وجوب أحد الضدّين إذا كان مقيّداً بعدم امتثال التكليف </w:t>
      </w:r>
      <w:r w:rsidRPr="0056786F">
        <w:rPr>
          <w:rFonts w:cs="MbSadr (1)"/>
          <w:sz w:val="30"/>
          <w:szCs w:val="32"/>
          <w:rtl/>
        </w:rPr>
        <w:t>ب</w:t>
      </w:r>
      <w:r w:rsidRPr="0056786F">
        <w:rPr>
          <w:rFonts w:cs="MbSadr (1)" w:hint="cs"/>
          <w:sz w:val="30"/>
          <w:szCs w:val="32"/>
          <w:rtl/>
        </w:rPr>
        <w:t xml:space="preserve">الضدّ الآخر، أو بالبناء على عصيانه فهو وجوب مشروط على هذا النحو، </w:t>
      </w:r>
      <w:r w:rsidRPr="0056786F">
        <w:rPr>
          <w:rFonts w:cs="MbSadr (1)"/>
          <w:sz w:val="30"/>
          <w:szCs w:val="32"/>
          <w:rtl/>
        </w:rPr>
        <w:t>و</w:t>
      </w:r>
      <w:r w:rsidRPr="0056786F">
        <w:rPr>
          <w:rFonts w:cs="MbSadr (1)" w:hint="cs"/>
          <w:sz w:val="30"/>
          <w:szCs w:val="32"/>
          <w:rtl/>
        </w:rPr>
        <w:t xml:space="preserve">يستحيل أن يكون هذا الوجوب المشروط منافياً في فاعليته ومحرّكيته للتكليف </w:t>
      </w:r>
      <w:r w:rsidRPr="0056786F">
        <w:rPr>
          <w:rFonts w:cs="MbSadr (1)"/>
          <w:sz w:val="30"/>
          <w:szCs w:val="32"/>
          <w:rtl/>
        </w:rPr>
        <w:t>ب</w:t>
      </w:r>
      <w:r w:rsidRPr="0056786F">
        <w:rPr>
          <w:rFonts w:cs="MbSadr (1)" w:hint="cs"/>
          <w:sz w:val="30"/>
          <w:szCs w:val="32"/>
          <w:rtl/>
        </w:rPr>
        <w:t>الضدّ الآخر، إذ يمتنع أن يستند إليه عدم امتثال التكليف بالضدّ الآخر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w:t>
      </w:r>
      <w:r w:rsidRPr="0056786F">
        <w:rPr>
          <w:rFonts w:cs="MbSadr (1)"/>
          <w:sz w:val="30"/>
          <w:szCs w:val="32"/>
          <w:rtl/>
        </w:rPr>
        <w:t>ا</w:t>
      </w:r>
      <w:r w:rsidRPr="0056786F">
        <w:rPr>
          <w:rFonts w:cs="MbSadr (1)" w:hint="cs"/>
          <w:sz w:val="30"/>
          <w:szCs w:val="32"/>
          <w:rtl/>
        </w:rPr>
        <w:t xml:space="preserve">لعدم مقدمة وجوب بالنسبة إليه، وكلّ وجوب مشروط بمقدمة وجوبية لا يمكن </w:t>
      </w:r>
      <w:r w:rsidRPr="0056786F">
        <w:rPr>
          <w:rFonts w:cs="MbSadr (1)"/>
          <w:sz w:val="30"/>
          <w:szCs w:val="32"/>
          <w:rtl/>
        </w:rPr>
        <w:t>أ</w:t>
      </w:r>
      <w:r w:rsidRPr="0056786F">
        <w:rPr>
          <w:rFonts w:cs="MbSadr (1)" w:hint="cs"/>
          <w:sz w:val="30"/>
          <w:szCs w:val="32"/>
          <w:rtl/>
        </w:rPr>
        <w:t>ن يكون محرّكاً نحوها وداعياً إليها، كما تقدم مبرهَناً في الحلقة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امتنع استناد عدم امتثال التكليف بالضد الآخر إلى هذا الوجوب </w:t>
      </w:r>
      <w:r w:rsidRPr="0056786F">
        <w:rPr>
          <w:rFonts w:cs="MbSadr (1)"/>
          <w:sz w:val="30"/>
          <w:szCs w:val="32"/>
          <w:rtl/>
        </w:rPr>
        <w:t>ا</w:t>
      </w:r>
      <w:r w:rsidRPr="0056786F">
        <w:rPr>
          <w:rFonts w:cs="MbSadr (1)" w:hint="cs"/>
          <w:sz w:val="30"/>
          <w:szCs w:val="32"/>
          <w:rtl/>
        </w:rPr>
        <w:t xml:space="preserve">لمشروط تبرهن أنّ هذا الوجوب لا يصلح للمانعية والمزاحمة في عالم التحريك </w:t>
      </w:r>
      <w:r w:rsidRPr="0056786F">
        <w:rPr>
          <w:rFonts w:cs="MbSadr (1)"/>
          <w:sz w:val="30"/>
          <w:szCs w:val="32"/>
          <w:rtl/>
        </w:rPr>
        <w:t>و</w:t>
      </w:r>
      <w:r w:rsidRPr="0056786F">
        <w:rPr>
          <w:rFonts w:cs="MbSadr (1)" w:hint="cs"/>
          <w:sz w:val="30"/>
          <w:szCs w:val="32"/>
          <w:rtl/>
        </w:rPr>
        <w:t>الامتثال.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لنقطة الثالثة :</w:t>
      </w:r>
      <w:r w:rsidRPr="0056786F">
        <w:rPr>
          <w:rFonts w:cs="MbSadr (1)"/>
          <w:sz w:val="30"/>
          <w:szCs w:val="32"/>
          <w:rtl/>
        </w:rPr>
        <w:t xml:space="preserve"> </w:t>
      </w:r>
      <w:r w:rsidRPr="0056786F">
        <w:rPr>
          <w:rFonts w:cs="MbSadr (1)" w:hint="cs"/>
          <w:sz w:val="30"/>
          <w:szCs w:val="32"/>
          <w:rtl/>
        </w:rPr>
        <w:t xml:space="preserve">أنّ التكليف بالضدِّ الآخر إمّا أن يكون مشروطاً بدوره أيضاً </w:t>
      </w:r>
      <w:r w:rsidRPr="0056786F">
        <w:rPr>
          <w:rFonts w:cs="MbSadr (1)"/>
          <w:sz w:val="30"/>
          <w:szCs w:val="32"/>
          <w:rtl/>
        </w:rPr>
        <w:t>ب</w:t>
      </w:r>
      <w:r w:rsidRPr="0056786F">
        <w:rPr>
          <w:rFonts w:cs="MbSadr (1)" w:hint="cs"/>
          <w:sz w:val="30"/>
          <w:szCs w:val="32"/>
          <w:rtl/>
        </w:rPr>
        <w:t xml:space="preserve">عدم امتثال هذا الوجوب المشروط، وإمّا أن يكون مطلقاً من هذه الناحية. فعلى </w:t>
      </w:r>
      <w:r w:rsidRPr="0056786F">
        <w:rPr>
          <w:rFonts w:cs="MbSadr (1)"/>
          <w:sz w:val="30"/>
          <w:szCs w:val="32"/>
          <w:rtl/>
        </w:rPr>
        <w:t>ا</w:t>
      </w:r>
      <w:r w:rsidRPr="0056786F">
        <w:rPr>
          <w:rFonts w:cs="MbSadr (1)" w:hint="cs"/>
          <w:sz w:val="30"/>
          <w:szCs w:val="32"/>
          <w:rtl/>
        </w:rPr>
        <w:t xml:space="preserve">لأول يستحيل أن يكون منافياً للوجوب المشروط في مقام التحريك بنفس البيان </w:t>
      </w:r>
      <w:r w:rsidRPr="0056786F">
        <w:rPr>
          <w:rFonts w:cs="MbSadr (1)"/>
          <w:sz w:val="30"/>
          <w:szCs w:val="32"/>
          <w:rtl/>
        </w:rPr>
        <w:t>ا</w:t>
      </w:r>
      <w:r w:rsidRPr="0056786F">
        <w:rPr>
          <w:rFonts w:cs="MbSadr (1)" w:hint="cs"/>
          <w:sz w:val="30"/>
          <w:szCs w:val="32"/>
          <w:rtl/>
        </w:rPr>
        <w:t>لسابق. وعلى الثاني يستحيل ذلك أيضاً</w:t>
      </w:r>
      <w:r w:rsidRPr="0056786F">
        <w:rPr>
          <w:rFonts w:cs="Times New Roman" w:hint="cs"/>
          <w:sz w:val="30"/>
          <w:szCs w:val="32"/>
          <w:rtl/>
        </w:rPr>
        <w:t> ;</w:t>
      </w:r>
      <w:r w:rsidRPr="0056786F">
        <w:rPr>
          <w:rFonts w:ascii="MbSadr (1)" w:hAnsi="MbSadr (1)" w:cs="MbSadr (1)" w:hint="cs"/>
          <w:sz w:val="30"/>
          <w:szCs w:val="32"/>
          <w:rtl/>
        </w:rPr>
        <w:t xml:space="preserve"> لأنّ التكليف بالضدِّ الآخر مع فرض </w:t>
      </w:r>
      <w:r w:rsidRPr="0056786F">
        <w:rPr>
          <w:rFonts w:cs="MbSadr (1)"/>
          <w:sz w:val="30"/>
          <w:szCs w:val="32"/>
          <w:rtl/>
        </w:rPr>
        <w:t>إ</w:t>
      </w:r>
      <w:r w:rsidRPr="0056786F">
        <w:rPr>
          <w:rFonts w:cs="MbSadr (1)" w:hint="cs"/>
          <w:sz w:val="30"/>
          <w:szCs w:val="32"/>
          <w:rtl/>
        </w:rPr>
        <w:t xml:space="preserve">طلاقه وإن كان يبعِّد عن امتثال الوجوب المشروط، ويصلح أن يستند إليه عدم </w:t>
      </w:r>
      <w:r w:rsidRPr="0056786F">
        <w:rPr>
          <w:rFonts w:cs="MbSadr (1)"/>
          <w:sz w:val="30"/>
          <w:szCs w:val="32"/>
          <w:rtl/>
        </w:rPr>
        <w:t>و</w:t>
      </w:r>
      <w:r w:rsidRPr="0056786F">
        <w:rPr>
          <w:rFonts w:cs="MbSadr (1)" w:hint="cs"/>
          <w:sz w:val="30"/>
          <w:szCs w:val="32"/>
          <w:rtl/>
        </w:rPr>
        <w:t xml:space="preserve">قوع الواجب بذلك الوجوب المشروط، ولكنّه إنّما يبعِّد عن امتثال الوجوب </w:t>
      </w:r>
      <w:r w:rsidRPr="0056786F">
        <w:rPr>
          <w:rFonts w:cs="MbSadr (1)"/>
          <w:sz w:val="30"/>
          <w:szCs w:val="32"/>
          <w:rtl/>
        </w:rPr>
        <w:t>ا</w:t>
      </w:r>
      <w:r w:rsidRPr="0056786F">
        <w:rPr>
          <w:rFonts w:cs="MbSadr (1)" w:hint="cs"/>
          <w:sz w:val="30"/>
          <w:szCs w:val="32"/>
          <w:rtl/>
        </w:rPr>
        <w:t xml:space="preserve">لمشروط بتقريب المكلّف نحو امتثال نفسه الذي يساوق إفناء شرط الوجوب </w:t>
      </w:r>
      <w:r w:rsidRPr="0056786F">
        <w:rPr>
          <w:rFonts w:cs="MbSadr (1)"/>
          <w:sz w:val="30"/>
          <w:szCs w:val="32"/>
          <w:rtl/>
        </w:rPr>
        <w:t>ا</w:t>
      </w:r>
      <w:r w:rsidRPr="0056786F">
        <w:rPr>
          <w:rFonts w:cs="MbSadr (1)" w:hint="cs"/>
          <w:sz w:val="30"/>
          <w:szCs w:val="32"/>
          <w:rtl/>
        </w:rPr>
        <w:t xml:space="preserve">لمشروط ونفي موضوعه، وهذا يعني </w:t>
      </w:r>
      <w:r>
        <w:rPr>
          <w:rFonts w:cs="MbSadr (1)" w:hint="cs"/>
          <w:sz w:val="30"/>
          <w:szCs w:val="32"/>
          <w:rtl/>
        </w:rPr>
        <w:t>أنّ</w:t>
      </w:r>
      <w:r w:rsidRPr="0056786F">
        <w:rPr>
          <w:rFonts w:cs="MbSadr (1)" w:hint="cs"/>
          <w:sz w:val="30"/>
          <w:szCs w:val="32"/>
          <w:rtl/>
        </w:rPr>
        <w:t xml:space="preserve">ه يقتضي نفي امتثال الوجوب المشروط </w:t>
      </w:r>
      <w:r w:rsidRPr="0056786F">
        <w:rPr>
          <w:rFonts w:cs="MbSadr (1)"/>
          <w:sz w:val="30"/>
          <w:szCs w:val="32"/>
          <w:rtl/>
        </w:rPr>
        <w:t>ب</w:t>
      </w:r>
      <w:r w:rsidRPr="0056786F">
        <w:rPr>
          <w:rFonts w:cs="MbSadr (1)" w:hint="cs"/>
          <w:sz w:val="30"/>
          <w:szCs w:val="32"/>
          <w:rtl/>
        </w:rPr>
        <w:t xml:space="preserve">نفي أصل الوجوب المشروط وإعدام شرطه، لا نفيه مع حفظ الوجوب المشروط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ضمن الحديث عن قاعدة تنوّع القيود وأحكامها، تحت عنوان</w:t>
      </w:r>
      <w:r w:rsidRPr="00EE3331">
        <w:rPr>
          <w:rStyle w:val="10"/>
          <w:rFonts w:cs="Times New Roman" w:hint="cs"/>
          <w:rtl/>
        </w:rPr>
        <w:t> </w:t>
      </w:r>
      <w:r w:rsidRPr="00EE3331">
        <w:rPr>
          <w:rStyle w:val="10"/>
          <w:rFonts w:ascii="MbSadr (1)" w:hAnsi="MbSadr (1)" w:hint="cs"/>
          <w:rtl/>
        </w:rPr>
        <w:t xml:space="preserve">: </w:t>
      </w:r>
      <w:r w:rsidRPr="00EE3331">
        <w:rPr>
          <w:rStyle w:val="10"/>
          <w:rtl/>
        </w:rPr>
        <w:t>أ</w:t>
      </w:r>
      <w:r w:rsidRPr="00EE3331">
        <w:rPr>
          <w:rStyle w:val="10"/>
          <w:rFonts w:hint="cs"/>
          <w:rtl/>
        </w:rPr>
        <w:t>حكام القيود المتنوّعة.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حفظ شرطه، والوجوب المشروط إنّما يأبى عن نفي امتثال نفسه مع حفظ ذاته </w:t>
      </w:r>
      <w:r w:rsidRPr="0056786F">
        <w:rPr>
          <w:rFonts w:cs="MbSadr (1)"/>
          <w:sz w:val="30"/>
          <w:szCs w:val="32"/>
          <w:rtl/>
        </w:rPr>
        <w:t>و</w:t>
      </w:r>
      <w:r w:rsidRPr="0056786F">
        <w:rPr>
          <w:rFonts w:cs="MbSadr (1)" w:hint="cs"/>
          <w:sz w:val="30"/>
          <w:szCs w:val="32"/>
          <w:rtl/>
        </w:rPr>
        <w:t xml:space="preserve">شرطه، ولا يأبى عن نفي ذلك بنفي ذاته وشرطه رأساً، إذ يستحيل أن يكون </w:t>
      </w:r>
      <w:r w:rsidRPr="0056786F">
        <w:rPr>
          <w:rFonts w:cs="MbSadr (1)"/>
          <w:sz w:val="30"/>
          <w:szCs w:val="32"/>
          <w:rtl/>
        </w:rPr>
        <w:t>ح</w:t>
      </w:r>
      <w:r w:rsidRPr="0056786F">
        <w:rPr>
          <w:rFonts w:cs="MbSadr (1)" w:hint="cs"/>
          <w:sz w:val="30"/>
          <w:szCs w:val="32"/>
          <w:rtl/>
        </w:rPr>
        <w:t>افظاً لشرطه، ومقتضياً لوجوده.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بهذا يتبرهن أنّ الأمرين بالضدّين إذا كان أحدهما على الأقلّ مشروطاً </w:t>
      </w:r>
      <w:r w:rsidRPr="0056786F">
        <w:rPr>
          <w:rFonts w:cs="MbSadr (1)"/>
          <w:sz w:val="30"/>
          <w:szCs w:val="32"/>
          <w:rtl/>
        </w:rPr>
        <w:t>ب</w:t>
      </w:r>
      <w:r w:rsidRPr="0056786F">
        <w:rPr>
          <w:rFonts w:cs="MbSadr (1)" w:hint="cs"/>
          <w:sz w:val="30"/>
          <w:szCs w:val="32"/>
          <w:rtl/>
        </w:rPr>
        <w:t>عدم امتثال الآخر كفى ذلك في إمكان ثبوتهما معاً بدون تناف بينهما.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هكذا نعرف أنّ العقل يحكم بأنّ كلَّ وجوب مشروط ـ إضافةً إلى القدرة </w:t>
      </w:r>
      <w:r w:rsidRPr="0056786F">
        <w:rPr>
          <w:rFonts w:cs="MbSadr (1)"/>
          <w:sz w:val="30"/>
          <w:szCs w:val="32"/>
          <w:rtl/>
        </w:rPr>
        <w:t>ا</w:t>
      </w:r>
      <w:r w:rsidRPr="0056786F">
        <w:rPr>
          <w:rFonts w:cs="MbSadr (1)" w:hint="cs"/>
          <w:sz w:val="30"/>
          <w:szCs w:val="32"/>
          <w:rtl/>
        </w:rPr>
        <w:t xml:space="preserve">لتكوينية ـ بعدم الابتلاء بالتكليف بالضدّ الآخر، بمعنى عدم الاشتغال بامتثاله، </w:t>
      </w:r>
      <w:r w:rsidRPr="0056786F">
        <w:rPr>
          <w:rFonts w:cs="MbSadr (1)"/>
          <w:sz w:val="30"/>
          <w:szCs w:val="32"/>
          <w:rtl/>
        </w:rPr>
        <w:t>و</w:t>
      </w:r>
      <w:r w:rsidRPr="0056786F">
        <w:rPr>
          <w:rFonts w:cs="MbSadr (1)" w:hint="cs"/>
          <w:sz w:val="30"/>
          <w:szCs w:val="32"/>
          <w:rtl/>
        </w:rPr>
        <w:t xml:space="preserve">لكن لا أيّ تكليف آخر، بل التكليف الذي لا يقلّ في ملاكه أهمّيةً عن ذلك </w:t>
      </w:r>
      <w:r w:rsidRPr="0056786F">
        <w:rPr>
          <w:rFonts w:cs="MbSadr (1)"/>
          <w:sz w:val="30"/>
          <w:szCs w:val="32"/>
          <w:rtl/>
        </w:rPr>
        <w:t>ا</w:t>
      </w:r>
      <w:r w:rsidRPr="0056786F">
        <w:rPr>
          <w:rFonts w:cs="MbSadr (1)" w:hint="cs"/>
          <w:sz w:val="30"/>
          <w:szCs w:val="32"/>
          <w:rtl/>
        </w:rPr>
        <w:t>لوجوب، سواء ساواه، أو كان أهمَّ منه.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كان التكليف الآخر أقلّ أهميّةً من ناحية الملاك، فلا يكون </w:t>
      </w:r>
      <w:r w:rsidRPr="0056786F">
        <w:rPr>
          <w:rFonts w:cs="MbSadr (1)"/>
          <w:sz w:val="30"/>
          <w:szCs w:val="32"/>
          <w:rtl/>
        </w:rPr>
        <w:t>ا</w:t>
      </w:r>
      <w:r w:rsidRPr="0056786F">
        <w:rPr>
          <w:rFonts w:cs="MbSadr (1)" w:hint="cs"/>
          <w:sz w:val="30"/>
          <w:szCs w:val="32"/>
          <w:rtl/>
        </w:rPr>
        <w:t xml:space="preserve">لاشتغال بامتثاله مبرِّراً شرعاً لرفع اليد عن الوجوب الأهمّ، بل يكون الوجوب </w:t>
      </w:r>
      <w:r w:rsidRPr="0056786F">
        <w:rPr>
          <w:rFonts w:cs="MbSadr (1)"/>
          <w:sz w:val="30"/>
          <w:szCs w:val="32"/>
          <w:rtl/>
        </w:rPr>
        <w:t>ا</w:t>
      </w:r>
      <w:r w:rsidRPr="0056786F">
        <w:rPr>
          <w:rFonts w:cs="MbSadr (1)" w:hint="cs"/>
          <w:sz w:val="30"/>
          <w:szCs w:val="32"/>
          <w:rtl/>
        </w:rPr>
        <w:t>لأهمّ مطلقاً من هذه الناحية، كما تفرضه أهمّيته.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نصل إلى صيغة عامة للتقييد يفرضها العقل على كلّ تكليف، وهي </w:t>
      </w:r>
      <w:r w:rsidRPr="0056786F">
        <w:rPr>
          <w:rFonts w:cs="MbSadr (1)"/>
          <w:sz w:val="30"/>
          <w:szCs w:val="32"/>
          <w:rtl/>
        </w:rPr>
        <w:t>ت</w:t>
      </w:r>
      <w:r w:rsidRPr="0056786F">
        <w:rPr>
          <w:rFonts w:cs="MbSadr (1)" w:hint="cs"/>
          <w:sz w:val="30"/>
          <w:szCs w:val="32"/>
          <w:rtl/>
        </w:rPr>
        <w:t xml:space="preserve">قييده بعدم الاشتغال بامتثال واجب آخر لا يقلّ عنه أهمّية، وعلى هذا الأساس </w:t>
      </w:r>
      <w:r w:rsidRPr="0056786F">
        <w:rPr>
          <w:rFonts w:cs="MbSadr (1)"/>
          <w:sz w:val="30"/>
          <w:szCs w:val="32"/>
          <w:rtl/>
        </w:rPr>
        <w:t>إ</w:t>
      </w:r>
      <w:r w:rsidRPr="0056786F">
        <w:rPr>
          <w:rFonts w:cs="MbSadr (1)" w:hint="cs"/>
          <w:sz w:val="30"/>
          <w:szCs w:val="32"/>
          <w:rtl/>
        </w:rPr>
        <w:t xml:space="preserve">ذا وقع التضادّ بين واجبين ـ كالصلاة وإنقاذ الغريق، أو الصلاة وإزالة النجاسة عن </w:t>
      </w:r>
      <w:r w:rsidRPr="0056786F">
        <w:rPr>
          <w:rFonts w:cs="MbSadr (1)"/>
          <w:sz w:val="30"/>
          <w:szCs w:val="32"/>
          <w:rtl/>
        </w:rPr>
        <w:t>ا</w:t>
      </w:r>
      <w:r w:rsidRPr="0056786F">
        <w:rPr>
          <w:rFonts w:cs="MbSadr (1)" w:hint="cs"/>
          <w:sz w:val="30"/>
          <w:szCs w:val="32"/>
          <w:rtl/>
        </w:rPr>
        <w:t>لمسجد ـ فالتعرّف على أنّ أ</w:t>
      </w:r>
      <w:r w:rsidRPr="0056786F">
        <w:rPr>
          <w:rFonts w:cs="Times New Roman" w:hint="cs"/>
          <w:sz w:val="30"/>
          <w:szCs w:val="32"/>
          <w:rtl/>
        </w:rPr>
        <w:t> </w:t>
      </w:r>
      <w:r w:rsidRPr="0056786F">
        <w:rPr>
          <w:rFonts w:cs="MbSadr (1)" w:hint="cs"/>
          <w:sz w:val="30"/>
          <w:szCs w:val="32"/>
          <w:rtl/>
        </w:rPr>
        <w:t xml:space="preserve">يَّهما وجوبه مطلق، وأيّهما وجوبه مقيّد بعدم </w:t>
      </w:r>
      <w:r w:rsidRPr="0056786F">
        <w:rPr>
          <w:rFonts w:cs="MbSadr (1)"/>
          <w:sz w:val="30"/>
          <w:szCs w:val="32"/>
          <w:rtl/>
        </w:rPr>
        <w:t>ا</w:t>
      </w:r>
      <w:r w:rsidRPr="0056786F">
        <w:rPr>
          <w:rFonts w:cs="MbSadr (1)" w:hint="cs"/>
          <w:sz w:val="30"/>
          <w:szCs w:val="32"/>
          <w:rtl/>
        </w:rPr>
        <w:t xml:space="preserve">لاشتغال بالآخر يرتبط بمعرفة النسبة بين الملاكين، فإن كانا متساويَين كان </w:t>
      </w:r>
      <w:r w:rsidRPr="0056786F">
        <w:rPr>
          <w:rFonts w:cs="MbSadr (1)"/>
          <w:sz w:val="30"/>
          <w:szCs w:val="32"/>
          <w:rtl/>
        </w:rPr>
        <w:t>ا</w:t>
      </w:r>
      <w:r w:rsidRPr="0056786F">
        <w:rPr>
          <w:rFonts w:cs="MbSadr (1)" w:hint="cs"/>
          <w:sz w:val="30"/>
          <w:szCs w:val="32"/>
          <w:rtl/>
        </w:rPr>
        <w:t xml:space="preserve">لاشتغال بكلٍّ منهما مصداقاً لِمَا حكم العقل بأخذ عدمه قيداً في كلّ تكليف، وهذا </w:t>
      </w:r>
      <w:r w:rsidRPr="0056786F">
        <w:rPr>
          <w:rFonts w:cs="MbSadr (1)"/>
          <w:sz w:val="30"/>
          <w:szCs w:val="32"/>
          <w:rtl/>
        </w:rPr>
        <w:t>ي</w:t>
      </w:r>
      <w:r w:rsidRPr="0056786F">
        <w:rPr>
          <w:rFonts w:cs="MbSadr (1)" w:hint="cs"/>
          <w:sz w:val="30"/>
          <w:szCs w:val="32"/>
          <w:rtl/>
        </w:rPr>
        <w:t xml:space="preserve">عني أنّ كلاّ من الوجوبين مشروط بعدم امتثال الآخر، ويسمّى بالترتّب من </w:t>
      </w:r>
      <w:r w:rsidRPr="0056786F">
        <w:rPr>
          <w:rFonts w:cs="MbSadr (1)"/>
          <w:sz w:val="30"/>
          <w:szCs w:val="32"/>
          <w:rtl/>
        </w:rPr>
        <w:t>ا</w:t>
      </w:r>
      <w:r w:rsidRPr="0056786F">
        <w:rPr>
          <w:rFonts w:cs="MbSadr (1)" w:hint="cs"/>
          <w:sz w:val="30"/>
          <w:szCs w:val="32"/>
          <w:rtl/>
        </w:rPr>
        <w:t>لجانبين.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أحد الملاكين أهمَّ كان الاشتغال بالأهمِّ مصداقاً لِمَا حكم العقل </w:t>
      </w:r>
      <w:r w:rsidRPr="0056786F">
        <w:rPr>
          <w:rFonts w:cs="MbSadr (1)"/>
          <w:sz w:val="30"/>
          <w:szCs w:val="32"/>
          <w:rtl/>
        </w:rPr>
        <w:t>ب</w:t>
      </w:r>
      <w:r w:rsidRPr="0056786F">
        <w:rPr>
          <w:rFonts w:cs="MbSadr (1)" w:hint="cs"/>
          <w:sz w:val="30"/>
          <w:szCs w:val="32"/>
          <w:rtl/>
        </w:rPr>
        <w:t xml:space="preserve">أخذ عدمه قيداً في وجوب المهمّ، ولكنّ الاشتغال بالمهمّ لا يكون مصداقاً لِمَا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ح</w:t>
      </w:r>
      <w:r w:rsidRPr="0056786F">
        <w:rPr>
          <w:rFonts w:cs="MbSadr (1)" w:hint="cs"/>
          <w:sz w:val="30"/>
          <w:szCs w:val="32"/>
          <w:rtl/>
        </w:rPr>
        <w:t xml:space="preserve">كم العقل بأخذ عدمه قيداً في وجوب الأهمّ، وينتج هذا أنّ الأمر بالأهمّ مطلق، </w:t>
      </w:r>
      <w:r w:rsidRPr="0056786F">
        <w:rPr>
          <w:rFonts w:cs="MbSadr (1)"/>
          <w:sz w:val="30"/>
          <w:szCs w:val="32"/>
          <w:rtl/>
        </w:rPr>
        <w:t>و</w:t>
      </w:r>
      <w:r w:rsidRPr="0056786F">
        <w:rPr>
          <w:rFonts w:cs="MbSadr (1)" w:hint="cs"/>
          <w:sz w:val="30"/>
          <w:szCs w:val="32"/>
          <w:rtl/>
        </w:rPr>
        <w:t xml:space="preserve">الأمر بالمهمّ مقيّد، وأنّ المكلّف لا بدّ له من الاشتغال بالأهمّ لكي لا يبتلى </w:t>
      </w:r>
      <w:r w:rsidRPr="0056786F">
        <w:rPr>
          <w:rFonts w:cs="MbSadr (1)"/>
          <w:sz w:val="30"/>
          <w:szCs w:val="32"/>
          <w:rtl/>
        </w:rPr>
        <w:t>ب</w:t>
      </w:r>
      <w:r w:rsidRPr="0056786F">
        <w:rPr>
          <w:rFonts w:cs="MbSadr (1)" w:hint="cs"/>
          <w:sz w:val="30"/>
          <w:szCs w:val="32"/>
          <w:rtl/>
        </w:rPr>
        <w:t>معصية شيء من الأمرين، ولو اشتغل بالمهمّ لابتُلي بمعصية الأمر بالأهمّ.</w:t>
      </w:r>
    </w:p>
    <w:p w:rsidR="006A579A" w:rsidRPr="0056786F" w:rsidRDefault="006A579A" w:rsidP="006A579A">
      <w:pPr>
        <w:pStyle w:val="a"/>
        <w:adjustRightInd w:val="0"/>
        <w:spacing w:before="384" w:after="96" w:line="240" w:lineRule="auto"/>
        <w:jc w:val="both"/>
        <w:rPr>
          <w:rFonts w:cs="MbSadr (1)" w:hint="cs"/>
          <w:sz w:val="30"/>
          <w:szCs w:val="32"/>
          <w:rtl/>
        </w:rPr>
      </w:pPr>
      <w:r w:rsidRPr="00D77043">
        <w:rPr>
          <w:rFonts w:cs="MbSadr (2)"/>
          <w:b/>
          <w:bCs/>
          <w:sz w:val="30"/>
          <w:szCs w:val="32"/>
          <w:rtl/>
        </w:rPr>
        <w:t xml:space="preserve"> </w:t>
      </w:r>
      <w:r>
        <w:rPr>
          <w:rFonts w:cs="MbSadr (1)" w:hint="cs"/>
          <w:sz w:val="30"/>
          <w:szCs w:val="32"/>
          <w:rtl/>
        </w:rPr>
        <w:t>[</w:t>
      </w:r>
      <w:r w:rsidRPr="00D77043">
        <w:rPr>
          <w:rFonts w:cs="MbSadr (2)"/>
          <w:bCs/>
          <w:sz w:val="30"/>
          <w:szCs w:val="32"/>
          <w:rtl/>
        </w:rPr>
        <w:t xml:space="preserve"> </w:t>
      </w:r>
      <w:r w:rsidRPr="00D77043">
        <w:rPr>
          <w:rFonts w:cs="MbSadr (2)" w:hint="cs"/>
          <w:bCs/>
          <w:sz w:val="30"/>
          <w:szCs w:val="32"/>
          <w:rtl/>
        </w:rPr>
        <w:t xml:space="preserve">أحكام التزاحم: </w:t>
      </w:r>
      <w:r>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يترتّب على ما ذكرناه من كون القدرة التكوينية بالمعنى الأعمّ شرطاً عاماً </w:t>
      </w:r>
      <w:r w:rsidRPr="0056786F">
        <w:rPr>
          <w:rFonts w:cs="MbSadr (1)"/>
          <w:sz w:val="30"/>
          <w:szCs w:val="32"/>
          <w:rtl/>
        </w:rPr>
        <w:t>ف</w:t>
      </w:r>
      <w:r w:rsidRPr="0056786F">
        <w:rPr>
          <w:rFonts w:cs="MbSadr (1)" w:hint="cs"/>
          <w:sz w:val="30"/>
          <w:szCs w:val="32"/>
          <w:rtl/>
        </w:rPr>
        <w:t>ي التكليف بحكم العقل عدّة ثمرات مهمّة</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كلّما وقع التضادّ بين واجبين بسبب عجز المكلّف عن الجمع </w:t>
      </w:r>
      <w:r w:rsidRPr="0056786F">
        <w:rPr>
          <w:rFonts w:cs="MbSadr (1)"/>
          <w:sz w:val="30"/>
          <w:szCs w:val="32"/>
          <w:rtl/>
        </w:rPr>
        <w:t>ب</w:t>
      </w:r>
      <w:r w:rsidRPr="0056786F">
        <w:rPr>
          <w:rFonts w:cs="MbSadr (1)" w:hint="cs"/>
          <w:sz w:val="30"/>
          <w:szCs w:val="32"/>
          <w:rtl/>
        </w:rPr>
        <w:t xml:space="preserve">ينهما، كالصلاة والإزالة ـ وتسمّى بحالات التزاحم ـ فلا ينشأ من ذلك تعارض </w:t>
      </w:r>
      <w:r w:rsidRPr="0056786F">
        <w:rPr>
          <w:rFonts w:cs="MbSadr (1)"/>
          <w:sz w:val="30"/>
          <w:szCs w:val="32"/>
          <w:rtl/>
        </w:rPr>
        <w:t>ب</w:t>
      </w:r>
      <w:r w:rsidRPr="0056786F">
        <w:rPr>
          <w:rFonts w:cs="MbSadr (1)" w:hint="cs"/>
          <w:sz w:val="30"/>
          <w:szCs w:val="32"/>
          <w:rtl/>
        </w:rPr>
        <w:t>ين دليلَي وجوب الصلاة ووجوب الإزالة</w:t>
      </w:r>
      <w:r w:rsidRPr="0056786F">
        <w:rPr>
          <w:rFonts w:cs="Times New Roman" w:hint="cs"/>
          <w:sz w:val="30"/>
          <w:szCs w:val="32"/>
          <w:rtl/>
        </w:rPr>
        <w:t> ;</w:t>
      </w:r>
      <w:r w:rsidRPr="0056786F">
        <w:rPr>
          <w:rFonts w:ascii="MbSadr (1)" w:hAnsi="MbSadr (1)" w:cs="MbSadr (1)" w:hint="cs"/>
          <w:sz w:val="30"/>
          <w:szCs w:val="32"/>
          <w:rtl/>
        </w:rPr>
        <w:t xml:space="preserve"> لأنّ الدليل مفاده جعل الحكم على </w:t>
      </w:r>
      <w:r w:rsidRPr="0056786F">
        <w:rPr>
          <w:rFonts w:cs="MbSadr (1)"/>
          <w:sz w:val="30"/>
          <w:szCs w:val="32"/>
          <w:rtl/>
        </w:rPr>
        <w:t>م</w:t>
      </w:r>
      <w:r w:rsidRPr="0056786F">
        <w:rPr>
          <w:rFonts w:cs="MbSadr (1)" w:hint="cs"/>
          <w:sz w:val="30"/>
          <w:szCs w:val="32"/>
          <w:rtl/>
        </w:rPr>
        <w:t>وضوعه الكلّي وضمن قيوده المقدّرة الوجود، كما مرّ بنا في الحلقة السابقة</w:t>
      </w:r>
      <w:r w:rsidRPr="0056786F">
        <w:rPr>
          <w:rFonts w:cs="MbSadr (1)"/>
          <w:sz w:val="30"/>
          <w:szCs w:val="32"/>
          <w:rtl/>
        </w:rPr>
        <w:t xml:space="preserve"> (1) ،</w:t>
      </w:r>
      <w:r w:rsidRPr="0056786F">
        <w:rPr>
          <w:rFonts w:cs="MbSadr (1)" w:hint="cs"/>
          <w:sz w:val="30"/>
          <w:szCs w:val="32"/>
          <w:rtl/>
        </w:rPr>
        <w:t xml:space="preserve"> </w:t>
      </w:r>
      <w:r w:rsidRPr="0056786F">
        <w:rPr>
          <w:rFonts w:cs="MbSadr (1)"/>
          <w:sz w:val="30"/>
          <w:szCs w:val="32"/>
          <w:rtl/>
        </w:rPr>
        <w:t>و</w:t>
      </w:r>
      <w:r w:rsidRPr="0056786F">
        <w:rPr>
          <w:rFonts w:cs="MbSadr (1)" w:hint="cs"/>
          <w:sz w:val="30"/>
          <w:szCs w:val="32"/>
          <w:rtl/>
        </w:rPr>
        <w:t>من جملة تلك القيود</w:t>
      </w:r>
      <w:r w:rsidRPr="0056786F">
        <w:rPr>
          <w:rFonts w:cs="Times New Roman" w:hint="cs"/>
          <w:sz w:val="30"/>
          <w:szCs w:val="32"/>
          <w:rtl/>
        </w:rPr>
        <w:t> </w:t>
      </w:r>
      <w:r w:rsidRPr="0056786F">
        <w:rPr>
          <w:rFonts w:ascii="MbSadr (1)" w:hAnsi="MbSadr (1)" w:cs="MbSadr (1)" w:hint="cs"/>
          <w:sz w:val="30"/>
          <w:szCs w:val="32"/>
          <w:rtl/>
        </w:rPr>
        <w:t xml:space="preserve">: القدرة التكوينية بالمعنى الأعمّ المتقدم. ولا يحصل </w:t>
      </w:r>
      <w:r w:rsidRPr="0056786F">
        <w:rPr>
          <w:rFonts w:cs="MbSadr (1)"/>
          <w:sz w:val="30"/>
          <w:szCs w:val="32"/>
          <w:rtl/>
        </w:rPr>
        <w:t>ت</w:t>
      </w:r>
      <w:r w:rsidRPr="0056786F">
        <w:rPr>
          <w:rFonts w:cs="MbSadr (1)" w:hint="cs"/>
          <w:sz w:val="30"/>
          <w:szCs w:val="32"/>
          <w:rtl/>
        </w:rPr>
        <w:t xml:space="preserve">عارض بين الدليلين إلاّ في حالة وجود تناف بين الجعلين، وحيث لا تنافيَ بين </w:t>
      </w:r>
      <w:r w:rsidRPr="0056786F">
        <w:rPr>
          <w:rFonts w:cs="MbSadr (1)"/>
          <w:sz w:val="30"/>
          <w:szCs w:val="32"/>
          <w:rtl/>
        </w:rPr>
        <w:t>ج</w:t>
      </w:r>
      <w:r w:rsidRPr="0056786F">
        <w:rPr>
          <w:rFonts w:cs="MbSadr (1)" w:hint="cs"/>
          <w:sz w:val="30"/>
          <w:szCs w:val="32"/>
          <w:rtl/>
        </w:rPr>
        <w:t xml:space="preserve">عل وجوب الصلاة المقيّد بالقدرة التكوينية بالمعنى الأعمّ، وجعل وجوب </w:t>
      </w:r>
      <w:r w:rsidRPr="0056786F">
        <w:rPr>
          <w:rFonts w:cs="MbSadr (1)"/>
          <w:sz w:val="30"/>
          <w:szCs w:val="32"/>
          <w:rtl/>
        </w:rPr>
        <w:t>ا</w:t>
      </w:r>
      <w:r w:rsidRPr="0056786F">
        <w:rPr>
          <w:rFonts w:cs="MbSadr (1)" w:hint="cs"/>
          <w:sz w:val="30"/>
          <w:szCs w:val="32"/>
          <w:rtl/>
        </w:rPr>
        <w:t>لإزالة المقيّد كذلك فلا تعارض بين الدليلين.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كيف لا يوجد تعارض </w:t>
      </w:r>
      <w:r w:rsidRPr="0056786F">
        <w:rPr>
          <w:rFonts w:cs="MbSadr (1)" w:hint="cs"/>
          <w:sz w:val="30"/>
          <w:szCs w:val="32"/>
          <w:rtl/>
        </w:rPr>
        <w:t>بين دليلَي «</w:t>
      </w:r>
      <w:r w:rsidRPr="0056786F">
        <w:rPr>
          <w:rFonts w:cs="Times New Roman" w:hint="cs"/>
          <w:sz w:val="30"/>
          <w:szCs w:val="32"/>
          <w:rtl/>
        </w:rPr>
        <w:t> </w:t>
      </w:r>
      <w:r w:rsidRPr="0056786F">
        <w:rPr>
          <w:rFonts w:cs="MbSadr (1)" w:hint="cs"/>
          <w:sz w:val="30"/>
          <w:szCs w:val="32"/>
          <w:rtl/>
        </w:rPr>
        <w:t>صلِّ</w:t>
      </w:r>
      <w:r w:rsidRPr="0056786F">
        <w:rPr>
          <w:rFonts w:cs="Times New Roman" w:hint="cs"/>
          <w:sz w:val="30"/>
          <w:szCs w:val="32"/>
          <w:rtl/>
        </w:rPr>
        <w:t> </w:t>
      </w:r>
      <w:r w:rsidRPr="0056786F">
        <w:rPr>
          <w:rFonts w:cs="MbSadr (1)" w:hint="cs"/>
          <w:sz w:val="30"/>
          <w:szCs w:val="32"/>
          <w:rtl/>
        </w:rPr>
        <w:t>» و «</w:t>
      </w:r>
      <w:r w:rsidRPr="0056786F">
        <w:rPr>
          <w:rFonts w:cs="Times New Roman" w:hint="cs"/>
          <w:sz w:val="30"/>
          <w:szCs w:val="32"/>
          <w:rtl/>
        </w:rPr>
        <w:t> </w:t>
      </w:r>
      <w:r w:rsidRPr="0056786F">
        <w:rPr>
          <w:rFonts w:cs="MbSadr (1)" w:hint="cs"/>
          <w:sz w:val="30"/>
          <w:szCs w:val="32"/>
          <w:rtl/>
        </w:rPr>
        <w:t>أزل</w:t>
      </w:r>
      <w:r w:rsidRPr="0056786F">
        <w:rPr>
          <w:rFonts w:cs="Times New Roman" w:hint="cs"/>
          <w:sz w:val="30"/>
          <w:szCs w:val="32"/>
          <w:rtl/>
        </w:rPr>
        <w:t> </w:t>
      </w:r>
      <w:r w:rsidRPr="0056786F">
        <w:rPr>
          <w:rFonts w:cs="MbSadr (1)" w:hint="cs"/>
          <w:sz w:val="30"/>
          <w:szCs w:val="32"/>
          <w:rtl/>
        </w:rPr>
        <w:t xml:space="preserve">» مع أنّ الأول </w:t>
      </w:r>
      <w:r w:rsidRPr="0056786F">
        <w:rPr>
          <w:rFonts w:cs="MbSadr (1)"/>
          <w:sz w:val="30"/>
          <w:szCs w:val="32"/>
          <w:rtl/>
        </w:rPr>
        <w:t>ي</w:t>
      </w:r>
      <w:r w:rsidRPr="0056786F">
        <w:rPr>
          <w:rFonts w:cs="MbSadr (1)" w:hint="cs"/>
          <w:sz w:val="30"/>
          <w:szCs w:val="32"/>
          <w:rtl/>
        </w:rPr>
        <w:t xml:space="preserve">قتضي بإطلاقه إيجاب الصلاة، سواء أزال أوْ لا، والثاني يقتضي بإطلاقه إيجاب </w:t>
      </w:r>
      <w:r w:rsidRPr="0056786F">
        <w:rPr>
          <w:rFonts w:cs="MbSadr (1)"/>
          <w:sz w:val="30"/>
          <w:szCs w:val="32"/>
          <w:rtl/>
        </w:rPr>
        <w:t>ا</w:t>
      </w:r>
      <w:r w:rsidRPr="0056786F">
        <w:rPr>
          <w:rFonts w:cs="MbSadr (1)" w:hint="cs"/>
          <w:sz w:val="30"/>
          <w:szCs w:val="32"/>
          <w:rtl/>
        </w:rPr>
        <w:t>لإزالة، سواء صلّى أوْ لا، ونتيجة ذلك أن يكون الجمع بين الضدّين مطلوباً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 على ذلك</w:t>
      </w:r>
      <w:r w:rsidRPr="0056786F">
        <w:rPr>
          <w:rFonts w:cs="Times New Roman" w:hint="cs"/>
          <w:sz w:val="30"/>
          <w:szCs w:val="32"/>
          <w:rtl/>
        </w:rPr>
        <w:t> </w:t>
      </w:r>
      <w:r w:rsidRPr="0056786F">
        <w:rPr>
          <w:rFonts w:cs="MbSadr (1)" w:hint="cs"/>
          <w:sz w:val="30"/>
          <w:szCs w:val="32"/>
          <w:rtl/>
        </w:rPr>
        <w:t xml:space="preserve">: أنّ كلاّ من الدليلين لا إطلاق فيه بحدّ ذاته لحالة </w:t>
      </w:r>
      <w:r w:rsidRPr="0056786F">
        <w:rPr>
          <w:rFonts w:cs="MbSadr (1)"/>
          <w:sz w:val="30"/>
          <w:szCs w:val="32"/>
          <w:rtl/>
        </w:rPr>
        <w:t>ا</w:t>
      </w:r>
      <w:r w:rsidRPr="0056786F">
        <w:rPr>
          <w:rFonts w:cs="MbSadr (1)" w:hint="cs"/>
          <w:sz w:val="30"/>
          <w:szCs w:val="32"/>
          <w:rtl/>
        </w:rPr>
        <w:t>لاشتغال بضدٍّ لا يقلّ عنه أهمّية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مقيّد عقلا بعدم ذلك، كما تقدم. فإن كان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التعارض، تحت عنوان</w:t>
      </w:r>
      <w:r w:rsidRPr="00EE3331">
        <w:rPr>
          <w:rStyle w:val="10"/>
          <w:rFonts w:cs="Times New Roman" w:hint="cs"/>
          <w:rtl/>
        </w:rPr>
        <w:t> </w:t>
      </w:r>
      <w:r w:rsidRPr="00EE3331">
        <w:rPr>
          <w:rStyle w:val="10"/>
          <w:rFonts w:ascii="MbSadr (1)" w:hAnsi="MbSadr (1)" w:hint="cs"/>
          <w:rtl/>
        </w:rPr>
        <w:t>: التعارض بين الأدلّ</w:t>
      </w:r>
      <w:r w:rsidRPr="00EE3331">
        <w:rPr>
          <w:rStyle w:val="10"/>
          <w:rFonts w:hint="cs"/>
          <w:rtl/>
        </w:rPr>
        <w:t>ة المحرزة.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ا</w:t>
      </w:r>
      <w:r w:rsidRPr="0056786F">
        <w:rPr>
          <w:rFonts w:cs="MbSadr (1)" w:hint="cs"/>
          <w:sz w:val="30"/>
          <w:szCs w:val="32"/>
          <w:rtl/>
        </w:rPr>
        <w:t xml:space="preserve">لواجبان المتزاحمان متساويَين في الأهمّية فلا إطلاق في كلٍّ منهما لحالة </w:t>
      </w:r>
      <w:r w:rsidRPr="0056786F">
        <w:rPr>
          <w:rFonts w:cs="MbSadr (1)"/>
          <w:sz w:val="30"/>
          <w:szCs w:val="32"/>
          <w:rtl/>
        </w:rPr>
        <w:t>ا</w:t>
      </w:r>
      <w:r w:rsidRPr="0056786F">
        <w:rPr>
          <w:rFonts w:cs="MbSadr (1)" w:hint="cs"/>
          <w:sz w:val="30"/>
          <w:szCs w:val="32"/>
          <w:rtl/>
        </w:rPr>
        <w:t xml:space="preserve">لاشتغال بالآخر، وإن كان أحدهما أهمّ فلا إطلاق في غير الأهمّ لذلك. وعلى كلّ </w:t>
      </w:r>
      <w:r w:rsidRPr="0056786F">
        <w:rPr>
          <w:rFonts w:cs="MbSadr (1)"/>
          <w:sz w:val="30"/>
          <w:szCs w:val="32"/>
          <w:rtl/>
        </w:rPr>
        <w:t>ح</w:t>
      </w:r>
      <w:r w:rsidRPr="0056786F">
        <w:rPr>
          <w:rFonts w:cs="MbSadr (1)" w:hint="cs"/>
          <w:sz w:val="30"/>
          <w:szCs w:val="32"/>
          <w:rtl/>
        </w:rPr>
        <w:t xml:space="preserve">ال فلا يوجد إطلاقان ـ كما ذكر ـ ليقع التعارض بينهما، وهذا ما يقال من أنّ </w:t>
      </w:r>
      <w:r w:rsidRPr="0056786F">
        <w:rPr>
          <w:rFonts w:cs="MbSadr (1)"/>
          <w:sz w:val="30"/>
          <w:szCs w:val="32"/>
          <w:rtl/>
        </w:rPr>
        <w:t>ب</w:t>
      </w:r>
      <w:r w:rsidRPr="0056786F">
        <w:rPr>
          <w:rFonts w:cs="MbSadr (1)" w:hint="cs"/>
          <w:sz w:val="30"/>
          <w:szCs w:val="32"/>
          <w:rtl/>
        </w:rPr>
        <w:t>اب التزاحم مغاير لباب التعارض، ولا يدخل ضمنه ولا تطبَّق عليه قواعده.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كما يكون التزاحم بين واجبين يعجز المكلّف عن الجمع بينهما، كذلك </w:t>
      </w:r>
      <w:r w:rsidRPr="0056786F">
        <w:rPr>
          <w:rFonts w:cs="MbSadr (1)"/>
          <w:sz w:val="30"/>
          <w:szCs w:val="32"/>
          <w:rtl/>
        </w:rPr>
        <w:t>ي</w:t>
      </w:r>
      <w:r w:rsidRPr="0056786F">
        <w:rPr>
          <w:rFonts w:cs="MbSadr (1)" w:hint="cs"/>
          <w:sz w:val="30"/>
          <w:szCs w:val="32"/>
          <w:rtl/>
        </w:rPr>
        <w:t xml:space="preserve">كون بين واجب وحرام يعجز المكلّف عن الجمع بين إيجاد الواجب منهما وترك </w:t>
      </w:r>
      <w:r w:rsidRPr="0056786F">
        <w:rPr>
          <w:rFonts w:cs="MbSadr (1)"/>
          <w:sz w:val="30"/>
          <w:szCs w:val="32"/>
          <w:rtl/>
        </w:rPr>
        <w:t>ا</w:t>
      </w:r>
      <w:r w:rsidRPr="0056786F">
        <w:rPr>
          <w:rFonts w:cs="MbSadr (1)" w:hint="cs"/>
          <w:sz w:val="30"/>
          <w:szCs w:val="32"/>
          <w:rtl/>
        </w:rPr>
        <w:t xml:space="preserve">لحرام، كما إذا ضاقت قدرة المكلّف في مورد مّا عن إتيان الواجب وترك الحرام </w:t>
      </w:r>
      <w:r w:rsidRPr="0056786F">
        <w:rPr>
          <w:rFonts w:cs="MbSadr (1)"/>
          <w:sz w:val="30"/>
          <w:szCs w:val="32"/>
          <w:rtl/>
        </w:rPr>
        <w:t>م</w:t>
      </w:r>
      <w:r w:rsidRPr="0056786F">
        <w:rPr>
          <w:rFonts w:cs="MbSadr (1)" w:hint="cs"/>
          <w:sz w:val="30"/>
          <w:szCs w:val="32"/>
          <w:rtl/>
        </w:rPr>
        <w:t>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أنّ القانون الذي تعالج به حالات التزاحم هو تقديم الأهمّ ملاكاً </w:t>
      </w:r>
      <w:r w:rsidRPr="0056786F">
        <w:rPr>
          <w:rFonts w:cs="MbSadr (1)"/>
          <w:sz w:val="30"/>
          <w:szCs w:val="32"/>
          <w:rtl/>
        </w:rPr>
        <w:t>ع</w:t>
      </w:r>
      <w:r w:rsidRPr="0056786F">
        <w:rPr>
          <w:rFonts w:cs="MbSadr (1)" w:hint="cs"/>
          <w:sz w:val="30"/>
          <w:szCs w:val="32"/>
          <w:rtl/>
        </w:rPr>
        <w:t>لى غيره</w:t>
      </w:r>
      <w:r w:rsidRPr="0056786F">
        <w:rPr>
          <w:rFonts w:cs="Times New Roman" w:hint="cs"/>
          <w:sz w:val="30"/>
          <w:szCs w:val="32"/>
          <w:rtl/>
        </w:rPr>
        <w:t> ;</w:t>
      </w:r>
      <w:r w:rsidRPr="0056786F">
        <w:rPr>
          <w:rFonts w:ascii="MbSadr (1)" w:hAnsi="MbSadr (1)" w:cs="MbSadr (1)" w:hint="cs"/>
          <w:sz w:val="30"/>
          <w:szCs w:val="32"/>
          <w:rtl/>
        </w:rPr>
        <w:t xml:space="preserve"> لأنّ الاشتغال بالأهمّ ينفي موضوع المهمّ، دون العكس، هذا إذا كان </w:t>
      </w:r>
      <w:r w:rsidRPr="0056786F">
        <w:rPr>
          <w:rFonts w:cs="MbSadr (1)"/>
          <w:sz w:val="30"/>
          <w:szCs w:val="32"/>
          <w:rtl/>
        </w:rPr>
        <w:t>ه</w:t>
      </w:r>
      <w:r w:rsidRPr="0056786F">
        <w:rPr>
          <w:rFonts w:cs="MbSadr (1)" w:hint="cs"/>
          <w:sz w:val="30"/>
          <w:szCs w:val="32"/>
          <w:rtl/>
        </w:rPr>
        <w:t>ناك أهمّ. وأمّا مع التساوي فالمكلّف مخيَّر عقلا</w:t>
      </w:r>
      <w:r w:rsidRPr="0056786F">
        <w:rPr>
          <w:rFonts w:cs="Times New Roman" w:hint="cs"/>
          <w:sz w:val="30"/>
          <w:szCs w:val="32"/>
          <w:rtl/>
        </w:rPr>
        <w:t> ;</w:t>
      </w:r>
      <w:r w:rsidRPr="0056786F">
        <w:rPr>
          <w:rFonts w:ascii="MbSadr (1)" w:hAnsi="MbSadr (1)" w:cs="MbSadr (1)" w:hint="cs"/>
          <w:sz w:val="30"/>
          <w:szCs w:val="32"/>
          <w:rtl/>
        </w:rPr>
        <w:t xml:space="preserve"> لأنّ الاشتغال بكلّ واحد من </w:t>
      </w:r>
      <w:r w:rsidRPr="0056786F">
        <w:rPr>
          <w:rFonts w:cs="MbSadr (1)"/>
          <w:sz w:val="30"/>
          <w:szCs w:val="32"/>
          <w:rtl/>
        </w:rPr>
        <w:t>ا</w:t>
      </w:r>
      <w:r w:rsidRPr="0056786F">
        <w:rPr>
          <w:rFonts w:cs="MbSadr (1)" w:hint="cs"/>
          <w:sz w:val="30"/>
          <w:szCs w:val="32"/>
          <w:rtl/>
        </w:rPr>
        <w:t xml:space="preserve">لمتزاحمين ينفي موضوع الآخر. وإذا ترك المكلّف الواجبين المتزاحمين معاً، </w:t>
      </w:r>
      <w:r w:rsidRPr="0056786F">
        <w:rPr>
          <w:rFonts w:cs="MbSadr (1)"/>
          <w:sz w:val="30"/>
          <w:szCs w:val="32"/>
          <w:rtl/>
        </w:rPr>
        <w:t>ا</w:t>
      </w:r>
      <w:r w:rsidRPr="0056786F">
        <w:rPr>
          <w:rFonts w:cs="MbSadr (1)" w:hint="cs"/>
          <w:sz w:val="30"/>
          <w:szCs w:val="32"/>
          <w:rtl/>
        </w:rPr>
        <w:t>ستحقّ عقابين</w:t>
      </w:r>
      <w:r w:rsidRPr="0056786F">
        <w:rPr>
          <w:rFonts w:cs="Times New Roman" w:hint="cs"/>
          <w:sz w:val="30"/>
          <w:szCs w:val="32"/>
          <w:rtl/>
        </w:rPr>
        <w:t> ;</w:t>
      </w:r>
      <w:r w:rsidRPr="0056786F">
        <w:rPr>
          <w:rFonts w:ascii="MbSadr (1)" w:hAnsi="MbSadr (1)" w:cs="MbSadr (1)" w:hint="cs"/>
          <w:sz w:val="30"/>
          <w:szCs w:val="32"/>
          <w:rtl/>
        </w:rPr>
        <w:t xml:space="preserve"> لفعلية كلا الوجوبين في هذه الحالة.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أنّ تقديم أحد الواجبين في حالات التزاحم بقانون الأهمّية لا يعني </w:t>
      </w:r>
      <w:r w:rsidRPr="0056786F">
        <w:rPr>
          <w:rFonts w:cs="MbSadr (1)"/>
          <w:sz w:val="30"/>
          <w:szCs w:val="32"/>
          <w:rtl/>
        </w:rPr>
        <w:t>س</w:t>
      </w:r>
      <w:r w:rsidRPr="0056786F">
        <w:rPr>
          <w:rFonts w:cs="MbSadr (1)" w:hint="cs"/>
          <w:sz w:val="30"/>
          <w:szCs w:val="32"/>
          <w:rtl/>
        </w:rPr>
        <w:t xml:space="preserve">قوط الواجب الآخر رأساً، كما هي الحالة في تقديم أحد المتعارضين على </w:t>
      </w:r>
      <w:r w:rsidRPr="0056786F">
        <w:rPr>
          <w:rFonts w:cs="MbSadr (1)"/>
          <w:sz w:val="30"/>
          <w:szCs w:val="32"/>
          <w:rtl/>
        </w:rPr>
        <w:t>ا</w:t>
      </w:r>
      <w:r w:rsidRPr="0056786F">
        <w:rPr>
          <w:rFonts w:cs="MbSadr (1)" w:hint="cs"/>
          <w:sz w:val="30"/>
          <w:szCs w:val="32"/>
          <w:rtl/>
        </w:rPr>
        <w:t xml:space="preserve">لآخر، بل يبقى الآخر واجباً وجوباً منوطاً بعدم الاشتغال بالأهمّ، وهذا ما يسمّى </w:t>
      </w:r>
      <w:r w:rsidRPr="0056786F">
        <w:rPr>
          <w:rFonts w:cs="MbSadr (1)"/>
          <w:sz w:val="30"/>
          <w:szCs w:val="32"/>
          <w:rtl/>
        </w:rPr>
        <w:t>ب</w:t>
      </w:r>
      <w:r w:rsidRPr="0056786F">
        <w:rPr>
          <w:rFonts w:cs="MbSadr (1)" w:hint="cs"/>
          <w:sz w:val="30"/>
          <w:szCs w:val="32"/>
          <w:rtl/>
        </w:rPr>
        <w:t xml:space="preserve">الوجوب الترتّبي. ولا يحتاج إثبات هذا الوجوب الترتّبي إلى دليل خاصّ، بل </w:t>
      </w:r>
      <w:r w:rsidRPr="0056786F">
        <w:rPr>
          <w:rFonts w:cs="MbSadr (1)"/>
          <w:sz w:val="30"/>
          <w:szCs w:val="32"/>
          <w:rtl/>
        </w:rPr>
        <w:t>ي</w:t>
      </w:r>
      <w:r w:rsidRPr="0056786F">
        <w:rPr>
          <w:rFonts w:cs="MbSadr (1)" w:hint="cs"/>
          <w:sz w:val="30"/>
          <w:szCs w:val="32"/>
          <w:rtl/>
        </w:rPr>
        <w:t>كفيه نفس الدليل العام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مفاده ـ كما عرفنا ـ وجوب متعلقه مشروطاً بعدم </w:t>
      </w:r>
      <w:r w:rsidRPr="0056786F">
        <w:rPr>
          <w:rFonts w:cs="MbSadr (1)"/>
          <w:sz w:val="30"/>
          <w:szCs w:val="32"/>
          <w:rtl/>
        </w:rPr>
        <w:t>ا</w:t>
      </w:r>
      <w:r w:rsidRPr="0056786F">
        <w:rPr>
          <w:rFonts w:cs="MbSadr (1)" w:hint="cs"/>
          <w:sz w:val="30"/>
          <w:szCs w:val="32"/>
          <w:rtl/>
        </w:rPr>
        <w:t xml:space="preserve">لاشتغال بواجب لا يقلّ عنه أهمّية. والوجوب الترتّبي هو تعبير آخر عن ذلك بعد </w:t>
      </w:r>
      <w:r w:rsidRPr="0056786F">
        <w:rPr>
          <w:rFonts w:cs="MbSadr (1)"/>
          <w:sz w:val="30"/>
          <w:szCs w:val="32"/>
          <w:rtl/>
        </w:rPr>
        <w:t>ا</w:t>
      </w:r>
      <w:r w:rsidRPr="0056786F">
        <w:rPr>
          <w:rFonts w:cs="MbSadr (1)" w:hint="cs"/>
          <w:sz w:val="30"/>
          <w:szCs w:val="32"/>
          <w:rtl/>
        </w:rPr>
        <w:t>فتراض أهمّية المزاحم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نتائج هذه الثمرة</w:t>
      </w:r>
      <w:r w:rsidRPr="0056786F">
        <w:rPr>
          <w:rFonts w:cs="Times New Roman" w:hint="cs"/>
          <w:sz w:val="30"/>
          <w:szCs w:val="32"/>
          <w:rtl/>
        </w:rPr>
        <w:t> </w:t>
      </w:r>
      <w:r w:rsidRPr="0056786F">
        <w:rPr>
          <w:rFonts w:cs="MbSadr (1)" w:hint="cs"/>
          <w:sz w:val="30"/>
          <w:szCs w:val="32"/>
          <w:rtl/>
        </w:rPr>
        <w:t xml:space="preserve">: أنّ الصلاة إذا زاحمت إنقاذ الغريق الواجب الأهمّ </w:t>
      </w:r>
      <w:r w:rsidRPr="0056786F">
        <w:rPr>
          <w:rFonts w:cs="MbSadr (1)"/>
          <w:sz w:val="30"/>
          <w:szCs w:val="32"/>
          <w:rtl/>
        </w:rPr>
        <w:t>و</w:t>
      </w:r>
      <w:r w:rsidRPr="0056786F">
        <w:rPr>
          <w:rFonts w:cs="MbSadr (1)" w:hint="cs"/>
          <w:sz w:val="30"/>
          <w:szCs w:val="32"/>
          <w:rtl/>
        </w:rPr>
        <w:t>اشتغل المكلّف بالصلاة بدلا عن الإنقاذ صحّت صلاته، على ما تقدم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أمور بها بالأمر الترتّبي، وهو أمر محقَّق فعلا في حقّ من لا يمارس فعلا امتثال </w:t>
      </w:r>
      <w:r w:rsidRPr="0056786F">
        <w:rPr>
          <w:rFonts w:cs="MbSadr (1)"/>
          <w:sz w:val="30"/>
          <w:szCs w:val="32"/>
          <w:rtl/>
        </w:rPr>
        <w:t>ا</w:t>
      </w:r>
      <w:r w:rsidRPr="0056786F">
        <w:rPr>
          <w:rFonts w:cs="MbSadr (1)" w:hint="cs"/>
          <w:sz w:val="30"/>
          <w:szCs w:val="32"/>
          <w:rtl/>
        </w:rPr>
        <w:t>لأهمّ.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أخذنا بوجهة نظر صاحب الكفاية </w:t>
      </w:r>
      <w:r w:rsidRPr="0056786F">
        <w:rPr>
          <w:rFonts w:cs="MbSadr (1)"/>
          <w:sz w:val="30"/>
          <w:szCs w:val="32"/>
          <w:rtl/>
        </w:rPr>
        <w:t>(</w:t>
      </w:r>
      <w:r w:rsidRPr="0056786F">
        <w:rPr>
          <w:rFonts w:cs="MbSadr (1)" w:hint="cs"/>
          <w:sz w:val="30"/>
          <w:szCs w:val="32"/>
          <w:rtl/>
        </w:rPr>
        <w:t xml:space="preserve">رحمه الله) القائل بأنّ الأمرين بالضدّين </w:t>
      </w:r>
      <w:r w:rsidRPr="0056786F">
        <w:rPr>
          <w:rFonts w:cs="MbSadr (1)"/>
          <w:sz w:val="30"/>
          <w:szCs w:val="32"/>
          <w:rtl/>
        </w:rPr>
        <w:t>ل</w:t>
      </w:r>
      <w:r w:rsidRPr="0056786F">
        <w:rPr>
          <w:rFonts w:cs="MbSadr (1)" w:hint="cs"/>
          <w:sz w:val="30"/>
          <w:szCs w:val="32"/>
          <w:rtl/>
        </w:rPr>
        <w:t>ا يجتمعان ولو على وجه الترتّب فمن الصعب تصحيح الصلاة المذكورة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ص</w:t>
      </w:r>
      <w:r w:rsidRPr="0056786F">
        <w:rPr>
          <w:rFonts w:cs="MbSadr (1)" w:hint="cs"/>
          <w:sz w:val="30"/>
          <w:szCs w:val="32"/>
          <w:rtl/>
        </w:rPr>
        <w:t xml:space="preserve">حّتها فرع ثبوت أمر بها، ولا أمر بها ولو على وجه الترتّب بناءً على وجهة النظر </w:t>
      </w:r>
      <w:r w:rsidRPr="0056786F">
        <w:rPr>
          <w:rFonts w:cs="MbSadr (1)"/>
          <w:sz w:val="30"/>
          <w:szCs w:val="32"/>
          <w:rtl/>
        </w:rPr>
        <w:t>ا</w:t>
      </w:r>
      <w:r w:rsidRPr="0056786F">
        <w:rPr>
          <w:rFonts w:cs="MbSadr (1)" w:hint="cs"/>
          <w:sz w:val="30"/>
          <w:szCs w:val="32"/>
          <w:rtl/>
        </w:rPr>
        <w:t>لمذكورة.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يكفي في صحّتها وفاؤها بالملاك وإن لم يكن هناك أمر.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xml:space="preserve">: أنّ الكاشف عن الملاك هو الأمر، فحيث لا أمر لا دليل على </w:t>
      </w:r>
      <w:r w:rsidRPr="0056786F">
        <w:rPr>
          <w:rFonts w:cs="MbSadr (1)"/>
          <w:sz w:val="30"/>
          <w:szCs w:val="32"/>
          <w:rtl/>
        </w:rPr>
        <w:t>و</w:t>
      </w:r>
      <w:r w:rsidRPr="0056786F">
        <w:rPr>
          <w:rFonts w:cs="MbSadr (1)" w:hint="cs"/>
          <w:sz w:val="30"/>
          <w:szCs w:val="32"/>
          <w:rtl/>
        </w:rPr>
        <w:t>جود الملاك.</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ا هو الضدّ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 xml:space="preserve">رفنا أنّ الأمر بشيء مقيّد عقلا بعدم الاشتغال بضدّه الذي لا يقلّ عنه </w:t>
      </w:r>
      <w:r w:rsidRPr="0056786F">
        <w:rPr>
          <w:rFonts w:cs="MbSadr (1)"/>
          <w:sz w:val="30"/>
          <w:szCs w:val="32"/>
          <w:rtl/>
        </w:rPr>
        <w:t>أ</w:t>
      </w:r>
      <w:r w:rsidRPr="0056786F">
        <w:rPr>
          <w:rFonts w:cs="MbSadr (1)" w:hint="cs"/>
          <w:sz w:val="30"/>
          <w:szCs w:val="32"/>
          <w:rtl/>
        </w:rPr>
        <w:t xml:space="preserve">همّية، وانتهينا من ذلك إلى أنّ وقوع التضادّ بين واجبين بسبب عجز المكلّف عن </w:t>
      </w:r>
      <w:r w:rsidRPr="0056786F">
        <w:rPr>
          <w:rFonts w:cs="MbSadr (1)"/>
          <w:sz w:val="30"/>
          <w:szCs w:val="32"/>
          <w:rtl/>
        </w:rPr>
        <w:t>ا</w:t>
      </w:r>
      <w:r w:rsidRPr="0056786F">
        <w:rPr>
          <w:rFonts w:cs="MbSadr (1)" w:hint="cs"/>
          <w:sz w:val="30"/>
          <w:szCs w:val="32"/>
          <w:rtl/>
        </w:rPr>
        <w:t>لجمع بينهما لا يؤدِّي إلى التعارض بين دليليهما. والآن نتساءل</w:t>
      </w:r>
      <w:r w:rsidRPr="0056786F">
        <w:rPr>
          <w:rFonts w:cs="Times New Roman" w:hint="cs"/>
          <w:sz w:val="30"/>
          <w:szCs w:val="32"/>
          <w:rtl/>
        </w:rPr>
        <w:t> </w:t>
      </w:r>
      <w:r w:rsidRPr="0056786F">
        <w:rPr>
          <w:rFonts w:cs="MbSadr (1)" w:hint="cs"/>
          <w:sz w:val="30"/>
          <w:szCs w:val="32"/>
          <w:rtl/>
        </w:rPr>
        <w:t xml:space="preserve">: ماذا نريد بهذا </w:t>
      </w:r>
      <w:r w:rsidRPr="0056786F">
        <w:rPr>
          <w:rFonts w:cs="MbSadr (1)"/>
          <w:sz w:val="30"/>
          <w:szCs w:val="32"/>
          <w:rtl/>
        </w:rPr>
        <w:t>ا</w:t>
      </w:r>
      <w:r w:rsidRPr="0056786F">
        <w:rPr>
          <w:rFonts w:cs="MbSadr (1)" w:hint="cs"/>
          <w:sz w:val="30"/>
          <w:szCs w:val="32"/>
          <w:rtl/>
        </w:rPr>
        <w:t>لتضاد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نا نريد بذلك حالات عدم إمكان الاجتماع الناشئة من ضيق </w:t>
      </w:r>
      <w:r w:rsidRPr="0056786F">
        <w:rPr>
          <w:rFonts w:cs="MbSadr (1)"/>
          <w:sz w:val="30"/>
          <w:szCs w:val="32"/>
          <w:rtl/>
        </w:rPr>
        <w:t>ق</w:t>
      </w:r>
      <w:r w:rsidRPr="0056786F">
        <w:rPr>
          <w:rFonts w:cs="MbSadr (1)" w:hint="cs"/>
          <w:sz w:val="30"/>
          <w:szCs w:val="32"/>
          <w:rtl/>
        </w:rPr>
        <w:t>درة المكلف، ولكن لا ينطبق هذا على كلّ ضدٍّ فهو</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لا ينطبق على الضدّ العام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أي النقيض</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الأمر بأحد </w:t>
      </w:r>
      <w:r w:rsidRPr="0056786F">
        <w:rPr>
          <w:rFonts w:cs="MbSadr (1)"/>
          <w:sz w:val="30"/>
          <w:szCs w:val="32"/>
          <w:rtl/>
        </w:rPr>
        <w:t>ا</w:t>
      </w:r>
      <w:r w:rsidRPr="0056786F">
        <w:rPr>
          <w:rFonts w:cs="MbSadr (1)" w:hint="cs"/>
          <w:sz w:val="30"/>
          <w:szCs w:val="32"/>
          <w:rtl/>
        </w:rPr>
        <w:t>لنقيضين يستحيل أن يكون مقيداً بعدم الاشتغال بنقيضه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فرض عدم </w:t>
      </w:r>
      <w:r w:rsidRPr="0056786F">
        <w:rPr>
          <w:rFonts w:cs="MbSadr (1)"/>
          <w:sz w:val="30"/>
          <w:szCs w:val="32"/>
          <w:rtl/>
        </w:rPr>
        <w:t>ا</w:t>
      </w:r>
      <w:r w:rsidRPr="0056786F">
        <w:rPr>
          <w:rFonts w:cs="MbSadr (1)" w:hint="cs"/>
          <w:sz w:val="30"/>
          <w:szCs w:val="32"/>
          <w:rtl/>
        </w:rPr>
        <w:t xml:space="preserve">لاشتغال بالنقيض يساوق ثبوت نقيضه، ويكون الأمر به حينئذ تحصيلا للحاصل، </w:t>
      </w:r>
      <w:r w:rsidRPr="0056786F">
        <w:rPr>
          <w:rFonts w:cs="MbSadr (1)"/>
          <w:sz w:val="30"/>
          <w:szCs w:val="32"/>
          <w:rtl/>
        </w:rPr>
        <w:t>و</w:t>
      </w:r>
      <w:r w:rsidRPr="0056786F">
        <w:rPr>
          <w:rFonts w:cs="MbSadr (1)" w:hint="cs"/>
          <w:sz w:val="30"/>
          <w:szCs w:val="32"/>
          <w:rtl/>
        </w:rPr>
        <w:t>هو محال.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نعرف أنّ النقيضين لا يعقل جعل أمر بكلٍّ منهما لا مطلقاً ولا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 xml:space="preserve">قيّداً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238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عدم الاشتغال بالآخر. أمّا الأول فل</w:t>
      </w:r>
      <w:r>
        <w:rPr>
          <w:rFonts w:cs="MbSadr (1)" w:hint="cs"/>
          <w:sz w:val="30"/>
          <w:szCs w:val="32"/>
          <w:rtl/>
        </w:rPr>
        <w:t>أنّ</w:t>
      </w:r>
      <w:r w:rsidRPr="0056786F">
        <w:rPr>
          <w:rFonts w:cs="MbSadr (1)" w:hint="cs"/>
          <w:sz w:val="30"/>
          <w:szCs w:val="32"/>
          <w:rtl/>
        </w:rPr>
        <w:t xml:space="preserve">ه تكليف بالجمع بين نقيضين. وأمّا الثاني </w:t>
      </w:r>
      <w:r w:rsidRPr="0056786F">
        <w:rPr>
          <w:rFonts w:cs="MbSadr (1)"/>
          <w:sz w:val="30"/>
          <w:szCs w:val="32"/>
          <w:rtl/>
        </w:rPr>
        <w:t>ف</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تحصيل للحاصل. وهذا يعني </w:t>
      </w:r>
      <w:r>
        <w:rPr>
          <w:rFonts w:cs="MbSadr (1)" w:hint="cs"/>
          <w:sz w:val="30"/>
          <w:szCs w:val="32"/>
          <w:rtl/>
        </w:rPr>
        <w:t>أنّ</w:t>
      </w:r>
      <w:r w:rsidRPr="0056786F">
        <w:rPr>
          <w:rFonts w:cs="MbSadr (1)" w:hint="cs"/>
          <w:sz w:val="30"/>
          <w:szCs w:val="32"/>
          <w:rtl/>
        </w:rPr>
        <w:t xml:space="preserve">ه إذا دلّ دليل على وجوب فعل، ودلّ دليل </w:t>
      </w:r>
      <w:r w:rsidRPr="0056786F">
        <w:rPr>
          <w:rFonts w:cs="MbSadr (1)"/>
          <w:sz w:val="30"/>
          <w:szCs w:val="32"/>
          <w:rtl/>
        </w:rPr>
        <w:t>آ</w:t>
      </w:r>
      <w:r w:rsidRPr="0056786F">
        <w:rPr>
          <w:rFonts w:cs="MbSadr (1)" w:hint="cs"/>
          <w:sz w:val="30"/>
          <w:szCs w:val="32"/>
          <w:rtl/>
        </w:rPr>
        <w:t xml:space="preserve">خر على وجوب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تركه </w:t>
      </w:r>
      <w:r>
        <w:rPr>
          <w:rFonts w:cs="MbSadr (1)" w:hint="cs"/>
          <w:sz w:val="30"/>
          <w:szCs w:val="32"/>
          <w:rtl/>
        </w:rPr>
        <w:t>]</w:t>
      </w:r>
      <w:r w:rsidRPr="0056786F">
        <w:rPr>
          <w:rFonts w:cs="MbSadr (1)"/>
          <w:sz w:val="30"/>
          <w:szCs w:val="32"/>
          <w:rtl/>
        </w:rPr>
        <w:t xml:space="preserve"> </w:t>
      </w:r>
      <w:r w:rsidRPr="0056786F">
        <w:rPr>
          <w:rFonts w:cs="MbSadr (1)" w:hint="cs"/>
          <w:sz w:val="30"/>
          <w:szCs w:val="32"/>
          <w:rtl/>
        </w:rPr>
        <w:t>أو حرمة فعله، كان الدليلان متعارضين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التنافي </w:t>
      </w:r>
      <w:r w:rsidRPr="0056786F">
        <w:rPr>
          <w:rFonts w:cs="MbSadr (1)"/>
          <w:sz w:val="30"/>
          <w:szCs w:val="32"/>
          <w:rtl/>
        </w:rPr>
        <w:t>ب</w:t>
      </w:r>
      <w:r w:rsidRPr="0056786F">
        <w:rPr>
          <w:rFonts w:cs="MbSadr (1)" w:hint="cs"/>
          <w:sz w:val="30"/>
          <w:szCs w:val="32"/>
          <w:rtl/>
        </w:rPr>
        <w:t>ين الجعلين ذاتَيهما.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لا ينطبق على الضدِّ الخاصِّ في حالة الضدّين اللذَين لا ثالث لهما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نفس السبب السابق، حيث إنّ عدم الاشتغال بأحدهما يساوق وجود الآخر </w:t>
      </w:r>
      <w:r w:rsidRPr="0056786F">
        <w:rPr>
          <w:rFonts w:cs="MbSadr (1)"/>
          <w:sz w:val="30"/>
          <w:szCs w:val="32"/>
          <w:rtl/>
        </w:rPr>
        <w:t>ح</w:t>
      </w:r>
      <w:r w:rsidRPr="0056786F">
        <w:rPr>
          <w:rFonts w:cs="MbSadr (1)" w:hint="cs"/>
          <w:sz w:val="30"/>
          <w:szCs w:val="32"/>
          <w:rtl/>
        </w:rPr>
        <w:t>ينئذ، والحال هنا كالحال في النقيضين.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فعجز المكلّف عن الجمع بين واجبين إنّما يحقِّق التزاحم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ا</w:t>
      </w:r>
      <w:r w:rsidRPr="0056786F">
        <w:rPr>
          <w:rFonts w:cs="MbSadr (1)" w:hint="cs"/>
          <w:sz w:val="30"/>
          <w:szCs w:val="32"/>
          <w:rtl/>
        </w:rPr>
        <w:t xml:space="preserve">لتعارض فيما إذا لم يكونا من قبيل النقيضين أو الضدّين اللذَين لا ثالث لهما، </w:t>
      </w:r>
      <w:r w:rsidRPr="0056786F">
        <w:rPr>
          <w:rFonts w:cs="MbSadr (1)"/>
          <w:sz w:val="30"/>
          <w:szCs w:val="32"/>
          <w:rtl/>
        </w:rPr>
        <w:t>و</w:t>
      </w:r>
      <w:r w:rsidRPr="0056786F">
        <w:rPr>
          <w:rFonts w:cs="MbSadr (1)" w:hint="cs"/>
          <w:sz w:val="30"/>
          <w:szCs w:val="32"/>
          <w:rtl/>
        </w:rPr>
        <w:t xml:space="preserve">إلاّ دخلت المسألة في باب التعارض. ويمكننا أن نستنتج من ذلك أنّ ثبوت </w:t>
      </w:r>
      <w:r w:rsidRPr="0056786F">
        <w:rPr>
          <w:rFonts w:cs="MbSadr (1)"/>
          <w:sz w:val="30"/>
          <w:szCs w:val="32"/>
          <w:rtl/>
        </w:rPr>
        <w:t>ا</w:t>
      </w:r>
      <w:r w:rsidRPr="0056786F">
        <w:rPr>
          <w:rFonts w:cs="MbSadr (1)" w:hint="cs"/>
          <w:sz w:val="30"/>
          <w:szCs w:val="32"/>
          <w:rtl/>
        </w:rPr>
        <w:t xml:space="preserve">لتزاحم وانتفاء التعارض مرهون بإمكان الترتب الذي يعني كون كلٍّ من الأمرين </w:t>
      </w:r>
      <w:r w:rsidRPr="0056786F">
        <w:rPr>
          <w:rFonts w:cs="MbSadr (1)"/>
          <w:sz w:val="30"/>
          <w:szCs w:val="32"/>
          <w:rtl/>
        </w:rPr>
        <w:t>م</w:t>
      </w:r>
      <w:r w:rsidRPr="0056786F">
        <w:rPr>
          <w:rFonts w:cs="MbSadr (1)" w:hint="cs"/>
          <w:sz w:val="30"/>
          <w:szCs w:val="32"/>
          <w:rtl/>
        </w:rPr>
        <w:t xml:space="preserve">شروطاً بعدم الاشتغال بمتعلّق الآخر. فكلّما أمكن ذلك صحّ التزاحم، وكلّما </w:t>
      </w:r>
      <w:r w:rsidRPr="0056786F">
        <w:rPr>
          <w:rFonts w:cs="MbSadr (1)"/>
          <w:sz w:val="30"/>
          <w:szCs w:val="32"/>
          <w:rtl/>
        </w:rPr>
        <w:t>ا</w:t>
      </w:r>
      <w:r w:rsidRPr="0056786F">
        <w:rPr>
          <w:rFonts w:cs="MbSadr (1)" w:hint="cs"/>
          <w:sz w:val="30"/>
          <w:szCs w:val="32"/>
          <w:rtl/>
        </w:rPr>
        <w:t>متنع الترتّب ـ كما في الحالتين المشار اليهما ـ وقع التعارض.</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إ</w:t>
      </w:r>
      <w:r w:rsidRPr="00D77043">
        <w:rPr>
          <w:rFonts w:cs="MbSadr (2)" w:hint="cs"/>
          <w:bCs/>
          <w:sz w:val="30"/>
          <w:szCs w:val="32"/>
          <w:rtl/>
        </w:rPr>
        <w:t>طلاق الواجب لحالة المزاحمة: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تكون المزاحمة قائمةً بين متعلَّقَي أمرين على نحو يدور الأمر بين </w:t>
      </w:r>
      <w:r w:rsidRPr="0056786F">
        <w:rPr>
          <w:rFonts w:cs="MbSadr (1)"/>
          <w:sz w:val="30"/>
          <w:szCs w:val="32"/>
          <w:rtl/>
        </w:rPr>
        <w:t>ا</w:t>
      </w:r>
      <w:r w:rsidRPr="0056786F">
        <w:rPr>
          <w:rFonts w:cs="MbSadr (1)" w:hint="cs"/>
          <w:sz w:val="30"/>
          <w:szCs w:val="32"/>
          <w:rtl/>
        </w:rPr>
        <w:t xml:space="preserve">متثال هذا أو ذاك، كما إذا كان وقت الصلاة ضيّقاً وابتلي المكلّف بنجاسة في </w:t>
      </w:r>
      <w:r w:rsidRPr="0056786F">
        <w:rPr>
          <w:rFonts w:cs="MbSadr (1)"/>
          <w:sz w:val="30"/>
          <w:szCs w:val="32"/>
          <w:rtl/>
        </w:rPr>
        <w:t>ا</w:t>
      </w:r>
      <w:r w:rsidRPr="0056786F">
        <w:rPr>
          <w:rFonts w:cs="MbSadr (1)" w:hint="cs"/>
          <w:sz w:val="30"/>
          <w:szCs w:val="32"/>
          <w:rtl/>
        </w:rPr>
        <w:t xml:space="preserve">لمسجد تفوت مع إزالتها الصلاة رأساً. وقد لا تكون هناك مزاحمة على هذا </w:t>
      </w:r>
      <w:r w:rsidRPr="0056786F">
        <w:rPr>
          <w:rFonts w:cs="MbSadr (1)"/>
          <w:sz w:val="30"/>
          <w:szCs w:val="32"/>
          <w:rtl/>
        </w:rPr>
        <w:t>ا</w:t>
      </w:r>
      <w:r w:rsidRPr="0056786F">
        <w:rPr>
          <w:rFonts w:cs="MbSadr (1)" w:hint="cs"/>
          <w:sz w:val="30"/>
          <w:szCs w:val="32"/>
          <w:rtl/>
        </w:rPr>
        <w:t xml:space="preserve">لنحو، وإنّما تكون بين أحد الواجبين وحصّة معيّنة من حصص الواجب الآخر. </w:t>
      </w:r>
      <w:r w:rsidRPr="0056786F">
        <w:rPr>
          <w:rFonts w:cs="MbSadr (1)"/>
          <w:sz w:val="30"/>
          <w:szCs w:val="32"/>
          <w:rtl/>
        </w:rPr>
        <w:t>و</w:t>
      </w:r>
      <w:r w:rsidRPr="0056786F">
        <w:rPr>
          <w:rFonts w:cs="MbSadr (1)" w:hint="cs"/>
          <w:sz w:val="30"/>
          <w:szCs w:val="32"/>
          <w:rtl/>
        </w:rPr>
        <w:t>مثاله</w:t>
      </w:r>
      <w:r w:rsidRPr="0056786F">
        <w:rPr>
          <w:rFonts w:cs="Times New Roman" w:hint="cs"/>
          <w:sz w:val="30"/>
          <w:szCs w:val="32"/>
          <w:rtl/>
        </w:rPr>
        <w:t> </w:t>
      </w:r>
      <w:r w:rsidRPr="0056786F">
        <w:rPr>
          <w:rFonts w:cs="MbSadr (1)" w:hint="cs"/>
          <w:sz w:val="30"/>
          <w:szCs w:val="32"/>
          <w:rtl/>
        </w:rPr>
        <w:t xml:space="preserve">: أن يكون وقت الصلاة موسَّعاً، وتكون الإزالة مزاحمةً للصلاة في أول </w:t>
      </w:r>
      <w:r w:rsidRPr="0056786F">
        <w:rPr>
          <w:rFonts w:cs="MbSadr (1)"/>
          <w:sz w:val="30"/>
          <w:szCs w:val="32"/>
          <w:rtl/>
        </w:rPr>
        <w:t>ا</w:t>
      </w:r>
      <w:r w:rsidRPr="0056786F">
        <w:rPr>
          <w:rFonts w:cs="MbSadr (1)" w:hint="cs"/>
          <w:sz w:val="30"/>
          <w:szCs w:val="32"/>
          <w:rtl/>
        </w:rPr>
        <w:t xml:space="preserve">لوقت، وبإمكان المكلّف أن يزيل ثمّ يصلّي. ونحن كنّا نتكلّم عن الحالة الاُولى </w:t>
      </w:r>
      <w:r w:rsidRPr="0056786F">
        <w:rPr>
          <w:rFonts w:cs="MbSadr (1)"/>
          <w:sz w:val="30"/>
          <w:szCs w:val="32"/>
          <w:rtl/>
        </w:rPr>
        <w:t>م</w:t>
      </w:r>
      <w:r w:rsidRPr="0056786F">
        <w:rPr>
          <w:rFonts w:cs="MbSadr (1)" w:hint="cs"/>
          <w:sz w:val="30"/>
          <w:szCs w:val="32"/>
          <w:rtl/>
        </w:rPr>
        <w:t>ن المزاحمة. وأمّا الحالة الثانية فقد يقال إنّه لا مزاحمة بين الأمرين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لإمكان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239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متثالهما معاً، فإنّ الأمر بالصلاة متعلّق بالجامع بين الحصّة المزاحمة وغيرها، </w:t>
      </w:r>
      <w:r w:rsidRPr="0056786F">
        <w:rPr>
          <w:rFonts w:cs="MbSadr (1)"/>
          <w:sz w:val="30"/>
          <w:szCs w:val="32"/>
          <w:rtl/>
        </w:rPr>
        <w:t>و</w:t>
      </w:r>
      <w:r w:rsidRPr="0056786F">
        <w:rPr>
          <w:rFonts w:cs="MbSadr (1)" w:hint="cs"/>
          <w:sz w:val="30"/>
          <w:szCs w:val="32"/>
          <w:rtl/>
        </w:rPr>
        <w:t xml:space="preserve">المكلَّف قادر على إيجاد الجامع مع الإزالة، فلا تضادّ بين الواجبين، وهذا يعني </w:t>
      </w:r>
      <w:r w:rsidRPr="0056786F">
        <w:rPr>
          <w:rFonts w:cs="MbSadr (1)"/>
          <w:sz w:val="30"/>
          <w:szCs w:val="32"/>
          <w:rtl/>
        </w:rPr>
        <w:t>أ</w:t>
      </w:r>
      <w:r w:rsidRPr="0056786F">
        <w:rPr>
          <w:rFonts w:cs="MbSadr (1)" w:hint="cs"/>
          <w:sz w:val="30"/>
          <w:szCs w:val="32"/>
          <w:rtl/>
        </w:rPr>
        <w:t xml:space="preserve">نّ كلاّ من الأمرين يلائم الآخر، فإذا ترك المكلّف الإزالة وصلّى كان قد أتى بفرد </w:t>
      </w:r>
      <w:r w:rsidRPr="0056786F">
        <w:rPr>
          <w:rFonts w:cs="MbSadr (1)"/>
          <w:sz w:val="30"/>
          <w:szCs w:val="32"/>
          <w:rtl/>
        </w:rPr>
        <w:t>م</w:t>
      </w:r>
      <w:r w:rsidRPr="0056786F">
        <w:rPr>
          <w:rFonts w:cs="MbSadr (1)" w:hint="cs"/>
          <w:sz w:val="30"/>
          <w:szCs w:val="32"/>
          <w:rtl/>
        </w:rPr>
        <w:t>ن الواجب المأمور به فعلا.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Times New Roman" w:hint="cs"/>
          <w:sz w:val="30"/>
          <w:szCs w:val="32"/>
          <w:rtl/>
        </w:rPr>
        <w:t> </w:t>
      </w:r>
      <w:r w:rsidRPr="0056786F">
        <w:rPr>
          <w:rFonts w:ascii="MbSadr (1)" w:hAnsi="MbSadr (1)" w:cs="MbSadr (1)" w:hint="cs"/>
          <w:sz w:val="30"/>
          <w:szCs w:val="32"/>
          <w:rtl/>
        </w:rPr>
        <w:t>: إنّ المزاحم</w:t>
      </w:r>
      <w:r w:rsidRPr="0056786F">
        <w:rPr>
          <w:rFonts w:cs="MbSadr (1)" w:hint="cs"/>
          <w:sz w:val="30"/>
          <w:szCs w:val="32"/>
          <w:rtl/>
        </w:rPr>
        <w:t xml:space="preserve">ة واقعة بين الأمر بالإزالة وإطلاق الأمر بالصلاة </w:t>
      </w:r>
      <w:r w:rsidRPr="0056786F">
        <w:rPr>
          <w:rFonts w:cs="MbSadr (1)"/>
          <w:sz w:val="30"/>
          <w:szCs w:val="32"/>
          <w:rtl/>
        </w:rPr>
        <w:t>ل</w:t>
      </w:r>
      <w:r w:rsidRPr="0056786F">
        <w:rPr>
          <w:rFonts w:cs="MbSadr (1)" w:hint="cs"/>
          <w:sz w:val="30"/>
          <w:szCs w:val="32"/>
          <w:rtl/>
        </w:rPr>
        <w:t xml:space="preserve">لحصّة المزاحمة، فلا يمكن أن يتلائم الأمر بالإزالة مع هذا الإطلاق في وقت </w:t>
      </w:r>
      <w:r w:rsidRPr="0056786F">
        <w:rPr>
          <w:rFonts w:cs="MbSadr (1)"/>
          <w:sz w:val="30"/>
          <w:szCs w:val="32"/>
          <w:rtl/>
        </w:rPr>
        <w:t>و</w:t>
      </w:r>
      <w:r w:rsidRPr="0056786F">
        <w:rPr>
          <w:rFonts w:cs="MbSadr (1)" w:hint="cs"/>
          <w:sz w:val="30"/>
          <w:szCs w:val="32"/>
          <w:rtl/>
        </w:rPr>
        <w:t>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 أن يقال</w:t>
      </w:r>
      <w:r w:rsidRPr="0056786F">
        <w:rPr>
          <w:rFonts w:cs="Times New Roman" w:hint="cs"/>
          <w:sz w:val="30"/>
          <w:szCs w:val="32"/>
          <w:rtl/>
        </w:rPr>
        <w:t> </w:t>
      </w:r>
      <w:r w:rsidRPr="0056786F">
        <w:rPr>
          <w:rFonts w:ascii="MbSadr (1)" w:hAnsi="MbSadr (1)" w:cs="MbSadr (1)" w:hint="cs"/>
          <w:sz w:val="30"/>
          <w:szCs w:val="32"/>
          <w:rtl/>
        </w:rPr>
        <w:t>: إنّ لهذه المسألة ارتباطاً بمسألة متقدمة، وهي</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هل </w:t>
      </w:r>
      <w:r w:rsidRPr="0056786F">
        <w:rPr>
          <w:rFonts w:cs="MbSadr (1)"/>
          <w:sz w:val="30"/>
          <w:szCs w:val="32"/>
          <w:rtl/>
        </w:rPr>
        <w:t>ي</w:t>
      </w:r>
      <w:r w:rsidRPr="0056786F">
        <w:rPr>
          <w:rFonts w:cs="MbSadr (1)" w:hint="cs"/>
          <w:sz w:val="30"/>
          <w:szCs w:val="32"/>
          <w:rtl/>
        </w:rPr>
        <w:t>مكن التكليف بالجامع بين المقدور وغير المقدور.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أخذنا في تلك المسألة بوجهة نظر المحقّق النائيني القائل بامتناع ذلك، </w:t>
      </w:r>
      <w:r w:rsidRPr="0056786F">
        <w:rPr>
          <w:rFonts w:cs="MbSadr (1)"/>
          <w:sz w:val="30"/>
          <w:szCs w:val="32"/>
          <w:rtl/>
        </w:rPr>
        <w:t>و</w:t>
      </w:r>
      <w:r w:rsidRPr="0056786F">
        <w:rPr>
          <w:rFonts w:cs="MbSadr (1)" w:hint="cs"/>
          <w:sz w:val="30"/>
          <w:szCs w:val="32"/>
          <w:rtl/>
        </w:rPr>
        <w:t xml:space="preserve">أخذنا القدرة التكوينية بالمعنى الأعمّ المشتمل على عدم الاشتغال بامتثال </w:t>
      </w:r>
      <w:r w:rsidRPr="0056786F">
        <w:rPr>
          <w:rFonts w:cs="MbSadr (1)"/>
          <w:sz w:val="30"/>
          <w:szCs w:val="32"/>
          <w:rtl/>
        </w:rPr>
        <w:t>و</w:t>
      </w:r>
      <w:r w:rsidRPr="0056786F">
        <w:rPr>
          <w:rFonts w:cs="MbSadr (1)" w:hint="cs"/>
          <w:sz w:val="30"/>
          <w:szCs w:val="32"/>
          <w:rtl/>
        </w:rPr>
        <w:t xml:space="preserve">اجب مزاحم لا يقلّ عنه أهمّيةً كان معنى ذلك أنّ التكليف بالجامع بين الحصّة </w:t>
      </w:r>
      <w:r w:rsidRPr="0056786F">
        <w:rPr>
          <w:rFonts w:cs="MbSadr (1)"/>
          <w:sz w:val="30"/>
          <w:szCs w:val="32"/>
          <w:rtl/>
        </w:rPr>
        <w:t>ا</w:t>
      </w:r>
      <w:r w:rsidRPr="0056786F">
        <w:rPr>
          <w:rFonts w:cs="MbSadr (1)" w:hint="cs"/>
          <w:sz w:val="30"/>
          <w:szCs w:val="32"/>
          <w:rtl/>
        </w:rPr>
        <w:t xml:space="preserve">لمبتلاةِ بمزاحم وغيرها ممتنع أيضاً، فيقوم التزاحم بين الأمر بالجامع والأمر </w:t>
      </w:r>
      <w:r w:rsidRPr="0056786F">
        <w:rPr>
          <w:rFonts w:cs="MbSadr (1)"/>
          <w:sz w:val="30"/>
          <w:szCs w:val="32"/>
          <w:rtl/>
        </w:rPr>
        <w:t>ب</w:t>
      </w:r>
      <w:r w:rsidRPr="0056786F">
        <w:rPr>
          <w:rFonts w:cs="MbSadr (1)" w:hint="cs"/>
          <w:sz w:val="30"/>
          <w:szCs w:val="32"/>
          <w:rtl/>
        </w:rPr>
        <w:t>الإزالة، وحينئذ يطبَّق قانون باب التزاحم، وهو التقديم بالأهمّية.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انّ الأمر بالإزالة أهمّ</w:t>
      </w:r>
      <w:r w:rsidRPr="0056786F">
        <w:rPr>
          <w:rFonts w:cs="Times New Roman" w:hint="cs"/>
          <w:sz w:val="30"/>
          <w:szCs w:val="32"/>
          <w:rtl/>
        </w:rPr>
        <w:t> ;</w:t>
      </w:r>
      <w:r w:rsidRPr="0056786F">
        <w:rPr>
          <w:rFonts w:ascii="MbSadr (1)" w:hAnsi="MbSadr (1)" w:cs="MbSadr (1)" w:hint="cs"/>
          <w:sz w:val="30"/>
          <w:szCs w:val="32"/>
          <w:rtl/>
        </w:rPr>
        <w:t xml:space="preserve"> لأنّ استيفاءه ينحصر بذلك الزمان، بينما </w:t>
      </w:r>
      <w:r w:rsidRPr="0056786F">
        <w:rPr>
          <w:rFonts w:cs="MbSadr (1)"/>
          <w:sz w:val="30"/>
          <w:szCs w:val="32"/>
          <w:rtl/>
        </w:rPr>
        <w:t>ا</w:t>
      </w:r>
      <w:r w:rsidRPr="0056786F">
        <w:rPr>
          <w:rFonts w:cs="MbSadr (1)" w:hint="cs"/>
          <w:sz w:val="30"/>
          <w:szCs w:val="32"/>
          <w:rtl/>
        </w:rPr>
        <w:t>ستيفاء الأمر بالجامع يتأتّى بحصّة اُخرى، وهذا يعني ـ وفقاً لما تقدم</w:t>
      </w:r>
      <w:r w:rsidRPr="0056786F">
        <w:rPr>
          <w:rFonts w:cs="MbSadr (1)"/>
          <w:sz w:val="30"/>
          <w:szCs w:val="32"/>
          <w:rtl/>
        </w:rPr>
        <w:t xml:space="preserve"> (1) </w:t>
      </w:r>
      <w:r w:rsidRPr="0056786F">
        <w:rPr>
          <w:rFonts w:cs="MbSadr (1)" w:hint="cs"/>
          <w:sz w:val="30"/>
          <w:szCs w:val="32"/>
          <w:rtl/>
        </w:rPr>
        <w:t xml:space="preserve">ـ أنّ </w:t>
      </w:r>
      <w:r w:rsidRPr="0056786F">
        <w:rPr>
          <w:rFonts w:cs="MbSadr (1)"/>
          <w:sz w:val="30"/>
          <w:szCs w:val="32"/>
          <w:rtl/>
        </w:rPr>
        <w:t>ا</w:t>
      </w:r>
      <w:r w:rsidRPr="0056786F">
        <w:rPr>
          <w:rFonts w:cs="MbSadr (1)" w:hint="cs"/>
          <w:sz w:val="30"/>
          <w:szCs w:val="32"/>
          <w:rtl/>
        </w:rPr>
        <w:t xml:space="preserve">لأمر بالجامع يكون منوطاً بعدم الابتلاء بالإزالة الواجبة، فإن فسّرنا عدم الابتلاء </w:t>
      </w:r>
      <w:r w:rsidRPr="0056786F">
        <w:rPr>
          <w:rFonts w:cs="MbSadr (1)"/>
          <w:sz w:val="30"/>
          <w:szCs w:val="32"/>
          <w:rtl/>
        </w:rPr>
        <w:t>ب</w:t>
      </w:r>
      <w:r w:rsidRPr="0056786F">
        <w:rPr>
          <w:rFonts w:cs="MbSadr (1)" w:hint="cs"/>
          <w:sz w:val="30"/>
          <w:szCs w:val="32"/>
          <w:rtl/>
        </w:rPr>
        <w:t xml:space="preserve">عدم الأمر ـ كما عليه صاحب الكفاية ـ كان معنى ذلك أنّ الحصّة المزاحمة من </w:t>
      </w:r>
      <w:r w:rsidRPr="0056786F">
        <w:rPr>
          <w:rFonts w:cs="MbSadr (1)"/>
          <w:sz w:val="30"/>
          <w:szCs w:val="32"/>
          <w:rtl/>
        </w:rPr>
        <w:t>ا</w:t>
      </w:r>
      <w:r w:rsidRPr="0056786F">
        <w:rPr>
          <w:rFonts w:cs="MbSadr (1)" w:hint="cs"/>
          <w:sz w:val="30"/>
          <w:szCs w:val="32"/>
          <w:rtl/>
        </w:rPr>
        <w:t>لصلاة لا أمر بها، فلا تقع صحيحةً إذا آثرها المكلّف على الإزالة.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إن فسّرنا عدم الابتلاء بعدم الاشتغال بامتثال المزاحم ـ كما عليه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صدر هذا البحث، تحت عنوان</w:t>
      </w:r>
      <w:r w:rsidRPr="00EE3331">
        <w:rPr>
          <w:rStyle w:val="10"/>
          <w:rFonts w:cs="Times New Roman" w:hint="cs"/>
          <w:rtl/>
        </w:rPr>
        <w:t> </w:t>
      </w:r>
      <w:r w:rsidRPr="00EE3331">
        <w:rPr>
          <w:rStyle w:val="10"/>
          <w:rFonts w:ascii="MbSadr (1)" w:hAnsi="MbSadr (1)" w:hint="cs"/>
          <w:rtl/>
        </w:rPr>
        <w:t>: شرطيّة القدرة بالمعنى الأعمّ.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لنائيني ـ كان معنى ذلك أنّ الأمر بالجامع ثابت على وجه الترتّب، فلو أتى </w:t>
      </w:r>
      <w:r w:rsidRPr="0056786F">
        <w:rPr>
          <w:rFonts w:cs="MbSadr (1)"/>
          <w:sz w:val="30"/>
          <w:szCs w:val="32"/>
          <w:rtl/>
        </w:rPr>
        <w:t>ا</w:t>
      </w:r>
      <w:r w:rsidRPr="0056786F">
        <w:rPr>
          <w:rFonts w:cs="MbSadr (1)" w:hint="cs"/>
          <w:sz w:val="30"/>
          <w:szCs w:val="32"/>
          <w:rtl/>
        </w:rPr>
        <w:t>لمكلّف بالحصّة المزاحمة من الصلاة وقعت منه صحيحة.</w:t>
      </w:r>
    </w:p>
    <w:p w:rsidR="006A579A" w:rsidRPr="0056786F" w:rsidRDefault="006A579A" w:rsidP="006A579A">
      <w:pPr>
        <w:pStyle w:val="a"/>
        <w:adjustRightInd w:val="0"/>
        <w:spacing w:line="240" w:lineRule="auto"/>
        <w:jc w:val="both"/>
        <w:rPr>
          <w:rFonts w:cs="MbSadr (1)"/>
          <w:sz w:val="30"/>
          <w:szCs w:val="32"/>
          <w:rtl/>
        </w:rPr>
      </w:pP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وإن أخذنا في تلك المسألة بوجهة نظر المحقّق الثاني القائل بإمكان تعلّق </w:t>
      </w:r>
      <w:r w:rsidRPr="0056786F">
        <w:rPr>
          <w:rFonts w:cs="MbSadr (1)"/>
          <w:sz w:val="30"/>
          <w:szCs w:val="32"/>
          <w:rtl/>
        </w:rPr>
        <w:t>ا</w:t>
      </w:r>
      <w:r w:rsidRPr="0056786F">
        <w:rPr>
          <w:rFonts w:cs="MbSadr (1)" w:hint="cs"/>
          <w:sz w:val="30"/>
          <w:szCs w:val="32"/>
          <w:rtl/>
        </w:rPr>
        <w:t xml:space="preserve">لتكليف بالجامع بين المقدور وغير المقدور، فلا مانع حينئذ عن تعلّق التكليف </w:t>
      </w:r>
      <w:r w:rsidRPr="0056786F">
        <w:rPr>
          <w:rFonts w:cs="MbSadr (1)"/>
          <w:sz w:val="30"/>
          <w:szCs w:val="32"/>
          <w:rtl/>
        </w:rPr>
        <w:t>ب</w:t>
      </w:r>
      <w:r w:rsidRPr="0056786F">
        <w:rPr>
          <w:rFonts w:cs="MbSadr (1)" w:hint="cs"/>
          <w:sz w:val="30"/>
          <w:szCs w:val="32"/>
          <w:rtl/>
        </w:rPr>
        <w:t xml:space="preserve">الجامع بين الحصّة المبتلاة بمزاحم وغيرها، فيكون الأمر بالجامع ثابتاً في </w:t>
      </w:r>
      <w:r w:rsidRPr="0056786F">
        <w:rPr>
          <w:rFonts w:cs="MbSadr (1)"/>
          <w:sz w:val="30"/>
          <w:szCs w:val="32"/>
          <w:rtl/>
        </w:rPr>
        <w:t>ع</w:t>
      </w:r>
      <w:r w:rsidRPr="0056786F">
        <w:rPr>
          <w:rFonts w:cs="MbSadr (1)" w:hint="cs"/>
          <w:sz w:val="30"/>
          <w:szCs w:val="32"/>
          <w:rtl/>
        </w:rPr>
        <w:t xml:space="preserve">رض الأمر بالإزالة، فلو أتى المكلّف بالحصّة المزاحمة من الصلاة وقعت منه </w:t>
      </w:r>
      <w:r w:rsidRPr="0056786F">
        <w:rPr>
          <w:rFonts w:cs="MbSadr (1)"/>
          <w:sz w:val="30"/>
          <w:szCs w:val="32"/>
          <w:rtl/>
        </w:rPr>
        <w:t>ص</w:t>
      </w:r>
      <w:r w:rsidRPr="0056786F">
        <w:rPr>
          <w:rFonts w:cs="MbSadr (1)" w:hint="cs"/>
          <w:sz w:val="30"/>
          <w:szCs w:val="32"/>
          <w:rtl/>
        </w:rPr>
        <w:t xml:space="preserve">حيحةً من دون فرض الترتّب بين الأمرين </w:t>
      </w:r>
      <w:r>
        <w:rPr>
          <w:rFonts w:cs="MbSadr (1)" w:hint="cs"/>
          <w:sz w:val="30"/>
          <w:szCs w:val="32"/>
          <w:rtl/>
        </w:rPr>
        <w:t>]</w:t>
      </w:r>
      <w:r w:rsidRPr="0056786F">
        <w:rPr>
          <w:rFonts w:cs="MbSadr (1)"/>
          <w:sz w:val="30"/>
          <w:szCs w:val="32"/>
          <w:rtl/>
        </w:rPr>
        <w:t xml:space="preserve"> (1) .</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لتقييد بعدم المانع الشرعي: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لنا</w:t>
      </w:r>
      <w:r w:rsidRPr="0056786F">
        <w:rPr>
          <w:rFonts w:cs="Times New Roman" w:hint="cs"/>
          <w:sz w:val="30"/>
          <w:szCs w:val="32"/>
          <w:rtl/>
        </w:rPr>
        <w:t> </w:t>
      </w:r>
      <w:r w:rsidRPr="0056786F">
        <w:rPr>
          <w:rFonts w:ascii="MbSadr (1)" w:hAnsi="MbSadr (1)" w:cs="MbSadr (1)" w:hint="cs"/>
          <w:sz w:val="30"/>
          <w:szCs w:val="32"/>
          <w:rtl/>
        </w:rPr>
        <w:t xml:space="preserve">: إنّ القانون المتَّبع في حالات التزاحم هو قانون ترجيح الأهمّ ملاكاً، </w:t>
      </w:r>
      <w:r w:rsidRPr="0056786F">
        <w:rPr>
          <w:rFonts w:cs="MbSadr (1)"/>
          <w:sz w:val="30"/>
          <w:szCs w:val="32"/>
          <w:rtl/>
        </w:rPr>
        <w:t>و</w:t>
      </w:r>
      <w:r w:rsidRPr="0056786F">
        <w:rPr>
          <w:rFonts w:cs="MbSadr (1)" w:hint="cs"/>
          <w:sz w:val="30"/>
          <w:szCs w:val="32"/>
          <w:rtl/>
        </w:rPr>
        <w:t xml:space="preserve">لكن هذا فيما إذا لم يفرض تقييد زائد على ما استقلّ به العقل من اشتراط. فقد </w:t>
      </w:r>
      <w:r w:rsidRPr="0056786F">
        <w:rPr>
          <w:rFonts w:cs="MbSadr (1)"/>
          <w:sz w:val="30"/>
          <w:szCs w:val="32"/>
          <w:rtl/>
        </w:rPr>
        <w:t>ع</w:t>
      </w:r>
      <w:r w:rsidRPr="0056786F">
        <w:rPr>
          <w:rFonts w:cs="MbSadr (1)" w:hint="cs"/>
          <w:sz w:val="30"/>
          <w:szCs w:val="32"/>
          <w:rtl/>
        </w:rPr>
        <w:t xml:space="preserve">رفنا أنّ العقل يستقلّ باشتراط مفاد كلٍّ من الدليلين بالقدرة التكوينية بالمعنى </w:t>
      </w:r>
      <w:r w:rsidRPr="0056786F">
        <w:rPr>
          <w:rFonts w:cs="MbSadr (1)"/>
          <w:sz w:val="30"/>
          <w:szCs w:val="32"/>
          <w:rtl/>
        </w:rPr>
        <w:t>ا</w:t>
      </w:r>
      <w:r w:rsidRPr="0056786F">
        <w:rPr>
          <w:rFonts w:cs="MbSadr (1)" w:hint="cs"/>
          <w:sz w:val="30"/>
          <w:szCs w:val="32"/>
          <w:rtl/>
        </w:rPr>
        <w:t xml:space="preserve">لأعمّ، فإذا فرضنا أنّ مفاد أحدهما كان مشروطاً من قبل الشارع ـ إضافةً إلى </w:t>
      </w:r>
      <w:r w:rsidRPr="0056786F">
        <w:rPr>
          <w:rFonts w:cs="MbSadr (1)"/>
          <w:sz w:val="30"/>
          <w:szCs w:val="32"/>
          <w:rtl/>
        </w:rPr>
        <w:t>ذ</w:t>
      </w:r>
      <w:r w:rsidRPr="0056786F">
        <w:rPr>
          <w:rFonts w:cs="MbSadr (1)" w:hint="cs"/>
          <w:sz w:val="30"/>
          <w:szCs w:val="32"/>
          <w:rtl/>
        </w:rPr>
        <w:t xml:space="preserve">لك ـ بعدم المانع الشرعي ـ أي بعدم وجود حكم على الخلاف ـ دون الدليل </w:t>
      </w:r>
      <w:r w:rsidRPr="0056786F">
        <w:rPr>
          <w:rFonts w:cs="MbSadr (1)"/>
          <w:sz w:val="30"/>
          <w:szCs w:val="32"/>
          <w:rtl/>
        </w:rPr>
        <w:t>ا</w:t>
      </w:r>
      <w:r w:rsidRPr="0056786F">
        <w:rPr>
          <w:rFonts w:cs="MbSadr (1)" w:hint="cs"/>
          <w:sz w:val="30"/>
          <w:szCs w:val="32"/>
          <w:rtl/>
        </w:rPr>
        <w:t>لآخر، قُدِّم الآخر عليه ولم ينظر إلى الأهمّية في الملاك.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مثاله</w:t>
      </w:r>
      <w:r w:rsidRPr="0056786F">
        <w:rPr>
          <w:rFonts w:cs="Times New Roman" w:hint="cs"/>
          <w:sz w:val="30"/>
          <w:szCs w:val="32"/>
          <w:rtl/>
        </w:rPr>
        <w:t> </w:t>
      </w:r>
      <w:r w:rsidRPr="0056786F">
        <w:rPr>
          <w:rFonts w:ascii="MbSadr (1)" w:hAnsi="MbSadr (1)" w:cs="MbSadr (1)" w:hint="cs"/>
          <w:sz w:val="30"/>
          <w:szCs w:val="32"/>
          <w:rtl/>
        </w:rPr>
        <w:t>: وجوب الوفاء بالشرط إذا تزاحم مع وج</w:t>
      </w:r>
      <w:r w:rsidRPr="0056786F">
        <w:rPr>
          <w:rFonts w:cs="MbSadr (1)" w:hint="cs"/>
          <w:sz w:val="30"/>
          <w:szCs w:val="32"/>
          <w:rtl/>
        </w:rPr>
        <w:t xml:space="preserve">وب الحجّ، كما إذا اشترط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ما بين المعقوفتين لم يرد في الطبعة الاُولى، وإنّما هو مضمون عبارة كتبها المؤلّف </w:t>
      </w:r>
      <w:r w:rsidRPr="00EE3331">
        <w:rPr>
          <w:rStyle w:val="10"/>
          <w:rtl/>
        </w:rPr>
        <w:t>(</w:t>
      </w:r>
      <w:r w:rsidRPr="00EE3331">
        <w:rPr>
          <w:rStyle w:val="10"/>
          <w:rFonts w:hint="cs"/>
          <w:rtl/>
        </w:rPr>
        <w:t xml:space="preserve">قدس سره) في </w:t>
      </w:r>
      <w:r w:rsidRPr="00EE3331">
        <w:rPr>
          <w:rStyle w:val="10"/>
          <w:rtl/>
        </w:rPr>
        <w:t>ح</w:t>
      </w:r>
      <w:r w:rsidRPr="00EE3331">
        <w:rPr>
          <w:rStyle w:val="10"/>
          <w:rFonts w:hint="cs"/>
          <w:rtl/>
        </w:rPr>
        <w:t xml:space="preserve">ياته على نسخة معيّنة من تلك الطبعة بحضور أحد تلامذته الفضلاء على أمل إضافتها في </w:t>
      </w:r>
      <w:r w:rsidRPr="00EE3331">
        <w:rPr>
          <w:rStyle w:val="10"/>
          <w:rtl/>
        </w:rPr>
        <w:t>ا</w:t>
      </w:r>
      <w:r w:rsidRPr="00EE3331">
        <w:rPr>
          <w:rStyle w:val="10"/>
          <w:rFonts w:hint="cs"/>
          <w:rtl/>
        </w:rPr>
        <w:t xml:space="preserve">لطبعات القادمة، إلاّ </w:t>
      </w:r>
      <w:r>
        <w:rPr>
          <w:rStyle w:val="10"/>
          <w:rFonts w:hint="cs"/>
          <w:rtl/>
        </w:rPr>
        <w:t>أنّ</w:t>
      </w:r>
      <w:r w:rsidRPr="00EE3331">
        <w:rPr>
          <w:rStyle w:val="10"/>
          <w:rFonts w:ascii="MbSadr (1)" w:hAnsi="MbSadr (1)" w:hint="cs"/>
          <w:rtl/>
        </w:rPr>
        <w:t xml:space="preserve">ه مع شديد الأسف فقد فقدت تلك النسخة ـ ضمن ما فقد بظلم </w:t>
      </w:r>
      <w:r w:rsidRPr="00EE3331">
        <w:rPr>
          <w:rStyle w:val="10"/>
          <w:rtl/>
        </w:rPr>
        <w:t>ا</w:t>
      </w:r>
      <w:r w:rsidRPr="00EE3331">
        <w:rPr>
          <w:rStyle w:val="10"/>
          <w:rFonts w:hint="cs"/>
          <w:rtl/>
        </w:rPr>
        <w:t xml:space="preserve">لظالمين ـ وقد تفضّل هذا التلميذ الوفيّ بصبّ ذلك المضمون بهذه العبارة عسى أن تكون </w:t>
      </w:r>
      <w:r w:rsidRPr="00EE3331">
        <w:rPr>
          <w:rStyle w:val="10"/>
          <w:rtl/>
        </w:rPr>
        <w:t>و</w:t>
      </w:r>
      <w:r w:rsidRPr="00EE3331">
        <w:rPr>
          <w:rStyle w:val="10"/>
          <w:rFonts w:hint="cs"/>
          <w:rtl/>
        </w:rPr>
        <w:t xml:space="preserve">افيةً بمراد السيّد الشهيد </w:t>
      </w:r>
      <w:r w:rsidRPr="00EE3331">
        <w:rPr>
          <w:rStyle w:val="10"/>
          <w:rtl/>
        </w:rPr>
        <w:t>(</w:t>
      </w:r>
      <w:r w:rsidRPr="00EE3331">
        <w:rPr>
          <w:rStyle w:val="10"/>
          <w:rFonts w:hint="cs"/>
          <w:rtl/>
        </w:rPr>
        <w:t xml:space="preserve">رحمه الله) </w:t>
      </w:r>
      <w:r w:rsidRPr="00EE3331">
        <w:rPr>
          <w:rStyle w:val="10"/>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 xml:space="preserve">لى الشخص أن يزور الحسين </w:t>
      </w:r>
      <w:r w:rsidRPr="0056786F">
        <w:rPr>
          <w:rFonts w:cs="MbSadr (1)"/>
          <w:sz w:val="30"/>
          <w:szCs w:val="32"/>
          <w:rtl/>
        </w:rPr>
        <w:t>(</w:t>
      </w:r>
      <w:r w:rsidRPr="0056786F">
        <w:rPr>
          <w:rFonts w:cs="MbSadr (1)" w:hint="cs"/>
          <w:sz w:val="30"/>
          <w:szCs w:val="32"/>
          <w:rtl/>
        </w:rPr>
        <w:t>عليه السلام) في عرفة كلّ سنة واستطاع بعد ذلك، فإنّ</w:t>
      </w:r>
      <w:r w:rsidRPr="0056786F">
        <w:rPr>
          <w:rFonts w:cs="MbSadr (1)"/>
          <w:sz w:val="30"/>
          <w:szCs w:val="32"/>
          <w:rtl/>
        </w:rPr>
        <w:t>و</w:t>
      </w:r>
      <w:r w:rsidRPr="0056786F">
        <w:rPr>
          <w:rFonts w:cs="MbSadr (1)" w:hint="cs"/>
          <w:sz w:val="30"/>
          <w:szCs w:val="32"/>
          <w:rtl/>
        </w:rPr>
        <w:t xml:space="preserve">جوب الوفاء بالشرط مقيّد في دليله بأن لا يكون هناك حكم على خلافه، بلسان </w:t>
      </w:r>
      <w:r w:rsidRPr="0056786F">
        <w:rPr>
          <w:rFonts w:cs="MbSadr (1)"/>
          <w:sz w:val="30"/>
          <w:szCs w:val="32"/>
          <w:rtl/>
        </w:rPr>
        <w:t>(</w:t>
      </w:r>
      <w:r w:rsidRPr="0056786F">
        <w:rPr>
          <w:rFonts w:cs="MbSadr (1)" w:hint="cs"/>
          <w:sz w:val="30"/>
          <w:szCs w:val="32"/>
          <w:rtl/>
        </w:rPr>
        <w:t>أنّ شرط الله قبل شرطكم) (</w:t>
      </w:r>
      <w:r w:rsidRPr="0056786F">
        <w:rPr>
          <w:rFonts w:cs="MbSadr (1)"/>
          <w:sz w:val="30"/>
          <w:szCs w:val="32"/>
          <w:rtl/>
        </w:rPr>
        <w:t xml:space="preserve">1) . </w:t>
      </w:r>
      <w:r w:rsidRPr="0056786F">
        <w:rPr>
          <w:rFonts w:cs="MbSadr (1)" w:hint="cs"/>
          <w:sz w:val="30"/>
          <w:szCs w:val="32"/>
          <w:rtl/>
        </w:rPr>
        <w:t xml:space="preserve">وأمّا دليل وجوب الحجّ فلم يقيّد بذلك، فيقدَّم </w:t>
      </w:r>
      <w:r w:rsidRPr="0056786F">
        <w:rPr>
          <w:rFonts w:cs="MbSadr (1)"/>
          <w:sz w:val="30"/>
          <w:szCs w:val="32"/>
          <w:rtl/>
        </w:rPr>
        <w:t>و</w:t>
      </w:r>
      <w:r w:rsidRPr="0056786F">
        <w:rPr>
          <w:rFonts w:cs="MbSadr (1)" w:hint="cs"/>
          <w:sz w:val="30"/>
          <w:szCs w:val="32"/>
          <w:rtl/>
        </w:rPr>
        <w:t>جوب الحجّ، ولا ينظر إلى الأهمّية.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الأوّل فل</w:t>
      </w:r>
      <w:r>
        <w:rPr>
          <w:rFonts w:cs="MbSadr (1)" w:hint="cs"/>
          <w:sz w:val="30"/>
          <w:szCs w:val="32"/>
          <w:rtl/>
        </w:rPr>
        <w:t>أنّ</w:t>
      </w:r>
      <w:r w:rsidRPr="0056786F">
        <w:rPr>
          <w:rFonts w:ascii="MbSadr (1)" w:hAnsi="MbSadr (1)" w:cs="MbSadr (1)" w:hint="cs"/>
          <w:sz w:val="30"/>
          <w:szCs w:val="32"/>
          <w:rtl/>
        </w:rPr>
        <w:t>ه ينفي بنفسه موضوع الوجوب الآخر</w:t>
      </w:r>
      <w:r w:rsidRPr="0056786F">
        <w:rPr>
          <w:rFonts w:cs="Times New Roman" w:hint="cs"/>
          <w:sz w:val="30"/>
          <w:szCs w:val="32"/>
          <w:rtl/>
        </w:rPr>
        <w:t> ;</w:t>
      </w:r>
      <w:r w:rsidRPr="0056786F">
        <w:rPr>
          <w:rFonts w:ascii="MbSadr (1)" w:hAnsi="MbSadr (1)" w:cs="MbSadr (1)" w:hint="cs"/>
          <w:sz w:val="30"/>
          <w:szCs w:val="32"/>
          <w:rtl/>
        </w:rPr>
        <w:t xml:space="preserve"> لأنّ وجوب الحجّ </w:t>
      </w:r>
      <w:r w:rsidRPr="0056786F">
        <w:rPr>
          <w:rFonts w:cs="MbSadr (1)"/>
          <w:sz w:val="30"/>
          <w:szCs w:val="32"/>
          <w:rtl/>
        </w:rPr>
        <w:t>ذ</w:t>
      </w:r>
      <w:r w:rsidRPr="0056786F">
        <w:rPr>
          <w:rFonts w:cs="MbSadr (1)" w:hint="cs"/>
          <w:sz w:val="30"/>
          <w:szCs w:val="32"/>
          <w:rtl/>
        </w:rPr>
        <w:t xml:space="preserve">اته ـ وبقطع النظر عن امتثاله ـ مانع شرعيّ عن الإتيان بمتعلق الآخر، فهو حكم </w:t>
      </w:r>
      <w:r w:rsidRPr="0056786F">
        <w:rPr>
          <w:rFonts w:cs="MbSadr (1)"/>
          <w:sz w:val="30"/>
          <w:szCs w:val="32"/>
          <w:rtl/>
        </w:rPr>
        <w:t>ع</w:t>
      </w:r>
      <w:r w:rsidRPr="0056786F">
        <w:rPr>
          <w:rFonts w:cs="MbSadr (1)" w:hint="cs"/>
          <w:sz w:val="30"/>
          <w:szCs w:val="32"/>
          <w:rtl/>
        </w:rPr>
        <w:t xml:space="preserve">لى الخلاف، والمفروض اشتراط وجوب الوفاء بعدم ذلك، فلا موضوع لوجوب </w:t>
      </w:r>
      <w:r w:rsidRPr="0056786F">
        <w:rPr>
          <w:rFonts w:cs="MbSadr (1)"/>
          <w:sz w:val="30"/>
          <w:szCs w:val="32"/>
          <w:rtl/>
        </w:rPr>
        <w:t>ا</w:t>
      </w:r>
      <w:r w:rsidRPr="0056786F">
        <w:rPr>
          <w:rFonts w:cs="MbSadr (1)" w:hint="cs"/>
          <w:sz w:val="30"/>
          <w:szCs w:val="32"/>
          <w:rtl/>
        </w:rPr>
        <w:t>لوفاء مع فعلية وجوب الحجّ.</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الثاني فلأنّ أهمّية أحد الوجوبين ملاكاً إنّما تؤثِّر في التقديم في حالة </w:t>
      </w:r>
      <w:r w:rsidRPr="0056786F">
        <w:rPr>
          <w:rFonts w:cs="MbSadr (1)"/>
          <w:sz w:val="30"/>
          <w:szCs w:val="32"/>
          <w:rtl/>
        </w:rPr>
        <w:t>و</w:t>
      </w:r>
      <w:r w:rsidRPr="0056786F">
        <w:rPr>
          <w:rFonts w:cs="MbSadr (1)" w:hint="cs"/>
          <w:sz w:val="30"/>
          <w:szCs w:val="32"/>
          <w:rtl/>
        </w:rPr>
        <w:t xml:space="preserve">جود هذا الملاك الأهمّ، فإذا كان مفاد أحد الدليلين مشروطاً بعدم المانع الشرعيّ </w:t>
      </w:r>
      <w:r w:rsidRPr="0056786F">
        <w:rPr>
          <w:rFonts w:cs="MbSadr (1)"/>
          <w:sz w:val="30"/>
          <w:szCs w:val="32"/>
          <w:rtl/>
        </w:rPr>
        <w:t>د</w:t>
      </w:r>
      <w:r w:rsidRPr="0056786F">
        <w:rPr>
          <w:rFonts w:cs="MbSadr (1)" w:hint="cs"/>
          <w:sz w:val="30"/>
          <w:szCs w:val="32"/>
          <w:rtl/>
        </w:rPr>
        <w:t xml:space="preserve">لّ ذلك على أنّ مفاده حكماً وملاكاً لا يثبت مع وجود المانع الشرعي. وحيث إنّ </w:t>
      </w:r>
      <w:r w:rsidRPr="0056786F">
        <w:rPr>
          <w:rFonts w:cs="MbSadr (1)"/>
          <w:sz w:val="30"/>
          <w:szCs w:val="32"/>
          <w:rtl/>
        </w:rPr>
        <w:t>م</w:t>
      </w:r>
      <w:r w:rsidRPr="0056786F">
        <w:rPr>
          <w:rFonts w:cs="MbSadr (1)" w:hint="cs"/>
          <w:sz w:val="30"/>
          <w:szCs w:val="32"/>
          <w:rtl/>
        </w:rPr>
        <w:t xml:space="preserve">فاد الآخر مانع شرعيّ فلا فعلية للأوّل حكماً ولا ملاكاً مع فعلية مفاد الآخر، وفي </w:t>
      </w:r>
      <w:r w:rsidRPr="0056786F">
        <w:rPr>
          <w:rFonts w:cs="MbSadr (1)"/>
          <w:sz w:val="30"/>
          <w:szCs w:val="32"/>
          <w:rtl/>
        </w:rPr>
        <w:t>ه</w:t>
      </w:r>
      <w:r w:rsidRPr="0056786F">
        <w:rPr>
          <w:rFonts w:cs="MbSadr (1)" w:hint="cs"/>
          <w:sz w:val="30"/>
          <w:szCs w:val="32"/>
          <w:rtl/>
        </w:rPr>
        <w:t>ذه الحالة لا معنى لأخذ أهمّية ملاك الأول بعين الاعتبار.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يطلق على الحكم المقيّد بالتقييد الزائد المفروض </w:t>
      </w:r>
      <w:r>
        <w:rPr>
          <w:rFonts w:cs="MbSadr (1)" w:hint="cs"/>
          <w:sz w:val="30"/>
          <w:szCs w:val="32"/>
          <w:rtl/>
        </w:rPr>
        <w:t>أنّ</w:t>
      </w:r>
      <w:r w:rsidRPr="0056786F">
        <w:rPr>
          <w:rFonts w:ascii="MbSadr (1)" w:hAnsi="MbSadr (1)" w:cs="MbSadr (1)" w:hint="cs"/>
          <w:sz w:val="30"/>
          <w:szCs w:val="32"/>
          <w:rtl/>
        </w:rPr>
        <w:t xml:space="preserve">ه مشروط بالقدرة </w:t>
      </w:r>
      <w:r w:rsidRPr="0056786F">
        <w:rPr>
          <w:rFonts w:cs="MbSadr (1)"/>
          <w:sz w:val="30"/>
          <w:szCs w:val="32"/>
          <w:rtl/>
        </w:rPr>
        <w:t>ا</w:t>
      </w:r>
      <w:r w:rsidRPr="0056786F">
        <w:rPr>
          <w:rFonts w:cs="MbSadr (1)" w:hint="cs"/>
          <w:sz w:val="30"/>
          <w:szCs w:val="32"/>
          <w:rtl/>
        </w:rPr>
        <w:t>لشرعية، ويطلق على ما لا يكون مقيّداً بأزيد ممّا يستقلّ به العقل ب</w:t>
      </w:r>
      <w:r>
        <w:rPr>
          <w:rFonts w:cs="MbSadr (1)" w:hint="cs"/>
          <w:sz w:val="30"/>
          <w:szCs w:val="32"/>
          <w:rtl/>
        </w:rPr>
        <w:t>أنّ</w:t>
      </w:r>
      <w:r w:rsidRPr="0056786F">
        <w:rPr>
          <w:rFonts w:ascii="MbSadr (1)" w:hAnsi="MbSadr (1)" w:cs="MbSadr (1)" w:hint="cs"/>
          <w:sz w:val="30"/>
          <w:szCs w:val="32"/>
          <w:rtl/>
        </w:rPr>
        <w:t xml:space="preserve">ه مشروط </w:t>
      </w:r>
      <w:r w:rsidRPr="0056786F">
        <w:rPr>
          <w:rFonts w:cs="MbSadr (1)"/>
          <w:sz w:val="30"/>
          <w:szCs w:val="32"/>
          <w:rtl/>
        </w:rPr>
        <w:t>ب</w:t>
      </w:r>
      <w:r w:rsidRPr="0056786F">
        <w:rPr>
          <w:rFonts w:cs="MbSadr (1)" w:hint="cs"/>
          <w:sz w:val="30"/>
          <w:szCs w:val="32"/>
          <w:rtl/>
        </w:rPr>
        <w:t>القدرة العقلية. وعلى هذا الأساس يقال</w:t>
      </w:r>
      <w:r w:rsidRPr="0056786F">
        <w:rPr>
          <w:rFonts w:cs="Times New Roman" w:hint="cs"/>
          <w:sz w:val="30"/>
          <w:szCs w:val="32"/>
          <w:rtl/>
        </w:rPr>
        <w:t> </w:t>
      </w:r>
      <w:r w:rsidRPr="0056786F">
        <w:rPr>
          <w:rFonts w:ascii="MbSadr (1)" w:hAnsi="MbSadr (1)" w:cs="MbSadr (1)" w:hint="cs"/>
          <w:sz w:val="30"/>
          <w:szCs w:val="32"/>
          <w:rtl/>
        </w:rPr>
        <w:t>: إنّه في حالا</w:t>
      </w:r>
      <w:r w:rsidRPr="0056786F">
        <w:rPr>
          <w:rFonts w:cs="MbSadr (1)" w:hint="cs"/>
          <w:sz w:val="30"/>
          <w:szCs w:val="32"/>
          <w:rtl/>
        </w:rPr>
        <w:t xml:space="preserve">ت التزاحم يقدَّم المشروط </w:t>
      </w:r>
      <w:r w:rsidRPr="0056786F">
        <w:rPr>
          <w:rFonts w:cs="MbSadr (1)"/>
          <w:sz w:val="30"/>
          <w:szCs w:val="32"/>
          <w:rtl/>
        </w:rPr>
        <w:t>ب</w:t>
      </w:r>
      <w:r w:rsidRPr="0056786F">
        <w:rPr>
          <w:rFonts w:cs="MbSadr (1)" w:hint="cs"/>
          <w:sz w:val="30"/>
          <w:szCs w:val="32"/>
          <w:rtl/>
        </w:rPr>
        <w:t xml:space="preserve">القدرة العقلية على المشروط بالقدرة الشرعية. فإن كانا معاً </w:t>
      </w:r>
      <w:r w:rsidRPr="0056786F">
        <w:rPr>
          <w:rFonts w:cs="MbSadr (1)" w:hint="cs"/>
          <w:sz w:val="30"/>
          <w:szCs w:val="32"/>
          <w:rtl/>
        </w:rPr>
        <w:lastRenderedPageBreak/>
        <w:t xml:space="preserve">مشروطين بالقدرة </w:t>
      </w:r>
      <w:r w:rsidRPr="0056786F">
        <w:rPr>
          <w:rFonts w:cs="MbSadr (1)"/>
          <w:sz w:val="30"/>
          <w:szCs w:val="32"/>
          <w:rtl/>
        </w:rPr>
        <w:t>ا</w:t>
      </w:r>
      <w:r w:rsidRPr="0056786F">
        <w:rPr>
          <w:rFonts w:cs="MbSadr (1)" w:hint="cs"/>
          <w:sz w:val="30"/>
          <w:szCs w:val="32"/>
          <w:rtl/>
        </w:rPr>
        <w:t xml:space="preserve">لعقلية جرى قانون الترجيح بالأهمّية. غير أنّ نفس مصطلح المشروط بالقدرة </w:t>
      </w:r>
      <w:r w:rsidRPr="0056786F">
        <w:rPr>
          <w:rFonts w:cs="MbSadr (1)"/>
          <w:sz w:val="30"/>
          <w:szCs w:val="32"/>
          <w:rtl/>
        </w:rPr>
        <w:t>ا</w:t>
      </w:r>
      <w:r w:rsidRPr="0056786F">
        <w:rPr>
          <w:rFonts w:cs="MbSadr (1)" w:hint="cs"/>
          <w:sz w:val="30"/>
          <w:szCs w:val="32"/>
          <w:rtl/>
        </w:rPr>
        <w:t>لشرعية وما يقابله قد يطلق على معنىً آخر مرَّ بنا في الحلقة السابقة</w:t>
      </w:r>
      <w:r w:rsidRPr="0056786F">
        <w:rPr>
          <w:rFonts w:cs="MbSadr (1)"/>
          <w:sz w:val="30"/>
          <w:szCs w:val="32"/>
          <w:rtl/>
        </w:rPr>
        <w:t xml:space="preserve"> (2) ،</w:t>
      </w:r>
      <w:r w:rsidRPr="0056786F">
        <w:rPr>
          <w:rFonts w:cs="MbSadr (1)" w:hint="cs"/>
          <w:sz w:val="30"/>
          <w:szCs w:val="32"/>
          <w:rtl/>
        </w:rPr>
        <w:t xml:space="preserve"> فلاحظ، </w:t>
      </w:r>
      <w:r w:rsidRPr="0056786F">
        <w:rPr>
          <w:rFonts w:cs="MbSadr (1)"/>
          <w:sz w:val="30"/>
          <w:szCs w:val="32"/>
          <w:rtl/>
        </w:rPr>
        <w:t>و</w:t>
      </w:r>
      <w:r w:rsidRPr="0056786F">
        <w:rPr>
          <w:rFonts w:cs="MbSadr (1)" w:hint="cs"/>
          <w:sz w:val="30"/>
          <w:szCs w:val="32"/>
          <w:rtl/>
        </w:rPr>
        <w:t>لا تشتبه.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21</w:t>
      </w:r>
      <w:r w:rsidRPr="00EE3331">
        <w:rPr>
          <w:rStyle w:val="10"/>
          <w:rFonts w:cs="Times New Roman" w:hint="cs"/>
          <w:rtl/>
        </w:rPr>
        <w:t> </w:t>
      </w:r>
      <w:r w:rsidRPr="00EE3331">
        <w:rPr>
          <w:rStyle w:val="10"/>
          <w:rFonts w:ascii="MbSadr (1)" w:hAnsi="MbSadr (1)" w:hint="cs"/>
          <w:rtl/>
        </w:rPr>
        <w:t>: 297، الباب 38 من أبواب ال</w:t>
      </w:r>
      <w:r w:rsidRPr="00EE3331">
        <w:rPr>
          <w:rStyle w:val="10"/>
          <w:rFonts w:hint="cs"/>
          <w:rtl/>
        </w:rPr>
        <w:t>مهور، الحديث الأوّل.</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قاعدة استحالة التكليف بغير المقدور.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ق</w:t>
      </w:r>
      <w:r w:rsidRPr="00D77043">
        <w:rPr>
          <w:rFonts w:cs="MbSadr (2)" w:hint="cs"/>
          <w:bCs/>
          <w:sz w:val="30"/>
          <w:szCs w:val="32"/>
          <w:rtl/>
        </w:rPr>
        <w:t>اعدة إمكانِ الوجوبِ المشروط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لوجوب ثلاث مراحل، وهي</w:t>
      </w:r>
      <w:r w:rsidRPr="0056786F">
        <w:rPr>
          <w:rFonts w:cs="Times New Roman" w:hint="cs"/>
          <w:sz w:val="30"/>
          <w:szCs w:val="32"/>
          <w:rtl/>
        </w:rPr>
        <w:t> </w:t>
      </w:r>
      <w:r w:rsidRPr="0056786F">
        <w:rPr>
          <w:rFonts w:cs="MbSadr (1)" w:hint="cs"/>
          <w:sz w:val="30"/>
          <w:szCs w:val="32"/>
          <w:rtl/>
        </w:rPr>
        <w:t xml:space="preserve">: الملاك، والإرادة، وجعل الحكم. وفي كلٍّ </w:t>
      </w:r>
      <w:r w:rsidRPr="0056786F">
        <w:rPr>
          <w:rFonts w:cs="MbSadr (1)"/>
          <w:sz w:val="30"/>
          <w:szCs w:val="32"/>
          <w:rtl/>
        </w:rPr>
        <w:t>م</w:t>
      </w:r>
      <w:r w:rsidRPr="0056786F">
        <w:rPr>
          <w:rFonts w:cs="MbSadr (1)" w:hint="cs"/>
          <w:sz w:val="30"/>
          <w:szCs w:val="32"/>
          <w:rtl/>
        </w:rPr>
        <w:t xml:space="preserve">ن هذه المراحل الثلاث قد تؤخذ قيود معيّنة، فاستعمال الدواء للمريض واجب </w:t>
      </w:r>
      <w:r w:rsidRPr="0056786F">
        <w:rPr>
          <w:rFonts w:cs="MbSadr (1)"/>
          <w:sz w:val="30"/>
          <w:szCs w:val="32"/>
          <w:rtl/>
        </w:rPr>
        <w:t>م</w:t>
      </w:r>
      <w:r w:rsidRPr="0056786F">
        <w:rPr>
          <w:rFonts w:cs="MbSadr (1)" w:hint="cs"/>
          <w:sz w:val="30"/>
          <w:szCs w:val="32"/>
          <w:rtl/>
        </w:rPr>
        <w:t xml:space="preserve">ثلا، فإذا أخذنا هذا الواجب في مرحلة الملاك نجد أنّ المصلحة القائمة به هي </w:t>
      </w:r>
      <w:r w:rsidRPr="0056786F">
        <w:rPr>
          <w:rFonts w:cs="MbSadr (1)"/>
          <w:sz w:val="30"/>
          <w:szCs w:val="32"/>
          <w:rtl/>
        </w:rPr>
        <w:t>ح</w:t>
      </w:r>
      <w:r w:rsidRPr="0056786F">
        <w:rPr>
          <w:rFonts w:cs="MbSadr (1)" w:hint="cs"/>
          <w:sz w:val="30"/>
          <w:szCs w:val="32"/>
          <w:rtl/>
        </w:rPr>
        <w:t xml:space="preserve">اجة الجسم إليه، ليسترجع وضعه الطبيعي، وهذه الحاجة منوطة بالمرض، </w:t>
      </w:r>
      <w:r w:rsidRPr="0056786F">
        <w:rPr>
          <w:rFonts w:cs="MbSadr (1)"/>
          <w:sz w:val="30"/>
          <w:szCs w:val="32"/>
          <w:rtl/>
        </w:rPr>
        <w:t>ف</w:t>
      </w:r>
      <w:r w:rsidRPr="0056786F">
        <w:rPr>
          <w:rFonts w:cs="MbSadr (1)" w:hint="cs"/>
          <w:sz w:val="30"/>
          <w:szCs w:val="32"/>
          <w:rtl/>
        </w:rPr>
        <w:t>إنّ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لإنسان الصحيح لا حاجة به إلى الدواء، وبدون المرض لا يتّصف الدواء </w:t>
      </w:r>
      <w:r w:rsidRPr="0056786F">
        <w:rPr>
          <w:rFonts w:cs="MbSadr (1)"/>
          <w:sz w:val="30"/>
          <w:szCs w:val="32"/>
          <w:rtl/>
        </w:rPr>
        <w:t>ب</w:t>
      </w:r>
      <w:r>
        <w:rPr>
          <w:rFonts w:cs="MbSadr (1)" w:hint="cs"/>
          <w:sz w:val="30"/>
          <w:szCs w:val="32"/>
          <w:rtl/>
        </w:rPr>
        <w:t>أنّ</w:t>
      </w:r>
      <w:r w:rsidRPr="0056786F">
        <w:rPr>
          <w:rFonts w:cs="MbSadr (1)" w:hint="cs"/>
          <w:sz w:val="30"/>
          <w:szCs w:val="32"/>
          <w:rtl/>
        </w:rPr>
        <w:t>ه</w:t>
      </w:r>
      <w:r w:rsidRPr="00D77043">
        <w:rPr>
          <w:rFonts w:cs="MbSadr (2)"/>
          <w:bCs/>
          <w:sz w:val="30"/>
          <w:szCs w:val="32"/>
          <w:rtl/>
        </w:rPr>
        <w:t xml:space="preserve"> </w:t>
      </w:r>
      <w:r w:rsidRPr="0056786F">
        <w:rPr>
          <w:rFonts w:cs="MbSadr (1)"/>
          <w:sz w:val="30"/>
          <w:szCs w:val="32"/>
          <w:rtl/>
        </w:rPr>
        <w:t>ذ</w:t>
      </w:r>
      <w:r w:rsidRPr="0056786F">
        <w:rPr>
          <w:rFonts w:cs="MbSadr (1)" w:hint="cs"/>
          <w:sz w:val="30"/>
          <w:szCs w:val="32"/>
          <w:rtl/>
        </w:rPr>
        <w:t>و مصلحة. ومن هنا يعبَّر عن المرض ب</w:t>
      </w:r>
      <w:r>
        <w:rPr>
          <w:rFonts w:cs="MbSadr (1)" w:hint="cs"/>
          <w:sz w:val="30"/>
          <w:szCs w:val="32"/>
          <w:rtl/>
        </w:rPr>
        <w:t>أنّ</w:t>
      </w:r>
      <w:r w:rsidRPr="0056786F">
        <w:rPr>
          <w:rFonts w:ascii="MbSadr (1)" w:hAnsi="MbSadr (1)" w:cs="MbSadr (1)" w:hint="cs"/>
          <w:sz w:val="30"/>
          <w:szCs w:val="32"/>
          <w:rtl/>
        </w:rPr>
        <w:t xml:space="preserve">ه شرط في اتّصاف الفعل بالملاك، </w:t>
      </w:r>
      <w:r w:rsidRPr="0056786F">
        <w:rPr>
          <w:rFonts w:cs="MbSadr (1)"/>
          <w:sz w:val="30"/>
          <w:szCs w:val="32"/>
          <w:rtl/>
        </w:rPr>
        <w:t>و</w:t>
      </w:r>
      <w:r w:rsidRPr="0056786F">
        <w:rPr>
          <w:rFonts w:cs="MbSadr (1)" w:hint="cs"/>
          <w:sz w:val="30"/>
          <w:szCs w:val="32"/>
          <w:rtl/>
        </w:rPr>
        <w:t>كلّ ما كان من هذا القبيل يسمّى بشرط الاتّصاف.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 xml:space="preserve">مّ قد نفرض أنّ الطبيب يأمر بأن يكون استعمال الدواء بعد الطعام، فالطعام </w:t>
      </w:r>
      <w:r w:rsidRPr="0056786F">
        <w:rPr>
          <w:rFonts w:cs="MbSadr (1)"/>
          <w:sz w:val="30"/>
          <w:szCs w:val="32"/>
          <w:rtl/>
        </w:rPr>
        <w:t>ه</w:t>
      </w:r>
      <w:r w:rsidRPr="0056786F">
        <w:rPr>
          <w:rFonts w:cs="MbSadr (1)" w:hint="cs"/>
          <w:sz w:val="30"/>
          <w:szCs w:val="32"/>
          <w:rtl/>
        </w:rPr>
        <w:t xml:space="preserve">نا شرط أيضاً، ولكنّه ليس شرطاً في اتّصاف الفعل بالمصلحة، إذ من الواضح أنّ </w:t>
      </w:r>
      <w:r w:rsidRPr="0056786F">
        <w:rPr>
          <w:rFonts w:cs="MbSadr (1)"/>
          <w:sz w:val="30"/>
          <w:szCs w:val="32"/>
          <w:rtl/>
        </w:rPr>
        <w:t>ا</w:t>
      </w:r>
      <w:r w:rsidRPr="0056786F">
        <w:rPr>
          <w:rFonts w:cs="MbSadr (1)" w:hint="cs"/>
          <w:sz w:val="30"/>
          <w:szCs w:val="32"/>
          <w:rtl/>
        </w:rPr>
        <w:t xml:space="preserve">لمريض مصلحته في استعمال الدواء منذ يمرض، وإنّما الطعام شرط في ترتّب </w:t>
      </w:r>
      <w:r w:rsidRPr="0056786F">
        <w:rPr>
          <w:rFonts w:cs="MbSadr (1)"/>
          <w:sz w:val="30"/>
          <w:szCs w:val="32"/>
          <w:rtl/>
        </w:rPr>
        <w:t>ت</w:t>
      </w:r>
      <w:r w:rsidRPr="0056786F">
        <w:rPr>
          <w:rFonts w:cs="MbSadr (1)" w:hint="cs"/>
          <w:sz w:val="30"/>
          <w:szCs w:val="32"/>
          <w:rtl/>
        </w:rPr>
        <w:t xml:space="preserve">لك المصلحة وكيفية استيفائها بعد اتّصاف الفعل بها، فالطبيب بأمره المذكور يريد </w:t>
      </w:r>
      <w:r w:rsidRPr="0056786F">
        <w:rPr>
          <w:rFonts w:cs="MbSadr (1)"/>
          <w:sz w:val="30"/>
          <w:szCs w:val="32"/>
          <w:rtl/>
        </w:rPr>
        <w:t>أ</w:t>
      </w:r>
      <w:r w:rsidRPr="0056786F">
        <w:rPr>
          <w:rFonts w:cs="MbSadr (1)" w:hint="cs"/>
          <w:sz w:val="30"/>
          <w:szCs w:val="32"/>
          <w:rtl/>
        </w:rPr>
        <w:t xml:space="preserve">ن يوضِّح أنّ المصلحة القائمة بالدواء لا تستوفى إلاّ بحصّة خاصّة من الاستعمال، </w:t>
      </w:r>
      <w:r w:rsidRPr="0056786F">
        <w:rPr>
          <w:rFonts w:cs="MbSadr (1)"/>
          <w:sz w:val="30"/>
          <w:szCs w:val="32"/>
          <w:rtl/>
        </w:rPr>
        <w:t>و</w:t>
      </w:r>
      <w:r w:rsidRPr="0056786F">
        <w:rPr>
          <w:rFonts w:cs="MbSadr (1)" w:hint="cs"/>
          <w:sz w:val="30"/>
          <w:szCs w:val="32"/>
          <w:rtl/>
        </w:rPr>
        <w:t xml:space="preserve">هي استعماله بعد الطعام. وكلّ ما كان من هذا القبيل يسمّى بشرط الترتّب تمييزاً </w:t>
      </w:r>
      <w:r w:rsidRPr="0056786F">
        <w:rPr>
          <w:rFonts w:cs="MbSadr (1)"/>
          <w:sz w:val="30"/>
          <w:szCs w:val="32"/>
          <w:rtl/>
        </w:rPr>
        <w:t>ل</w:t>
      </w:r>
      <w:r w:rsidRPr="0056786F">
        <w:rPr>
          <w:rFonts w:cs="MbSadr (1)" w:hint="cs"/>
          <w:sz w:val="30"/>
          <w:szCs w:val="32"/>
          <w:rtl/>
        </w:rPr>
        <w:t xml:space="preserve">ه عن شرط الاتّصاف. وشرب الدواء سواء كان مطلوباً تشريعياً من قبل الآمر، أو </w:t>
      </w:r>
      <w:r w:rsidRPr="0056786F">
        <w:rPr>
          <w:rFonts w:cs="MbSadr (1)"/>
          <w:sz w:val="30"/>
          <w:szCs w:val="32"/>
          <w:rtl/>
        </w:rPr>
        <w:t>م</w:t>
      </w:r>
      <w:r w:rsidRPr="0056786F">
        <w:rPr>
          <w:rFonts w:cs="MbSadr (1)" w:hint="cs"/>
          <w:sz w:val="30"/>
          <w:szCs w:val="32"/>
          <w:rtl/>
        </w:rPr>
        <w:t>طلوباً تكوينياً لنفس المريض له هذان النحوان من الشروط.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شروط الاتّصاف تكون شروطاً لنفس الإرادة في المرحلة الثانية، خلافاً </w:t>
      </w:r>
      <w:r w:rsidRPr="0056786F">
        <w:rPr>
          <w:rFonts w:cs="MbSadr (1)"/>
          <w:sz w:val="30"/>
          <w:szCs w:val="32"/>
          <w:rtl/>
        </w:rPr>
        <w:t>ل</w:t>
      </w:r>
      <w:r w:rsidRPr="0056786F">
        <w:rPr>
          <w:rFonts w:cs="MbSadr (1)" w:hint="cs"/>
          <w:sz w:val="30"/>
          <w:szCs w:val="32"/>
          <w:rtl/>
        </w:rPr>
        <w:t xml:space="preserve">شروط الترتّب فإنّها شروط للمراد، لا للإرادة، من دون فرق في ذلك كلّه بين </w:t>
      </w:r>
      <w:r w:rsidRPr="0056786F">
        <w:rPr>
          <w:rFonts w:cs="MbSadr (1)"/>
          <w:sz w:val="30"/>
          <w:szCs w:val="32"/>
          <w:rtl/>
        </w:rPr>
        <w:t>ا</w:t>
      </w:r>
      <w:r w:rsidRPr="0056786F">
        <w:rPr>
          <w:rFonts w:cs="MbSadr (1)" w:hint="cs"/>
          <w:sz w:val="30"/>
          <w:szCs w:val="32"/>
          <w:rtl/>
        </w:rPr>
        <w:t>لإرادة التكوينية والتشريعية.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الإنسان لا يريد أن يشرب الدواء إلاّ إذا رأى نفسه مريضاً، ولا يريد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أموره أن يشرب الدواء إلاّ إذا كان كذلك. ولكنّ إرادة شرب الدواء للمريض</w:t>
      </w:r>
      <w:r>
        <w:rPr>
          <w:rFonts w:cs="MbSadr (1)" w:hint="cs"/>
          <w:sz w:val="30"/>
          <w:szCs w:val="32"/>
          <w:rtl/>
        </w:rPr>
        <w:t xml:space="preserve"> </w:t>
      </w:r>
      <w:r w:rsidRPr="0056786F">
        <w:rPr>
          <w:rFonts w:cs="MbSadr (1)"/>
          <w:sz w:val="30"/>
          <w:szCs w:val="32"/>
          <w:rtl/>
        </w:rPr>
        <w:t>أ</w:t>
      </w:r>
      <w:r w:rsidRPr="0056786F">
        <w:rPr>
          <w:rFonts w:cs="MbSadr (1)" w:hint="cs"/>
          <w:sz w:val="30"/>
          <w:szCs w:val="32"/>
          <w:rtl/>
        </w:rPr>
        <w:t xml:space="preserve">و لمن يوجِّهه فعليّة قبل أن يتناول الطعام. ولهذا فإنّ المريض قد يتناول الطعام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ل</w:t>
      </w:r>
      <w:r w:rsidRPr="0056786F">
        <w:rPr>
          <w:rFonts w:cs="MbSadr (1)" w:hint="cs"/>
          <w:sz w:val="30"/>
          <w:szCs w:val="32"/>
          <w:rtl/>
        </w:rPr>
        <w:t xml:space="preserve">شيء إلاّ حرصاً منه على أن يشرب الدواء بعده وفقاً لتعليمات الطبيب، وهذا </w:t>
      </w:r>
      <w:r w:rsidRPr="0056786F">
        <w:rPr>
          <w:rFonts w:cs="MbSadr (1)"/>
          <w:sz w:val="30"/>
          <w:szCs w:val="32"/>
          <w:rtl/>
        </w:rPr>
        <w:t>ي</w:t>
      </w:r>
      <w:r w:rsidRPr="0056786F">
        <w:rPr>
          <w:rFonts w:cs="MbSadr (1)" w:hint="cs"/>
          <w:sz w:val="30"/>
          <w:szCs w:val="32"/>
          <w:rtl/>
        </w:rPr>
        <w:t xml:space="preserve">وضِّح أنّ تناول الطعام ليس قيداً للإرادة، بل هو قيد للمراد، بمعنى أنّ الإرادة </w:t>
      </w:r>
      <w:r w:rsidRPr="0056786F">
        <w:rPr>
          <w:rFonts w:cs="MbSadr (1)"/>
          <w:sz w:val="30"/>
          <w:szCs w:val="32"/>
          <w:rtl/>
        </w:rPr>
        <w:t>ف</w:t>
      </w:r>
      <w:r w:rsidRPr="0056786F">
        <w:rPr>
          <w:rFonts w:cs="MbSadr (1)" w:hint="cs"/>
          <w:sz w:val="30"/>
          <w:szCs w:val="32"/>
          <w:rtl/>
        </w:rPr>
        <w:t>عليّة ومتعلقة بالحصّة الخاصّة</w:t>
      </w:r>
      <w:r w:rsidRPr="0056786F">
        <w:rPr>
          <w:rFonts w:cs="Times New Roman" w:hint="cs"/>
          <w:sz w:val="30"/>
          <w:szCs w:val="32"/>
          <w:rtl/>
        </w:rPr>
        <w:t> ;</w:t>
      </w:r>
      <w:r w:rsidRPr="0056786F">
        <w:rPr>
          <w:rFonts w:ascii="MbSadr (1)" w:hAnsi="MbSadr (1)" w:cs="MbSadr (1)" w:hint="cs"/>
          <w:sz w:val="30"/>
          <w:szCs w:val="32"/>
          <w:rtl/>
        </w:rPr>
        <w:t xml:space="preserve"> وهي شرب الدواء المقيّد بالطعام، ومن أجل </w:t>
      </w:r>
      <w:r w:rsidRPr="0056786F">
        <w:rPr>
          <w:rFonts w:cs="MbSadr (1)"/>
          <w:sz w:val="30"/>
          <w:szCs w:val="32"/>
          <w:rtl/>
        </w:rPr>
        <w:t>ف</w:t>
      </w:r>
      <w:r w:rsidRPr="0056786F">
        <w:rPr>
          <w:rFonts w:cs="MbSadr (1)" w:hint="cs"/>
          <w:sz w:val="30"/>
          <w:szCs w:val="32"/>
          <w:rtl/>
        </w:rPr>
        <w:t>عليّتها كانت محرِّكةً نحو إيجاد القيد نفسه.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 xml:space="preserve">ير أنّ الإرادة التي ذكرنا أنّها مقيدة بشروط الاتّصاف ليست منوطةً </w:t>
      </w:r>
      <w:r w:rsidRPr="0056786F">
        <w:rPr>
          <w:rFonts w:cs="MbSadr (1)"/>
          <w:sz w:val="30"/>
          <w:szCs w:val="32"/>
          <w:rtl/>
        </w:rPr>
        <w:t>ب</w:t>
      </w:r>
      <w:r w:rsidRPr="0056786F">
        <w:rPr>
          <w:rFonts w:cs="MbSadr (1)" w:hint="cs"/>
          <w:sz w:val="30"/>
          <w:szCs w:val="32"/>
          <w:rtl/>
        </w:rPr>
        <w:t>الوجود الخارجي لهذه الشروط، بل بوجودها التقديري اللحاظي</w:t>
      </w:r>
      <w:r w:rsidRPr="0056786F">
        <w:rPr>
          <w:rFonts w:cs="Times New Roman" w:hint="cs"/>
          <w:sz w:val="30"/>
          <w:szCs w:val="32"/>
          <w:rtl/>
        </w:rPr>
        <w:t> ;</w:t>
      </w:r>
      <w:r w:rsidRPr="0056786F">
        <w:rPr>
          <w:rFonts w:ascii="MbSadr (1)" w:hAnsi="MbSadr (1)" w:cs="MbSadr (1)" w:hint="cs"/>
          <w:sz w:val="30"/>
          <w:szCs w:val="32"/>
          <w:rtl/>
        </w:rPr>
        <w:t xml:space="preserve"> لأنّ الإرادة </w:t>
      </w:r>
      <w:r w:rsidRPr="0056786F">
        <w:rPr>
          <w:rFonts w:cs="MbSadr (1)"/>
          <w:sz w:val="30"/>
          <w:szCs w:val="32"/>
          <w:rtl/>
        </w:rPr>
        <w:t>م</w:t>
      </w:r>
      <w:r w:rsidRPr="0056786F">
        <w:rPr>
          <w:rFonts w:cs="MbSadr (1)" w:hint="cs"/>
          <w:sz w:val="30"/>
          <w:szCs w:val="32"/>
          <w:rtl/>
        </w:rPr>
        <w:t xml:space="preserve">علولة دائماً لإدراك المصلحة ولحاظ ما له دخل في اتّصاف الفعل بها، لا لواقع </w:t>
      </w:r>
      <w:r w:rsidRPr="0056786F">
        <w:rPr>
          <w:rFonts w:cs="MbSadr (1)"/>
          <w:sz w:val="30"/>
          <w:szCs w:val="32"/>
          <w:rtl/>
        </w:rPr>
        <w:t>ت</w:t>
      </w:r>
      <w:r w:rsidRPr="0056786F">
        <w:rPr>
          <w:rFonts w:cs="MbSadr (1)" w:hint="cs"/>
          <w:sz w:val="30"/>
          <w:szCs w:val="32"/>
          <w:rtl/>
        </w:rPr>
        <w:t xml:space="preserve">لك المصلحة مباشرة. وما أكثر المصالح التي لا تؤثِّر في إرادة الانسان لعدم </w:t>
      </w:r>
      <w:r w:rsidRPr="0056786F">
        <w:rPr>
          <w:rFonts w:cs="MbSadr (1)"/>
          <w:sz w:val="30"/>
          <w:szCs w:val="32"/>
          <w:rtl/>
        </w:rPr>
        <w:t>إ</w:t>
      </w:r>
      <w:r w:rsidRPr="0056786F">
        <w:rPr>
          <w:rFonts w:cs="MbSadr (1)" w:hint="cs"/>
          <w:sz w:val="30"/>
          <w:szCs w:val="32"/>
          <w:rtl/>
        </w:rPr>
        <w:t xml:space="preserve">دراكه ولحاظه لها. فشروط الاتّصاف بوجودها الخارجي دخيلة في الملاك، </w:t>
      </w:r>
      <w:r w:rsidRPr="0056786F">
        <w:rPr>
          <w:rFonts w:cs="MbSadr (1)"/>
          <w:sz w:val="30"/>
          <w:szCs w:val="32"/>
          <w:rtl/>
        </w:rPr>
        <w:t>و</w:t>
      </w:r>
      <w:r w:rsidRPr="0056786F">
        <w:rPr>
          <w:rFonts w:cs="MbSadr (1)" w:hint="cs"/>
          <w:sz w:val="30"/>
          <w:szCs w:val="32"/>
          <w:rtl/>
        </w:rPr>
        <w:t xml:space="preserve">بوجودها التقديري اللحاظي دخيلة في الإرادة فلا مصلحة في الدواء إلاّ إذا كان </w:t>
      </w:r>
      <w:r w:rsidRPr="0056786F">
        <w:rPr>
          <w:rFonts w:cs="MbSadr (1)"/>
          <w:sz w:val="30"/>
          <w:szCs w:val="32"/>
          <w:rtl/>
        </w:rPr>
        <w:t>ا</w:t>
      </w:r>
      <w:r w:rsidRPr="0056786F">
        <w:rPr>
          <w:rFonts w:cs="MbSadr (1)" w:hint="cs"/>
          <w:sz w:val="30"/>
          <w:szCs w:val="32"/>
          <w:rtl/>
        </w:rPr>
        <w:t xml:space="preserve">لإنسان مريضاً حقّاً، ولا إرادة للدواء إلاّ إذا لاحظ الإنسان المرض وافترضه في </w:t>
      </w:r>
      <w:r w:rsidRPr="0056786F">
        <w:rPr>
          <w:rFonts w:cs="MbSadr (1)"/>
          <w:sz w:val="30"/>
          <w:szCs w:val="32"/>
          <w:rtl/>
        </w:rPr>
        <w:t>ن</w:t>
      </w:r>
      <w:r w:rsidRPr="0056786F">
        <w:rPr>
          <w:rFonts w:cs="MbSadr (1)" w:hint="cs"/>
          <w:sz w:val="30"/>
          <w:szCs w:val="32"/>
          <w:rtl/>
        </w:rPr>
        <w:t>فسه، أو فيمن يتولّى توجيهه.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نفس الفارق بين شروط الاتّصاف وشروط الترتّب ينعكس على المرحلة </w:t>
      </w:r>
      <w:r w:rsidRPr="0056786F">
        <w:rPr>
          <w:rFonts w:cs="MbSadr (1)"/>
          <w:sz w:val="30"/>
          <w:szCs w:val="32"/>
          <w:rtl/>
        </w:rPr>
        <w:t>ا</w:t>
      </w:r>
      <w:r w:rsidRPr="0056786F">
        <w:rPr>
          <w:rFonts w:cs="MbSadr (1)" w:hint="cs"/>
          <w:sz w:val="30"/>
          <w:szCs w:val="32"/>
          <w:rtl/>
        </w:rPr>
        <w:t>لثالثة</w:t>
      </w:r>
      <w:r w:rsidRPr="0056786F">
        <w:rPr>
          <w:rFonts w:cs="Times New Roman" w:hint="cs"/>
          <w:sz w:val="30"/>
          <w:szCs w:val="32"/>
          <w:rtl/>
        </w:rPr>
        <w:t> ;</w:t>
      </w:r>
      <w:r w:rsidRPr="0056786F">
        <w:rPr>
          <w:rFonts w:ascii="MbSadr (1)" w:hAnsi="MbSadr (1)" w:cs="MbSadr (1)" w:hint="cs"/>
          <w:sz w:val="30"/>
          <w:szCs w:val="32"/>
          <w:rtl/>
        </w:rPr>
        <w:t xml:space="preserve"> وهي مرحلة جعل الحكم، فقد علمنا سابقاً أنّ جعل </w:t>
      </w:r>
      <w:r w:rsidRPr="0056786F">
        <w:rPr>
          <w:rFonts w:cs="MbSadr (1)" w:hint="cs"/>
          <w:sz w:val="30"/>
          <w:szCs w:val="32"/>
          <w:rtl/>
        </w:rPr>
        <w:t xml:space="preserve">الحكم عبارة عن </w:t>
      </w:r>
      <w:r w:rsidRPr="0056786F">
        <w:rPr>
          <w:rFonts w:cs="MbSadr (1)"/>
          <w:sz w:val="30"/>
          <w:szCs w:val="32"/>
          <w:rtl/>
        </w:rPr>
        <w:t>إ</w:t>
      </w:r>
      <w:r w:rsidRPr="0056786F">
        <w:rPr>
          <w:rFonts w:cs="MbSadr (1)" w:hint="cs"/>
          <w:sz w:val="30"/>
          <w:szCs w:val="32"/>
          <w:rtl/>
        </w:rPr>
        <w:t xml:space="preserve">نشائه على موضوعه المقدّر الوجود، فكلّ شروط الاتّصاف تؤخذ مقدّرة الوجود </w:t>
      </w:r>
      <w:r w:rsidRPr="0056786F">
        <w:rPr>
          <w:rFonts w:cs="MbSadr (1)"/>
          <w:sz w:val="30"/>
          <w:szCs w:val="32"/>
          <w:rtl/>
        </w:rPr>
        <w:t>ف</w:t>
      </w:r>
      <w:r w:rsidRPr="0056786F">
        <w:rPr>
          <w:rFonts w:cs="MbSadr (1)" w:hint="cs"/>
          <w:sz w:val="30"/>
          <w:szCs w:val="32"/>
          <w:rtl/>
        </w:rPr>
        <w:t xml:space="preserve">ي موضوع الحكم وتعتبر شروطاً للوجوب المجعول، وأمّا شروط الترتّب فتكون </w:t>
      </w:r>
      <w:r w:rsidRPr="0056786F">
        <w:rPr>
          <w:rFonts w:cs="MbSadr (1)"/>
          <w:sz w:val="30"/>
          <w:szCs w:val="32"/>
          <w:rtl/>
        </w:rPr>
        <w:t>م</w:t>
      </w:r>
      <w:r w:rsidRPr="0056786F">
        <w:rPr>
          <w:rFonts w:cs="MbSadr (1)" w:hint="cs"/>
          <w:sz w:val="30"/>
          <w:szCs w:val="32"/>
          <w:rtl/>
        </w:rPr>
        <w:t>أخوذةً قيوداً للواجب.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لاحظنا المرحلة الثالثة بدقّة، وميّزنا بين الجعل والمجعول ـ كما مرّ بنا </w:t>
      </w:r>
      <w:r w:rsidRPr="0056786F">
        <w:rPr>
          <w:rFonts w:cs="MbSadr (1)"/>
          <w:sz w:val="30"/>
          <w:szCs w:val="32"/>
          <w:rtl/>
        </w:rPr>
        <w:t>ف</w:t>
      </w:r>
      <w:r w:rsidRPr="0056786F">
        <w:rPr>
          <w:rFonts w:cs="MbSadr (1)" w:hint="cs"/>
          <w:sz w:val="30"/>
          <w:szCs w:val="32"/>
          <w:rtl/>
        </w:rPr>
        <w:t>ي الحلقة السابقة</w:t>
      </w:r>
      <w:r w:rsidRPr="0056786F">
        <w:rPr>
          <w:rFonts w:cs="MbSadr (1)"/>
          <w:sz w:val="30"/>
          <w:szCs w:val="32"/>
          <w:rtl/>
        </w:rPr>
        <w:t xml:space="preserve"> (1) </w:t>
      </w:r>
      <w:r w:rsidRPr="0056786F">
        <w:rPr>
          <w:rFonts w:cs="MbSadr (1)" w:hint="cs"/>
          <w:sz w:val="30"/>
          <w:szCs w:val="32"/>
          <w:rtl/>
        </w:rPr>
        <w:t xml:space="preserve">ـ نجد أنّ الجعل باعتباره أمراً نفسانياً منوطٌ ومرتبطٌ بشروط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قاعدة إمكا</w:t>
      </w:r>
      <w:r w:rsidRPr="00EE3331">
        <w:rPr>
          <w:rStyle w:val="10"/>
          <w:rFonts w:hint="cs"/>
          <w:rtl/>
        </w:rPr>
        <w:t>ن التكليف المشروط.</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لاتّصاف بوجودها التقديري اللحاظي ـ كالإرادة تماماً ـ لا بوجودها الخارجي،</w:t>
      </w:r>
      <w:r w:rsidRPr="0056786F">
        <w:rPr>
          <w:rFonts w:cs="MbSadr (1)"/>
          <w:sz w:val="30"/>
          <w:szCs w:val="32"/>
          <w:rtl/>
        </w:rPr>
        <w:t>و</w:t>
      </w:r>
      <w:r w:rsidRPr="0056786F">
        <w:rPr>
          <w:rFonts w:cs="MbSadr (1)" w:hint="cs"/>
          <w:sz w:val="30"/>
          <w:szCs w:val="32"/>
          <w:rtl/>
        </w:rPr>
        <w:t xml:space="preserve">لهذا كثيراً ما يتحقّق الجعل قبل أن توجد شروط الاتّصاف خارجاً. وأمّا فعلية </w:t>
      </w:r>
      <w:r w:rsidRPr="0056786F">
        <w:rPr>
          <w:rFonts w:cs="MbSadr (1)"/>
          <w:sz w:val="30"/>
          <w:szCs w:val="32"/>
          <w:rtl/>
        </w:rPr>
        <w:t>ا</w:t>
      </w:r>
      <w:r w:rsidRPr="0056786F">
        <w:rPr>
          <w:rFonts w:cs="MbSadr (1)" w:hint="cs"/>
          <w:sz w:val="30"/>
          <w:szCs w:val="32"/>
          <w:rtl/>
        </w:rPr>
        <w:t xml:space="preserve">لمجعول فهي منوطة بفعلية شروط الاتّصاف بوجودها الخارجي، فما لم توجد </w:t>
      </w:r>
      <w:r w:rsidRPr="0056786F">
        <w:rPr>
          <w:rFonts w:cs="MbSadr (1)"/>
          <w:sz w:val="30"/>
          <w:szCs w:val="32"/>
          <w:rtl/>
        </w:rPr>
        <w:t>خ</w:t>
      </w:r>
      <w:r w:rsidRPr="0056786F">
        <w:rPr>
          <w:rFonts w:cs="MbSadr (1)" w:hint="cs"/>
          <w:sz w:val="30"/>
          <w:szCs w:val="32"/>
          <w:rtl/>
        </w:rPr>
        <w:t xml:space="preserve">ارجاً كلّ القيود المأخوذة في موضوع الحكم لا يكون المجعول فعلياً. وأمّا </w:t>
      </w:r>
      <w:r w:rsidRPr="0056786F">
        <w:rPr>
          <w:rFonts w:cs="MbSadr (1)"/>
          <w:sz w:val="30"/>
          <w:szCs w:val="32"/>
          <w:rtl/>
        </w:rPr>
        <w:t>ش</w:t>
      </w:r>
      <w:r w:rsidRPr="0056786F">
        <w:rPr>
          <w:rFonts w:cs="MbSadr (1)" w:hint="cs"/>
          <w:sz w:val="30"/>
          <w:szCs w:val="32"/>
          <w:rtl/>
        </w:rPr>
        <w:t>روط الترتّب فتؤخذ قيوداً في الواجب تبعاً لأخذها قيوداً في المراد.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بهذا نعرف أنّ الوجوب المجعول لا ثبوت له قبل وجود شروط الاتّصاف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ascii="MbSadr (1)" w:hAnsi="MbSadr (1)" w:cs="MbSadr (1)" w:hint="cs"/>
          <w:sz w:val="30"/>
          <w:szCs w:val="32"/>
          <w:rtl/>
        </w:rPr>
        <w:t xml:space="preserve">ه مشروط بها في عالم </w:t>
      </w:r>
      <w:r w:rsidRPr="0056786F">
        <w:rPr>
          <w:rFonts w:cs="MbSadr (1)" w:hint="cs"/>
          <w:sz w:val="30"/>
          <w:szCs w:val="32"/>
          <w:rtl/>
        </w:rPr>
        <w:t>الجعل.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ما يقال من أنّ الوجوب المشروط غير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المولى يجعل </w:t>
      </w:r>
      <w:r w:rsidRPr="0056786F">
        <w:rPr>
          <w:rFonts w:cs="MbSadr (1)"/>
          <w:sz w:val="30"/>
          <w:szCs w:val="32"/>
          <w:rtl/>
        </w:rPr>
        <w:t>ا</w:t>
      </w:r>
      <w:r w:rsidRPr="0056786F">
        <w:rPr>
          <w:rFonts w:cs="MbSadr (1)" w:hint="cs"/>
          <w:sz w:val="30"/>
          <w:szCs w:val="32"/>
          <w:rtl/>
        </w:rPr>
        <w:t xml:space="preserve">لحكم قبل أن تتحقّق الشروط خارجاً، فكيف يكون مشروطاً ؟ فهو مندفع </w:t>
      </w:r>
      <w:r w:rsidRPr="0056786F">
        <w:rPr>
          <w:rFonts w:cs="MbSadr (1)"/>
          <w:sz w:val="30"/>
          <w:szCs w:val="32"/>
          <w:rtl/>
        </w:rPr>
        <w:t>ب</w:t>
      </w:r>
      <w:r w:rsidRPr="0056786F">
        <w:rPr>
          <w:rFonts w:cs="MbSadr (1)" w:hint="cs"/>
          <w:sz w:val="30"/>
          <w:szCs w:val="32"/>
          <w:rtl/>
        </w:rPr>
        <w:t xml:space="preserve">التمييز بين الجعل والمجعول، والالتفات إلى ما ذكرناه من إناطة الجعل بالوجود </w:t>
      </w:r>
      <w:r w:rsidRPr="0056786F">
        <w:rPr>
          <w:rFonts w:cs="MbSadr (1)"/>
          <w:sz w:val="30"/>
          <w:szCs w:val="32"/>
          <w:rtl/>
        </w:rPr>
        <w:t>ا</w:t>
      </w:r>
      <w:r w:rsidRPr="0056786F">
        <w:rPr>
          <w:rFonts w:cs="MbSadr (1)" w:hint="cs"/>
          <w:sz w:val="30"/>
          <w:szCs w:val="32"/>
          <w:rtl/>
        </w:rPr>
        <w:t>لتقديري للشرط، وإناطة المجعول بالوجود الخارجي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ثمرة البحث عن إمكان الوجوب المشروط وامتناعه فتظهر في بحث </w:t>
      </w:r>
      <w:r w:rsidRPr="0056786F">
        <w:rPr>
          <w:rFonts w:cs="MbSadr (1)"/>
          <w:sz w:val="30"/>
          <w:szCs w:val="32"/>
          <w:rtl/>
        </w:rPr>
        <w:t>م</w:t>
      </w:r>
      <w:r w:rsidRPr="0056786F">
        <w:rPr>
          <w:rFonts w:cs="MbSadr (1)" w:hint="cs"/>
          <w:sz w:val="30"/>
          <w:szCs w:val="32"/>
          <w:rtl/>
        </w:rPr>
        <w:t>قبل</w:t>
      </w:r>
      <w:r w:rsidRPr="0056786F">
        <w:rPr>
          <w:rFonts w:cs="MbSadr (1)"/>
          <w:sz w:val="30"/>
          <w:szCs w:val="32"/>
          <w:rtl/>
        </w:rPr>
        <w:t xml:space="preserve"> (1) </w:t>
      </w:r>
      <w:r w:rsidRPr="0056786F">
        <w:rPr>
          <w:rFonts w:cs="MbSadr (1)" w:hint="cs"/>
          <w:sz w:val="30"/>
          <w:szCs w:val="32"/>
          <w:rtl/>
        </w:rPr>
        <w:t>إن شاء الله تعالى.</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المسؤوليّة عن المقدّمات قبل الوقت.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لمسؤولية تجاه القيود والمقدِّمات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نقسم المقدمات الدخيلة في الواجب الشرعي إلى ثلاثة أقسام</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المقدمات التي تتوقّف عليها فعلية الوجوب، وهي إنّما تكون كذلك </w:t>
      </w:r>
      <w:r w:rsidRPr="0056786F">
        <w:rPr>
          <w:rFonts w:cs="MbSadr (1)"/>
          <w:sz w:val="30"/>
          <w:szCs w:val="32"/>
          <w:rtl/>
        </w:rPr>
        <w:t>ب</w:t>
      </w:r>
      <w:r w:rsidRPr="0056786F">
        <w:rPr>
          <w:rFonts w:cs="MbSadr (1)" w:hint="cs"/>
          <w:sz w:val="30"/>
          <w:szCs w:val="32"/>
          <w:rtl/>
        </w:rPr>
        <w:t xml:space="preserve">التقييد الشرعي وأخذها مقدّرة الوجود في مقام جعل الحكم على نهج القضية </w:t>
      </w:r>
      <w:r w:rsidRPr="0056786F">
        <w:rPr>
          <w:rFonts w:cs="MbSadr (1)"/>
          <w:sz w:val="30"/>
          <w:szCs w:val="32"/>
          <w:rtl/>
        </w:rPr>
        <w:t>ا</w:t>
      </w:r>
      <w:r w:rsidRPr="0056786F">
        <w:rPr>
          <w:rFonts w:cs="MbSadr (1)" w:hint="cs"/>
          <w:sz w:val="30"/>
          <w:szCs w:val="32"/>
          <w:rtl/>
        </w:rPr>
        <w:t>لحقيقية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الوجوب حكم مجعول تابع لجعله، فما لم يقيّد جعلا بشيء لا يكون </w:t>
      </w:r>
      <w:r w:rsidRPr="0056786F">
        <w:rPr>
          <w:rFonts w:cs="MbSadr (1)"/>
          <w:sz w:val="30"/>
          <w:szCs w:val="32"/>
          <w:rtl/>
        </w:rPr>
        <w:t>ذ</w:t>
      </w:r>
      <w:r w:rsidRPr="0056786F">
        <w:rPr>
          <w:rFonts w:cs="MbSadr (1)" w:hint="cs"/>
          <w:sz w:val="30"/>
          <w:szCs w:val="32"/>
          <w:rtl/>
        </w:rPr>
        <w:t xml:space="preserve">لك الشيء دخيلا في فعليّته. وتسمّى هذه المقدمات بالمقدمات الوجوبية، </w:t>
      </w:r>
      <w:r w:rsidRPr="0056786F">
        <w:rPr>
          <w:rFonts w:cs="MbSadr (1)"/>
          <w:sz w:val="30"/>
          <w:szCs w:val="32"/>
          <w:rtl/>
        </w:rPr>
        <w:t>ك</w:t>
      </w:r>
      <w:r w:rsidRPr="0056786F">
        <w:rPr>
          <w:rFonts w:cs="MbSadr (1)" w:hint="cs"/>
          <w:sz w:val="30"/>
          <w:szCs w:val="32"/>
          <w:rtl/>
        </w:rPr>
        <w:t>الاستطاعة بالنسبة إلى وجوب الحجّ.</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المقدمات التي يتوقّف عليها امتثال الأمر الشرعي بسبب أخذ </w:t>
      </w:r>
      <w:r w:rsidRPr="0056786F">
        <w:rPr>
          <w:rFonts w:cs="MbSadr (1)"/>
          <w:sz w:val="30"/>
          <w:szCs w:val="32"/>
          <w:rtl/>
        </w:rPr>
        <w:t>ا</w:t>
      </w:r>
      <w:r w:rsidRPr="0056786F">
        <w:rPr>
          <w:rFonts w:cs="MbSadr (1)" w:hint="cs"/>
          <w:sz w:val="30"/>
          <w:szCs w:val="32"/>
          <w:rtl/>
        </w:rPr>
        <w:t xml:space="preserve">لشارع لها قيداً في الواجب. وتسمّى بالمقدمات الشرعية الوجوديه، كالوضوء </w:t>
      </w:r>
      <w:r w:rsidRPr="0056786F">
        <w:rPr>
          <w:rFonts w:cs="MbSadr (1)"/>
          <w:sz w:val="30"/>
          <w:szCs w:val="32"/>
          <w:rtl/>
        </w:rPr>
        <w:t>ب</w:t>
      </w:r>
      <w:r w:rsidRPr="0056786F">
        <w:rPr>
          <w:rFonts w:cs="MbSadr (1)" w:hint="cs"/>
          <w:sz w:val="30"/>
          <w:szCs w:val="32"/>
          <w:rtl/>
        </w:rPr>
        <w:t>النسبة إلى الصلاة.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المقدمات التي يتوقّف عليها امتثال الأمر الشرعي بدون أخذها </w:t>
      </w:r>
      <w:r w:rsidRPr="0056786F">
        <w:rPr>
          <w:rFonts w:cs="MbSadr (1)"/>
          <w:sz w:val="30"/>
          <w:szCs w:val="32"/>
          <w:rtl/>
        </w:rPr>
        <w:t>ق</w:t>
      </w:r>
      <w:r w:rsidRPr="0056786F">
        <w:rPr>
          <w:rFonts w:cs="MbSadr (1)" w:hint="cs"/>
          <w:sz w:val="30"/>
          <w:szCs w:val="32"/>
          <w:rtl/>
        </w:rPr>
        <w:t xml:space="preserve">يداً من قبل الشارع، كقطع المسافة إلى الميقات بالنسبة إلى الحجّ الواجب على </w:t>
      </w:r>
      <w:r w:rsidRPr="0056786F">
        <w:rPr>
          <w:rFonts w:cs="MbSadr (1)"/>
          <w:sz w:val="30"/>
          <w:szCs w:val="32"/>
          <w:rtl/>
        </w:rPr>
        <w:t>ا</w:t>
      </w:r>
      <w:r w:rsidRPr="0056786F">
        <w:rPr>
          <w:rFonts w:cs="MbSadr (1)" w:hint="cs"/>
          <w:sz w:val="30"/>
          <w:szCs w:val="32"/>
          <w:rtl/>
        </w:rPr>
        <w:t xml:space="preserve">لبعيد، ونصب السُلَّم بالنسبة إلى من وجب عليه المكث في الطابق الأعلى. </w:t>
      </w:r>
      <w:r w:rsidRPr="0056786F">
        <w:rPr>
          <w:rFonts w:cs="MbSadr (1)"/>
          <w:sz w:val="30"/>
          <w:szCs w:val="32"/>
          <w:rtl/>
        </w:rPr>
        <w:t>و</w:t>
      </w:r>
      <w:r w:rsidRPr="0056786F">
        <w:rPr>
          <w:rFonts w:cs="MbSadr (1)" w:hint="cs"/>
          <w:sz w:val="30"/>
          <w:szCs w:val="32"/>
          <w:rtl/>
        </w:rPr>
        <w:t>تُسمّى بالمقدّمات العقليّة الوجوديّة.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بالمقارنة بين هذين القسمين من المقدمات الوجودية نلاحظ</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في </w:t>
      </w:r>
      <w:r w:rsidRPr="0056786F">
        <w:rPr>
          <w:rFonts w:cs="MbSadr (1)"/>
          <w:sz w:val="30"/>
          <w:szCs w:val="32"/>
          <w:rtl/>
        </w:rPr>
        <w:t>م</w:t>
      </w:r>
      <w:r w:rsidRPr="0056786F">
        <w:rPr>
          <w:rFonts w:cs="MbSadr (1)" w:hint="cs"/>
          <w:sz w:val="30"/>
          <w:szCs w:val="32"/>
          <w:rtl/>
        </w:rPr>
        <w:t xml:space="preserve">ورد المقدّمة الشرعية الوجوديّة قد تعلّق الأمر بالمقيّد، والمقيّد عبارة عن ذات </w:t>
      </w:r>
      <w:r w:rsidRPr="0056786F">
        <w:rPr>
          <w:rFonts w:cs="MbSadr (1)"/>
          <w:sz w:val="30"/>
          <w:szCs w:val="32"/>
          <w:rtl/>
        </w:rPr>
        <w:t>ا</w:t>
      </w:r>
      <w:r w:rsidRPr="0056786F">
        <w:rPr>
          <w:rFonts w:cs="MbSadr (1)" w:hint="cs"/>
          <w:sz w:val="30"/>
          <w:szCs w:val="32"/>
          <w:rtl/>
        </w:rPr>
        <w:t xml:space="preserve">لمقيّد والتقيّد، وأنّ المقدمة المذكورة مقدّمة عقلية للتقيّد، بينما نجد أنّ المقدّمة </w:t>
      </w:r>
      <w:r w:rsidRPr="0056786F">
        <w:rPr>
          <w:rFonts w:cs="MbSadr (1)"/>
          <w:sz w:val="30"/>
          <w:szCs w:val="32"/>
          <w:rtl/>
        </w:rPr>
        <w:t>ا</w:t>
      </w:r>
      <w:r w:rsidRPr="0056786F">
        <w:rPr>
          <w:rFonts w:cs="MbSadr (1)" w:hint="cs"/>
          <w:sz w:val="30"/>
          <w:szCs w:val="32"/>
          <w:rtl/>
        </w:rPr>
        <w:t>لعقليّة الوجوديّة هي مقدمة لذات الفعل.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الكلام تارةً يقع في تحديد مسؤولية المكلّف تجاه هذه الأقسام من </w:t>
      </w:r>
      <w:r w:rsidRPr="0056786F">
        <w:rPr>
          <w:rFonts w:cs="MbSadr (1)"/>
          <w:sz w:val="30"/>
          <w:szCs w:val="32"/>
          <w:rtl/>
        </w:rPr>
        <w:t>ا</w:t>
      </w:r>
      <w:r w:rsidRPr="0056786F">
        <w:rPr>
          <w:rFonts w:cs="MbSadr (1)" w:hint="cs"/>
          <w:sz w:val="30"/>
          <w:szCs w:val="32"/>
          <w:rtl/>
        </w:rPr>
        <w:t xml:space="preserve">لمقدمات، واُخرى في تحديد الضابط الذي يسير عليه المولى في جعل المقدمة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 هذا القسم أو ذاك.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تحديد مسؤولية المكلف تجاه المقدمات فحاصله</w:t>
      </w:r>
      <w:r w:rsidRPr="0056786F">
        <w:rPr>
          <w:rFonts w:cs="Times New Roman" w:hint="cs"/>
          <w:sz w:val="30"/>
          <w:szCs w:val="32"/>
          <w:rtl/>
        </w:rPr>
        <w:t> </w:t>
      </w:r>
      <w:r w:rsidRPr="0056786F">
        <w:rPr>
          <w:rFonts w:cs="MbSadr (1)" w:hint="cs"/>
          <w:sz w:val="30"/>
          <w:szCs w:val="32"/>
          <w:rtl/>
        </w:rPr>
        <w:t xml:space="preserve">: أنّ الوجوب وكذلك </w:t>
      </w:r>
      <w:r w:rsidRPr="0056786F">
        <w:rPr>
          <w:rFonts w:cs="MbSadr (1)"/>
          <w:sz w:val="30"/>
          <w:szCs w:val="32"/>
          <w:rtl/>
        </w:rPr>
        <w:t>ك</w:t>
      </w:r>
      <w:r w:rsidRPr="0056786F">
        <w:rPr>
          <w:rFonts w:cs="MbSadr (1)" w:hint="cs"/>
          <w:sz w:val="30"/>
          <w:szCs w:val="32"/>
          <w:rtl/>
        </w:rPr>
        <w:t>لّ طلب لا يكون محرّكاً نحو المقدّمات الوجوبيّة، ولا مديناً للمكلف بها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وجد إلاّ بعد تحقّقها فكيف يكون باعثاً على إيجادها ؟ وإنّما يكون محرِّكاً نحو </w:t>
      </w:r>
      <w:r w:rsidRPr="0056786F">
        <w:rPr>
          <w:rFonts w:cs="MbSadr (1)"/>
          <w:sz w:val="30"/>
          <w:szCs w:val="32"/>
          <w:rtl/>
        </w:rPr>
        <w:t>ا</w:t>
      </w:r>
      <w:r w:rsidRPr="0056786F">
        <w:rPr>
          <w:rFonts w:cs="MbSadr (1)" w:hint="cs"/>
          <w:sz w:val="30"/>
          <w:szCs w:val="32"/>
          <w:rtl/>
        </w:rPr>
        <w:t>لمقدمات الوجودية بكلا قسميها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فعليّ قبل وجودها، فيحرِّك لا محالة نحو </w:t>
      </w:r>
      <w:r w:rsidRPr="0056786F">
        <w:rPr>
          <w:rFonts w:cs="MbSadr (1)"/>
          <w:sz w:val="30"/>
          <w:szCs w:val="32"/>
          <w:rtl/>
        </w:rPr>
        <w:t>إ</w:t>
      </w:r>
      <w:r w:rsidRPr="0056786F">
        <w:rPr>
          <w:rFonts w:cs="MbSadr (1)" w:hint="cs"/>
          <w:sz w:val="30"/>
          <w:szCs w:val="32"/>
          <w:rtl/>
        </w:rPr>
        <w:t xml:space="preserve">يجادها تبعاً لتحريكه نحو متعلقه، بمعنى أنّ المكلف مسؤول عقلا من قبل ذلك </w:t>
      </w:r>
      <w:r w:rsidRPr="0056786F">
        <w:rPr>
          <w:rFonts w:cs="MbSadr (1)"/>
          <w:sz w:val="30"/>
          <w:szCs w:val="32"/>
          <w:rtl/>
        </w:rPr>
        <w:t>ا</w:t>
      </w:r>
      <w:r w:rsidRPr="0056786F">
        <w:rPr>
          <w:rFonts w:cs="MbSadr (1)" w:hint="cs"/>
          <w:sz w:val="30"/>
          <w:szCs w:val="32"/>
          <w:rtl/>
        </w:rPr>
        <w:t xml:space="preserve">لتكليف عن إيجاد تلك المقدمات. وهذا التحريك يبدأ من حين فعلية التكليف </w:t>
      </w:r>
      <w:r w:rsidRPr="0056786F">
        <w:rPr>
          <w:rFonts w:cs="MbSadr (1)"/>
          <w:sz w:val="30"/>
          <w:szCs w:val="32"/>
          <w:rtl/>
        </w:rPr>
        <w:t>ا</w:t>
      </w:r>
      <w:r w:rsidRPr="0056786F">
        <w:rPr>
          <w:rFonts w:cs="MbSadr (1)" w:hint="cs"/>
          <w:sz w:val="30"/>
          <w:szCs w:val="32"/>
          <w:rtl/>
        </w:rPr>
        <w:t xml:space="preserve">لمجعول، فقبل أن يصبح التكليف فعلياً لا محرّكية له نحو المقدمات تبعاً لعدم </w:t>
      </w:r>
      <w:r w:rsidRPr="0056786F">
        <w:rPr>
          <w:rFonts w:cs="MbSadr (1)"/>
          <w:sz w:val="30"/>
          <w:szCs w:val="32"/>
          <w:rtl/>
        </w:rPr>
        <w:t>م</w:t>
      </w:r>
      <w:r w:rsidRPr="0056786F">
        <w:rPr>
          <w:rFonts w:cs="MbSadr (1)" w:hint="cs"/>
          <w:sz w:val="30"/>
          <w:szCs w:val="32"/>
          <w:rtl/>
        </w:rPr>
        <w:t>حرّكيّته نحو متعلقه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المحرّكية من شؤون الفعلية.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اتّفق أنّ قيداً مّا كان مقدّمةً وجوبيّةً ووجوديّةً معاً امتنع تحريك </w:t>
      </w:r>
      <w:r w:rsidRPr="0056786F">
        <w:rPr>
          <w:rFonts w:cs="MbSadr (1)"/>
          <w:sz w:val="30"/>
          <w:szCs w:val="32"/>
          <w:rtl/>
        </w:rPr>
        <w:t>ا</w:t>
      </w:r>
      <w:r w:rsidRPr="0056786F">
        <w:rPr>
          <w:rFonts w:cs="MbSadr (1)" w:hint="cs"/>
          <w:sz w:val="30"/>
          <w:szCs w:val="32"/>
          <w:rtl/>
        </w:rPr>
        <w:t>لتكليف نحوه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لتفرّعه على وجوده، وإنّما يكون محرّكاً ـ بعد وجود ذلك القيد ـ </w:t>
      </w:r>
      <w:r w:rsidRPr="0056786F">
        <w:rPr>
          <w:rFonts w:cs="MbSadr (1)"/>
          <w:sz w:val="30"/>
          <w:szCs w:val="32"/>
          <w:rtl/>
        </w:rPr>
        <w:t>ن</w:t>
      </w:r>
      <w:r w:rsidRPr="0056786F">
        <w:rPr>
          <w:rFonts w:cs="MbSadr (1)" w:hint="cs"/>
          <w:sz w:val="30"/>
          <w:szCs w:val="32"/>
          <w:rtl/>
        </w:rPr>
        <w:t>حو التقيّد وإيقاع الفعل مقيّداً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تحديد الضابط الذي يسير عليه المولى فهو</w:t>
      </w:r>
      <w:r w:rsidRPr="0056786F">
        <w:rPr>
          <w:rFonts w:cs="Times New Roman" w:hint="cs"/>
          <w:sz w:val="30"/>
          <w:szCs w:val="32"/>
          <w:rtl/>
        </w:rPr>
        <w:t> </w:t>
      </w:r>
      <w:r w:rsidRPr="0056786F">
        <w:rPr>
          <w:rFonts w:cs="MbSadr (1)" w:hint="cs"/>
          <w:sz w:val="30"/>
          <w:szCs w:val="32"/>
          <w:rtl/>
        </w:rPr>
        <w:t xml:space="preserve">: أنّ كلّ ما كان من </w:t>
      </w:r>
      <w:r w:rsidRPr="0056786F">
        <w:rPr>
          <w:rFonts w:cs="MbSadr (1)"/>
          <w:sz w:val="30"/>
          <w:szCs w:val="32"/>
          <w:rtl/>
        </w:rPr>
        <w:t>ش</w:t>
      </w:r>
      <w:r w:rsidRPr="0056786F">
        <w:rPr>
          <w:rFonts w:cs="MbSadr (1)" w:hint="cs"/>
          <w:sz w:val="30"/>
          <w:szCs w:val="32"/>
          <w:rtl/>
        </w:rPr>
        <w:t>روط</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لاتّصاف في مرحلة الملاك فيأخذه قيداً للوجوب</w:t>
      </w:r>
      <w:r w:rsidRPr="0056786F">
        <w:rPr>
          <w:rFonts w:cs="Times New Roman" w:hint="cs"/>
          <w:sz w:val="30"/>
          <w:szCs w:val="32"/>
          <w:rtl/>
        </w:rPr>
        <w:t> ;</w:t>
      </w:r>
      <w:r w:rsidRPr="0056786F">
        <w:rPr>
          <w:rFonts w:ascii="MbSadr (1)" w:hAnsi="MbSadr (1)" w:cs="MbSadr (1)" w:hint="cs"/>
          <w:sz w:val="30"/>
          <w:szCs w:val="32"/>
          <w:rtl/>
        </w:rPr>
        <w:t xml:space="preserve"> لا للواجب، فيصبح </w:t>
      </w:r>
      <w:r w:rsidRPr="0056786F">
        <w:rPr>
          <w:rFonts w:cs="MbSadr (1)"/>
          <w:sz w:val="30"/>
          <w:szCs w:val="32"/>
          <w:rtl/>
        </w:rPr>
        <w:t>م</w:t>
      </w:r>
      <w:r w:rsidRPr="0056786F">
        <w:rPr>
          <w:rFonts w:cs="MbSadr (1)" w:hint="cs"/>
          <w:sz w:val="30"/>
          <w:szCs w:val="32"/>
          <w:rtl/>
        </w:rPr>
        <w:t>قدمةً وجوبية. والوجه في ذلك واضح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لمّا كان شرطاً في الاتّصاف فلا يهتمّ </w:t>
      </w:r>
      <w:r w:rsidRPr="0056786F">
        <w:rPr>
          <w:rFonts w:cs="MbSadr (1)"/>
          <w:sz w:val="30"/>
          <w:szCs w:val="32"/>
          <w:rtl/>
        </w:rPr>
        <w:t>ا</w:t>
      </w:r>
      <w:r w:rsidRPr="0056786F">
        <w:rPr>
          <w:rFonts w:cs="MbSadr (1)" w:hint="cs"/>
          <w:sz w:val="30"/>
          <w:szCs w:val="32"/>
          <w:rtl/>
        </w:rPr>
        <w:t xml:space="preserve">لمولى بتحصيله، بينما لو جعله قيداً للواجب وكان الوجوب فعليّاً قبله لأصبح </w:t>
      </w:r>
      <w:r w:rsidRPr="0056786F">
        <w:rPr>
          <w:rFonts w:cs="MbSadr (1)"/>
          <w:sz w:val="30"/>
          <w:szCs w:val="32"/>
          <w:rtl/>
        </w:rPr>
        <w:t>م</w:t>
      </w:r>
      <w:r w:rsidRPr="0056786F">
        <w:rPr>
          <w:rFonts w:cs="MbSadr (1)" w:hint="cs"/>
          <w:sz w:val="30"/>
          <w:szCs w:val="32"/>
          <w:rtl/>
        </w:rPr>
        <w:t xml:space="preserve">قدمةً وجودية، ولكان التكليف محرِّكاً نحو تحصيله، فيتعيّن جعله مقدمةً </w:t>
      </w:r>
      <w:r w:rsidRPr="0056786F">
        <w:rPr>
          <w:rFonts w:cs="MbSadr (1)"/>
          <w:sz w:val="30"/>
          <w:szCs w:val="32"/>
          <w:rtl/>
        </w:rPr>
        <w:t>و</w:t>
      </w:r>
      <w:r w:rsidRPr="0056786F">
        <w:rPr>
          <w:rFonts w:cs="MbSadr (1)" w:hint="cs"/>
          <w:sz w:val="30"/>
          <w:szCs w:val="32"/>
          <w:rtl/>
        </w:rPr>
        <w:t>جوبية.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ما كان من شروط الترتّب فهو على نحوين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xml:space="preserve">: أن يكون اختيارياً للمكلّف، وفي هذه الحالة يأخذه المولى قيداً </w:t>
      </w:r>
      <w:r w:rsidRPr="0056786F">
        <w:rPr>
          <w:rFonts w:cs="MbSadr (1)"/>
          <w:sz w:val="30"/>
          <w:szCs w:val="32"/>
          <w:rtl/>
        </w:rPr>
        <w:t>ل</w:t>
      </w:r>
      <w:r w:rsidRPr="0056786F">
        <w:rPr>
          <w:rFonts w:cs="MbSadr (1)" w:hint="cs"/>
          <w:sz w:val="30"/>
          <w:szCs w:val="32"/>
          <w:rtl/>
        </w:rPr>
        <w:t>لواجب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يهتمّ بتحصيله.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أن يكون غير اختياري، وفي هذه الحالة يتعيّن أخذه قيداً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لوجوب إضافةً إلى أخذه قيداً للواجب. ولا يمكن الاقتصار على تقييد الواجب </w:t>
      </w:r>
      <w:r w:rsidRPr="0056786F">
        <w:rPr>
          <w:rFonts w:cs="MbSadr (1)"/>
          <w:sz w:val="30"/>
          <w:szCs w:val="32"/>
          <w:rtl/>
        </w:rPr>
        <w:t>ب</w:t>
      </w:r>
      <w:r w:rsidRPr="0056786F">
        <w:rPr>
          <w:rFonts w:cs="MbSadr (1)" w:hint="cs"/>
          <w:sz w:val="30"/>
          <w:szCs w:val="32"/>
          <w:rtl/>
        </w:rPr>
        <w:t xml:space="preserve">ه، إذ مع الاقتصار كذلك يكون التكليف محرِّكاً نحوه، ومديناً للمكلف به، وهو </w:t>
      </w:r>
      <w:r w:rsidRPr="0056786F">
        <w:rPr>
          <w:rFonts w:cs="MbSadr (1)"/>
          <w:sz w:val="30"/>
          <w:szCs w:val="32"/>
          <w:rtl/>
        </w:rPr>
        <w:t>غ</w:t>
      </w:r>
      <w:r w:rsidRPr="0056786F">
        <w:rPr>
          <w:rFonts w:cs="MbSadr (1)" w:hint="cs"/>
          <w:sz w:val="30"/>
          <w:szCs w:val="32"/>
          <w:rtl/>
        </w:rPr>
        <w:t>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لعدم كونه اختيارياً.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بهذا يتّضح أنّ الضابط في جعل شيء قيداً للوجوب أحد أمرين</w:t>
      </w:r>
      <w:r w:rsidRPr="0056786F">
        <w:rPr>
          <w:rFonts w:cs="Times New Roman" w:hint="cs"/>
          <w:sz w:val="30"/>
          <w:szCs w:val="32"/>
          <w:rtl/>
        </w:rPr>
        <w:t> </w:t>
      </w:r>
      <w:r w:rsidRPr="0056786F">
        <w:rPr>
          <w:rFonts w:cs="MbSadr (1)" w:hint="cs"/>
          <w:sz w:val="30"/>
          <w:szCs w:val="32"/>
          <w:rtl/>
        </w:rPr>
        <w:t xml:space="preserve">: إمّا كونه </w:t>
      </w:r>
      <w:r w:rsidRPr="0056786F">
        <w:rPr>
          <w:rFonts w:cs="MbSadr (1)"/>
          <w:sz w:val="30"/>
          <w:szCs w:val="32"/>
          <w:rtl/>
        </w:rPr>
        <w:t>ش</w:t>
      </w:r>
      <w:r w:rsidRPr="0056786F">
        <w:rPr>
          <w:rFonts w:cs="MbSadr (1)" w:hint="cs"/>
          <w:sz w:val="30"/>
          <w:szCs w:val="32"/>
          <w:rtl/>
        </w:rPr>
        <w:t>رط الاتّصاف، وإمّا كونه شرط الترتّب مع عدم كونه مقدوراً.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لقيود المتأخِّرة زماناً عن المقيّد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لقيد ـ سواء كان قيداً للحكم المجعول، أو للواجب الذي تعلّق به الحكم ـ </w:t>
      </w:r>
      <w:r w:rsidRPr="0056786F">
        <w:rPr>
          <w:rFonts w:cs="MbSadr (1)"/>
          <w:sz w:val="30"/>
          <w:szCs w:val="32"/>
          <w:rtl/>
        </w:rPr>
        <w:t>ق</w:t>
      </w:r>
      <w:r w:rsidRPr="0056786F">
        <w:rPr>
          <w:rFonts w:cs="MbSadr (1)" w:hint="cs"/>
          <w:sz w:val="30"/>
          <w:szCs w:val="32"/>
          <w:rtl/>
        </w:rPr>
        <w:t xml:space="preserve">د يكون سابقاً زماناً على المقيَّد به، وقد يكون مقارناً. فالقيد المتقدم للحكم من </w:t>
      </w:r>
      <w:r w:rsidRPr="0056786F">
        <w:rPr>
          <w:rFonts w:cs="MbSadr (1)"/>
          <w:sz w:val="30"/>
          <w:szCs w:val="32"/>
          <w:rtl/>
        </w:rPr>
        <w:t>ق</w:t>
      </w:r>
      <w:r w:rsidRPr="0056786F">
        <w:rPr>
          <w:rFonts w:cs="MbSadr (1)" w:hint="cs"/>
          <w:sz w:val="30"/>
          <w:szCs w:val="32"/>
          <w:rtl/>
        </w:rPr>
        <w:t xml:space="preserve">بيل هلال شهر رمضان الذي هو قيد لوجوب الصيام، مع أنّ هذا الوجوب يبدأ </w:t>
      </w:r>
      <w:r w:rsidRPr="0056786F">
        <w:rPr>
          <w:rFonts w:cs="MbSadr (1)"/>
          <w:sz w:val="30"/>
          <w:szCs w:val="32"/>
          <w:rtl/>
        </w:rPr>
        <w:t>ع</w:t>
      </w:r>
      <w:r w:rsidRPr="0056786F">
        <w:rPr>
          <w:rFonts w:cs="MbSadr (1)" w:hint="cs"/>
          <w:sz w:val="30"/>
          <w:szCs w:val="32"/>
          <w:rtl/>
        </w:rPr>
        <w:t xml:space="preserve">ند طلوع الفجر. والقيد المقارن للحكم من قبيل الزوال بالنسبة </w:t>
      </w:r>
      <w:r w:rsidRPr="0056786F">
        <w:rPr>
          <w:rFonts w:cs="MbSadr (1)" w:hint="cs"/>
          <w:sz w:val="30"/>
          <w:szCs w:val="32"/>
          <w:rtl/>
        </w:rPr>
        <w:lastRenderedPageBreak/>
        <w:t xml:space="preserve">إلى الصلاة. والقيد </w:t>
      </w:r>
      <w:r w:rsidRPr="0056786F">
        <w:rPr>
          <w:rFonts w:cs="MbSadr (1)"/>
          <w:sz w:val="30"/>
          <w:szCs w:val="32"/>
          <w:rtl/>
        </w:rPr>
        <w:t>ا</w:t>
      </w:r>
      <w:r w:rsidRPr="0056786F">
        <w:rPr>
          <w:rFonts w:cs="MbSadr (1)" w:hint="cs"/>
          <w:sz w:val="30"/>
          <w:szCs w:val="32"/>
          <w:rtl/>
        </w:rPr>
        <w:t xml:space="preserve">لمتقدم للواجب من قبيل الوضوء، بناءً على كون الصلاة مقيّدةً بالوضوء لا بحالة </w:t>
      </w:r>
      <w:r w:rsidRPr="0056786F">
        <w:rPr>
          <w:rFonts w:cs="MbSadr (1)"/>
          <w:sz w:val="30"/>
          <w:szCs w:val="32"/>
          <w:rtl/>
        </w:rPr>
        <w:t>م</w:t>
      </w:r>
      <w:r w:rsidRPr="0056786F">
        <w:rPr>
          <w:rFonts w:cs="MbSadr (1)" w:hint="cs"/>
          <w:sz w:val="30"/>
          <w:szCs w:val="32"/>
          <w:rtl/>
        </w:rPr>
        <w:t>سبّبة عنه مستمرّة. والقيد المقارن له من قبيل الاستقبال بالنسبة إلى الصلاة.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افترض في الفقه أحياناً كون القيد متأخّراً زماناً عن المقيّد، ومثاله في </w:t>
      </w:r>
      <w:r w:rsidRPr="0056786F">
        <w:rPr>
          <w:rFonts w:cs="MbSadr (1)"/>
          <w:sz w:val="30"/>
          <w:szCs w:val="32"/>
          <w:rtl/>
        </w:rPr>
        <w:t>ق</w:t>
      </w:r>
      <w:r w:rsidRPr="0056786F">
        <w:rPr>
          <w:rFonts w:cs="MbSadr (1)" w:hint="cs"/>
          <w:sz w:val="30"/>
          <w:szCs w:val="32"/>
          <w:rtl/>
        </w:rPr>
        <w:t>يود الحكم</w:t>
      </w:r>
      <w:r w:rsidRPr="0056786F">
        <w:rPr>
          <w:rFonts w:cs="Times New Roman" w:hint="cs"/>
          <w:sz w:val="30"/>
          <w:szCs w:val="32"/>
          <w:rtl/>
        </w:rPr>
        <w:t> </w:t>
      </w:r>
      <w:r w:rsidRPr="0056786F">
        <w:rPr>
          <w:rFonts w:ascii="MbSadr (1)" w:hAnsi="MbSadr (1)" w:cs="MbSadr (1)" w:hint="cs"/>
          <w:sz w:val="30"/>
          <w:szCs w:val="32"/>
          <w:rtl/>
        </w:rPr>
        <w:t xml:space="preserve">: قيديّة الإجازة لنفوذ عقد الفضولي، بناءً على القول بالكشف. ومثاله </w:t>
      </w:r>
      <w:r w:rsidRPr="0056786F">
        <w:rPr>
          <w:rFonts w:cs="MbSadr (1)"/>
          <w:sz w:val="30"/>
          <w:szCs w:val="32"/>
          <w:rtl/>
        </w:rPr>
        <w:t>ف</w:t>
      </w:r>
      <w:r w:rsidRPr="0056786F">
        <w:rPr>
          <w:rFonts w:cs="MbSadr (1)" w:hint="cs"/>
          <w:sz w:val="30"/>
          <w:szCs w:val="32"/>
          <w:rtl/>
        </w:rPr>
        <w:t>ي قيود الواجب</w:t>
      </w:r>
      <w:r w:rsidRPr="0056786F">
        <w:rPr>
          <w:rFonts w:cs="Times New Roman" w:hint="cs"/>
          <w:sz w:val="30"/>
          <w:szCs w:val="32"/>
          <w:rtl/>
        </w:rPr>
        <w:t> </w:t>
      </w:r>
      <w:r w:rsidRPr="0056786F">
        <w:rPr>
          <w:rFonts w:ascii="MbSadr (1)" w:hAnsi="MbSadr (1)" w:cs="MbSadr (1)" w:hint="cs"/>
          <w:sz w:val="30"/>
          <w:szCs w:val="32"/>
          <w:rtl/>
        </w:rPr>
        <w:t>: غ</w:t>
      </w:r>
      <w:r w:rsidRPr="0056786F">
        <w:rPr>
          <w:rFonts w:cs="MbSadr (1)" w:hint="cs"/>
          <w:sz w:val="30"/>
          <w:szCs w:val="32"/>
          <w:rtl/>
        </w:rPr>
        <w:t xml:space="preserve">سل المستحاضة في الليل الدخيل في صحة صيام النهار </w:t>
      </w:r>
      <w:r w:rsidRPr="0056786F">
        <w:rPr>
          <w:rFonts w:cs="MbSadr (1)"/>
          <w:sz w:val="30"/>
          <w:szCs w:val="32"/>
          <w:rtl/>
        </w:rPr>
        <w:t>ا</w:t>
      </w:r>
      <w:r w:rsidRPr="0056786F">
        <w:rPr>
          <w:rFonts w:cs="MbSadr (1)" w:hint="cs"/>
          <w:sz w:val="30"/>
          <w:szCs w:val="32"/>
          <w:rtl/>
        </w:rPr>
        <w:t>لمتقدّم، على قول بعض الفقهاء</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وقع البحث في إمكان الشرط المتأخِّر وعدمه. ومنشأ الاستشكال </w:t>
      </w:r>
      <w:r w:rsidRPr="0056786F">
        <w:rPr>
          <w:rFonts w:cs="MbSadr (1)"/>
          <w:sz w:val="30"/>
          <w:szCs w:val="32"/>
          <w:rtl/>
        </w:rPr>
        <w:t>ه</w:t>
      </w:r>
      <w:r w:rsidRPr="0056786F">
        <w:rPr>
          <w:rFonts w:cs="MbSadr (1)" w:hint="cs"/>
          <w:sz w:val="30"/>
          <w:szCs w:val="32"/>
          <w:rtl/>
        </w:rPr>
        <w:t>و</w:t>
      </w:r>
      <w:r w:rsidRPr="0056786F">
        <w:rPr>
          <w:rFonts w:cs="Times New Roman" w:hint="cs"/>
          <w:sz w:val="30"/>
          <w:szCs w:val="32"/>
          <w:rtl/>
        </w:rPr>
        <w:t> </w:t>
      </w:r>
      <w:r w:rsidRPr="0056786F">
        <w:rPr>
          <w:rFonts w:ascii="MbSadr (1)" w:hAnsi="MbSadr (1)" w:cs="MbSadr (1)" w:hint="cs"/>
          <w:sz w:val="30"/>
          <w:szCs w:val="32"/>
          <w:rtl/>
        </w:rPr>
        <w:t>: أنّ الشرط والقيد بمثابة العل</w:t>
      </w:r>
      <w:r w:rsidRPr="0056786F">
        <w:rPr>
          <w:rFonts w:cs="MbSadr (1)" w:hint="cs"/>
          <w:sz w:val="30"/>
          <w:szCs w:val="32"/>
          <w:rtl/>
        </w:rPr>
        <w:t xml:space="preserve">ّة أو جزء العلّة للمشروط والمقيّد، ولا يعقل أن </w:t>
      </w:r>
      <w:r w:rsidRPr="0056786F">
        <w:rPr>
          <w:rFonts w:cs="MbSadr (1)"/>
          <w:sz w:val="30"/>
          <w:szCs w:val="32"/>
          <w:rtl/>
        </w:rPr>
        <w:t>ت</w:t>
      </w:r>
      <w:r w:rsidRPr="0056786F">
        <w:rPr>
          <w:rFonts w:cs="MbSadr (1)" w:hint="cs"/>
          <w:sz w:val="30"/>
          <w:szCs w:val="32"/>
          <w:rtl/>
        </w:rPr>
        <w:t xml:space="preserve">تأخّر العلّة أو شيء من أجزائها زماناً عن المعلول، وإلاّ يلزم تأثير المعدوم في </w:t>
      </w:r>
      <w:r w:rsidRPr="0056786F">
        <w:rPr>
          <w:rFonts w:cs="MbSadr (1)"/>
          <w:sz w:val="30"/>
          <w:szCs w:val="32"/>
          <w:rtl/>
        </w:rPr>
        <w:t>ا</w:t>
      </w:r>
      <w:r w:rsidRPr="0056786F">
        <w:rPr>
          <w:rFonts w:cs="MbSadr (1)" w:hint="cs"/>
          <w:sz w:val="30"/>
          <w:szCs w:val="32"/>
          <w:rtl/>
        </w:rPr>
        <w:t>لموجود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المتأخِّر معدوم في الزمان السابق، فكيف يوثِّر في وقت سابق على </w:t>
      </w:r>
      <w:r w:rsidRPr="0056786F">
        <w:rPr>
          <w:rFonts w:cs="MbSadr (1)"/>
          <w:sz w:val="30"/>
          <w:szCs w:val="32"/>
          <w:rtl/>
        </w:rPr>
        <w:t>و</w:t>
      </w:r>
      <w:r w:rsidRPr="0056786F">
        <w:rPr>
          <w:rFonts w:cs="MbSadr (1)" w:hint="cs"/>
          <w:sz w:val="30"/>
          <w:szCs w:val="32"/>
          <w:rtl/>
        </w:rPr>
        <w:t>جوده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هذا البرهان</w:t>
      </w:r>
      <w:r w:rsidRPr="0056786F">
        <w:rPr>
          <w:rFonts w:cs="Times New Roman" w:hint="cs"/>
          <w:sz w:val="30"/>
          <w:szCs w:val="32"/>
          <w:rtl/>
        </w:rPr>
        <w:t> </w:t>
      </w:r>
      <w:r w:rsidRPr="0056786F">
        <w:rPr>
          <w:rFonts w:cs="MbSadr (1)" w:hint="cs"/>
          <w:sz w:val="30"/>
          <w:szCs w:val="32"/>
          <w:rtl/>
        </w:rPr>
        <w:t xml:space="preserve">: أمّا فيما يتعلّق بالشرط المتأخّر للواجب </w:t>
      </w:r>
      <w:r w:rsidRPr="0056786F">
        <w:rPr>
          <w:rFonts w:cs="MbSadr (1)"/>
          <w:sz w:val="30"/>
          <w:szCs w:val="32"/>
          <w:rtl/>
        </w:rPr>
        <w:t>ف</w:t>
      </w:r>
      <w:r w:rsidRPr="0056786F">
        <w:rPr>
          <w:rFonts w:cs="MbSadr (1)" w:hint="cs"/>
          <w:sz w:val="30"/>
          <w:szCs w:val="32"/>
          <w:rtl/>
        </w:rPr>
        <w:t xml:space="preserve">بأنّ كون شيء قيداً للواجب مرجعه إلى تحصيص الفعل بحصّة خاصّة، وليس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منهم الشيخ الطوسي وابن إدريس، كما في الجواهر 16</w:t>
      </w:r>
      <w:r w:rsidRPr="00EE3331">
        <w:rPr>
          <w:rStyle w:val="10"/>
          <w:rFonts w:cs="Times New Roman" w:hint="cs"/>
          <w:rtl/>
        </w:rPr>
        <w:t> </w:t>
      </w:r>
      <w:r w:rsidRPr="00EE3331">
        <w:rPr>
          <w:rStyle w:val="10"/>
          <w:rFonts w:ascii="MbSadr (1)" w:hAnsi="MbSadr (1)" w:hint="cs"/>
          <w:rtl/>
        </w:rPr>
        <w:t>: 247.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249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لقيد علّةً أو جزءَ العلّة للفعل، والتحصيص كما يمكن أن يكون بإضافته إلى أمر </w:t>
      </w:r>
      <w:r w:rsidRPr="0056786F">
        <w:rPr>
          <w:rFonts w:cs="MbSadr (1)"/>
          <w:sz w:val="30"/>
          <w:szCs w:val="32"/>
          <w:rtl/>
        </w:rPr>
        <w:t>م</w:t>
      </w:r>
      <w:r w:rsidRPr="0056786F">
        <w:rPr>
          <w:rFonts w:cs="MbSadr (1)" w:hint="cs"/>
          <w:sz w:val="30"/>
          <w:szCs w:val="32"/>
          <w:rtl/>
        </w:rPr>
        <w:t>قارن أو متقدم، كذلك يمكن أن يكون بأمر متأخِّر.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فيما يتعلّق بالشرط المتأخِّر للحكم فبأنّ الحكم</w:t>
      </w:r>
      <w:r w:rsidRPr="0056786F">
        <w:rPr>
          <w:rFonts w:cs="Times New Roman" w:hint="cs"/>
          <w:sz w:val="30"/>
          <w:szCs w:val="32"/>
          <w:rtl/>
        </w:rPr>
        <w:t> </w:t>
      </w:r>
      <w:r w:rsidRPr="0056786F">
        <w:rPr>
          <w:rFonts w:ascii="MbSadr (1)" w:hAnsi="MbSadr (1)" w:cs="MbSadr (1)" w:hint="cs"/>
          <w:sz w:val="30"/>
          <w:szCs w:val="32"/>
          <w:rtl/>
        </w:rPr>
        <w:t xml:space="preserve">: تارةً يراد به الجعل، </w:t>
      </w:r>
      <w:r w:rsidRPr="0056786F">
        <w:rPr>
          <w:rFonts w:cs="MbSadr (1)"/>
          <w:sz w:val="30"/>
          <w:szCs w:val="32"/>
          <w:rtl/>
        </w:rPr>
        <w:t>و</w:t>
      </w:r>
      <w:r w:rsidRPr="0056786F">
        <w:rPr>
          <w:rFonts w:cs="MbSadr (1)" w:hint="cs"/>
          <w:sz w:val="30"/>
          <w:szCs w:val="32"/>
          <w:rtl/>
        </w:rPr>
        <w:t xml:space="preserve">اُخرى يراد به المجعول. أمّا الجعل فهو منوط بقيود الحكم بوجودها التقديري </w:t>
      </w:r>
      <w:r w:rsidRPr="0056786F">
        <w:rPr>
          <w:rFonts w:cs="MbSadr (1)"/>
          <w:sz w:val="30"/>
          <w:szCs w:val="32"/>
          <w:rtl/>
        </w:rPr>
        <w:t>ا</w:t>
      </w:r>
      <w:r w:rsidRPr="0056786F">
        <w:rPr>
          <w:rFonts w:cs="MbSadr (1)" w:hint="cs"/>
          <w:sz w:val="30"/>
          <w:szCs w:val="32"/>
          <w:rtl/>
        </w:rPr>
        <w:t>للحاظي، لا بوجودها الخارجي ـ كما تقدّم</w:t>
      </w:r>
      <w:r w:rsidRPr="0056786F">
        <w:rPr>
          <w:rFonts w:cs="MbSadr (1)"/>
          <w:sz w:val="30"/>
          <w:szCs w:val="32"/>
          <w:rtl/>
        </w:rPr>
        <w:t xml:space="preserve"> (1) </w:t>
      </w:r>
      <w:r w:rsidRPr="0056786F">
        <w:rPr>
          <w:rFonts w:cs="MbSadr (1)" w:hint="cs"/>
          <w:sz w:val="30"/>
          <w:szCs w:val="32"/>
          <w:rtl/>
        </w:rPr>
        <w:t xml:space="preserve">ـ ووجودها اللحاظي مقارن للجعل. </w:t>
      </w:r>
      <w:r w:rsidRPr="0056786F">
        <w:rPr>
          <w:rFonts w:cs="MbSadr (1)"/>
          <w:sz w:val="30"/>
          <w:szCs w:val="32"/>
          <w:rtl/>
        </w:rPr>
        <w:t>و</w:t>
      </w:r>
      <w:r w:rsidRPr="0056786F">
        <w:rPr>
          <w:rFonts w:cs="MbSadr (1)" w:hint="cs"/>
          <w:sz w:val="30"/>
          <w:szCs w:val="32"/>
          <w:rtl/>
        </w:rPr>
        <w:t xml:space="preserve">أمّا المجعول فهو وإن كان منوطاً بالوجود الخارجي لقيود الحكم ولكنّه مجرّد </w:t>
      </w:r>
      <w:r w:rsidRPr="0056786F">
        <w:rPr>
          <w:rFonts w:cs="MbSadr (1)"/>
          <w:sz w:val="30"/>
          <w:szCs w:val="32"/>
          <w:rtl/>
        </w:rPr>
        <w:t>ا</w:t>
      </w:r>
      <w:r w:rsidRPr="0056786F">
        <w:rPr>
          <w:rFonts w:cs="MbSadr (1)" w:hint="cs"/>
          <w:sz w:val="30"/>
          <w:szCs w:val="32"/>
          <w:rtl/>
        </w:rPr>
        <w:t>فتراض، وليس وجوداً حقيقياً خارجياً، فلا محذور في إناطته بأمر متأخِّر.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أنّ هذا الجواب وحده ليس كافياً</w:t>
      </w:r>
      <w:r w:rsidRPr="0056786F">
        <w:rPr>
          <w:rFonts w:cs="Times New Roman" w:hint="cs"/>
          <w:sz w:val="30"/>
          <w:szCs w:val="32"/>
          <w:rtl/>
        </w:rPr>
        <w:t> ;</w:t>
      </w:r>
      <w:r w:rsidRPr="0056786F">
        <w:rPr>
          <w:rFonts w:ascii="MbSadr (1)" w:hAnsi="MbSadr (1)" w:cs="MbSadr (1)" w:hint="cs"/>
          <w:sz w:val="30"/>
          <w:szCs w:val="32"/>
          <w:rtl/>
        </w:rPr>
        <w:t xml:space="preserve"> وذلك لأنّ كون شرط قيداً </w:t>
      </w:r>
      <w:r w:rsidRPr="0056786F">
        <w:rPr>
          <w:rFonts w:cs="MbSadr (1)"/>
          <w:sz w:val="30"/>
          <w:szCs w:val="32"/>
          <w:rtl/>
        </w:rPr>
        <w:t>ل</w:t>
      </w:r>
      <w:r w:rsidRPr="0056786F">
        <w:rPr>
          <w:rFonts w:cs="MbSadr (1)" w:hint="cs"/>
          <w:sz w:val="30"/>
          <w:szCs w:val="32"/>
          <w:rtl/>
        </w:rPr>
        <w:t xml:space="preserve">لحكم والوجوب أو للواجب ليس جزافاً، وإنّما هو تابع للضابط المتقدم، </w:t>
      </w:r>
      <w:r w:rsidRPr="0056786F">
        <w:rPr>
          <w:rFonts w:cs="MbSadr (1)"/>
          <w:sz w:val="30"/>
          <w:szCs w:val="32"/>
          <w:rtl/>
        </w:rPr>
        <w:t>و</w:t>
      </w:r>
      <w:r w:rsidRPr="0056786F">
        <w:rPr>
          <w:rFonts w:cs="MbSadr (1)" w:hint="cs"/>
          <w:sz w:val="30"/>
          <w:szCs w:val="32"/>
          <w:rtl/>
        </w:rPr>
        <w:t>حاصله</w:t>
      </w:r>
      <w:r w:rsidRPr="0056786F">
        <w:rPr>
          <w:rFonts w:cs="Times New Roman" w:hint="cs"/>
          <w:sz w:val="30"/>
          <w:szCs w:val="32"/>
          <w:rtl/>
        </w:rPr>
        <w:t> </w:t>
      </w:r>
      <w:r w:rsidRPr="0056786F">
        <w:rPr>
          <w:rFonts w:ascii="MbSadr (1)" w:hAnsi="MbSadr (1)" w:cs="MbSadr (1)" w:hint="cs"/>
          <w:sz w:val="30"/>
          <w:szCs w:val="32"/>
          <w:rtl/>
        </w:rPr>
        <w:t xml:space="preserve">: أنّ ما كان دخيلا وشرطاً في اتّصاف الفعل بكونه ذا مصلحة يؤخذ قيداً </w:t>
      </w:r>
      <w:r w:rsidRPr="0056786F">
        <w:rPr>
          <w:rFonts w:cs="MbSadr (1)"/>
          <w:sz w:val="30"/>
          <w:szCs w:val="32"/>
          <w:rtl/>
        </w:rPr>
        <w:t>ل</w:t>
      </w:r>
      <w:r w:rsidRPr="0056786F">
        <w:rPr>
          <w:rFonts w:cs="MbSadr (1)" w:hint="cs"/>
          <w:sz w:val="30"/>
          <w:szCs w:val="32"/>
          <w:rtl/>
        </w:rPr>
        <w:t xml:space="preserve">لوجوب، وما كان دخيلا وشرطاً في ترتّب المصلحة على الفعل يؤخذ قيداً </w:t>
      </w:r>
      <w:r w:rsidRPr="0056786F">
        <w:rPr>
          <w:rFonts w:cs="MbSadr (1)"/>
          <w:sz w:val="30"/>
          <w:szCs w:val="32"/>
          <w:rtl/>
        </w:rPr>
        <w:t>ل</w:t>
      </w:r>
      <w:r w:rsidRPr="0056786F">
        <w:rPr>
          <w:rFonts w:cs="MbSadr (1)" w:hint="cs"/>
          <w:sz w:val="30"/>
          <w:szCs w:val="32"/>
          <w:rtl/>
        </w:rPr>
        <w:t>لواجب.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الجواب المذكور إنّما نظر إلى دخل الشرط بحسب عالم الجعل في </w:t>
      </w:r>
      <w:r w:rsidRPr="0056786F">
        <w:rPr>
          <w:rFonts w:cs="MbSadr (1)"/>
          <w:sz w:val="30"/>
          <w:szCs w:val="32"/>
          <w:rtl/>
        </w:rPr>
        <w:t>ت</w:t>
      </w:r>
      <w:r w:rsidRPr="0056786F">
        <w:rPr>
          <w:rFonts w:cs="MbSadr (1)" w:hint="cs"/>
          <w:sz w:val="30"/>
          <w:szCs w:val="32"/>
          <w:rtl/>
        </w:rPr>
        <w:t xml:space="preserve">حصيص الواجب، أو في الوجوب المجعول، وأغفل ما يكشف عنه ذلك من دخل </w:t>
      </w:r>
      <w:r w:rsidRPr="0056786F">
        <w:rPr>
          <w:rFonts w:cs="MbSadr (1)"/>
          <w:sz w:val="30"/>
          <w:szCs w:val="32"/>
          <w:rtl/>
        </w:rPr>
        <w:t>ق</w:t>
      </w:r>
      <w:r w:rsidRPr="0056786F">
        <w:rPr>
          <w:rFonts w:cs="MbSadr (1)" w:hint="cs"/>
          <w:sz w:val="30"/>
          <w:szCs w:val="32"/>
          <w:rtl/>
        </w:rPr>
        <w:t xml:space="preserve">يد الواجب في ترتّب المصلحة ووجودها، ودخل قيد الوجوب في اتّصاف الفعل </w:t>
      </w:r>
      <w:r w:rsidRPr="0056786F">
        <w:rPr>
          <w:rFonts w:cs="MbSadr (1)"/>
          <w:sz w:val="30"/>
          <w:szCs w:val="32"/>
          <w:rtl/>
        </w:rPr>
        <w:t>ب</w:t>
      </w:r>
      <w:r w:rsidRPr="0056786F">
        <w:rPr>
          <w:rFonts w:cs="MbSadr (1)" w:hint="cs"/>
          <w:sz w:val="30"/>
          <w:szCs w:val="32"/>
          <w:rtl/>
        </w:rPr>
        <w:t xml:space="preserve">كونه ذا مصلحة وترتّب المصلحة أمر تكويني، واتّصاف الفعل بكونه ذا مصلحة </w:t>
      </w:r>
      <w:r w:rsidRPr="0056786F">
        <w:rPr>
          <w:rFonts w:cs="MbSadr (1)"/>
          <w:sz w:val="30"/>
          <w:szCs w:val="32"/>
          <w:rtl/>
        </w:rPr>
        <w:t>أ</w:t>
      </w:r>
      <w:r w:rsidRPr="0056786F">
        <w:rPr>
          <w:rFonts w:cs="MbSadr (1)" w:hint="cs"/>
          <w:sz w:val="30"/>
          <w:szCs w:val="32"/>
          <w:rtl/>
        </w:rPr>
        <w:t xml:space="preserve">مر تكويني أيضاً، فكيف يعقل أن يكون الأمر المتأخّر، كغسل المستحاضة في </w:t>
      </w:r>
      <w:r w:rsidRPr="0056786F">
        <w:rPr>
          <w:rFonts w:cs="MbSadr (1)"/>
          <w:sz w:val="30"/>
          <w:szCs w:val="32"/>
          <w:rtl/>
        </w:rPr>
        <w:t>ل</w:t>
      </w:r>
      <w:r w:rsidRPr="0056786F">
        <w:rPr>
          <w:rFonts w:cs="MbSadr (1)" w:hint="cs"/>
          <w:sz w:val="30"/>
          <w:szCs w:val="32"/>
          <w:rtl/>
        </w:rPr>
        <w:t xml:space="preserve">يلة الأحد مؤثِّراً في ترتّب المصلحة على الصوم في نهار السبت السابق إذا اُخذ </w:t>
      </w:r>
      <w:r w:rsidRPr="0056786F">
        <w:rPr>
          <w:rFonts w:cs="MbSadr (1)"/>
          <w:sz w:val="30"/>
          <w:szCs w:val="32"/>
          <w:rtl/>
        </w:rPr>
        <w:t>ق</w:t>
      </w:r>
      <w:r w:rsidRPr="0056786F">
        <w:rPr>
          <w:rFonts w:cs="MbSadr (1)" w:hint="cs"/>
          <w:sz w:val="30"/>
          <w:szCs w:val="32"/>
          <w:rtl/>
        </w:rPr>
        <w:t xml:space="preserve">يداً للواجب ؟ وكيف يعقل أن يكون الأمر المتأخّر، كالغسل المذكور، مؤثِّراً في </w:t>
      </w:r>
      <w:r w:rsidRPr="0056786F">
        <w:rPr>
          <w:rFonts w:cs="MbSadr (1)"/>
          <w:sz w:val="30"/>
          <w:szCs w:val="32"/>
          <w:rtl/>
        </w:rPr>
        <w:t>ا</w:t>
      </w:r>
      <w:r w:rsidRPr="0056786F">
        <w:rPr>
          <w:rFonts w:cs="MbSadr (1)" w:hint="cs"/>
          <w:sz w:val="30"/>
          <w:szCs w:val="32"/>
          <w:rtl/>
        </w:rPr>
        <w:t>تّصاف الصوم في يوم السبت بكونه ذا مصلحة إذا اُخذ قيداً للوجوب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قاعدة إمكان الوجوب المشروط.</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قد يقال باستحالة الشرط المتأخّر، ويلتزم بتأويل الموارد التي </w:t>
      </w:r>
      <w:r w:rsidRPr="0056786F">
        <w:rPr>
          <w:rFonts w:cs="MbSadr (1)"/>
          <w:sz w:val="30"/>
          <w:szCs w:val="32"/>
          <w:rtl/>
        </w:rPr>
        <w:t>ت</w:t>
      </w:r>
      <w:r w:rsidRPr="0056786F">
        <w:rPr>
          <w:rFonts w:cs="MbSadr (1)" w:hint="cs"/>
          <w:sz w:val="30"/>
          <w:szCs w:val="32"/>
          <w:rtl/>
        </w:rPr>
        <w:t>ُوهِم ذلك بتحويل الشرطية من أمر متأخّر إلى أمر مقارن، فيقال مثلا</w:t>
      </w:r>
      <w:r w:rsidRPr="0056786F">
        <w:rPr>
          <w:rFonts w:cs="Times New Roman" w:hint="cs"/>
          <w:sz w:val="30"/>
          <w:szCs w:val="32"/>
          <w:rtl/>
        </w:rPr>
        <w:t> </w:t>
      </w:r>
      <w:r w:rsidRPr="0056786F">
        <w:rPr>
          <w:rFonts w:ascii="MbSadr (1)" w:hAnsi="MbSadr (1)" w:cs="MbSadr (1)" w:hint="cs"/>
          <w:sz w:val="30"/>
          <w:szCs w:val="32"/>
          <w:rtl/>
        </w:rPr>
        <w:t xml:space="preserve">: إنّ الشرط </w:t>
      </w:r>
      <w:r w:rsidRPr="0056786F">
        <w:rPr>
          <w:rFonts w:cs="MbSadr (1)"/>
          <w:sz w:val="30"/>
          <w:szCs w:val="32"/>
          <w:rtl/>
        </w:rPr>
        <w:t>ف</w:t>
      </w:r>
      <w:r w:rsidRPr="0056786F">
        <w:rPr>
          <w:rFonts w:cs="MbSadr (1)" w:hint="cs"/>
          <w:sz w:val="30"/>
          <w:szCs w:val="32"/>
          <w:rtl/>
        </w:rPr>
        <w:t xml:space="preserve">ي نفوذ عقد الفضولي على الكشف ليس هو </w:t>
      </w:r>
      <w:r w:rsidRPr="0056786F">
        <w:rPr>
          <w:rFonts w:cs="MbSadr (1)" w:hint="cs"/>
          <w:sz w:val="30"/>
          <w:szCs w:val="32"/>
          <w:rtl/>
        </w:rPr>
        <w:lastRenderedPageBreak/>
        <w:t xml:space="preserve">الإجازة المتأخرة، بل كون العقد </w:t>
      </w:r>
      <w:r w:rsidRPr="0056786F">
        <w:rPr>
          <w:rFonts w:cs="MbSadr (1)"/>
          <w:sz w:val="30"/>
          <w:szCs w:val="32"/>
          <w:rtl/>
        </w:rPr>
        <w:t>م</w:t>
      </w:r>
      <w:r w:rsidRPr="0056786F">
        <w:rPr>
          <w:rFonts w:cs="MbSadr (1)" w:hint="cs"/>
          <w:sz w:val="30"/>
          <w:szCs w:val="32"/>
          <w:rtl/>
        </w:rPr>
        <w:t xml:space="preserve">لحوقاً بالإجازة. والشرط في صوم المستحاضة يوم السبت كونه ملحوقاً </w:t>
      </w:r>
      <w:r w:rsidRPr="0056786F">
        <w:rPr>
          <w:rFonts w:cs="MbSadr (1)"/>
          <w:sz w:val="30"/>
          <w:szCs w:val="32"/>
          <w:rtl/>
        </w:rPr>
        <w:t>ب</w:t>
      </w:r>
      <w:r w:rsidRPr="0056786F">
        <w:rPr>
          <w:rFonts w:cs="MbSadr (1)" w:hint="cs"/>
          <w:sz w:val="30"/>
          <w:szCs w:val="32"/>
          <w:rtl/>
        </w:rPr>
        <w:t>الغسل، وهذه صفة فعلية قائمة بالأمر المتقدم.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ثمرة البحث في الشرط المتأخر ـ إمكاناً وامتناعاً ـ تظهر من ناحية في </w:t>
      </w:r>
      <w:r w:rsidRPr="0056786F">
        <w:rPr>
          <w:rFonts w:cs="MbSadr (1)"/>
          <w:sz w:val="30"/>
          <w:szCs w:val="32"/>
          <w:rtl/>
        </w:rPr>
        <w:t>إ</w:t>
      </w:r>
      <w:r w:rsidRPr="0056786F">
        <w:rPr>
          <w:rFonts w:cs="MbSadr (1)" w:hint="cs"/>
          <w:sz w:val="30"/>
          <w:szCs w:val="32"/>
          <w:rtl/>
        </w:rPr>
        <w:t>مكان الواجب المعلّق وامتناعه، فقد تقدم في الحلقة السابقة</w:t>
      </w:r>
      <w:r w:rsidRPr="0056786F">
        <w:rPr>
          <w:rFonts w:cs="MbSadr (1)"/>
          <w:sz w:val="30"/>
          <w:szCs w:val="32"/>
          <w:rtl/>
        </w:rPr>
        <w:t xml:space="preserve"> (1) </w:t>
      </w:r>
      <w:r w:rsidRPr="0056786F">
        <w:rPr>
          <w:rFonts w:cs="MbSadr (1)" w:hint="cs"/>
          <w:sz w:val="30"/>
          <w:szCs w:val="32"/>
          <w:rtl/>
        </w:rPr>
        <w:t xml:space="preserve">أنّ إمكان الواجب </w:t>
      </w:r>
      <w:r w:rsidRPr="0056786F">
        <w:rPr>
          <w:rFonts w:cs="MbSadr (1)"/>
          <w:sz w:val="30"/>
          <w:szCs w:val="32"/>
          <w:rtl/>
        </w:rPr>
        <w:t>ا</w:t>
      </w:r>
      <w:r w:rsidRPr="0056786F">
        <w:rPr>
          <w:rFonts w:cs="MbSadr (1)" w:hint="cs"/>
          <w:sz w:val="30"/>
          <w:szCs w:val="32"/>
          <w:rtl/>
        </w:rPr>
        <w:t>لمعلّق يرتبط بإمكان الشرط المتأخّر.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تظهر من ناحية اُخرى فيما إذا دلّ الدليل على شرطيّة شيء، كرضا المالك </w:t>
      </w:r>
      <w:r w:rsidRPr="0056786F">
        <w:rPr>
          <w:rFonts w:cs="MbSadr (1)"/>
          <w:sz w:val="30"/>
          <w:szCs w:val="32"/>
          <w:rtl/>
        </w:rPr>
        <w:t>ا</w:t>
      </w:r>
      <w:r w:rsidRPr="0056786F">
        <w:rPr>
          <w:rFonts w:cs="MbSadr (1)" w:hint="cs"/>
          <w:sz w:val="30"/>
          <w:szCs w:val="32"/>
          <w:rtl/>
        </w:rPr>
        <w:t xml:space="preserve">لذي دلّ الدليل على شرطيّته في نفوذ البيع وتردّد الأمر بين كونه شرطاً متقدماً أو </w:t>
      </w:r>
      <w:r w:rsidRPr="0056786F">
        <w:rPr>
          <w:rFonts w:cs="MbSadr (1)"/>
          <w:sz w:val="30"/>
          <w:szCs w:val="32"/>
          <w:rtl/>
        </w:rPr>
        <w:t>م</w:t>
      </w:r>
      <w:r w:rsidRPr="0056786F">
        <w:rPr>
          <w:rFonts w:cs="MbSadr (1)" w:hint="cs"/>
          <w:sz w:val="30"/>
          <w:szCs w:val="32"/>
          <w:rtl/>
        </w:rPr>
        <w:t xml:space="preserve">تأخّراً، فإنّه على القول بامتناع الشرط المتأخّر يتعيّن الالتزام بكونه شرطاً </w:t>
      </w:r>
      <w:r w:rsidRPr="0056786F">
        <w:rPr>
          <w:rFonts w:cs="MbSadr (1)"/>
          <w:sz w:val="30"/>
          <w:szCs w:val="32"/>
          <w:rtl/>
        </w:rPr>
        <w:t>م</w:t>
      </w:r>
      <w:r w:rsidRPr="0056786F">
        <w:rPr>
          <w:rFonts w:cs="MbSadr (1)" w:hint="cs"/>
          <w:sz w:val="30"/>
          <w:szCs w:val="32"/>
          <w:rtl/>
        </w:rPr>
        <w:t>قارناً، فيقال في المثال بصحة عقد الفضولي على نحو النقل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الحمل على </w:t>
      </w:r>
      <w:r w:rsidRPr="0056786F">
        <w:rPr>
          <w:rFonts w:cs="MbSadr (1)"/>
          <w:sz w:val="30"/>
          <w:szCs w:val="32"/>
          <w:rtl/>
        </w:rPr>
        <w:t>ا</w:t>
      </w:r>
      <w:r w:rsidRPr="0056786F">
        <w:rPr>
          <w:rFonts w:cs="MbSadr (1)" w:hint="cs"/>
          <w:sz w:val="30"/>
          <w:szCs w:val="32"/>
          <w:rtl/>
        </w:rPr>
        <w:t xml:space="preserve">لشرط المتأخّر إن كان بالمعنى الحقيقي للشرط المتأخّر فهو غير معقول، وإن كان </w:t>
      </w:r>
      <w:r w:rsidRPr="0056786F">
        <w:rPr>
          <w:rFonts w:cs="MbSadr (1)"/>
          <w:sz w:val="30"/>
          <w:szCs w:val="32"/>
          <w:rtl/>
        </w:rPr>
        <w:t>ب</w:t>
      </w:r>
      <w:r w:rsidRPr="0056786F">
        <w:rPr>
          <w:rFonts w:cs="MbSadr (1)" w:hint="cs"/>
          <w:sz w:val="30"/>
          <w:szCs w:val="32"/>
          <w:rtl/>
        </w:rPr>
        <w:t>التأويل فهو خلاف ظاهر الدليل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ظاهره شرطية نفس الرضا، لا كون العقد </w:t>
      </w:r>
      <w:r w:rsidRPr="0056786F">
        <w:rPr>
          <w:rFonts w:cs="MbSadr (1)"/>
          <w:sz w:val="30"/>
          <w:szCs w:val="32"/>
          <w:rtl/>
        </w:rPr>
        <w:t>م</w:t>
      </w:r>
      <w:r w:rsidRPr="0056786F">
        <w:rPr>
          <w:rFonts w:cs="MbSadr (1)" w:hint="cs"/>
          <w:sz w:val="30"/>
          <w:szCs w:val="32"/>
          <w:rtl/>
        </w:rPr>
        <w:t>لحوقاً به. وأمّا على الثاني فلابدّ من اتّباع ما يقتضيه ظاهر الأدلّة أيّ شيء كان.</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زمان الوجوب والواجب.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ز</w:t>
      </w:r>
      <w:r w:rsidRPr="00D77043">
        <w:rPr>
          <w:rFonts w:cs="MbSadr (2)" w:hint="cs"/>
          <w:bCs/>
          <w:sz w:val="34"/>
          <w:szCs w:val="32"/>
          <w:rtl/>
        </w:rPr>
        <w:t>مان الوجوب والواجب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أنّ زمان الوجوب لا يمكن أن يتقدم بكامله على زمان الواجب، </w:t>
      </w:r>
      <w:r w:rsidRPr="0056786F">
        <w:rPr>
          <w:rFonts w:cs="MbSadr (1)"/>
          <w:sz w:val="30"/>
          <w:szCs w:val="32"/>
          <w:rtl/>
        </w:rPr>
        <w:t>و</w:t>
      </w:r>
      <w:r w:rsidRPr="0056786F">
        <w:rPr>
          <w:rFonts w:cs="MbSadr (1)" w:hint="cs"/>
          <w:sz w:val="30"/>
          <w:szCs w:val="32"/>
          <w:rtl/>
        </w:rPr>
        <w:t xml:space="preserve">لكن وقع الكلام في </w:t>
      </w:r>
      <w:r>
        <w:rPr>
          <w:rFonts w:cs="MbSadr (1)" w:hint="cs"/>
          <w:sz w:val="30"/>
          <w:szCs w:val="32"/>
          <w:rtl/>
        </w:rPr>
        <w:t>أنّ</w:t>
      </w:r>
      <w:r w:rsidRPr="0056786F">
        <w:rPr>
          <w:rFonts w:cs="MbSadr (1)" w:hint="cs"/>
          <w:sz w:val="30"/>
          <w:szCs w:val="32"/>
          <w:rtl/>
        </w:rPr>
        <w:t>ه هل يمكن أن يبدأ قبله، أوْ لا ؟ ومثاله</w:t>
      </w:r>
      <w:r w:rsidRPr="0056786F">
        <w:rPr>
          <w:rFonts w:cs="Times New Roman" w:hint="cs"/>
          <w:sz w:val="30"/>
          <w:szCs w:val="32"/>
          <w:rtl/>
        </w:rPr>
        <w:t> </w:t>
      </w:r>
      <w:r w:rsidRPr="0056786F">
        <w:rPr>
          <w:rFonts w:cs="MbSadr (1)" w:hint="cs"/>
          <w:sz w:val="30"/>
          <w:szCs w:val="32"/>
          <w:rtl/>
        </w:rPr>
        <w:t xml:space="preserve">: أن يفترض أنّ </w:t>
      </w:r>
      <w:r w:rsidRPr="0056786F">
        <w:rPr>
          <w:rFonts w:cs="MbSadr (1)"/>
          <w:sz w:val="30"/>
          <w:szCs w:val="32"/>
          <w:rtl/>
        </w:rPr>
        <w:t>و</w:t>
      </w:r>
      <w:r w:rsidRPr="0056786F">
        <w:rPr>
          <w:rFonts w:cs="MbSadr (1)" w:hint="cs"/>
          <w:sz w:val="30"/>
          <w:szCs w:val="32"/>
          <w:rtl/>
        </w:rPr>
        <w:t xml:space="preserve">جوب صيام شهر رمضان يبدأ من حين طلوع هلاله، غير أنّ زمان الواجب يبدأ </w:t>
      </w:r>
      <w:r w:rsidRPr="0056786F">
        <w:rPr>
          <w:rFonts w:cs="MbSadr (1)"/>
          <w:sz w:val="30"/>
          <w:szCs w:val="32"/>
          <w:rtl/>
        </w:rPr>
        <w:t>ب</w:t>
      </w:r>
      <w:r w:rsidRPr="0056786F">
        <w:rPr>
          <w:rFonts w:cs="MbSadr (1)" w:hint="cs"/>
          <w:sz w:val="30"/>
          <w:szCs w:val="32"/>
          <w:rtl/>
        </w:rPr>
        <w:t>عد ذلك عند طلوع الفجر.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ذهب جملة من الاُصوليّين كصاحب الفصول</w:t>
      </w:r>
      <w:r w:rsidRPr="0056786F">
        <w:rPr>
          <w:rFonts w:cs="MbSadr (1)"/>
          <w:sz w:val="30"/>
          <w:szCs w:val="32"/>
          <w:rtl/>
        </w:rPr>
        <w:t xml:space="preserve"> (1) </w:t>
      </w:r>
      <w:r w:rsidRPr="0056786F">
        <w:rPr>
          <w:rFonts w:cs="MbSadr (1)" w:hint="cs"/>
          <w:sz w:val="30"/>
          <w:szCs w:val="32"/>
          <w:rtl/>
        </w:rPr>
        <w:t xml:space="preserve">إلى إمكان ذلك، وسمِّي </w:t>
      </w:r>
      <w:r w:rsidRPr="0056786F">
        <w:rPr>
          <w:rFonts w:cs="MbSadr (1)"/>
          <w:sz w:val="30"/>
          <w:szCs w:val="32"/>
          <w:rtl/>
        </w:rPr>
        <w:t>ه</w:t>
      </w:r>
      <w:r w:rsidRPr="0056786F">
        <w:rPr>
          <w:rFonts w:cs="MbSadr (1)" w:hint="cs"/>
          <w:sz w:val="30"/>
          <w:szCs w:val="32"/>
          <w:rtl/>
        </w:rPr>
        <w:t>ذا النحو من الوجوب بالمعلق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تمييزاً له عن الوجوب المشروط. فكلّ منهما </w:t>
      </w:r>
      <w:r w:rsidRPr="0056786F">
        <w:rPr>
          <w:rFonts w:cs="MbSadr (1)"/>
          <w:sz w:val="30"/>
          <w:szCs w:val="32"/>
          <w:rtl/>
        </w:rPr>
        <w:t>ل</w:t>
      </w:r>
      <w:r w:rsidRPr="0056786F">
        <w:rPr>
          <w:rFonts w:cs="MbSadr (1)" w:hint="cs"/>
          <w:sz w:val="30"/>
          <w:szCs w:val="32"/>
          <w:rtl/>
        </w:rPr>
        <w:t xml:space="preserve">يس ناجزاً بتمام المعنى، غير أنّ ذلك في المشروط ينشأ من إناطة الوجوب </w:t>
      </w:r>
      <w:r w:rsidRPr="0056786F">
        <w:rPr>
          <w:rFonts w:cs="MbSadr (1)"/>
          <w:sz w:val="30"/>
          <w:szCs w:val="32"/>
          <w:rtl/>
        </w:rPr>
        <w:t>ب</w:t>
      </w:r>
      <w:r w:rsidRPr="0056786F">
        <w:rPr>
          <w:rFonts w:cs="MbSadr (1)" w:hint="cs"/>
          <w:sz w:val="30"/>
          <w:szCs w:val="32"/>
          <w:rtl/>
        </w:rPr>
        <w:t>شرط، وفي المعلق من عدم مجيء زمان الواجب.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إذا كان زمان الواجب متأخّراً ولا يبدأ إلاّ عند طلوع الفجر، </w:t>
      </w:r>
      <w:r w:rsidRPr="0056786F">
        <w:rPr>
          <w:rFonts w:cs="MbSadr (1)"/>
          <w:sz w:val="30"/>
          <w:szCs w:val="32"/>
          <w:rtl/>
        </w:rPr>
        <w:t>ف</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لداعي للمولى إلى جعل الوجوب يبدأ من حين طلوع الهلال ما دام وجوباً </w:t>
      </w:r>
      <w:r w:rsidRPr="0056786F">
        <w:rPr>
          <w:rFonts w:cs="MbSadr (1)"/>
          <w:sz w:val="30"/>
          <w:szCs w:val="32"/>
          <w:rtl/>
        </w:rPr>
        <w:t>م</w:t>
      </w:r>
      <w:r w:rsidRPr="0056786F">
        <w:rPr>
          <w:rFonts w:cs="MbSadr (1)" w:hint="cs"/>
          <w:sz w:val="30"/>
          <w:szCs w:val="32"/>
          <w:rtl/>
        </w:rPr>
        <w:t>عطّلا عن الامتثال، أو ليس ذلك لغواً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أنّ فعلية ال</w:t>
      </w:r>
      <w:r w:rsidRPr="0056786F">
        <w:rPr>
          <w:rFonts w:cs="MbSadr (1)" w:hint="cs"/>
          <w:sz w:val="30"/>
          <w:szCs w:val="32"/>
          <w:rtl/>
        </w:rPr>
        <w:t xml:space="preserve">وجوب تابعة لفعلية الملاك، أي لاتّصاف الفعل </w:t>
      </w:r>
      <w:r w:rsidRPr="0056786F">
        <w:rPr>
          <w:rFonts w:cs="MbSadr (1)"/>
          <w:sz w:val="30"/>
          <w:szCs w:val="32"/>
          <w:rtl/>
        </w:rPr>
        <w:t>ب</w:t>
      </w:r>
      <w:r w:rsidRPr="0056786F">
        <w:rPr>
          <w:rFonts w:cs="MbSadr (1)" w:hint="cs"/>
          <w:sz w:val="30"/>
          <w:szCs w:val="32"/>
          <w:rtl/>
        </w:rPr>
        <w:t xml:space="preserve">كونه ذا مصلحة، فمتى اتّصف الفعل بذلك استحقّ الوجوب الفعلي. فإذا افترضنا </w:t>
      </w:r>
      <w:r w:rsidRPr="0056786F">
        <w:rPr>
          <w:rFonts w:cs="MbSadr (1)"/>
          <w:sz w:val="30"/>
          <w:szCs w:val="32"/>
          <w:rtl/>
        </w:rPr>
        <w:t>أ</w:t>
      </w:r>
      <w:r w:rsidRPr="0056786F">
        <w:rPr>
          <w:rFonts w:cs="MbSadr (1)" w:hint="cs"/>
          <w:sz w:val="30"/>
          <w:szCs w:val="32"/>
          <w:rtl/>
        </w:rPr>
        <w:t xml:space="preserve">نّ طلوع الفجر ليس من شروط الاتّصاف بل من شروط الترتب، وأنّ ما هو من </w:t>
      </w:r>
      <w:r w:rsidRPr="0056786F">
        <w:rPr>
          <w:rFonts w:cs="MbSadr (1)"/>
          <w:sz w:val="30"/>
          <w:szCs w:val="32"/>
          <w:rtl/>
        </w:rPr>
        <w:t>ش</w:t>
      </w:r>
      <w:r w:rsidRPr="0056786F">
        <w:rPr>
          <w:rFonts w:cs="MbSadr (1)" w:hint="cs"/>
          <w:sz w:val="30"/>
          <w:szCs w:val="32"/>
          <w:rtl/>
        </w:rPr>
        <w:t xml:space="preserve">روط الاتّصاف طلوع هلال الشهر فقط، فهذا يعني </w:t>
      </w:r>
      <w:r>
        <w:rPr>
          <w:rFonts w:cs="MbSadr (1)" w:hint="cs"/>
          <w:sz w:val="30"/>
          <w:szCs w:val="32"/>
          <w:rtl/>
        </w:rPr>
        <w:t>أنّ</w:t>
      </w:r>
      <w:r w:rsidRPr="0056786F">
        <w:rPr>
          <w:rFonts w:cs="MbSadr (1)" w:hint="cs"/>
          <w:sz w:val="30"/>
          <w:szCs w:val="32"/>
          <w:rtl/>
        </w:rPr>
        <w:t xml:space="preserve">ه حين طلوع الهلال يتّصف </w:t>
      </w:r>
      <w:r w:rsidRPr="0056786F">
        <w:rPr>
          <w:rFonts w:cs="MbSadr (1)"/>
          <w:sz w:val="30"/>
          <w:szCs w:val="32"/>
          <w:rtl/>
        </w:rPr>
        <w:t>ص</w:t>
      </w:r>
      <w:r w:rsidRPr="0056786F">
        <w:rPr>
          <w:rFonts w:cs="MbSadr (1)" w:hint="cs"/>
          <w:sz w:val="30"/>
          <w:szCs w:val="32"/>
          <w:rtl/>
        </w:rPr>
        <w:t xml:space="preserve">وم النهار بكونه ذا مصلحة، فيكون الوجوب فعلياً وإن كان زمان الواجب </w:t>
      </w:r>
      <w:r w:rsidRPr="0056786F">
        <w:rPr>
          <w:rFonts w:cs="MbSadr (1)"/>
          <w:sz w:val="30"/>
          <w:szCs w:val="32"/>
          <w:rtl/>
        </w:rPr>
        <w:t>م</w:t>
      </w:r>
      <w:r w:rsidRPr="0056786F">
        <w:rPr>
          <w:rFonts w:cs="MbSadr (1)" w:hint="cs"/>
          <w:sz w:val="30"/>
          <w:szCs w:val="32"/>
          <w:rtl/>
        </w:rPr>
        <w:t>رهوناً بطلوع الفجر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طلوع الفجر دخيل في ترتّب المصلحة. ولفعلية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الفصول</w:t>
      </w:r>
      <w:r w:rsidRPr="00EE3331">
        <w:rPr>
          <w:rStyle w:val="10"/>
          <w:rFonts w:cs="Times New Roman" w:hint="cs"/>
          <w:rtl/>
        </w:rPr>
        <w:t> </w:t>
      </w:r>
      <w:r w:rsidRPr="00EE3331">
        <w:rPr>
          <w:rStyle w:val="10"/>
          <w:rFonts w:ascii="MbSadr (1)" w:hAnsi="MbSadr (1)" w:hint="cs"/>
          <w:rtl/>
        </w:rPr>
        <w:t>: 79.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لوجوب عند طلوع الهلال آثار عملية على الرغم من عدم إمكان امتثاله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w:t>
      </w:r>
      <w:r w:rsidRPr="0056786F">
        <w:rPr>
          <w:rFonts w:cs="MbSadr (1)"/>
          <w:sz w:val="30"/>
          <w:szCs w:val="32"/>
          <w:rtl/>
        </w:rPr>
        <w:t>ل</w:t>
      </w:r>
      <w:r>
        <w:rPr>
          <w:rFonts w:cs="MbSadr (1)" w:hint="cs"/>
          <w:sz w:val="30"/>
          <w:szCs w:val="32"/>
          <w:rtl/>
        </w:rPr>
        <w:t>أنّ</w:t>
      </w:r>
      <w:r w:rsidRPr="0056786F">
        <w:rPr>
          <w:rFonts w:cs="MbSadr (1)" w:hint="cs"/>
          <w:sz w:val="30"/>
          <w:szCs w:val="32"/>
          <w:rtl/>
        </w:rPr>
        <w:t xml:space="preserve">ه من حين يصبح فعلياً تبدأ محرّكيّته نحو المقدمات، وتبدأ مسؤولية المكلّف </w:t>
      </w:r>
      <w:r w:rsidRPr="0056786F">
        <w:rPr>
          <w:rFonts w:cs="MbSadr (1)"/>
          <w:sz w:val="30"/>
          <w:szCs w:val="32"/>
          <w:rtl/>
        </w:rPr>
        <w:t>ع</w:t>
      </w:r>
      <w:r w:rsidRPr="0056786F">
        <w:rPr>
          <w:rFonts w:cs="MbSadr (1)" w:hint="cs"/>
          <w:sz w:val="30"/>
          <w:szCs w:val="32"/>
          <w:rtl/>
        </w:rPr>
        <w:t>ن تهيئة مقدمات الواجب.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اعترض على امكان الواجب المعلّق باعتراضين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الوجوب حقيقته البعث والتحريك نحو متعلّقه، ولكن لا بمعنى </w:t>
      </w:r>
      <w:r w:rsidRPr="0056786F">
        <w:rPr>
          <w:rFonts w:cs="MbSadr (1)"/>
          <w:sz w:val="30"/>
          <w:szCs w:val="32"/>
          <w:rtl/>
        </w:rPr>
        <w:t>ا</w:t>
      </w:r>
      <w:r w:rsidRPr="0056786F">
        <w:rPr>
          <w:rFonts w:cs="MbSadr (1)" w:hint="cs"/>
          <w:sz w:val="30"/>
          <w:szCs w:val="32"/>
          <w:rtl/>
        </w:rPr>
        <w:t>لبعث الفعلي، وإلاّ لكان الانبعاث والامتثال ملازماً له</w:t>
      </w:r>
      <w:r w:rsidRPr="0056786F">
        <w:rPr>
          <w:rFonts w:cs="Times New Roman" w:hint="cs"/>
          <w:sz w:val="30"/>
          <w:szCs w:val="32"/>
          <w:rtl/>
        </w:rPr>
        <w:t> ;</w:t>
      </w:r>
      <w:r w:rsidRPr="0056786F">
        <w:rPr>
          <w:rFonts w:ascii="MbSadr (1)" w:hAnsi="MbSadr (1)" w:cs="MbSadr (1)" w:hint="cs"/>
          <w:sz w:val="30"/>
          <w:szCs w:val="32"/>
          <w:rtl/>
        </w:rPr>
        <w:t xml:space="preserve"> لأنّ البعث ملازم </w:t>
      </w:r>
      <w:r w:rsidRPr="0056786F">
        <w:rPr>
          <w:rFonts w:cs="MbSadr (1)"/>
          <w:sz w:val="30"/>
          <w:szCs w:val="32"/>
          <w:rtl/>
        </w:rPr>
        <w:t>ل</w:t>
      </w:r>
      <w:r w:rsidRPr="0056786F">
        <w:rPr>
          <w:rFonts w:cs="MbSadr (1)" w:hint="cs"/>
          <w:sz w:val="30"/>
          <w:szCs w:val="32"/>
          <w:rtl/>
        </w:rPr>
        <w:t xml:space="preserve">لانبعاث، بل بمعنى البعث الشأني، أي </w:t>
      </w:r>
      <w:r>
        <w:rPr>
          <w:rFonts w:cs="MbSadr (1)" w:hint="cs"/>
          <w:sz w:val="30"/>
          <w:szCs w:val="32"/>
          <w:rtl/>
        </w:rPr>
        <w:t>أنّ</w:t>
      </w:r>
      <w:r w:rsidRPr="0056786F">
        <w:rPr>
          <w:rFonts w:ascii="MbSadr (1)" w:hAnsi="MbSadr (1)" w:cs="MbSadr (1)" w:hint="cs"/>
          <w:sz w:val="30"/>
          <w:szCs w:val="32"/>
          <w:rtl/>
        </w:rPr>
        <w:t xml:space="preserve">ه </w:t>
      </w:r>
      <w:r w:rsidRPr="0056786F">
        <w:rPr>
          <w:rFonts w:ascii="MbSadr (1)" w:hAnsi="MbSadr (1)" w:cs="MbSadr (1)" w:hint="cs"/>
          <w:sz w:val="30"/>
          <w:szCs w:val="32"/>
          <w:rtl/>
        </w:rPr>
        <w:lastRenderedPageBreak/>
        <w:t xml:space="preserve">حكم قابل للباعثية، وقابلية البعث </w:t>
      </w:r>
      <w:r w:rsidRPr="0056786F">
        <w:rPr>
          <w:rFonts w:cs="MbSadr (1)"/>
          <w:sz w:val="30"/>
          <w:szCs w:val="32"/>
          <w:rtl/>
        </w:rPr>
        <w:t>ت</w:t>
      </w:r>
      <w:r w:rsidRPr="0056786F">
        <w:rPr>
          <w:rFonts w:cs="MbSadr (1)" w:hint="cs"/>
          <w:sz w:val="30"/>
          <w:szCs w:val="32"/>
          <w:rtl/>
        </w:rPr>
        <w:t>لازم قابلية الانبعاث، فحيث لا قابلية للانبعاث، لا قابلية للبعث، فلا وجوب.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الواضح </w:t>
      </w:r>
      <w:r>
        <w:rPr>
          <w:rFonts w:cs="MbSadr (1)" w:hint="cs"/>
          <w:sz w:val="30"/>
          <w:szCs w:val="32"/>
          <w:rtl/>
        </w:rPr>
        <w:t>أنّ</w:t>
      </w:r>
      <w:r w:rsidRPr="0056786F">
        <w:rPr>
          <w:rFonts w:cs="MbSadr (1)" w:hint="cs"/>
          <w:sz w:val="30"/>
          <w:szCs w:val="32"/>
          <w:rtl/>
        </w:rPr>
        <w:t xml:space="preserve">ه في الفترة السابقة على زمان الواجب لا قابلية للانبعاث، </w:t>
      </w:r>
      <w:r w:rsidRPr="0056786F">
        <w:rPr>
          <w:rFonts w:cs="MbSadr (1)"/>
          <w:sz w:val="30"/>
          <w:szCs w:val="32"/>
          <w:rtl/>
        </w:rPr>
        <w:t>ف</w:t>
      </w:r>
      <w:r w:rsidRPr="0056786F">
        <w:rPr>
          <w:rFonts w:cs="MbSadr (1)" w:hint="cs"/>
          <w:sz w:val="30"/>
          <w:szCs w:val="32"/>
          <w:rtl/>
        </w:rPr>
        <w:t>لا بعث شأني، وبالتالي لا وجوب.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 xml:space="preserve">: أنّ الوجوب حقيقته في عالم الحكم أمر اعتباري، وليس </w:t>
      </w:r>
      <w:r w:rsidRPr="0056786F">
        <w:rPr>
          <w:rFonts w:cs="MbSadr (1)"/>
          <w:sz w:val="30"/>
          <w:szCs w:val="32"/>
          <w:rtl/>
        </w:rPr>
        <w:t>م</w:t>
      </w:r>
      <w:r w:rsidRPr="0056786F">
        <w:rPr>
          <w:rFonts w:cs="MbSadr (1)" w:hint="cs"/>
          <w:sz w:val="30"/>
          <w:szCs w:val="32"/>
          <w:rtl/>
        </w:rPr>
        <w:t xml:space="preserve">تقوّماً بالبعث الفعلي أو الشأني، وإنّما المستظهر من دليل جعل الوجوب </w:t>
      </w:r>
      <w:r>
        <w:rPr>
          <w:rFonts w:cs="MbSadr (1)" w:hint="cs"/>
          <w:sz w:val="30"/>
          <w:szCs w:val="32"/>
          <w:rtl/>
        </w:rPr>
        <w:t>أنّ</w:t>
      </w:r>
      <w:r w:rsidRPr="0056786F">
        <w:rPr>
          <w:rFonts w:cs="MbSadr (1)" w:hint="cs"/>
          <w:sz w:val="30"/>
          <w:szCs w:val="32"/>
          <w:rtl/>
        </w:rPr>
        <w:t xml:space="preserve">ه قد </w:t>
      </w:r>
      <w:r w:rsidRPr="0056786F">
        <w:rPr>
          <w:rFonts w:cs="MbSadr (1)"/>
          <w:sz w:val="30"/>
          <w:szCs w:val="32"/>
          <w:rtl/>
        </w:rPr>
        <w:t>ج</w:t>
      </w:r>
      <w:r w:rsidRPr="0056786F">
        <w:rPr>
          <w:rFonts w:cs="MbSadr (1)" w:hint="cs"/>
          <w:sz w:val="30"/>
          <w:szCs w:val="32"/>
          <w:rtl/>
        </w:rPr>
        <w:t xml:space="preserve">عل بداعي البعث والتحريك، والمقدار المستظهر من الدليل ليس بأزيد من أنّ </w:t>
      </w:r>
      <w:r w:rsidRPr="0056786F">
        <w:rPr>
          <w:rFonts w:cs="MbSadr (1)"/>
          <w:sz w:val="30"/>
          <w:szCs w:val="32"/>
          <w:rtl/>
        </w:rPr>
        <w:t>ا</w:t>
      </w:r>
      <w:r w:rsidRPr="0056786F">
        <w:rPr>
          <w:rFonts w:cs="MbSadr (1)" w:hint="cs"/>
          <w:sz w:val="30"/>
          <w:szCs w:val="32"/>
          <w:rtl/>
        </w:rPr>
        <w:t xml:space="preserve">لمقصود من جعل الحكم إعداده لكي يكون محرّكاً شأنيّاً خلال ثبوته، ولا دليل </w:t>
      </w:r>
      <w:r w:rsidRPr="0056786F">
        <w:rPr>
          <w:rFonts w:cs="MbSadr (1)"/>
          <w:sz w:val="30"/>
          <w:szCs w:val="32"/>
          <w:rtl/>
        </w:rPr>
        <w:t>ع</w:t>
      </w:r>
      <w:r w:rsidRPr="0056786F">
        <w:rPr>
          <w:rFonts w:cs="MbSadr (1)" w:hint="cs"/>
          <w:sz w:val="30"/>
          <w:szCs w:val="32"/>
          <w:rtl/>
        </w:rPr>
        <w:t>لى أنّ المقصود جعله كذلك من بداية ثبوته.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طلوع الفجر إمّا أن يؤخذ قيداً في الواجب فقط، أو يؤخذ قيداً </w:t>
      </w:r>
      <w:r w:rsidRPr="0056786F">
        <w:rPr>
          <w:rFonts w:cs="MbSadr (1)"/>
          <w:sz w:val="30"/>
          <w:szCs w:val="32"/>
          <w:rtl/>
        </w:rPr>
        <w:t>ف</w:t>
      </w:r>
      <w:r w:rsidRPr="0056786F">
        <w:rPr>
          <w:rFonts w:cs="MbSadr (1)" w:hint="cs"/>
          <w:sz w:val="30"/>
          <w:szCs w:val="32"/>
          <w:rtl/>
        </w:rPr>
        <w:t>ي الوجوب أيضاً. فعلى الأول يلزم كون الوجوب محرِّكاً نحوه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تقدّم من أنّ </w:t>
      </w:r>
      <w:r w:rsidRPr="0056786F">
        <w:rPr>
          <w:rFonts w:cs="MbSadr (1)"/>
          <w:sz w:val="30"/>
          <w:szCs w:val="32"/>
          <w:rtl/>
        </w:rPr>
        <w:t>ك</w:t>
      </w:r>
      <w:r w:rsidRPr="0056786F">
        <w:rPr>
          <w:rFonts w:cs="MbSadr (1)" w:hint="cs"/>
          <w:sz w:val="30"/>
          <w:szCs w:val="32"/>
          <w:rtl/>
        </w:rPr>
        <w:t xml:space="preserve">لّ قيد يؤخذ في الواجب دون الوجوب يشمله التحريك المولوي الناشئ من ذلك </w:t>
      </w:r>
      <w:r w:rsidRPr="0056786F">
        <w:rPr>
          <w:rFonts w:cs="MbSadr (1)"/>
          <w:sz w:val="30"/>
          <w:szCs w:val="32"/>
          <w:rtl/>
        </w:rPr>
        <w:t>ا</w:t>
      </w:r>
      <w:r w:rsidRPr="0056786F">
        <w:rPr>
          <w:rFonts w:cs="MbSadr (1)" w:hint="cs"/>
          <w:sz w:val="30"/>
          <w:szCs w:val="32"/>
          <w:rtl/>
        </w:rPr>
        <w:t>لوجوب، وهذا غير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طلوع الفجر غير اختياري.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الثاني يصبح طلوع الفجر شرطاً للوجوب، فإن كان شرطاً مقارناً </w:t>
      </w:r>
      <w:r w:rsidRPr="0056786F">
        <w:rPr>
          <w:rFonts w:cs="MbSadr (1)"/>
          <w:sz w:val="30"/>
          <w:szCs w:val="32"/>
          <w:rtl/>
        </w:rPr>
        <w:t>ف</w:t>
      </w:r>
      <w:r w:rsidRPr="0056786F">
        <w:rPr>
          <w:rFonts w:cs="MbSadr (1)" w:hint="cs"/>
          <w:sz w:val="30"/>
          <w:szCs w:val="32"/>
          <w:rtl/>
        </w:rPr>
        <w:t xml:space="preserve">هذا معناه عدم تقدم الوجوب على زمان الواجب، وإن كان شرطاً متأخّراً يلزم </w:t>
      </w:r>
      <w:r w:rsidRPr="0056786F">
        <w:rPr>
          <w:rFonts w:cs="MbSadr (1)"/>
          <w:sz w:val="30"/>
          <w:szCs w:val="32"/>
          <w:rtl/>
        </w:rPr>
        <w:t>م</w:t>
      </w:r>
      <w:r w:rsidRPr="0056786F">
        <w:rPr>
          <w:rFonts w:cs="MbSadr (1)" w:hint="cs"/>
          <w:sz w:val="30"/>
          <w:szCs w:val="32"/>
          <w:rtl/>
        </w:rPr>
        <w:t xml:space="preserve">حذور الشرط المتأخّر. والشيء نفسه نقوله عن القدرة على الصيام عند طلوع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لفجر، فإنّها كطلوع الفجر في الشقوق المذكورة.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كنّا نقول في الحلقة السابقة</w:t>
      </w:r>
      <w:r w:rsidRPr="0056786F">
        <w:rPr>
          <w:rFonts w:cs="MbSadr (1)"/>
          <w:sz w:val="30"/>
          <w:szCs w:val="32"/>
          <w:rtl/>
        </w:rPr>
        <w:t xml:space="preserve"> (1) </w:t>
      </w:r>
      <w:r w:rsidRPr="0056786F">
        <w:rPr>
          <w:rFonts w:cs="MbSadr (1)" w:hint="cs"/>
          <w:sz w:val="30"/>
          <w:szCs w:val="32"/>
          <w:rtl/>
        </w:rPr>
        <w:t xml:space="preserve">: إنّ إمكان الوجوب المعلّق يتوقّف </w:t>
      </w:r>
      <w:r w:rsidRPr="0056786F">
        <w:rPr>
          <w:rFonts w:cs="MbSadr (1)"/>
          <w:sz w:val="30"/>
          <w:szCs w:val="32"/>
          <w:rtl/>
        </w:rPr>
        <w:t>ع</w:t>
      </w:r>
      <w:r w:rsidRPr="0056786F">
        <w:rPr>
          <w:rFonts w:cs="MbSadr (1)" w:hint="cs"/>
          <w:sz w:val="30"/>
          <w:szCs w:val="32"/>
          <w:rtl/>
        </w:rPr>
        <w:t>لى افتراض إمكان الشرط المتأخّر، وذلك باختيار الشقّ الأخير.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ثمرة البحث في إمكان الواجب المعلق فتأتي الإشارة اليها</w:t>
      </w:r>
      <w:r w:rsidRPr="0056786F">
        <w:rPr>
          <w:rFonts w:cs="MbSadr (1)"/>
          <w:sz w:val="30"/>
          <w:szCs w:val="32"/>
          <w:rtl/>
        </w:rPr>
        <w:t xml:space="preserve"> (2) </w:t>
      </w:r>
      <w:r w:rsidRPr="0056786F">
        <w:rPr>
          <w:rFonts w:cs="MbSadr (1)" w:hint="cs"/>
          <w:sz w:val="30"/>
          <w:szCs w:val="32"/>
          <w:rtl/>
        </w:rPr>
        <w:t xml:space="preserve">إن شاء الله </w:t>
      </w:r>
      <w:r w:rsidRPr="0056786F">
        <w:rPr>
          <w:rFonts w:cs="MbSadr (1)"/>
          <w:sz w:val="30"/>
          <w:szCs w:val="32"/>
          <w:rtl/>
        </w:rPr>
        <w:t>ت</w:t>
      </w:r>
      <w:r w:rsidRPr="0056786F">
        <w:rPr>
          <w:rFonts w:cs="MbSadr (1)" w:hint="cs"/>
          <w:sz w:val="30"/>
          <w:szCs w:val="32"/>
          <w:rtl/>
        </w:rPr>
        <w:t>عالى.</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زمان الوجوب والواجب.</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البحث القادم، تحت عنوان</w:t>
      </w:r>
      <w:r w:rsidRPr="00EE3331">
        <w:rPr>
          <w:rStyle w:val="10"/>
          <w:rFonts w:cs="Times New Roman" w:hint="cs"/>
          <w:rtl/>
        </w:rPr>
        <w:t> </w:t>
      </w:r>
      <w:r w:rsidRPr="00EE3331">
        <w:rPr>
          <w:rStyle w:val="10"/>
          <w:rFonts w:ascii="MbSadr (1)" w:hAnsi="MbSadr (1)" w:hint="cs"/>
          <w:rtl/>
        </w:rPr>
        <w:t>: المسؤولية عن المقدّمات قبل الوقت.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لمسؤولية عن المقدّمات قبل الوقت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تّضح ممّا تقدم</w:t>
      </w:r>
      <w:r w:rsidRPr="0056786F">
        <w:rPr>
          <w:rFonts w:cs="MbSadr (1)"/>
          <w:sz w:val="30"/>
          <w:szCs w:val="32"/>
          <w:rtl/>
        </w:rPr>
        <w:t xml:space="preserve"> (1) </w:t>
      </w:r>
      <w:r w:rsidRPr="0056786F">
        <w:rPr>
          <w:rFonts w:cs="MbSadr (1)" w:hint="cs"/>
          <w:sz w:val="30"/>
          <w:szCs w:val="32"/>
          <w:rtl/>
        </w:rPr>
        <w:t xml:space="preserve">أنّ المسؤولية تجاه مقدمات الواجب من قبل الوجوب </w:t>
      </w:r>
      <w:r w:rsidRPr="0056786F">
        <w:rPr>
          <w:rFonts w:cs="MbSadr (1)"/>
          <w:sz w:val="30"/>
          <w:szCs w:val="32"/>
          <w:rtl/>
        </w:rPr>
        <w:t>إ</w:t>
      </w:r>
      <w:r w:rsidRPr="0056786F">
        <w:rPr>
          <w:rFonts w:cs="MbSadr (1)" w:hint="cs"/>
          <w:sz w:val="30"/>
          <w:szCs w:val="32"/>
          <w:rtl/>
        </w:rPr>
        <w:t xml:space="preserve">نّما تبدأ ببداية فعلية هذا الوجوب، ويترتّب على ذلك أنّ الواجب إذا كان له زمن </w:t>
      </w:r>
      <w:r w:rsidRPr="0056786F">
        <w:rPr>
          <w:rFonts w:cs="MbSadr (1)"/>
          <w:sz w:val="30"/>
          <w:szCs w:val="32"/>
          <w:rtl/>
        </w:rPr>
        <w:t>م</w:t>
      </w:r>
      <w:r w:rsidRPr="0056786F">
        <w:rPr>
          <w:rFonts w:cs="MbSadr (1)" w:hint="cs"/>
          <w:sz w:val="30"/>
          <w:szCs w:val="32"/>
          <w:rtl/>
        </w:rPr>
        <w:t xml:space="preserve">تأخّر، وكان يتوقّف على مقدمة، ولم يكن بالإمكان توفيرها في حينها، ولكن </w:t>
      </w:r>
      <w:r w:rsidRPr="0056786F">
        <w:rPr>
          <w:rFonts w:cs="MbSadr (1)"/>
          <w:sz w:val="30"/>
          <w:szCs w:val="32"/>
          <w:rtl/>
        </w:rPr>
        <w:t>ك</w:t>
      </w:r>
      <w:r w:rsidRPr="0056786F">
        <w:rPr>
          <w:rFonts w:cs="MbSadr (1)" w:hint="cs"/>
          <w:sz w:val="30"/>
          <w:szCs w:val="32"/>
          <w:rtl/>
        </w:rPr>
        <w:t xml:space="preserve">ان بالإمكان إيجادها قبل الوقت فلا يجب على المكلف إيجادها قبل الوقت، إذ </w:t>
      </w:r>
      <w:r w:rsidRPr="0056786F">
        <w:rPr>
          <w:rFonts w:cs="MbSadr (1)"/>
          <w:sz w:val="30"/>
          <w:szCs w:val="32"/>
          <w:rtl/>
        </w:rPr>
        <w:t>ل</w:t>
      </w:r>
      <w:r w:rsidRPr="0056786F">
        <w:rPr>
          <w:rFonts w:cs="MbSadr (1)" w:hint="cs"/>
          <w:sz w:val="30"/>
          <w:szCs w:val="32"/>
          <w:rtl/>
        </w:rPr>
        <w:t xml:space="preserve">ا مسؤولية تجاه مقدمات الواجب إلاّ بعد فعلية الوجوب، وفعلية الوجوب منوطة </w:t>
      </w:r>
      <w:r w:rsidRPr="0056786F">
        <w:rPr>
          <w:rFonts w:cs="MbSadr (1)"/>
          <w:sz w:val="30"/>
          <w:szCs w:val="32"/>
          <w:rtl/>
        </w:rPr>
        <w:t>ب</w:t>
      </w:r>
      <w:r w:rsidRPr="0056786F">
        <w:rPr>
          <w:rFonts w:cs="MbSadr (1)" w:hint="cs"/>
          <w:sz w:val="30"/>
          <w:szCs w:val="32"/>
          <w:rtl/>
        </w:rPr>
        <w:t>الوقت. وتسمّى المقدمة في هذه الحالة بالمقدمة المفوِّتة.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ascii="MbSadr (1)" w:hAnsi="MbSadr (1)" w:cs="MbSadr (1)" w:hint="cs"/>
          <w:sz w:val="30"/>
          <w:szCs w:val="32"/>
          <w:rtl/>
        </w:rPr>
        <w:t>: أن يعلم المكلّف قبل الزوال ب</w:t>
      </w:r>
      <w:r>
        <w:rPr>
          <w:rFonts w:ascii="MbSadr (1)" w:hAnsi="MbSadr (1)" w:cs="MbSadr (1)" w:hint="cs"/>
          <w:sz w:val="30"/>
          <w:szCs w:val="32"/>
          <w:rtl/>
        </w:rPr>
        <w:t>أنّ</w:t>
      </w:r>
      <w:r w:rsidRPr="0056786F">
        <w:rPr>
          <w:rFonts w:ascii="MbSadr (1)" w:hAnsi="MbSadr (1)" w:cs="MbSadr (1)" w:hint="cs"/>
          <w:sz w:val="30"/>
          <w:szCs w:val="32"/>
          <w:rtl/>
        </w:rPr>
        <w:t xml:space="preserve">ه إذا لم يتوضّأ الآن فلن يُتاحَ له </w:t>
      </w:r>
      <w:r w:rsidRPr="0056786F">
        <w:rPr>
          <w:rFonts w:cs="MbSadr (1)"/>
          <w:sz w:val="30"/>
          <w:szCs w:val="32"/>
          <w:rtl/>
        </w:rPr>
        <w:t>ا</w:t>
      </w:r>
      <w:r w:rsidRPr="0056786F">
        <w:rPr>
          <w:rFonts w:cs="MbSadr (1)" w:hint="cs"/>
          <w:sz w:val="30"/>
          <w:szCs w:val="32"/>
          <w:rtl/>
        </w:rPr>
        <w:t xml:space="preserve">لوضوء بعد الزوال، فيمكنه أن لا يتوضّأ، ولا يكون بذلك مخالفاً للتكليف بالصلاة </w:t>
      </w:r>
      <w:r w:rsidRPr="0056786F">
        <w:rPr>
          <w:rFonts w:cs="MbSadr (1)"/>
          <w:sz w:val="30"/>
          <w:szCs w:val="32"/>
          <w:rtl/>
        </w:rPr>
        <w:t>ب</w:t>
      </w:r>
      <w:r w:rsidRPr="0056786F">
        <w:rPr>
          <w:rFonts w:cs="MbSadr (1)" w:hint="cs"/>
          <w:sz w:val="30"/>
          <w:szCs w:val="32"/>
          <w:rtl/>
        </w:rPr>
        <w:t>وضوء</w:t>
      </w:r>
      <w:r w:rsidRPr="0056786F">
        <w:rPr>
          <w:rFonts w:cs="Times New Roman" w:hint="cs"/>
          <w:sz w:val="30"/>
          <w:szCs w:val="32"/>
          <w:rtl/>
        </w:rPr>
        <w:t> ;</w:t>
      </w:r>
      <w:r w:rsidRPr="0056786F">
        <w:rPr>
          <w:rFonts w:ascii="MbSadr (1)" w:hAnsi="MbSadr (1)" w:cs="MbSadr (1)" w:hint="cs"/>
          <w:sz w:val="30"/>
          <w:szCs w:val="32"/>
          <w:rtl/>
        </w:rPr>
        <w:t xml:space="preserve"> لأنّ هذا التكليف ليس فعلياً الآن، وإنّما يصبح فعلياً عند الزوال، وفعليته </w:t>
      </w:r>
      <w:r w:rsidRPr="0056786F">
        <w:rPr>
          <w:rFonts w:cs="MbSadr (1)"/>
          <w:sz w:val="30"/>
          <w:szCs w:val="32"/>
          <w:rtl/>
        </w:rPr>
        <w:t>و</w:t>
      </w:r>
      <w:r w:rsidRPr="0056786F">
        <w:rPr>
          <w:rFonts w:cs="MbSadr (1)" w:hint="cs"/>
          <w:sz w:val="30"/>
          <w:szCs w:val="32"/>
          <w:rtl/>
        </w:rPr>
        <w:t>قتئذ منوطة بالقدرة على متعلقه في ذلك الظرف</w:t>
      </w:r>
      <w:r w:rsidRPr="0056786F">
        <w:rPr>
          <w:rFonts w:cs="Times New Roman" w:hint="cs"/>
          <w:sz w:val="30"/>
          <w:szCs w:val="32"/>
          <w:rtl/>
        </w:rPr>
        <w:t> ;</w:t>
      </w:r>
      <w:r w:rsidRPr="0056786F">
        <w:rPr>
          <w:rFonts w:ascii="MbSadr (1)" w:hAnsi="MbSadr (1)" w:cs="MbSadr (1)" w:hint="cs"/>
          <w:sz w:val="30"/>
          <w:szCs w:val="32"/>
          <w:rtl/>
        </w:rPr>
        <w:t xml:space="preserve"> لاستحالة تكليف العاجز، </w:t>
      </w:r>
      <w:r w:rsidRPr="0056786F">
        <w:rPr>
          <w:rFonts w:cs="MbSadr (1)"/>
          <w:sz w:val="30"/>
          <w:szCs w:val="32"/>
          <w:rtl/>
        </w:rPr>
        <w:t>و</w:t>
      </w:r>
      <w:r w:rsidRPr="0056786F">
        <w:rPr>
          <w:rFonts w:cs="MbSadr (1)" w:hint="cs"/>
          <w:sz w:val="30"/>
          <w:szCs w:val="32"/>
          <w:rtl/>
        </w:rPr>
        <w:t xml:space="preserve">القدرة في ذلك الظرف على الصلاة بوضوء متوقّفة ـ بحسب الفرض ـ على أن </w:t>
      </w:r>
      <w:r w:rsidRPr="0056786F">
        <w:rPr>
          <w:rFonts w:cs="MbSadr (1)"/>
          <w:sz w:val="30"/>
          <w:szCs w:val="32"/>
          <w:rtl/>
        </w:rPr>
        <w:t>ي</w:t>
      </w:r>
      <w:r w:rsidRPr="0056786F">
        <w:rPr>
          <w:rFonts w:cs="MbSadr (1)" w:hint="cs"/>
          <w:sz w:val="30"/>
          <w:szCs w:val="32"/>
          <w:rtl/>
        </w:rPr>
        <w:t xml:space="preserve">كون المكلف قد توضّأ قبل الزوال. فالوضوء قبل الزوال إذن يكون من مقدمات </w:t>
      </w:r>
      <w:r w:rsidRPr="0056786F">
        <w:rPr>
          <w:rFonts w:cs="MbSadr (1)"/>
          <w:sz w:val="30"/>
          <w:szCs w:val="32"/>
          <w:rtl/>
        </w:rPr>
        <w:t>ا</w:t>
      </w:r>
      <w:r w:rsidRPr="0056786F">
        <w:rPr>
          <w:rFonts w:cs="MbSadr (1)" w:hint="cs"/>
          <w:sz w:val="30"/>
          <w:szCs w:val="32"/>
          <w:rtl/>
        </w:rPr>
        <w:t xml:space="preserve">لوجوب، وبترك المكلّف له يحول دون تحقّق الوجوب وفعليّته في حينه، لا </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ي</w:t>
      </w:r>
      <w:r w:rsidRPr="0056786F">
        <w:rPr>
          <w:rFonts w:cs="MbSadr (1)" w:hint="cs"/>
          <w:sz w:val="30"/>
          <w:szCs w:val="32"/>
          <w:rtl/>
        </w:rPr>
        <w:t>تورّط في مخالفته.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لكن يلاحظ أحياناً أنّ الواجب قد يتوقّف على مقدمة تكون دائماً من هذا </w:t>
      </w:r>
      <w:r w:rsidRPr="0056786F">
        <w:rPr>
          <w:rFonts w:cs="MbSadr (1)"/>
          <w:sz w:val="30"/>
          <w:szCs w:val="32"/>
          <w:rtl/>
        </w:rPr>
        <w:t>ا</w:t>
      </w:r>
      <w:r w:rsidRPr="0056786F">
        <w:rPr>
          <w:rFonts w:cs="MbSadr (1)" w:hint="cs"/>
          <w:sz w:val="30"/>
          <w:szCs w:val="32"/>
          <w:rtl/>
        </w:rPr>
        <w:t>لقبيل. ومثالها</w:t>
      </w:r>
      <w:r w:rsidRPr="0056786F">
        <w:rPr>
          <w:rFonts w:cs="Times New Roman" w:hint="cs"/>
          <w:sz w:val="30"/>
          <w:szCs w:val="32"/>
          <w:rtl/>
        </w:rPr>
        <w:t> </w:t>
      </w:r>
      <w:r w:rsidRPr="0056786F">
        <w:rPr>
          <w:rFonts w:cs="MbSadr (1)" w:hint="cs"/>
          <w:sz w:val="30"/>
          <w:szCs w:val="32"/>
          <w:rtl/>
        </w:rPr>
        <w:t xml:space="preserve">: وجوب الحجّ الموقوت بيوم عرفة، ووجوب الصيام الموقوت </w:t>
      </w:r>
      <w:r w:rsidRPr="0056786F">
        <w:rPr>
          <w:rFonts w:cs="MbSadr (1)"/>
          <w:sz w:val="30"/>
          <w:szCs w:val="32"/>
          <w:rtl/>
        </w:rPr>
        <w:t>ب</w:t>
      </w:r>
      <w:r w:rsidRPr="0056786F">
        <w:rPr>
          <w:rFonts w:cs="MbSadr (1)" w:hint="cs"/>
          <w:sz w:val="30"/>
          <w:szCs w:val="32"/>
          <w:rtl/>
        </w:rPr>
        <w:t xml:space="preserve">طلوع الفجر، مع أنّ الحج يتوقّف على السفر إلى الميقات قبل ذلك، والصيام من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المسؤوليّة تجاه القيود والمقدّمات.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لجنب يتوقّف على الاغتسال قبل طلوع الفجر. ولا شكّ في أنّ المكلّف مسؤول </w:t>
      </w:r>
      <w:r w:rsidRPr="0056786F">
        <w:rPr>
          <w:rFonts w:cs="MbSadr (1)"/>
          <w:sz w:val="30"/>
          <w:szCs w:val="32"/>
          <w:rtl/>
        </w:rPr>
        <w:t>ع</w:t>
      </w:r>
      <w:r w:rsidRPr="0056786F">
        <w:rPr>
          <w:rFonts w:cs="MbSadr (1)" w:hint="cs"/>
          <w:sz w:val="30"/>
          <w:szCs w:val="32"/>
          <w:rtl/>
        </w:rPr>
        <w:t xml:space="preserve">ن طَيِّ المسافة من قِبل وجوب الحجّ، وعن الاغتسال قبل الطلوع من قِبل </w:t>
      </w:r>
      <w:r w:rsidRPr="0056786F">
        <w:rPr>
          <w:rFonts w:cs="MbSadr (1)"/>
          <w:sz w:val="30"/>
          <w:szCs w:val="32"/>
          <w:rtl/>
        </w:rPr>
        <w:t>و</w:t>
      </w:r>
      <w:r w:rsidRPr="0056786F">
        <w:rPr>
          <w:rFonts w:cs="MbSadr (1)" w:hint="cs"/>
          <w:sz w:val="30"/>
          <w:szCs w:val="32"/>
          <w:rtl/>
        </w:rPr>
        <w:t xml:space="preserve">جوب الصيام. ومن هنا وقع البحث في تفسير ذلك، وفي تحديد الضوابط التي </w:t>
      </w:r>
      <w:r w:rsidRPr="0056786F">
        <w:rPr>
          <w:rFonts w:cs="MbSadr (1)"/>
          <w:sz w:val="30"/>
          <w:szCs w:val="32"/>
          <w:rtl/>
        </w:rPr>
        <w:t>ي</w:t>
      </w:r>
      <w:r w:rsidRPr="0056786F">
        <w:rPr>
          <w:rFonts w:cs="MbSadr (1)" w:hint="cs"/>
          <w:sz w:val="30"/>
          <w:szCs w:val="32"/>
          <w:rtl/>
        </w:rPr>
        <w:t>لزم المكلّف فيها بإيجاد المقدمات المفوِّتة.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ذُكرت في المقام عدّة تفسيرات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لتفسير الأول :</w:t>
      </w:r>
      <w:r w:rsidRPr="0056786F">
        <w:rPr>
          <w:rFonts w:cs="MbSadr (1)"/>
          <w:sz w:val="30"/>
          <w:szCs w:val="32"/>
          <w:rtl/>
        </w:rPr>
        <w:t xml:space="preserve"> </w:t>
      </w:r>
      <w:r w:rsidRPr="0056786F">
        <w:rPr>
          <w:rFonts w:cs="MbSadr (1)" w:hint="cs"/>
          <w:sz w:val="30"/>
          <w:szCs w:val="32"/>
          <w:rtl/>
        </w:rPr>
        <w:t xml:space="preserve">إنكار الوجوب المشروط رأساً، وافتراض أنّ كلَّ وجوب </w:t>
      </w:r>
      <w:r w:rsidRPr="0056786F">
        <w:rPr>
          <w:rFonts w:cs="MbSadr (1)"/>
          <w:sz w:val="30"/>
          <w:szCs w:val="32"/>
          <w:rtl/>
        </w:rPr>
        <w:t>ف</w:t>
      </w:r>
      <w:r w:rsidRPr="0056786F">
        <w:rPr>
          <w:rFonts w:cs="MbSadr (1)" w:hint="cs"/>
          <w:sz w:val="30"/>
          <w:szCs w:val="32"/>
          <w:rtl/>
        </w:rPr>
        <w:t xml:space="preserve">عليٌّ قبل تحقّق الشروط والقيود المحدِّدة له في لسان الدليل. وإِذا كان فعلياً </w:t>
      </w:r>
      <w:r w:rsidRPr="0056786F">
        <w:rPr>
          <w:rFonts w:cs="MbSadr (1)"/>
          <w:sz w:val="30"/>
          <w:szCs w:val="32"/>
          <w:rtl/>
        </w:rPr>
        <w:t>ك</w:t>
      </w:r>
      <w:r w:rsidRPr="0056786F">
        <w:rPr>
          <w:rFonts w:cs="MbSadr (1)" w:hint="cs"/>
          <w:sz w:val="30"/>
          <w:szCs w:val="32"/>
          <w:rtl/>
        </w:rPr>
        <w:t xml:space="preserve">ذلك فتبدأ محرّكيته نحو مقدمات الواجب قبل مجيء ظرف الواجب. ومن هنا </w:t>
      </w:r>
      <w:r w:rsidRPr="0056786F">
        <w:rPr>
          <w:rFonts w:cs="MbSadr (1)"/>
          <w:sz w:val="30"/>
          <w:szCs w:val="32"/>
          <w:rtl/>
        </w:rPr>
        <w:t>ك</w:t>
      </w:r>
      <w:r w:rsidRPr="0056786F">
        <w:rPr>
          <w:rFonts w:cs="MbSadr (1)" w:hint="cs"/>
          <w:sz w:val="30"/>
          <w:szCs w:val="32"/>
          <w:rtl/>
        </w:rPr>
        <w:t xml:space="preserve">ان امتناع الوجوب المشروط يعني من الناحية العملية إلزام المكلّف بالمقدمات </w:t>
      </w:r>
      <w:r w:rsidRPr="0056786F">
        <w:rPr>
          <w:rFonts w:cs="MbSadr (1)"/>
          <w:sz w:val="30"/>
          <w:szCs w:val="32"/>
          <w:rtl/>
        </w:rPr>
        <w:t>ا</w:t>
      </w:r>
      <w:r w:rsidRPr="0056786F">
        <w:rPr>
          <w:rFonts w:cs="MbSadr (1)" w:hint="cs"/>
          <w:sz w:val="30"/>
          <w:szCs w:val="32"/>
          <w:rtl/>
        </w:rPr>
        <w:t>لمفوِّتة للواجب من قبل ذلك الوجوب.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هذه هي ثمرة البحث في إمكان الوجوب المشروط وامتناعه. وقد تقدم</w:t>
      </w:r>
      <w:r w:rsidRPr="0056786F">
        <w:rPr>
          <w:rFonts w:cs="MbSadr (1)"/>
          <w:sz w:val="30"/>
          <w:szCs w:val="32"/>
          <w:rtl/>
        </w:rPr>
        <w:t xml:space="preserve"> (1) أ</w:t>
      </w:r>
      <w:r w:rsidRPr="0056786F">
        <w:rPr>
          <w:rFonts w:cs="MbSadr (1)" w:hint="cs"/>
          <w:sz w:val="30"/>
          <w:szCs w:val="32"/>
          <w:rtl/>
        </w:rPr>
        <w:t>نّ الصحيح</w:t>
      </w:r>
      <w:r w:rsidRPr="0056786F">
        <w:rPr>
          <w:rFonts w:cs="Times New Roman" w:hint="cs"/>
          <w:sz w:val="30"/>
          <w:szCs w:val="32"/>
          <w:rtl/>
        </w:rPr>
        <w:t> </w:t>
      </w:r>
      <w:r w:rsidRPr="0056786F">
        <w:rPr>
          <w:rFonts w:cs="MbSadr (1)" w:hint="cs"/>
          <w:sz w:val="30"/>
          <w:szCs w:val="32"/>
          <w:rtl/>
        </w:rPr>
        <w:t xml:space="preserve">: إمكان الوجوب المشروط ـ خلافاً لِمَا في تقريرات الشيخ </w:t>
      </w:r>
      <w:r w:rsidRPr="0056786F">
        <w:rPr>
          <w:rFonts w:cs="MbSadr (1)"/>
          <w:sz w:val="30"/>
          <w:szCs w:val="32"/>
          <w:rtl/>
        </w:rPr>
        <w:t>ا</w:t>
      </w:r>
      <w:r w:rsidRPr="0056786F">
        <w:rPr>
          <w:rFonts w:cs="MbSadr (1)" w:hint="cs"/>
          <w:sz w:val="30"/>
          <w:szCs w:val="32"/>
          <w:rtl/>
        </w:rPr>
        <w:t>لأنصاري</w:t>
      </w:r>
      <w:r w:rsidRPr="0056786F">
        <w:rPr>
          <w:rFonts w:cs="MbSadr (1)"/>
          <w:sz w:val="30"/>
          <w:szCs w:val="32"/>
          <w:rtl/>
        </w:rPr>
        <w:t xml:space="preserve"> (2) </w:t>
      </w:r>
      <w:r w:rsidRPr="0056786F">
        <w:rPr>
          <w:rFonts w:cs="MbSadr (1)" w:hint="cs"/>
          <w:sz w:val="30"/>
          <w:szCs w:val="32"/>
          <w:rtl/>
        </w:rPr>
        <w:t>الذي تقدّم ـ بالتفسير المذكور.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لتفسير الثاني :</w:t>
      </w:r>
      <w:r w:rsidRPr="0056786F">
        <w:rPr>
          <w:rFonts w:cs="MbSadr (1)"/>
          <w:sz w:val="30"/>
          <w:szCs w:val="32"/>
          <w:rtl/>
        </w:rPr>
        <w:t xml:space="preserve"> </w:t>
      </w:r>
      <w:r w:rsidRPr="0056786F">
        <w:rPr>
          <w:rFonts w:cs="MbSadr (1)" w:hint="cs"/>
          <w:sz w:val="30"/>
          <w:szCs w:val="32"/>
          <w:rtl/>
        </w:rPr>
        <w:t xml:space="preserve">وهو يعترف بإمكان الوجوب المشروط، ولكن يقول </w:t>
      </w:r>
      <w:r w:rsidRPr="0056786F">
        <w:rPr>
          <w:rFonts w:cs="MbSadr (1)"/>
          <w:sz w:val="30"/>
          <w:szCs w:val="32"/>
          <w:rtl/>
        </w:rPr>
        <w:t>ب</w:t>
      </w:r>
      <w:r w:rsidRPr="0056786F">
        <w:rPr>
          <w:rFonts w:cs="MbSadr (1)" w:hint="cs"/>
          <w:sz w:val="30"/>
          <w:szCs w:val="32"/>
          <w:rtl/>
        </w:rPr>
        <w:t xml:space="preserve">إمكان الوجوب المعلق أيضاً، ويفترض </w:t>
      </w:r>
      <w:r>
        <w:rPr>
          <w:rFonts w:cs="MbSadr (1)" w:hint="cs"/>
          <w:sz w:val="30"/>
          <w:szCs w:val="32"/>
          <w:rtl/>
        </w:rPr>
        <w:t>أنّ</w:t>
      </w:r>
      <w:r w:rsidRPr="0056786F">
        <w:rPr>
          <w:rFonts w:cs="MbSadr (1)" w:hint="cs"/>
          <w:sz w:val="30"/>
          <w:szCs w:val="32"/>
          <w:rtl/>
        </w:rPr>
        <w:t xml:space="preserve">ه في كلّ مورد يقوم فيه الدليل على </w:t>
      </w:r>
      <w:r w:rsidRPr="0056786F">
        <w:rPr>
          <w:rFonts w:cs="MbSadr (1)"/>
          <w:sz w:val="30"/>
          <w:szCs w:val="32"/>
          <w:rtl/>
        </w:rPr>
        <w:t>ل</w:t>
      </w:r>
      <w:r w:rsidRPr="0056786F">
        <w:rPr>
          <w:rFonts w:cs="MbSadr (1)" w:hint="cs"/>
          <w:sz w:val="30"/>
          <w:szCs w:val="32"/>
          <w:rtl/>
        </w:rPr>
        <w:t>زوم المقدمة المفوِّتة من قبل وجوب ذيها نستكشف أنّ الوجوب معلَّق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أي </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س</w:t>
      </w:r>
      <w:r w:rsidRPr="0056786F">
        <w:rPr>
          <w:rFonts w:cs="MbSadr (1)" w:hint="cs"/>
          <w:sz w:val="30"/>
          <w:szCs w:val="32"/>
          <w:rtl/>
        </w:rPr>
        <w:t xml:space="preserve">ابق على زمان الواجب. وفي كلّ مورد يقوم فيه الدليل على أنّ الوجوب معلَّق </w:t>
      </w:r>
      <w:r w:rsidRPr="0056786F">
        <w:rPr>
          <w:rFonts w:cs="MbSadr (1)"/>
          <w:sz w:val="30"/>
          <w:szCs w:val="32"/>
          <w:rtl/>
        </w:rPr>
        <w:t>ن</w:t>
      </w:r>
      <w:r w:rsidRPr="0056786F">
        <w:rPr>
          <w:rFonts w:cs="MbSadr (1)" w:hint="cs"/>
          <w:sz w:val="30"/>
          <w:szCs w:val="32"/>
          <w:rtl/>
        </w:rPr>
        <w:t xml:space="preserve">حكم فيه بمسؤولية المكلّف تجاه المقدمات المفوِّتة، وهذه هي ثمرة البحث عن </w:t>
      </w:r>
      <w:r w:rsidRPr="0056786F">
        <w:rPr>
          <w:rFonts w:cs="MbSadr (1)"/>
          <w:sz w:val="30"/>
          <w:szCs w:val="32"/>
          <w:rtl/>
        </w:rPr>
        <w:t>إ</w:t>
      </w:r>
      <w:r w:rsidRPr="0056786F">
        <w:rPr>
          <w:rFonts w:cs="MbSadr (1)" w:hint="cs"/>
          <w:sz w:val="30"/>
          <w:szCs w:val="32"/>
          <w:rtl/>
        </w:rPr>
        <w:t>مكان الواجب المعلّق وامتناعه.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قاعدة إمكان الوجوب المشروط</w:t>
      </w:r>
      <w:r w:rsidRPr="00EE3331">
        <w:rPr>
          <w:rStyle w:val="10"/>
          <w:rFonts w:hint="cs"/>
          <w:rtl/>
        </w:rPr>
        <w:t>.</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مطارح الأنظار</w:t>
      </w:r>
      <w:r w:rsidRPr="00EE3331">
        <w:rPr>
          <w:rStyle w:val="10"/>
          <w:rFonts w:cs="Times New Roman" w:hint="cs"/>
          <w:rtl/>
        </w:rPr>
        <w:t> </w:t>
      </w:r>
      <w:r w:rsidRPr="00EE3331">
        <w:rPr>
          <w:rStyle w:val="10"/>
          <w:rFonts w:ascii="MbSadr (1)" w:hAnsi="MbSadr (1)" w:hint="cs"/>
          <w:rtl/>
        </w:rPr>
        <w:t>: 49.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لتفسير الثالث :</w:t>
      </w:r>
      <w:r w:rsidRPr="0056786F">
        <w:rPr>
          <w:rFonts w:cs="MbSadr (1)"/>
          <w:sz w:val="30"/>
          <w:szCs w:val="32"/>
          <w:rtl/>
        </w:rPr>
        <w:t xml:space="preserve"> </w:t>
      </w:r>
      <w:r w:rsidRPr="0056786F">
        <w:rPr>
          <w:rFonts w:cs="MbSadr (1)" w:hint="cs"/>
          <w:sz w:val="30"/>
          <w:szCs w:val="32"/>
          <w:rtl/>
        </w:rPr>
        <w:t xml:space="preserve">أنّ القدرة المأخوذة قيداً في الوجوب، إن كانت عقليةً، </w:t>
      </w:r>
      <w:r w:rsidRPr="0056786F">
        <w:rPr>
          <w:rFonts w:cs="MbSadr (1)"/>
          <w:sz w:val="30"/>
          <w:szCs w:val="32"/>
          <w:rtl/>
        </w:rPr>
        <w:t>ب</w:t>
      </w:r>
      <w:r w:rsidRPr="0056786F">
        <w:rPr>
          <w:rFonts w:cs="MbSadr (1)" w:hint="cs"/>
          <w:sz w:val="30"/>
          <w:szCs w:val="32"/>
          <w:rtl/>
        </w:rPr>
        <w:t xml:space="preserve">معنى </w:t>
      </w:r>
      <w:r>
        <w:rPr>
          <w:rFonts w:cs="MbSadr (1)" w:hint="cs"/>
          <w:sz w:val="30"/>
          <w:szCs w:val="32"/>
          <w:rtl/>
        </w:rPr>
        <w:t>أنّ</w:t>
      </w:r>
      <w:r w:rsidRPr="0056786F">
        <w:rPr>
          <w:rFonts w:ascii="MbSadr (1)" w:hAnsi="MbSadr (1)" w:cs="MbSadr (1)" w:hint="cs"/>
          <w:sz w:val="30"/>
          <w:szCs w:val="32"/>
          <w:rtl/>
        </w:rPr>
        <w:t>ها غير دخيلة في ملاكه، فهذا يعني أنّ المكلّف بتركه للمقدمة المفوِّ</w:t>
      </w:r>
      <w:r w:rsidRPr="0056786F">
        <w:rPr>
          <w:rFonts w:cs="MbSadr (1)" w:hint="cs"/>
          <w:sz w:val="30"/>
          <w:szCs w:val="32"/>
          <w:rtl/>
        </w:rPr>
        <w:t xml:space="preserve">تة يعجِّز </w:t>
      </w:r>
      <w:r w:rsidRPr="0056786F">
        <w:rPr>
          <w:rFonts w:cs="MbSadr (1)"/>
          <w:sz w:val="30"/>
          <w:szCs w:val="32"/>
          <w:rtl/>
        </w:rPr>
        <w:t>ن</w:t>
      </w:r>
      <w:r w:rsidRPr="0056786F">
        <w:rPr>
          <w:rFonts w:cs="MbSadr (1)" w:hint="cs"/>
          <w:sz w:val="30"/>
          <w:szCs w:val="32"/>
          <w:rtl/>
        </w:rPr>
        <w:t>فسه عن تحصيل الملاك مع فعليته في ظرفه، وهذا لا يجوز عقلا</w:t>
      </w:r>
      <w:r w:rsidRPr="0056786F">
        <w:rPr>
          <w:rFonts w:cs="Times New Roman" w:hint="cs"/>
          <w:sz w:val="30"/>
          <w:szCs w:val="32"/>
          <w:rtl/>
        </w:rPr>
        <w:t> ;</w:t>
      </w:r>
      <w:r w:rsidRPr="0056786F">
        <w:rPr>
          <w:rFonts w:ascii="MbSadr (1)" w:hAnsi="MbSadr (1)" w:cs="MbSadr (1)" w:hint="cs"/>
          <w:sz w:val="30"/>
          <w:szCs w:val="32"/>
          <w:rtl/>
        </w:rPr>
        <w:t xml:space="preserve"> لأنّ تفويت </w:t>
      </w:r>
      <w:r w:rsidRPr="0056786F">
        <w:rPr>
          <w:rFonts w:cs="MbSadr (1)"/>
          <w:sz w:val="30"/>
          <w:szCs w:val="32"/>
          <w:rtl/>
        </w:rPr>
        <w:t>ا</w:t>
      </w:r>
      <w:r w:rsidRPr="0056786F">
        <w:rPr>
          <w:rFonts w:cs="MbSadr (1)" w:hint="cs"/>
          <w:sz w:val="30"/>
          <w:szCs w:val="32"/>
          <w:rtl/>
        </w:rPr>
        <w:t>لملاك بالتعجيز كتفويت التكليف بالتعجيز.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كانت القدرة شرعيّةً، بمعنى </w:t>
      </w:r>
      <w:r>
        <w:rPr>
          <w:rFonts w:cs="MbSadr (1)" w:hint="cs"/>
          <w:sz w:val="30"/>
          <w:szCs w:val="32"/>
          <w:rtl/>
        </w:rPr>
        <w:t>أنّ</w:t>
      </w:r>
      <w:r w:rsidRPr="0056786F">
        <w:rPr>
          <w:rFonts w:ascii="MbSadr (1)" w:hAnsi="MbSadr (1)" w:cs="MbSadr (1)" w:hint="cs"/>
          <w:sz w:val="30"/>
          <w:szCs w:val="32"/>
          <w:rtl/>
        </w:rPr>
        <w:t xml:space="preserve">ها دخيلة في الملاك أيضاً، فلا ملاك في </w:t>
      </w:r>
      <w:r w:rsidRPr="0056786F">
        <w:rPr>
          <w:rFonts w:cs="MbSadr (1)"/>
          <w:sz w:val="30"/>
          <w:szCs w:val="32"/>
          <w:rtl/>
        </w:rPr>
        <w:t>ف</w:t>
      </w:r>
      <w:r w:rsidRPr="0056786F">
        <w:rPr>
          <w:rFonts w:cs="MbSadr (1)" w:hint="cs"/>
          <w:sz w:val="30"/>
          <w:szCs w:val="32"/>
          <w:rtl/>
        </w:rPr>
        <w:t xml:space="preserve">رض ترك المكلف للمقدمة المفوِّتة المؤدِّي إلى عجزه في ظرف الواجب، وفي </w:t>
      </w:r>
      <w:r w:rsidRPr="0056786F">
        <w:rPr>
          <w:rFonts w:cs="MbSadr (1)"/>
          <w:sz w:val="30"/>
          <w:szCs w:val="32"/>
          <w:rtl/>
        </w:rPr>
        <w:t>ه</w:t>
      </w:r>
      <w:r w:rsidRPr="0056786F">
        <w:rPr>
          <w:rFonts w:cs="MbSadr (1)" w:hint="cs"/>
          <w:sz w:val="30"/>
          <w:szCs w:val="32"/>
          <w:rtl/>
        </w:rPr>
        <w:t>ذه الحالة لا مانع من ترك المقدمة المفوِّتة.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ففي كلّ حالة يثبت فيها كون المكلّف مسؤولا عن المقدمات </w:t>
      </w:r>
      <w:r w:rsidRPr="0056786F">
        <w:rPr>
          <w:rFonts w:cs="MbSadr (1)"/>
          <w:sz w:val="30"/>
          <w:szCs w:val="32"/>
          <w:rtl/>
        </w:rPr>
        <w:t>ا</w:t>
      </w:r>
      <w:r w:rsidRPr="0056786F">
        <w:rPr>
          <w:rFonts w:cs="MbSadr (1)" w:hint="cs"/>
          <w:sz w:val="30"/>
          <w:szCs w:val="32"/>
          <w:rtl/>
        </w:rPr>
        <w:t xml:space="preserve">لمفوِّتة نستكشف من ذلك أنّ القدرة في زمان الواجب غير دخيلة في الملاك. كما </w:t>
      </w:r>
      <w:r>
        <w:rPr>
          <w:rFonts w:cs="MbSadr (1)"/>
          <w:sz w:val="30"/>
          <w:szCs w:val="32"/>
          <w:rtl/>
        </w:rPr>
        <w:t>أنّ</w:t>
      </w:r>
      <w:r w:rsidRPr="0056786F">
        <w:rPr>
          <w:rFonts w:cs="MbSadr (1)" w:hint="cs"/>
          <w:sz w:val="30"/>
          <w:szCs w:val="32"/>
          <w:rtl/>
        </w:rPr>
        <w:t xml:space="preserve">ه في كلّ حالة يدلّ فيها الدليل على أنّ القدرة كذلك يثبت لزوم المقدمات </w:t>
      </w:r>
      <w:r w:rsidRPr="0056786F">
        <w:rPr>
          <w:rFonts w:cs="MbSadr (1)"/>
          <w:sz w:val="30"/>
          <w:szCs w:val="32"/>
          <w:rtl/>
        </w:rPr>
        <w:t>ا</w:t>
      </w:r>
      <w:r w:rsidRPr="0056786F">
        <w:rPr>
          <w:rFonts w:cs="MbSadr (1)" w:hint="cs"/>
          <w:sz w:val="30"/>
          <w:szCs w:val="32"/>
          <w:rtl/>
        </w:rPr>
        <w:t xml:space="preserve">لمفوِّتة، غير أنّ هذا المعنى يحتاج إلى دليل خاصّ، ولا يكفيه دليل الواجب </w:t>
      </w:r>
      <w:r w:rsidRPr="0056786F">
        <w:rPr>
          <w:rFonts w:cs="MbSadr (1)"/>
          <w:sz w:val="30"/>
          <w:szCs w:val="32"/>
          <w:rtl/>
        </w:rPr>
        <w:t>ا</w:t>
      </w:r>
      <w:r w:rsidRPr="0056786F">
        <w:rPr>
          <w:rFonts w:cs="MbSadr (1)" w:hint="cs"/>
          <w:sz w:val="30"/>
          <w:szCs w:val="32"/>
          <w:rtl/>
        </w:rPr>
        <w:t>لعام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دليل الواجب له مدلول مطابقي وهو الوجوب، ومدلول التزامي وهو </w:t>
      </w:r>
      <w:r w:rsidRPr="0056786F">
        <w:rPr>
          <w:rFonts w:cs="MbSadr (1)"/>
          <w:sz w:val="30"/>
          <w:szCs w:val="32"/>
          <w:rtl/>
        </w:rPr>
        <w:t>ا</w:t>
      </w:r>
      <w:r w:rsidRPr="0056786F">
        <w:rPr>
          <w:rFonts w:cs="MbSadr (1)" w:hint="cs"/>
          <w:sz w:val="30"/>
          <w:szCs w:val="32"/>
          <w:rtl/>
        </w:rPr>
        <w:t xml:space="preserve">لملاك. ولا شكّ في أنّ المدلول المطابقي مقيّد بالقدرة، ومع سقوط الإطلاق في </w:t>
      </w:r>
      <w:r w:rsidRPr="0056786F">
        <w:rPr>
          <w:rFonts w:cs="MbSadr (1)"/>
          <w:sz w:val="30"/>
          <w:szCs w:val="32"/>
          <w:rtl/>
        </w:rPr>
        <w:t>ا</w:t>
      </w:r>
      <w:r w:rsidRPr="0056786F">
        <w:rPr>
          <w:rFonts w:cs="MbSadr (1)" w:hint="cs"/>
          <w:sz w:val="30"/>
          <w:szCs w:val="32"/>
          <w:rtl/>
        </w:rPr>
        <w:t xml:space="preserve">لدلالة المطابقية يسقط في </w:t>
      </w:r>
      <w:r w:rsidRPr="0056786F">
        <w:rPr>
          <w:rFonts w:cs="MbSadr (1)" w:hint="cs"/>
          <w:sz w:val="30"/>
          <w:szCs w:val="32"/>
          <w:rtl/>
        </w:rPr>
        <w:lastRenderedPageBreak/>
        <w:t>الدلالة الالتزامية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للتبعيّة، فلا يمكن أن نثبت به </w:t>
      </w:r>
      <w:r w:rsidRPr="0056786F">
        <w:rPr>
          <w:rFonts w:cs="MbSadr (1)"/>
          <w:sz w:val="30"/>
          <w:szCs w:val="32"/>
          <w:rtl/>
        </w:rPr>
        <w:t>ك</w:t>
      </w:r>
      <w:r w:rsidRPr="0056786F">
        <w:rPr>
          <w:rFonts w:cs="MbSadr (1)" w:hint="cs"/>
          <w:sz w:val="30"/>
          <w:szCs w:val="32"/>
          <w:rtl/>
        </w:rPr>
        <w:t>ون الملاك ثابتاً في حالتي القدرة والعجز معاً.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أ</w:t>
      </w:r>
      <w:r w:rsidRPr="00D77043">
        <w:rPr>
          <w:rFonts w:cs="MbSadr (2)" w:hint="cs"/>
          <w:bCs/>
          <w:sz w:val="34"/>
          <w:szCs w:val="32"/>
          <w:rtl/>
        </w:rPr>
        <w:t>خذ القطع بالحكم في موضوعِ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د يفترض تارةً أخذ القطع بالحكم في موضوع نفس ذلك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اُخرى أخذه في موضوع حكم مضادٍّ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ثالثةً أخذه في موضوع مثله.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رابعةً أخذه في موضوع حكم مخالف.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في إمكان الأخير. وإنمّا وقع الكلام في الافتراضات الثلاثة </w:t>
      </w:r>
      <w:r w:rsidRPr="0056786F">
        <w:rPr>
          <w:rFonts w:cs="MbSadr (1)"/>
          <w:sz w:val="30"/>
          <w:szCs w:val="32"/>
          <w:rtl/>
        </w:rPr>
        <w:t>ا</w:t>
      </w:r>
      <w:r w:rsidRPr="0056786F">
        <w:rPr>
          <w:rFonts w:cs="MbSadr (1)" w:hint="cs"/>
          <w:sz w:val="30"/>
          <w:szCs w:val="32"/>
          <w:rtl/>
        </w:rPr>
        <w:t>لاُولى</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أ</w:t>
      </w:r>
      <w:r w:rsidRPr="00D77043">
        <w:rPr>
          <w:rFonts w:cs="MbSadr (2)" w:hint="cs"/>
          <w:bCs/>
          <w:sz w:val="30"/>
          <w:szCs w:val="32"/>
          <w:rtl/>
        </w:rPr>
        <w:t>خذ العلم بالحكم في موضوع نفسه: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الافتراض الأول، فقد يبرهَن على استحالته بأدائه للدور، إذ يتوقف كلّ </w:t>
      </w:r>
      <w:r w:rsidRPr="0056786F">
        <w:rPr>
          <w:rFonts w:cs="MbSadr (1)"/>
          <w:sz w:val="30"/>
          <w:szCs w:val="32"/>
          <w:rtl/>
        </w:rPr>
        <w:t>م</w:t>
      </w:r>
      <w:r w:rsidRPr="0056786F">
        <w:rPr>
          <w:rFonts w:cs="MbSadr (1)" w:hint="cs"/>
          <w:sz w:val="30"/>
          <w:szCs w:val="32"/>
          <w:rtl/>
        </w:rPr>
        <w:t>ن الحكم والعلم به على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يجاب</w:t>
      </w:r>
      <w:r w:rsidRPr="0056786F">
        <w:rPr>
          <w:rFonts w:cs="Times New Roman" w:hint="cs"/>
          <w:sz w:val="30"/>
          <w:szCs w:val="32"/>
          <w:rtl/>
        </w:rPr>
        <w:t> </w:t>
      </w:r>
      <w:r w:rsidRPr="0056786F">
        <w:rPr>
          <w:rFonts w:ascii="MbSadr (1)" w:hAnsi="MbSadr (1)" w:cs="MbSadr (1)" w:hint="cs"/>
          <w:sz w:val="30"/>
          <w:szCs w:val="32"/>
          <w:rtl/>
        </w:rPr>
        <w:t>: ب</w:t>
      </w:r>
      <w:r>
        <w:rPr>
          <w:rFonts w:ascii="MbSadr (1)" w:hAnsi="MbSadr (1)" w:cs="MbSadr (1)" w:hint="cs"/>
          <w:sz w:val="30"/>
          <w:szCs w:val="32"/>
          <w:rtl/>
        </w:rPr>
        <w:t>أنّ</w:t>
      </w:r>
      <w:r w:rsidRPr="0056786F">
        <w:rPr>
          <w:rFonts w:ascii="MbSadr (1)" w:hAnsi="MbSadr (1)" w:cs="MbSadr (1)" w:hint="cs"/>
          <w:sz w:val="30"/>
          <w:szCs w:val="32"/>
          <w:rtl/>
        </w:rPr>
        <w:t>ه لا دور</w:t>
      </w:r>
      <w:r w:rsidRPr="0056786F">
        <w:rPr>
          <w:rFonts w:cs="Times New Roman" w:hint="cs"/>
          <w:sz w:val="30"/>
          <w:szCs w:val="32"/>
          <w:rtl/>
        </w:rPr>
        <w:t> ;</w:t>
      </w:r>
      <w:r w:rsidRPr="0056786F">
        <w:rPr>
          <w:rFonts w:ascii="MbSadr (1)" w:hAnsi="MbSadr (1)" w:cs="MbSadr (1)" w:hint="cs"/>
          <w:sz w:val="30"/>
          <w:szCs w:val="32"/>
          <w:rtl/>
        </w:rPr>
        <w:t xml:space="preserve"> لأنّ الحكم وإن كان متوقّفاً على القطع</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w:t>
      </w:r>
      <w:r w:rsidRPr="0056786F">
        <w:rPr>
          <w:rFonts w:cs="MbSadr (1)"/>
          <w:sz w:val="30"/>
          <w:szCs w:val="32"/>
          <w:rtl/>
        </w:rPr>
        <w:t>م</w:t>
      </w:r>
      <w:r w:rsidRPr="0056786F">
        <w:rPr>
          <w:rFonts w:cs="MbSadr (1)" w:hint="cs"/>
          <w:sz w:val="30"/>
          <w:szCs w:val="32"/>
          <w:rtl/>
        </w:rPr>
        <w:t>أخوذ في موضوعه إلاّ أنّ القطع بالحكم لا يتوقّف على ثبوت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تحقيق الحال في ذلك</w:t>
      </w:r>
      <w:r w:rsidRPr="0056786F">
        <w:rPr>
          <w:rFonts w:cs="Times New Roman" w:hint="cs"/>
          <w:sz w:val="30"/>
          <w:szCs w:val="32"/>
          <w:rtl/>
        </w:rPr>
        <w:t> </w:t>
      </w:r>
      <w:r w:rsidRPr="0056786F">
        <w:rPr>
          <w:rFonts w:cs="MbSadr (1)" w:hint="cs"/>
          <w:sz w:val="30"/>
          <w:szCs w:val="32"/>
          <w:rtl/>
        </w:rPr>
        <w:t xml:space="preserve">: أنّ القطع بالحكم إذا اُخذ في موضوع شخص ذلك </w:t>
      </w:r>
      <w:r w:rsidRPr="0056786F">
        <w:rPr>
          <w:rFonts w:cs="MbSadr (1)"/>
          <w:sz w:val="30"/>
          <w:szCs w:val="32"/>
          <w:rtl/>
        </w:rPr>
        <w:t>ا</w:t>
      </w:r>
      <w:r w:rsidRPr="0056786F">
        <w:rPr>
          <w:rFonts w:cs="MbSadr (1)" w:hint="cs"/>
          <w:sz w:val="30"/>
          <w:szCs w:val="32"/>
          <w:rtl/>
        </w:rPr>
        <w:t>لحكم</w:t>
      </w:r>
      <w:r w:rsidRPr="0056786F">
        <w:rPr>
          <w:rFonts w:cs="Times New Roman" w:hint="cs"/>
          <w:sz w:val="30"/>
          <w:szCs w:val="32"/>
          <w:rtl/>
        </w:rPr>
        <w:t> </w:t>
      </w:r>
      <w:r w:rsidRPr="0056786F">
        <w:rPr>
          <w:rFonts w:cs="MbSadr (1)" w:hint="cs"/>
          <w:sz w:val="30"/>
          <w:szCs w:val="32"/>
          <w:rtl/>
        </w:rPr>
        <w:t xml:space="preserve">: فإمّا أن يكون الحكم المقطوع دخيلا في الموضوع أيضاً، وذلك بأن يؤخذ </w:t>
      </w:r>
      <w:r w:rsidRPr="0056786F">
        <w:rPr>
          <w:rFonts w:cs="MbSadr (1)"/>
          <w:sz w:val="30"/>
          <w:szCs w:val="32"/>
          <w:rtl/>
        </w:rPr>
        <w:t>ا</w:t>
      </w:r>
      <w:r w:rsidRPr="0056786F">
        <w:rPr>
          <w:rFonts w:cs="MbSadr (1)" w:hint="cs"/>
          <w:sz w:val="30"/>
          <w:szCs w:val="32"/>
          <w:rtl/>
        </w:rPr>
        <w:t xml:space="preserve">لقطع بالحكم بما هو مصيب في الموضوع، وإمّا أن لا يكون لثبوت ذات المقطوع </w:t>
      </w:r>
      <w:r w:rsidRPr="0056786F">
        <w:rPr>
          <w:rFonts w:cs="MbSadr (1)"/>
          <w:sz w:val="30"/>
          <w:szCs w:val="32"/>
          <w:rtl/>
        </w:rPr>
        <w:t>د</w:t>
      </w:r>
      <w:r w:rsidRPr="0056786F">
        <w:rPr>
          <w:rFonts w:cs="MbSadr (1)" w:hint="cs"/>
          <w:sz w:val="30"/>
          <w:szCs w:val="32"/>
          <w:rtl/>
        </w:rPr>
        <w:t>خل في الموضوع.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في الحالة الاُولى تعتبر الاستحالة واضحة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الدور وتوقّف الحكم </w:t>
      </w:r>
      <w:r w:rsidRPr="0056786F">
        <w:rPr>
          <w:rFonts w:cs="MbSadr (1)"/>
          <w:sz w:val="30"/>
          <w:szCs w:val="32"/>
          <w:rtl/>
        </w:rPr>
        <w:t>ع</w:t>
      </w:r>
      <w:r w:rsidRPr="0056786F">
        <w:rPr>
          <w:rFonts w:cs="MbSadr (1)" w:hint="cs"/>
          <w:sz w:val="30"/>
          <w:szCs w:val="32"/>
          <w:rtl/>
        </w:rPr>
        <w:t>لى نفسه عندئذ.</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الحالة الثانية فلا يجري الدور بالتقريب المذكور، ولكنّ الافتراض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ع هذا مستحيل. وقد بُرهِن على استحالته بوجوه</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ascii="MbSadr (1)" w:hAnsi="MbSadr (1)" w:cs="MbSadr (1)" w:hint="cs"/>
          <w:sz w:val="30"/>
          <w:szCs w:val="32"/>
          <w:rtl/>
        </w:rPr>
        <w:t>: أنّ الافتراض المذكور يجعل الحكم الم</w:t>
      </w:r>
      <w:r w:rsidRPr="0056786F">
        <w:rPr>
          <w:rFonts w:cs="MbSadr (1)" w:hint="cs"/>
          <w:sz w:val="30"/>
          <w:szCs w:val="32"/>
          <w:rtl/>
        </w:rPr>
        <w:t xml:space="preserve">قطوع منوطاً بنفس القطع، </w:t>
      </w:r>
      <w:r w:rsidRPr="0056786F">
        <w:rPr>
          <w:rFonts w:cs="MbSadr (1)"/>
          <w:sz w:val="30"/>
          <w:szCs w:val="32"/>
          <w:rtl/>
        </w:rPr>
        <w:t>و</w:t>
      </w:r>
      <w:r w:rsidRPr="0056786F">
        <w:rPr>
          <w:rFonts w:cs="MbSadr (1)" w:hint="cs"/>
          <w:sz w:val="30"/>
          <w:szCs w:val="32"/>
          <w:rtl/>
        </w:rPr>
        <w:t>هذا أمر يستحيل أن يسلِّم به القاطع</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يخالف طبيعة الكاشفية في القطع التي </w:t>
      </w:r>
      <w:r w:rsidRPr="0056786F">
        <w:rPr>
          <w:rFonts w:cs="MbSadr (1)"/>
          <w:sz w:val="30"/>
          <w:szCs w:val="32"/>
          <w:rtl/>
        </w:rPr>
        <w:t>ت</w:t>
      </w:r>
      <w:r w:rsidRPr="0056786F">
        <w:rPr>
          <w:rFonts w:cs="MbSadr (1)" w:hint="cs"/>
          <w:sz w:val="30"/>
          <w:szCs w:val="32"/>
          <w:rtl/>
        </w:rPr>
        <w:t>جعل القاطع دائماً يرى أنّ مقطوعه ثابت بقطع النظر عن قطعه.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يلزم الدور في مرحلة وصول التكليف</w:t>
      </w:r>
      <w:r w:rsidRPr="0056786F">
        <w:rPr>
          <w:rFonts w:cs="Times New Roman" w:hint="cs"/>
          <w:sz w:val="30"/>
          <w:szCs w:val="32"/>
          <w:rtl/>
        </w:rPr>
        <w:t> ;</w:t>
      </w:r>
      <w:r w:rsidRPr="0056786F">
        <w:rPr>
          <w:rFonts w:ascii="MbSadr (1)" w:hAnsi="MbSadr (1)" w:cs="MbSadr (1)" w:hint="cs"/>
          <w:sz w:val="30"/>
          <w:szCs w:val="32"/>
          <w:rtl/>
        </w:rPr>
        <w:t xml:space="preserve"> لأنّ العلم بكلِّ تكليف </w:t>
      </w:r>
      <w:r w:rsidRPr="0056786F">
        <w:rPr>
          <w:rFonts w:cs="MbSadr (1)"/>
          <w:sz w:val="30"/>
          <w:szCs w:val="32"/>
          <w:rtl/>
        </w:rPr>
        <w:t>ي</w:t>
      </w:r>
      <w:r w:rsidRPr="0056786F">
        <w:rPr>
          <w:rFonts w:cs="MbSadr (1)" w:hint="cs"/>
          <w:sz w:val="30"/>
          <w:szCs w:val="32"/>
          <w:rtl/>
        </w:rPr>
        <w:t xml:space="preserve">توقّف على العلم بتحقّق موضوعه، وموضوعه ـ بحسب الفرض ـ هو العلم به، </w:t>
      </w:r>
      <w:r w:rsidRPr="0056786F">
        <w:rPr>
          <w:rFonts w:cs="MbSadr (1)"/>
          <w:sz w:val="30"/>
          <w:szCs w:val="32"/>
          <w:rtl/>
        </w:rPr>
        <w:t>ف</w:t>
      </w:r>
      <w:r w:rsidRPr="0056786F">
        <w:rPr>
          <w:rFonts w:cs="MbSadr (1)" w:hint="cs"/>
          <w:sz w:val="30"/>
          <w:szCs w:val="32"/>
          <w:rtl/>
        </w:rPr>
        <w:t>يكون العلم بالتكليف متوقّفاً على العلم بالعلم بالتكليف. والعلم بالعلم نفس العلم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أنّ العلم لا يعلم بعلم زائد، بل هو معلوم بالعلم الحضوري</w:t>
      </w:r>
      <w:r w:rsidRPr="0056786F">
        <w:rPr>
          <w:rFonts w:cs="Times New Roman" w:hint="cs"/>
          <w:sz w:val="30"/>
          <w:szCs w:val="32"/>
          <w:rtl/>
        </w:rPr>
        <w:t> ;</w:t>
      </w:r>
      <w:r w:rsidRPr="0056786F">
        <w:rPr>
          <w:rFonts w:ascii="MbSadr (1)" w:hAnsi="MbSadr (1)" w:cs="MbSadr (1)" w:hint="cs"/>
          <w:sz w:val="30"/>
          <w:szCs w:val="32"/>
          <w:rtl/>
        </w:rPr>
        <w:t xml:space="preserve"> لحضوره لدى النفس </w:t>
      </w:r>
      <w:r w:rsidRPr="0056786F">
        <w:rPr>
          <w:rFonts w:cs="MbSadr (1)"/>
          <w:sz w:val="30"/>
          <w:szCs w:val="32"/>
          <w:rtl/>
        </w:rPr>
        <w:t>م</w:t>
      </w:r>
      <w:r w:rsidRPr="0056786F">
        <w:rPr>
          <w:rFonts w:cs="MbSadr (1)" w:hint="cs"/>
          <w:sz w:val="30"/>
          <w:szCs w:val="32"/>
          <w:rtl/>
        </w:rPr>
        <w:t>باشرة، وهذا ينتج توقّف العلم على نفسه.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لاّ أنّ كلّ هذا إنّما يَرد إذا اُخذ العلم بالمجعول في موضوعه، ولا يتّجه إذا </w:t>
      </w:r>
      <w:r w:rsidRPr="0056786F">
        <w:rPr>
          <w:rFonts w:cs="MbSadr (1)"/>
          <w:sz w:val="30"/>
          <w:szCs w:val="32"/>
          <w:rtl/>
        </w:rPr>
        <w:t>ا</w:t>
      </w:r>
      <w:r w:rsidRPr="0056786F">
        <w:rPr>
          <w:rFonts w:cs="MbSadr (1)" w:hint="cs"/>
          <w:sz w:val="30"/>
          <w:szCs w:val="32"/>
          <w:rtl/>
        </w:rPr>
        <w:t xml:space="preserve">ُخذ العلم بالجعل في موضوع المجعول. فبإمكان المولى أن يتوصّل إلى المقصود </w:t>
      </w:r>
      <w:r w:rsidRPr="0056786F">
        <w:rPr>
          <w:rFonts w:cs="MbSadr (1)"/>
          <w:sz w:val="30"/>
          <w:szCs w:val="32"/>
          <w:rtl/>
        </w:rPr>
        <w:t>ب</w:t>
      </w:r>
      <w:r w:rsidRPr="0056786F">
        <w:rPr>
          <w:rFonts w:cs="MbSadr (1)" w:hint="cs"/>
          <w:sz w:val="30"/>
          <w:szCs w:val="32"/>
          <w:rtl/>
        </w:rPr>
        <w:t xml:space="preserve">تقييد المجعول بالعلم بالجعل، وأمّا مَن لم يأخذ هذا المخلص بعين الاعتبار </w:t>
      </w:r>
      <w:r w:rsidRPr="0056786F">
        <w:rPr>
          <w:rFonts w:cs="MbSadr (1)"/>
          <w:sz w:val="30"/>
          <w:szCs w:val="32"/>
          <w:rtl/>
        </w:rPr>
        <w:t>ك</w:t>
      </w:r>
      <w:r w:rsidRPr="0056786F">
        <w:rPr>
          <w:rFonts w:cs="MbSadr (1)" w:hint="cs"/>
          <w:sz w:val="30"/>
          <w:szCs w:val="32"/>
          <w:rtl/>
        </w:rPr>
        <w:t xml:space="preserve">المحقّق النائيني </w:t>
      </w:r>
      <w:r w:rsidRPr="0056786F">
        <w:rPr>
          <w:rFonts w:cs="MbSadr (1)"/>
          <w:sz w:val="30"/>
          <w:szCs w:val="32"/>
          <w:rtl/>
        </w:rPr>
        <w:t>(</w:t>
      </w:r>
      <w:r w:rsidRPr="0056786F">
        <w:rPr>
          <w:rFonts w:cs="MbSadr (1)" w:hint="cs"/>
          <w:sz w:val="30"/>
          <w:szCs w:val="32"/>
          <w:rtl/>
        </w:rPr>
        <w:t>رحمه الله) فقد وقع في حيرة من ناحيتين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لاُولى</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كيف يتوصّل الشارع إلى تخصيص الحكم بالعالم به إذا كان </w:t>
      </w:r>
      <w:r w:rsidRPr="0056786F">
        <w:rPr>
          <w:rFonts w:cs="MbSadr (1)"/>
          <w:sz w:val="30"/>
          <w:szCs w:val="32"/>
          <w:rtl/>
        </w:rPr>
        <w:t>ا</w:t>
      </w:r>
      <w:r w:rsidRPr="0056786F">
        <w:rPr>
          <w:rFonts w:cs="MbSadr (1)" w:hint="cs"/>
          <w:sz w:val="30"/>
          <w:szCs w:val="32"/>
          <w:rtl/>
        </w:rPr>
        <w:t>لتقييد المذكور مستحيلا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ا</w:t>
      </w:r>
      <w:r w:rsidRPr="0056786F">
        <w:rPr>
          <w:rFonts w:cs="MbSadr (1)" w:hint="cs"/>
          <w:sz w:val="30"/>
          <w:szCs w:val="32"/>
          <w:rtl/>
        </w:rPr>
        <w:t>لثانية</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إذا استحال التقييد استحال الإطلاق، بن</w:t>
      </w:r>
      <w:r w:rsidRPr="0056786F">
        <w:rPr>
          <w:rFonts w:cs="MbSadr (1)" w:hint="cs"/>
          <w:sz w:val="30"/>
          <w:szCs w:val="32"/>
          <w:rtl/>
        </w:rPr>
        <w:t xml:space="preserve">اءً على مختاره من أنّ </w:t>
      </w:r>
      <w:r w:rsidRPr="0056786F">
        <w:rPr>
          <w:rFonts w:cs="MbSadr (1)"/>
          <w:sz w:val="30"/>
          <w:szCs w:val="32"/>
          <w:rtl/>
        </w:rPr>
        <w:t>ا</w:t>
      </w:r>
      <w:r w:rsidRPr="0056786F">
        <w:rPr>
          <w:rFonts w:cs="MbSadr (1)" w:hint="cs"/>
          <w:sz w:val="30"/>
          <w:szCs w:val="32"/>
          <w:rtl/>
        </w:rPr>
        <w:t xml:space="preserve">لتقابل بين الإطلاق والتقييد الثبوتيّين تقابل العدم والملكة. وهذا يعني أنّ الجعل </w:t>
      </w:r>
      <w:r w:rsidRPr="0056786F">
        <w:rPr>
          <w:rFonts w:cs="MbSadr (1)"/>
          <w:sz w:val="30"/>
          <w:szCs w:val="32"/>
          <w:rtl/>
        </w:rPr>
        <w:t>ا</w:t>
      </w:r>
      <w:r w:rsidRPr="0056786F">
        <w:rPr>
          <w:rFonts w:cs="MbSadr (1)" w:hint="cs"/>
          <w:sz w:val="30"/>
          <w:szCs w:val="32"/>
          <w:rtl/>
        </w:rPr>
        <w:t xml:space="preserve">لشرعيّ يبقى مهملا بلا تقييد ولا إطلاق، فكيف يرفع هذا الإهمال ويتعيّن في </w:t>
      </w:r>
      <w:r w:rsidRPr="0056786F">
        <w:rPr>
          <w:rFonts w:cs="MbSadr (1)"/>
          <w:sz w:val="30"/>
          <w:szCs w:val="32"/>
          <w:rtl/>
        </w:rPr>
        <w:t>ا</w:t>
      </w:r>
      <w:r w:rsidRPr="0056786F">
        <w:rPr>
          <w:rFonts w:cs="MbSadr (1)" w:hint="cs"/>
          <w:sz w:val="30"/>
          <w:szCs w:val="32"/>
          <w:rtl/>
        </w:rPr>
        <w:t>لمطلق تارةً وفي المقيد اُخرى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حَلّ </w:t>
      </w:r>
      <w:r w:rsidRPr="0056786F">
        <w:rPr>
          <w:rFonts w:cs="MbSadr (1)"/>
          <w:sz w:val="30"/>
          <w:szCs w:val="32"/>
          <w:rtl/>
        </w:rPr>
        <w:t>(</w:t>
      </w:r>
      <w:r w:rsidRPr="0056786F">
        <w:rPr>
          <w:rFonts w:cs="MbSadr (1)" w:hint="cs"/>
          <w:sz w:val="30"/>
          <w:szCs w:val="32"/>
          <w:rtl/>
        </w:rPr>
        <w:t xml:space="preserve">رحمه الله) ذلك بافتراض جعل ثان يتكفّل إثبات نفس الحكم للعالم </w:t>
      </w:r>
      <w:r w:rsidRPr="0056786F">
        <w:rPr>
          <w:rFonts w:cs="MbSadr (1)"/>
          <w:sz w:val="30"/>
          <w:szCs w:val="32"/>
          <w:rtl/>
        </w:rPr>
        <w:t>ب</w:t>
      </w:r>
      <w:r w:rsidRPr="0056786F">
        <w:rPr>
          <w:rFonts w:cs="MbSadr (1)" w:hint="cs"/>
          <w:sz w:val="30"/>
          <w:szCs w:val="32"/>
          <w:rtl/>
        </w:rPr>
        <w:t xml:space="preserve">الجعل الأول خاصّةً إذا اُريد التقييد، وللمكلف مطلقاً من حيث علمه بالجعل </w:t>
      </w:r>
      <w:r w:rsidRPr="0056786F">
        <w:rPr>
          <w:rFonts w:cs="MbSadr (1)"/>
          <w:sz w:val="30"/>
          <w:szCs w:val="32"/>
          <w:rtl/>
        </w:rPr>
        <w:t>ا</w:t>
      </w:r>
      <w:r w:rsidRPr="0056786F">
        <w:rPr>
          <w:rFonts w:cs="MbSadr (1)" w:hint="cs"/>
          <w:sz w:val="30"/>
          <w:szCs w:val="32"/>
          <w:rtl/>
        </w:rPr>
        <w:t xml:space="preserve">لأول وجهله به إن اُريد الإطلاق، وبذلك تتحقق نتيجة التقييد والإطلاق. وإنّما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259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ُعبِّر بالنتيجة، لا</w:t>
      </w:r>
      <w:r>
        <w:rPr>
          <w:rFonts w:cs="MbSadr (1)" w:hint="cs"/>
          <w:sz w:val="30"/>
          <w:szCs w:val="32"/>
          <w:rtl/>
        </w:rPr>
        <w:t xml:space="preserve"> </w:t>
      </w:r>
      <w:r w:rsidRPr="0056786F">
        <w:rPr>
          <w:rFonts w:cs="MbSadr (1)" w:hint="cs"/>
          <w:sz w:val="30"/>
          <w:szCs w:val="32"/>
          <w:rtl/>
        </w:rPr>
        <w:t>بهما</w:t>
      </w:r>
      <w:r w:rsidRPr="0056786F">
        <w:rPr>
          <w:rFonts w:cs="Times New Roman" w:hint="cs"/>
          <w:sz w:val="30"/>
          <w:szCs w:val="32"/>
          <w:rtl/>
        </w:rPr>
        <w:t> ;</w:t>
      </w:r>
      <w:r w:rsidRPr="0056786F">
        <w:rPr>
          <w:rFonts w:ascii="MbSadr (1)" w:hAnsi="MbSadr (1)" w:cs="MbSadr (1)" w:hint="cs"/>
          <w:sz w:val="30"/>
          <w:szCs w:val="32"/>
          <w:rtl/>
        </w:rPr>
        <w:t xml:space="preserve"> لأنّ ذلك لم يحصل بالجعل الأول المهمل، وإنمّا عوِّض عن </w:t>
      </w:r>
      <w:r w:rsidRPr="0056786F">
        <w:rPr>
          <w:rFonts w:cs="MbSadr (1)"/>
          <w:sz w:val="30"/>
          <w:szCs w:val="32"/>
          <w:rtl/>
        </w:rPr>
        <w:t>إ</w:t>
      </w:r>
      <w:r w:rsidRPr="0056786F">
        <w:rPr>
          <w:rFonts w:cs="MbSadr (1)" w:hint="cs"/>
          <w:sz w:val="30"/>
          <w:szCs w:val="32"/>
          <w:rtl/>
        </w:rPr>
        <w:t xml:space="preserve">طلاقه وتقييده بجعل ثان على الوجه المذكور. ولا يلزم من التعويض المذكور </w:t>
      </w:r>
      <w:r w:rsidRPr="0056786F">
        <w:rPr>
          <w:rFonts w:cs="MbSadr (1)"/>
          <w:sz w:val="30"/>
          <w:szCs w:val="32"/>
          <w:rtl/>
        </w:rPr>
        <w:t>م</w:t>
      </w:r>
      <w:r w:rsidRPr="0056786F">
        <w:rPr>
          <w:rFonts w:cs="MbSadr (1)" w:hint="cs"/>
          <w:sz w:val="30"/>
          <w:szCs w:val="32"/>
          <w:rtl/>
        </w:rPr>
        <w:t>حذور التقييد والإطلاق في نفس الجعل الأول</w:t>
      </w:r>
      <w:r w:rsidRPr="0056786F">
        <w:rPr>
          <w:rFonts w:cs="Times New Roman" w:hint="cs"/>
          <w:sz w:val="30"/>
          <w:szCs w:val="32"/>
          <w:rtl/>
        </w:rPr>
        <w:t> ;</w:t>
      </w:r>
      <w:r w:rsidRPr="0056786F">
        <w:rPr>
          <w:rFonts w:ascii="MbSadr (1)" w:hAnsi="MbSadr (1)" w:cs="MbSadr (1)" w:hint="cs"/>
          <w:sz w:val="30"/>
          <w:szCs w:val="32"/>
          <w:rtl/>
        </w:rPr>
        <w:t xml:space="preserve"> لأنّ العلم بالحكم الأول اُخذ قيداً </w:t>
      </w:r>
      <w:r w:rsidRPr="0056786F">
        <w:rPr>
          <w:rFonts w:cs="MbSadr (1)"/>
          <w:sz w:val="30"/>
          <w:szCs w:val="32"/>
          <w:rtl/>
        </w:rPr>
        <w:t>ف</w:t>
      </w:r>
      <w:r w:rsidRPr="0056786F">
        <w:rPr>
          <w:rFonts w:cs="MbSadr (1)" w:hint="cs"/>
          <w:sz w:val="30"/>
          <w:szCs w:val="32"/>
          <w:rtl/>
        </w:rPr>
        <w:t xml:space="preserve">ي الحكم الثاني، لا في نفسه، فلا دور. ونظراً إلى أنّ الجعلين قد نَشَآ من غرض </w:t>
      </w:r>
      <w:r w:rsidRPr="0056786F">
        <w:rPr>
          <w:rFonts w:cs="MbSadr (1)"/>
          <w:sz w:val="30"/>
          <w:szCs w:val="32"/>
          <w:rtl/>
        </w:rPr>
        <w:t>و</w:t>
      </w:r>
      <w:r w:rsidRPr="0056786F">
        <w:rPr>
          <w:rFonts w:cs="MbSadr (1)" w:hint="cs"/>
          <w:sz w:val="30"/>
          <w:szCs w:val="32"/>
          <w:rtl/>
        </w:rPr>
        <w:t xml:space="preserve">احد ولأجل ملاك فارد كان التقييد في الثاني منهما في قوة التقييد في الأول، </w:t>
      </w:r>
      <w:r w:rsidRPr="0056786F">
        <w:rPr>
          <w:rFonts w:cs="MbSadr (1)"/>
          <w:sz w:val="30"/>
          <w:szCs w:val="32"/>
          <w:rtl/>
        </w:rPr>
        <w:t>و</w:t>
      </w:r>
      <w:r w:rsidRPr="0056786F">
        <w:rPr>
          <w:rFonts w:cs="MbSadr (1)" w:hint="cs"/>
          <w:sz w:val="30"/>
          <w:szCs w:val="32"/>
          <w:rtl/>
        </w:rPr>
        <w:t>لهذا عبَّر عن الثاني بمتمِّم الجعل الأول</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إن أراد تقييد الحكم في الجعل الثاني بالعلم بالجعل الأول </w:t>
      </w:r>
      <w:r w:rsidRPr="0056786F">
        <w:rPr>
          <w:rFonts w:cs="MbSadr (1)"/>
          <w:sz w:val="30"/>
          <w:szCs w:val="32"/>
          <w:rtl/>
        </w:rPr>
        <w:t>ف</w:t>
      </w:r>
      <w:r w:rsidRPr="0056786F">
        <w:rPr>
          <w:rFonts w:cs="MbSadr (1)" w:hint="cs"/>
          <w:sz w:val="30"/>
          <w:szCs w:val="32"/>
          <w:rtl/>
        </w:rPr>
        <w:t>هذا التقييد ممكن في الجعل الأول مباشرة، كما عرفت.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أراد تقييد الحكم في الجعل الثاني بالعلم بفعلية المجعول في الجعل </w:t>
      </w:r>
      <w:r w:rsidRPr="0056786F">
        <w:rPr>
          <w:rFonts w:cs="MbSadr (1)"/>
          <w:sz w:val="30"/>
          <w:szCs w:val="32"/>
          <w:rtl/>
        </w:rPr>
        <w:t>ا</w:t>
      </w:r>
      <w:r w:rsidRPr="0056786F">
        <w:rPr>
          <w:rFonts w:cs="MbSadr (1)" w:hint="cs"/>
          <w:sz w:val="30"/>
          <w:szCs w:val="32"/>
          <w:rtl/>
        </w:rPr>
        <w:t>لأول المهمل، فهذا غير معقول</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يفترض أنّ فعلية المجعول بالجعل الثاني فرع </w:t>
      </w:r>
      <w:r w:rsidRPr="0056786F">
        <w:rPr>
          <w:rFonts w:cs="MbSadr (1)"/>
          <w:sz w:val="30"/>
          <w:szCs w:val="32"/>
          <w:rtl/>
        </w:rPr>
        <w:t>ا</w:t>
      </w:r>
      <w:r w:rsidRPr="0056786F">
        <w:rPr>
          <w:rFonts w:cs="MbSadr (1)" w:hint="cs"/>
          <w:sz w:val="30"/>
          <w:szCs w:val="32"/>
          <w:rtl/>
        </w:rPr>
        <w:t>لعلم بفعلية المجعول بالجعل الأول المهمل. وحينئذ نتساءل</w:t>
      </w:r>
      <w:r w:rsidRPr="0056786F">
        <w:rPr>
          <w:rFonts w:cs="Times New Roman" w:hint="cs"/>
          <w:sz w:val="30"/>
          <w:szCs w:val="32"/>
          <w:rtl/>
        </w:rPr>
        <w:t> </w:t>
      </w:r>
      <w:r w:rsidRPr="0056786F">
        <w:rPr>
          <w:rFonts w:ascii="MbSadr (1)" w:hAnsi="MbSadr (1)" w:cs="MbSadr (1)" w:hint="cs"/>
          <w:sz w:val="30"/>
          <w:szCs w:val="32"/>
          <w:rtl/>
        </w:rPr>
        <w:t xml:space="preserve">: أنّ المجعول بالجعل </w:t>
      </w:r>
      <w:r w:rsidRPr="0056786F">
        <w:rPr>
          <w:rFonts w:cs="MbSadr (1)"/>
          <w:sz w:val="30"/>
          <w:szCs w:val="32"/>
          <w:rtl/>
        </w:rPr>
        <w:t>ا</w:t>
      </w:r>
      <w:r w:rsidRPr="0056786F">
        <w:rPr>
          <w:rFonts w:cs="MbSadr (1)" w:hint="cs"/>
          <w:sz w:val="30"/>
          <w:szCs w:val="32"/>
          <w:rtl/>
        </w:rPr>
        <w:t>لمهمل هل ترتبط فعليته بالعلم به،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على الأول يعود المحذور، وهو توقّف الشيء على العلم به. وعلى الثاني </w:t>
      </w:r>
      <w:r w:rsidRPr="0056786F">
        <w:rPr>
          <w:rFonts w:cs="MbSadr (1)"/>
          <w:sz w:val="30"/>
          <w:szCs w:val="32"/>
          <w:rtl/>
        </w:rPr>
        <w:t>ي</w:t>
      </w:r>
      <w:r w:rsidRPr="0056786F">
        <w:rPr>
          <w:rFonts w:cs="MbSadr (1)" w:hint="cs"/>
          <w:sz w:val="30"/>
          <w:szCs w:val="32"/>
          <w:rtl/>
        </w:rPr>
        <w:t>لزم الخلف، وأن يكون الجعل المهمل الذي لا إطلاق فيه مطلقاً</w:t>
      </w:r>
      <w:r w:rsidRPr="0056786F">
        <w:rPr>
          <w:rFonts w:cs="Times New Roman" w:hint="cs"/>
          <w:sz w:val="30"/>
          <w:szCs w:val="32"/>
          <w:rtl/>
        </w:rPr>
        <w:t> ;</w:t>
      </w:r>
      <w:r w:rsidRPr="0056786F">
        <w:rPr>
          <w:rFonts w:ascii="MbSadr (1)" w:hAnsi="MbSadr (1)" w:cs="MbSadr (1)" w:hint="cs"/>
          <w:sz w:val="30"/>
          <w:szCs w:val="32"/>
          <w:rtl/>
        </w:rPr>
        <w:t xml:space="preserve"> لأنّ ثبوت </w:t>
      </w:r>
      <w:r w:rsidRPr="0056786F">
        <w:rPr>
          <w:rFonts w:cs="MbSadr (1)"/>
          <w:sz w:val="30"/>
          <w:szCs w:val="32"/>
          <w:rtl/>
        </w:rPr>
        <w:t>م</w:t>
      </w:r>
      <w:r w:rsidRPr="0056786F">
        <w:rPr>
          <w:rFonts w:cs="MbSadr (1)" w:hint="cs"/>
          <w:sz w:val="30"/>
          <w:szCs w:val="32"/>
          <w:rtl/>
        </w:rPr>
        <w:t>جعوله بدون توقّف على القيد هو معنى الإطلاق.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ثمرة هذا البحث تظهر في إمكان التمسّك بإطلاق دليل الحكم لنفي دخل </w:t>
      </w:r>
      <w:r w:rsidRPr="0056786F">
        <w:rPr>
          <w:rFonts w:cs="MbSadr (1)"/>
          <w:sz w:val="30"/>
          <w:szCs w:val="32"/>
          <w:rtl/>
        </w:rPr>
        <w:t>ق</w:t>
      </w:r>
      <w:r w:rsidRPr="0056786F">
        <w:rPr>
          <w:rFonts w:cs="MbSadr (1)" w:hint="cs"/>
          <w:sz w:val="30"/>
          <w:szCs w:val="32"/>
          <w:rtl/>
        </w:rPr>
        <w:t xml:space="preserve">يد العلم في موضوعه، فإنّه إن بُني على إمكان التقييد والإطلاق معاً أمكن ذلك، </w:t>
      </w:r>
      <w:r w:rsidRPr="0056786F">
        <w:rPr>
          <w:rFonts w:cs="MbSadr (1)"/>
          <w:sz w:val="30"/>
          <w:szCs w:val="32"/>
          <w:rtl/>
        </w:rPr>
        <w:t>ك</w:t>
      </w:r>
      <w:r w:rsidRPr="0056786F">
        <w:rPr>
          <w:rFonts w:cs="MbSadr (1)" w:hint="cs"/>
          <w:sz w:val="30"/>
          <w:szCs w:val="32"/>
          <w:rtl/>
        </w:rPr>
        <w:t>ما هو الحال في نفي سائر القيود المحتملة بالإطلاق.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بُني على مسلك المحقّق النائينيّ القائل باستحالة التقييد والإطلاق معاً، </w:t>
      </w:r>
      <w:r w:rsidRPr="0056786F">
        <w:rPr>
          <w:rFonts w:cs="MbSadr (1)"/>
          <w:sz w:val="30"/>
          <w:szCs w:val="32"/>
          <w:rtl/>
        </w:rPr>
        <w:t>ف</w:t>
      </w:r>
      <w:r w:rsidRPr="0056786F">
        <w:rPr>
          <w:rFonts w:cs="MbSadr (1)" w:hint="cs"/>
          <w:sz w:val="30"/>
          <w:szCs w:val="32"/>
          <w:rtl/>
        </w:rPr>
        <w:t>لا يمكن 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الاطلاق في</w:t>
      </w:r>
      <w:r w:rsidRPr="0056786F">
        <w:rPr>
          <w:rFonts w:cs="Times New Roman" w:hint="cs"/>
          <w:sz w:val="30"/>
          <w:szCs w:val="32"/>
          <w:rtl/>
        </w:rPr>
        <w:t> </w:t>
      </w:r>
      <w:r w:rsidRPr="0056786F">
        <w:rPr>
          <w:rFonts w:cs="MbSadr (1)" w:hint="cs"/>
          <w:sz w:val="30"/>
          <w:szCs w:val="32"/>
          <w:rtl/>
        </w:rPr>
        <w:t xml:space="preserve">الحكم مستحيل، فكيف يتمسّك باطلاق الدليل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11 ـ 12.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ثباتاً لا كتشاف أمر مستحيل.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بُني على أنّ التقييد مستحيل والإطلاق ضروري، كما يرى ذلك مَن </w:t>
      </w:r>
      <w:r w:rsidRPr="0056786F">
        <w:rPr>
          <w:rFonts w:cs="MbSadr (1)"/>
          <w:sz w:val="30"/>
          <w:szCs w:val="32"/>
          <w:rtl/>
        </w:rPr>
        <w:t>ي</w:t>
      </w:r>
      <w:r w:rsidRPr="0056786F">
        <w:rPr>
          <w:rFonts w:cs="MbSadr (1)" w:hint="cs"/>
          <w:sz w:val="30"/>
          <w:szCs w:val="32"/>
          <w:rtl/>
        </w:rPr>
        <w:t xml:space="preserve">قول بأنّ التقابل بين التقييد والإطلاق، تقابل التناقض أو تقابل الضدّين اللذَين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ث</w:t>
      </w:r>
      <w:r w:rsidRPr="0056786F">
        <w:rPr>
          <w:rFonts w:cs="MbSadr (1)" w:hint="cs"/>
          <w:sz w:val="30"/>
          <w:szCs w:val="32"/>
          <w:rtl/>
        </w:rPr>
        <w:t>الث لهما، فلا يمكن التمسّك بإطلاق الدليل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إطلاق الدليل إنّما يكشف </w:t>
      </w:r>
      <w:r w:rsidRPr="0056786F">
        <w:rPr>
          <w:rFonts w:cs="MbSadr (1)"/>
          <w:sz w:val="30"/>
          <w:szCs w:val="32"/>
          <w:rtl/>
        </w:rPr>
        <w:t>ع</w:t>
      </w:r>
      <w:r w:rsidRPr="0056786F">
        <w:rPr>
          <w:rFonts w:cs="MbSadr (1)" w:hint="cs"/>
          <w:sz w:val="30"/>
          <w:szCs w:val="32"/>
          <w:rtl/>
        </w:rPr>
        <w:t xml:space="preserve">ن إطلاق مدلوله، وهو الحكم، وهذا معلوم بالضرورة على هذا المبنى. وإنمّا </w:t>
      </w:r>
      <w:r w:rsidRPr="0056786F">
        <w:rPr>
          <w:rFonts w:cs="MbSadr (1)"/>
          <w:sz w:val="30"/>
          <w:szCs w:val="32"/>
          <w:rtl/>
        </w:rPr>
        <w:t>ا</w:t>
      </w:r>
      <w:r w:rsidRPr="0056786F">
        <w:rPr>
          <w:rFonts w:cs="MbSadr (1)" w:hint="cs"/>
          <w:sz w:val="30"/>
          <w:szCs w:val="32"/>
          <w:rtl/>
        </w:rPr>
        <w:t xml:space="preserve">لشكّ في إطلاق الملاك وضيقه، ولا يمكن استكشاف إطلاق الملاك، لا بإطلاق </w:t>
      </w:r>
      <w:r w:rsidRPr="0056786F">
        <w:rPr>
          <w:rFonts w:cs="MbSadr (1)"/>
          <w:sz w:val="30"/>
          <w:szCs w:val="32"/>
          <w:rtl/>
        </w:rPr>
        <w:t>ا</w:t>
      </w:r>
      <w:r w:rsidRPr="0056786F">
        <w:rPr>
          <w:rFonts w:cs="MbSadr (1)" w:hint="cs"/>
          <w:sz w:val="30"/>
          <w:szCs w:val="32"/>
          <w:rtl/>
        </w:rPr>
        <w:t>لحكم المدلول للدليل، ولا بإطلاق نفس الدليل.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إطلاق الحكم إنّما يكشف عن إطلاق الملاك إذا كان بإمكان </w:t>
      </w:r>
      <w:r w:rsidRPr="0056786F">
        <w:rPr>
          <w:rFonts w:cs="MbSadr (1)"/>
          <w:sz w:val="30"/>
          <w:szCs w:val="32"/>
          <w:rtl/>
        </w:rPr>
        <w:t>ا</w:t>
      </w:r>
      <w:r w:rsidRPr="0056786F">
        <w:rPr>
          <w:rFonts w:cs="MbSadr (1)" w:hint="cs"/>
          <w:sz w:val="30"/>
          <w:szCs w:val="32"/>
          <w:rtl/>
        </w:rPr>
        <w:t>لمولى أن يجعله مقيّداً، فلم يفعل، والمفروض في المقام استحالة التقييد.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الثاني فلأنّ الدليل مفاده مباشرةً هو الحكم لا الملاك.</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lastRenderedPageBreak/>
        <w:t xml:space="preserve"> </w:t>
      </w:r>
      <w:r w:rsidRPr="00D77043">
        <w:rPr>
          <w:rFonts w:cs="MbSadr (2)"/>
          <w:bCs/>
          <w:sz w:val="30"/>
          <w:szCs w:val="32"/>
          <w:rtl/>
        </w:rPr>
        <w:t>أ</w:t>
      </w:r>
      <w:r w:rsidRPr="00D77043">
        <w:rPr>
          <w:rFonts w:cs="MbSadr (2)" w:hint="cs"/>
          <w:bCs/>
          <w:sz w:val="30"/>
          <w:szCs w:val="32"/>
          <w:rtl/>
        </w:rPr>
        <w:t>خذ العلم بالحكم في موضوع ضدِّه أو مثله: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الافتراض الثاني فهو مستحيل</w:t>
      </w:r>
      <w:r w:rsidRPr="0056786F">
        <w:rPr>
          <w:rFonts w:cs="Times New Roman" w:hint="cs"/>
          <w:sz w:val="30"/>
          <w:szCs w:val="32"/>
          <w:rtl/>
        </w:rPr>
        <w:t> ;</w:t>
      </w:r>
      <w:r w:rsidRPr="0056786F">
        <w:rPr>
          <w:rFonts w:ascii="MbSadr (1)" w:hAnsi="MbSadr (1)" w:cs="MbSadr (1)" w:hint="cs"/>
          <w:sz w:val="30"/>
          <w:szCs w:val="32"/>
          <w:rtl/>
        </w:rPr>
        <w:t xml:space="preserve"> لأنّ القاطع سواء كان مصيباً في قطعه </w:t>
      </w:r>
      <w:r w:rsidRPr="0056786F">
        <w:rPr>
          <w:rFonts w:cs="MbSadr (1)"/>
          <w:sz w:val="30"/>
          <w:szCs w:val="32"/>
          <w:rtl/>
        </w:rPr>
        <w:t>أ</w:t>
      </w:r>
      <w:r w:rsidRPr="0056786F">
        <w:rPr>
          <w:rFonts w:cs="MbSadr (1)" w:hint="cs"/>
          <w:sz w:val="30"/>
          <w:szCs w:val="32"/>
          <w:rtl/>
        </w:rPr>
        <w:t xml:space="preserve">و مخطئاً، يرى في ذلك اجتماع الحكمين المتضادَّين، فيمتنع عليه أن يصدِّق </w:t>
      </w:r>
      <w:r w:rsidRPr="0056786F">
        <w:rPr>
          <w:rFonts w:cs="MbSadr (1)"/>
          <w:sz w:val="30"/>
          <w:szCs w:val="32"/>
          <w:rtl/>
        </w:rPr>
        <w:t>ب</w:t>
      </w:r>
      <w:r w:rsidRPr="0056786F">
        <w:rPr>
          <w:rFonts w:cs="MbSadr (1)" w:hint="cs"/>
          <w:sz w:val="30"/>
          <w:szCs w:val="32"/>
          <w:rtl/>
        </w:rPr>
        <w:t xml:space="preserve">الحكم الثاني، وما يمتنع تصديق المكلّف به لا يمكن جعله. وفي حالات إصابة </w:t>
      </w:r>
      <w:r w:rsidRPr="0056786F">
        <w:rPr>
          <w:rFonts w:cs="MbSadr (1)"/>
          <w:sz w:val="30"/>
          <w:szCs w:val="32"/>
          <w:rtl/>
        </w:rPr>
        <w:t>ا</w:t>
      </w:r>
      <w:r w:rsidRPr="0056786F">
        <w:rPr>
          <w:rFonts w:cs="MbSadr (1)" w:hint="cs"/>
          <w:sz w:val="30"/>
          <w:szCs w:val="32"/>
          <w:rtl/>
        </w:rPr>
        <w:t>لقطع للواقع يستبطن الافتراض المذكور اجتماع الضدّين حقيقة.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الافتراض في حقيقته نحو من الردع عن العمل بالقطع، بجعل حكم </w:t>
      </w:r>
      <w:r w:rsidRPr="0056786F">
        <w:rPr>
          <w:rFonts w:cs="MbSadr (1)"/>
          <w:sz w:val="30"/>
          <w:szCs w:val="32"/>
          <w:rtl/>
        </w:rPr>
        <w:t>ع</w:t>
      </w:r>
      <w:r w:rsidRPr="0056786F">
        <w:rPr>
          <w:rFonts w:cs="MbSadr (1)" w:hint="cs"/>
          <w:sz w:val="30"/>
          <w:szCs w:val="32"/>
          <w:rtl/>
        </w:rPr>
        <w:t xml:space="preserve">لى القاطع مضادٍّ لمقطوعه، واستحالته بتعبير آخر هي استحالة الردع عن العمل </w:t>
      </w:r>
      <w:r w:rsidRPr="0056786F">
        <w:rPr>
          <w:rFonts w:cs="MbSadr (1)"/>
          <w:sz w:val="30"/>
          <w:szCs w:val="32"/>
          <w:rtl/>
        </w:rPr>
        <w:t>ب</w:t>
      </w:r>
      <w:r w:rsidRPr="0056786F">
        <w:rPr>
          <w:rFonts w:cs="MbSadr (1)" w:hint="cs"/>
          <w:sz w:val="30"/>
          <w:szCs w:val="32"/>
          <w:rtl/>
        </w:rPr>
        <w:t>القطع.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الافتراض الثالث فقد يطبَّق عليه نفس المحذور المتقدم، ولكن </w:t>
      </w:r>
      <w:r w:rsidRPr="0056786F">
        <w:rPr>
          <w:rFonts w:cs="MbSadr (1)"/>
          <w:sz w:val="30"/>
          <w:szCs w:val="32"/>
          <w:rtl/>
        </w:rPr>
        <w:t>ب</w:t>
      </w:r>
      <w:r w:rsidRPr="0056786F">
        <w:rPr>
          <w:rFonts w:cs="MbSadr (1)" w:hint="cs"/>
          <w:sz w:val="30"/>
          <w:szCs w:val="32"/>
          <w:rtl/>
        </w:rPr>
        <w:t>استبدال محذور اجتماع الضدّين بمحذور اجتماع المثلين.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يجاب على ذلك</w:t>
      </w:r>
      <w:r w:rsidRPr="0056786F">
        <w:rPr>
          <w:rFonts w:cs="Times New Roman" w:hint="cs"/>
          <w:sz w:val="30"/>
          <w:szCs w:val="32"/>
          <w:rtl/>
        </w:rPr>
        <w:t> </w:t>
      </w:r>
      <w:r w:rsidRPr="0056786F">
        <w:rPr>
          <w:rFonts w:cs="MbSadr (1)" w:hint="cs"/>
          <w:sz w:val="30"/>
          <w:szCs w:val="32"/>
          <w:rtl/>
        </w:rPr>
        <w:t xml:space="preserve">: بأنّ محذور اجتماع المثلين يرتفع بالتأكّد والتوحّد،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ما هو الحال في «</w:t>
      </w:r>
      <w:r w:rsidRPr="0056786F">
        <w:rPr>
          <w:rFonts w:cs="Times New Roman" w:hint="cs"/>
          <w:sz w:val="30"/>
          <w:szCs w:val="32"/>
          <w:rtl/>
        </w:rPr>
        <w:t> </w:t>
      </w:r>
      <w:r w:rsidRPr="0056786F">
        <w:rPr>
          <w:rFonts w:cs="MbSadr (1)" w:hint="cs"/>
          <w:sz w:val="30"/>
          <w:szCs w:val="32"/>
          <w:rtl/>
        </w:rPr>
        <w:t>أكرم العادل</w:t>
      </w:r>
      <w:r w:rsidRPr="0056786F">
        <w:rPr>
          <w:rFonts w:cs="Times New Roman" w:hint="cs"/>
          <w:sz w:val="30"/>
          <w:szCs w:val="32"/>
          <w:rtl/>
        </w:rPr>
        <w:t> </w:t>
      </w:r>
      <w:r w:rsidRPr="0056786F">
        <w:rPr>
          <w:rFonts w:cs="MbSadr (1)" w:hint="cs"/>
          <w:sz w:val="30"/>
          <w:szCs w:val="32"/>
          <w:rtl/>
        </w:rPr>
        <w:t>» و «</w:t>
      </w:r>
      <w:r w:rsidRPr="0056786F">
        <w:rPr>
          <w:rFonts w:cs="Times New Roman" w:hint="cs"/>
          <w:sz w:val="30"/>
          <w:szCs w:val="32"/>
          <w:rtl/>
        </w:rPr>
        <w:t> </w:t>
      </w:r>
      <w:r w:rsidRPr="0056786F">
        <w:rPr>
          <w:rFonts w:cs="MbSadr (1)" w:hint="cs"/>
          <w:sz w:val="30"/>
          <w:szCs w:val="32"/>
          <w:rtl/>
        </w:rPr>
        <w:t>أكرم الفقير</w:t>
      </w:r>
      <w:r w:rsidRPr="0056786F">
        <w:rPr>
          <w:rFonts w:cs="Times New Roman" w:hint="cs"/>
          <w:sz w:val="30"/>
          <w:szCs w:val="32"/>
          <w:rtl/>
        </w:rPr>
        <w:t> </w:t>
      </w:r>
      <w:r w:rsidRPr="0056786F">
        <w:rPr>
          <w:rFonts w:cs="MbSadr (1)" w:hint="cs"/>
          <w:sz w:val="30"/>
          <w:szCs w:val="32"/>
          <w:rtl/>
        </w:rPr>
        <w:t xml:space="preserve">»، فإنّهما يتأكّدان في العادل </w:t>
      </w:r>
      <w:r w:rsidRPr="0056786F">
        <w:rPr>
          <w:rFonts w:cs="MbSadr (1)"/>
          <w:sz w:val="30"/>
          <w:szCs w:val="32"/>
          <w:rtl/>
        </w:rPr>
        <w:t>ا</w:t>
      </w:r>
      <w:r w:rsidRPr="0056786F">
        <w:rPr>
          <w:rFonts w:cs="MbSadr (1)" w:hint="cs"/>
          <w:sz w:val="30"/>
          <w:szCs w:val="32"/>
          <w:rtl/>
        </w:rPr>
        <w:t>لفقير.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هذا الجواب ليس صحيحاً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التأكّد على نحو التوحّد إنّما يكون </w:t>
      </w:r>
      <w:r w:rsidRPr="0056786F">
        <w:rPr>
          <w:rFonts w:cs="MbSadr (1)"/>
          <w:sz w:val="30"/>
          <w:szCs w:val="32"/>
          <w:rtl/>
        </w:rPr>
        <w:t>ف</w:t>
      </w:r>
      <w:r w:rsidRPr="0056786F">
        <w:rPr>
          <w:rFonts w:cs="MbSadr (1)" w:hint="cs"/>
          <w:sz w:val="30"/>
          <w:szCs w:val="32"/>
          <w:rtl/>
        </w:rPr>
        <w:t xml:space="preserve">ي مثلَين لا طوليّة وترتّب بينهما، كما في المثال، لا في المقام، حيث إنّ أحدهما </w:t>
      </w:r>
      <w:r w:rsidRPr="0056786F">
        <w:rPr>
          <w:rFonts w:cs="MbSadr (1)"/>
          <w:sz w:val="30"/>
          <w:szCs w:val="32"/>
          <w:rtl/>
        </w:rPr>
        <w:t>م</w:t>
      </w:r>
      <w:r w:rsidRPr="0056786F">
        <w:rPr>
          <w:rFonts w:cs="MbSadr (1)" w:hint="cs"/>
          <w:sz w:val="30"/>
          <w:szCs w:val="32"/>
          <w:rtl/>
        </w:rPr>
        <w:t xml:space="preserve">تأخّر رتبةً عن الآخر، لترتّبه على القطع به، فلا يمكن أن يرتفع محذور اجتماع </w:t>
      </w:r>
      <w:r w:rsidRPr="0056786F">
        <w:rPr>
          <w:rFonts w:cs="MbSadr (1)"/>
          <w:sz w:val="30"/>
          <w:szCs w:val="32"/>
          <w:rtl/>
        </w:rPr>
        <w:t>ا</w:t>
      </w:r>
      <w:r w:rsidRPr="0056786F">
        <w:rPr>
          <w:rFonts w:cs="MbSadr (1)" w:hint="cs"/>
          <w:sz w:val="30"/>
          <w:szCs w:val="32"/>
          <w:rtl/>
        </w:rPr>
        <w:t>لمثلَين بالتأكّد.</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لواجب التوصّليّ والتعبّدي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وجود واجبات لا يخرج المكلّف عن عهدتها إلاّ إذا أتى بها </w:t>
      </w:r>
      <w:r w:rsidRPr="0056786F">
        <w:rPr>
          <w:rFonts w:cs="MbSadr (1)"/>
          <w:sz w:val="30"/>
          <w:szCs w:val="32"/>
          <w:rtl/>
        </w:rPr>
        <w:t>ب</w:t>
      </w:r>
      <w:r w:rsidRPr="0056786F">
        <w:rPr>
          <w:rFonts w:cs="MbSadr (1)" w:hint="cs"/>
          <w:sz w:val="30"/>
          <w:szCs w:val="32"/>
          <w:rtl/>
        </w:rPr>
        <w:t xml:space="preserve">قصد القربة والامتثال، وفي مقابلها واجبات يتحقّق الخروج عن عهدتها بمجرّد </w:t>
      </w:r>
      <w:r w:rsidRPr="0056786F">
        <w:rPr>
          <w:rFonts w:cs="MbSadr (1)"/>
          <w:sz w:val="30"/>
          <w:szCs w:val="32"/>
          <w:rtl/>
        </w:rPr>
        <w:t>ا</w:t>
      </w:r>
      <w:r w:rsidRPr="0056786F">
        <w:rPr>
          <w:rFonts w:cs="MbSadr (1)" w:hint="cs"/>
          <w:sz w:val="30"/>
          <w:szCs w:val="32"/>
          <w:rtl/>
        </w:rPr>
        <w:t>لإتيان بالفعل بأيّ داع كان.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القسم الأول يسمّى بالتعبّدي، والثاني يسمّى بالتوصّلي. والكلام يقع في </w:t>
      </w:r>
      <w:r w:rsidRPr="0056786F">
        <w:rPr>
          <w:rFonts w:cs="MbSadr (1)"/>
          <w:sz w:val="30"/>
          <w:szCs w:val="32"/>
          <w:rtl/>
        </w:rPr>
        <w:t>ت</w:t>
      </w:r>
      <w:r w:rsidRPr="0056786F">
        <w:rPr>
          <w:rFonts w:cs="MbSadr (1)" w:hint="cs"/>
          <w:sz w:val="30"/>
          <w:szCs w:val="32"/>
          <w:rtl/>
        </w:rPr>
        <w:t>حليل الفرق بين القسمين</w:t>
      </w:r>
      <w:r w:rsidRPr="0056786F">
        <w:rPr>
          <w:rFonts w:cs="Times New Roman" w:hint="cs"/>
          <w:sz w:val="30"/>
          <w:szCs w:val="32"/>
          <w:rtl/>
        </w:rPr>
        <w:t> ;</w:t>
      </w:r>
      <w:r w:rsidRPr="0056786F">
        <w:rPr>
          <w:rFonts w:ascii="MbSadr (1)" w:hAnsi="MbSadr (1)" w:cs="MbSadr (1)" w:hint="cs"/>
          <w:sz w:val="30"/>
          <w:szCs w:val="32"/>
          <w:rtl/>
        </w:rPr>
        <w:t xml:space="preserve"> فهل الاختلاف بينهما مردّه إلى عالم الحكم </w:t>
      </w:r>
      <w:r w:rsidRPr="0056786F">
        <w:rPr>
          <w:rFonts w:cs="MbSadr (1)"/>
          <w:sz w:val="30"/>
          <w:szCs w:val="32"/>
          <w:rtl/>
        </w:rPr>
        <w:t>و</w:t>
      </w:r>
      <w:r w:rsidRPr="0056786F">
        <w:rPr>
          <w:rFonts w:cs="MbSadr (1)" w:hint="cs"/>
          <w:sz w:val="30"/>
          <w:szCs w:val="32"/>
          <w:rtl/>
        </w:rPr>
        <w:t xml:space="preserve">الوجوب ؟ بمعنى أنّ قصد القربة والامتثال يكون مأخوذاً قيداً أو جزءاً في </w:t>
      </w:r>
      <w:r w:rsidRPr="0056786F">
        <w:rPr>
          <w:rFonts w:cs="MbSadr (1)"/>
          <w:sz w:val="30"/>
          <w:szCs w:val="32"/>
          <w:rtl/>
        </w:rPr>
        <w:t>م</w:t>
      </w:r>
      <w:r w:rsidRPr="0056786F">
        <w:rPr>
          <w:rFonts w:cs="MbSadr (1)" w:hint="cs"/>
          <w:sz w:val="30"/>
          <w:szCs w:val="32"/>
          <w:rtl/>
        </w:rPr>
        <w:t xml:space="preserve">تعلق الوجوب التعبّدي ولا يكون كذلك في الوجوب التوصلي، أو أنّ مردّ </w:t>
      </w:r>
      <w:r w:rsidRPr="0056786F">
        <w:rPr>
          <w:rFonts w:cs="MbSadr (1)"/>
          <w:sz w:val="30"/>
          <w:szCs w:val="32"/>
          <w:rtl/>
        </w:rPr>
        <w:t>ا</w:t>
      </w:r>
      <w:r w:rsidRPr="0056786F">
        <w:rPr>
          <w:rFonts w:cs="MbSadr (1)" w:hint="cs"/>
          <w:sz w:val="30"/>
          <w:szCs w:val="32"/>
          <w:rtl/>
        </w:rPr>
        <w:t xml:space="preserve">لاختلاف إلى عالم الملاك دون عالم الحكم ؟ بمعنى أنّ الوجوب في كلٍّ من </w:t>
      </w:r>
      <w:r w:rsidRPr="0056786F">
        <w:rPr>
          <w:rFonts w:cs="MbSadr (1)"/>
          <w:sz w:val="30"/>
          <w:szCs w:val="32"/>
          <w:rtl/>
        </w:rPr>
        <w:t>ا</w:t>
      </w:r>
      <w:r w:rsidRPr="0056786F">
        <w:rPr>
          <w:rFonts w:cs="MbSadr (1)" w:hint="cs"/>
          <w:sz w:val="30"/>
          <w:szCs w:val="32"/>
          <w:rtl/>
        </w:rPr>
        <w:t xml:space="preserve">لقسمين متعلّق بذات الفعل، ولكنّه في القسم الأول ناشئ عن ملاك لا يستوفى إلاّ </w:t>
      </w:r>
      <w:r w:rsidRPr="0056786F">
        <w:rPr>
          <w:rFonts w:cs="MbSadr (1)"/>
          <w:sz w:val="30"/>
          <w:szCs w:val="32"/>
          <w:rtl/>
        </w:rPr>
        <w:t>ب</w:t>
      </w:r>
      <w:r w:rsidRPr="0056786F">
        <w:rPr>
          <w:rFonts w:cs="MbSadr (1)" w:hint="cs"/>
          <w:sz w:val="30"/>
          <w:szCs w:val="32"/>
          <w:rtl/>
        </w:rPr>
        <w:t xml:space="preserve">ضمِّ قصد القربة، وفي القسم الثاني ناشئ عن ملاك يستوفى بمجرّد الإتيان </w:t>
      </w:r>
      <w:r w:rsidRPr="0056786F">
        <w:rPr>
          <w:rFonts w:cs="MbSadr (1)"/>
          <w:sz w:val="30"/>
          <w:szCs w:val="32"/>
          <w:rtl/>
        </w:rPr>
        <w:t>ب</w:t>
      </w:r>
      <w:r w:rsidRPr="0056786F">
        <w:rPr>
          <w:rFonts w:cs="MbSadr (1)" w:hint="cs"/>
          <w:sz w:val="30"/>
          <w:szCs w:val="32"/>
          <w:rtl/>
        </w:rPr>
        <w:t>الفعل.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منشأ هذا الكلام هو احتمال استحالة أخذ قصد امتثال الأمر في متعلّق </w:t>
      </w:r>
      <w:r w:rsidRPr="0056786F">
        <w:rPr>
          <w:rFonts w:cs="MbSadr (1)"/>
          <w:sz w:val="30"/>
          <w:szCs w:val="32"/>
          <w:rtl/>
        </w:rPr>
        <w:t>ا</w:t>
      </w:r>
      <w:r w:rsidRPr="0056786F">
        <w:rPr>
          <w:rFonts w:cs="MbSadr (1)" w:hint="cs"/>
          <w:sz w:val="30"/>
          <w:szCs w:val="32"/>
          <w:rtl/>
        </w:rPr>
        <w:t xml:space="preserve">لأمر. فإن ثبتت هذه الاستحالة تعيّن تفسير الاختلاف بين التعبّدي والتوصّلي </w:t>
      </w:r>
      <w:r w:rsidRPr="0056786F">
        <w:rPr>
          <w:rFonts w:cs="MbSadr (1)"/>
          <w:sz w:val="30"/>
          <w:szCs w:val="32"/>
          <w:rtl/>
        </w:rPr>
        <w:t>ب</w:t>
      </w:r>
      <w:r w:rsidRPr="0056786F">
        <w:rPr>
          <w:rFonts w:cs="MbSadr (1)" w:hint="cs"/>
          <w:sz w:val="30"/>
          <w:szCs w:val="32"/>
          <w:rtl/>
        </w:rPr>
        <w:t>الوجه الثاني، وإلاّ تعيّن تفسيره بالوجه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يتّجه البحث إلى تحقيق حال هذه الاستحالة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وقد بُرهِن عليها </w:t>
      </w:r>
      <w:r w:rsidRPr="0056786F">
        <w:rPr>
          <w:rFonts w:cs="MbSadr (1)"/>
          <w:sz w:val="30"/>
          <w:szCs w:val="32"/>
          <w:rtl/>
        </w:rPr>
        <w:t>ب</w:t>
      </w:r>
      <w:r w:rsidRPr="0056786F">
        <w:rPr>
          <w:rFonts w:cs="MbSadr (1)" w:hint="cs"/>
          <w:sz w:val="30"/>
          <w:szCs w:val="32"/>
          <w:rtl/>
        </w:rPr>
        <w:t>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أنّ قصد امتثال الأمر متأخِّر رتبةً عن الأمر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لتفرّعه عليه، فلو اُخذ </w:t>
      </w:r>
      <w:r w:rsidRPr="0056786F">
        <w:rPr>
          <w:rFonts w:cs="MbSadr (1)"/>
          <w:sz w:val="30"/>
          <w:szCs w:val="32"/>
          <w:rtl/>
        </w:rPr>
        <w:t>ق</w:t>
      </w:r>
      <w:r w:rsidRPr="0056786F">
        <w:rPr>
          <w:rFonts w:cs="MbSadr (1)" w:hint="cs"/>
          <w:sz w:val="30"/>
          <w:szCs w:val="32"/>
          <w:rtl/>
        </w:rPr>
        <w:t xml:space="preserve">يداً أو جزءاً في متعلّق الأمر والوجوب لكان داخلا في معروض الأمر ضمناً، </w:t>
      </w:r>
      <w:r w:rsidRPr="0056786F">
        <w:rPr>
          <w:rFonts w:cs="MbSadr (1)"/>
          <w:sz w:val="30"/>
          <w:szCs w:val="32"/>
          <w:rtl/>
        </w:rPr>
        <w:t>و</w:t>
      </w:r>
      <w:r w:rsidRPr="0056786F">
        <w:rPr>
          <w:rFonts w:cs="MbSadr (1)" w:hint="cs"/>
          <w:sz w:val="30"/>
          <w:szCs w:val="32"/>
          <w:rtl/>
        </w:rPr>
        <w:t xml:space="preserve">متقدِّماً على الأمر تقدّم المعروض على عارضه، فيلزم كون الشيء الواحد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تقدِّماً ومتأخّراً.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xml:space="preserve">: أنّ ما هو متأخّر عن الأمر ومتفرِّع على ثبوته قصد الامتثال من </w:t>
      </w:r>
      <w:r w:rsidRPr="0056786F">
        <w:rPr>
          <w:rFonts w:cs="MbSadr (1)"/>
          <w:sz w:val="30"/>
          <w:szCs w:val="32"/>
          <w:rtl/>
        </w:rPr>
        <w:t>ا</w:t>
      </w:r>
      <w:r w:rsidRPr="0056786F">
        <w:rPr>
          <w:rFonts w:cs="MbSadr (1)" w:hint="cs"/>
          <w:sz w:val="30"/>
          <w:szCs w:val="32"/>
          <w:rtl/>
        </w:rPr>
        <w:t xml:space="preserve">لمكلّف خارجاً، لا عنوانه وتصوّر مفهومه في ذهن المولى، وما يكون متقدّماً </w:t>
      </w:r>
      <w:r w:rsidRPr="0056786F">
        <w:rPr>
          <w:rFonts w:cs="MbSadr (1)"/>
          <w:sz w:val="30"/>
          <w:szCs w:val="32"/>
          <w:rtl/>
        </w:rPr>
        <w:t>ع</w:t>
      </w:r>
      <w:r w:rsidRPr="0056786F">
        <w:rPr>
          <w:rFonts w:cs="MbSadr (1)" w:hint="cs"/>
          <w:sz w:val="30"/>
          <w:szCs w:val="32"/>
          <w:rtl/>
        </w:rPr>
        <w:t xml:space="preserve">لى الأمر تقدّم المعروض على عارضه هو عنوان المتعلق وتصوره في ذهن </w:t>
      </w:r>
      <w:r w:rsidRPr="0056786F">
        <w:rPr>
          <w:rFonts w:cs="MbSadr (1)"/>
          <w:sz w:val="30"/>
          <w:szCs w:val="32"/>
          <w:rtl/>
        </w:rPr>
        <w:t>ا</w:t>
      </w:r>
      <w:r w:rsidRPr="0056786F">
        <w:rPr>
          <w:rFonts w:cs="MbSadr (1)" w:hint="cs"/>
          <w:sz w:val="30"/>
          <w:szCs w:val="32"/>
          <w:rtl/>
        </w:rPr>
        <w:t>لمولى</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ما لم يتصور الشيء لا يمكنه أن يأمر به. وأمّا الوجود الخارجي </w:t>
      </w:r>
      <w:r w:rsidRPr="0056786F">
        <w:rPr>
          <w:rFonts w:cs="MbSadr (1)"/>
          <w:sz w:val="30"/>
          <w:szCs w:val="32"/>
          <w:rtl/>
        </w:rPr>
        <w:t>ل</w:t>
      </w:r>
      <w:r w:rsidRPr="0056786F">
        <w:rPr>
          <w:rFonts w:cs="MbSadr (1)" w:hint="cs"/>
          <w:sz w:val="30"/>
          <w:szCs w:val="32"/>
          <w:rtl/>
        </w:rPr>
        <w:t>لمتعلق فليس متقدماً على الأمر، بل هو من نتائجه دائماً، فلا محذور.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كأنّ صاحب هذا البرهان اشتبه عليه المتعلق بالموضوع. فقد عرفنا سابقاً</w:t>
      </w:r>
      <w:r w:rsidRPr="0056786F">
        <w:rPr>
          <w:rFonts w:cs="MbSadr (1)"/>
          <w:sz w:val="30"/>
          <w:szCs w:val="32"/>
          <w:rtl/>
        </w:rPr>
        <w:t xml:space="preserve"> (1) أ</w:t>
      </w:r>
      <w:r w:rsidRPr="0056786F">
        <w:rPr>
          <w:rFonts w:cs="MbSadr (1)" w:hint="cs"/>
          <w:sz w:val="30"/>
          <w:szCs w:val="32"/>
          <w:rtl/>
        </w:rPr>
        <w:t xml:space="preserve">نّ فعلية الوجوب المجعول تابعة لوجود الموضوع خارجاً، وحيث اختلط على </w:t>
      </w:r>
      <w:r w:rsidRPr="0056786F">
        <w:rPr>
          <w:rFonts w:cs="MbSadr (1)"/>
          <w:sz w:val="30"/>
          <w:szCs w:val="32"/>
          <w:rtl/>
        </w:rPr>
        <w:t>ه</w:t>
      </w:r>
      <w:r w:rsidRPr="0056786F">
        <w:rPr>
          <w:rFonts w:cs="MbSadr (1)" w:hint="cs"/>
          <w:sz w:val="30"/>
          <w:szCs w:val="32"/>
          <w:rtl/>
        </w:rPr>
        <w:t xml:space="preserve">ذا المبرهن المتعلق والموضوع، فخُيِّل له أنّ قصد الامتثال إذا كان داخلا في </w:t>
      </w:r>
      <w:r w:rsidRPr="0056786F">
        <w:rPr>
          <w:rFonts w:cs="MbSadr (1)"/>
          <w:sz w:val="30"/>
          <w:szCs w:val="32"/>
          <w:rtl/>
        </w:rPr>
        <w:t>ا</w:t>
      </w:r>
      <w:r w:rsidRPr="0056786F">
        <w:rPr>
          <w:rFonts w:cs="MbSadr (1)" w:hint="cs"/>
          <w:sz w:val="30"/>
          <w:szCs w:val="32"/>
          <w:rtl/>
        </w:rPr>
        <w:t xml:space="preserve">لمتعلق فهو داخل في الموضوع ويكون الوجوب الفعلي تابعاً لوجوده، بينما </w:t>
      </w:r>
      <w:r w:rsidRPr="0056786F">
        <w:rPr>
          <w:rFonts w:cs="MbSadr (1)"/>
          <w:sz w:val="30"/>
          <w:szCs w:val="32"/>
          <w:rtl/>
        </w:rPr>
        <w:t>و</w:t>
      </w:r>
      <w:r w:rsidRPr="0056786F">
        <w:rPr>
          <w:rFonts w:cs="MbSadr (1)" w:hint="cs"/>
          <w:sz w:val="30"/>
          <w:szCs w:val="32"/>
          <w:rtl/>
        </w:rPr>
        <w:t>جوده متفرّع على الوجوب.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نحن قد ميَّزنا سابقاً بين المتعلق والموضوع</w:t>
      </w:r>
      <w:r w:rsidRPr="0056786F">
        <w:rPr>
          <w:rFonts w:cs="MbSadr (1)"/>
          <w:sz w:val="30"/>
          <w:szCs w:val="32"/>
          <w:rtl/>
        </w:rPr>
        <w:t xml:space="preserve"> (2) ،</w:t>
      </w:r>
      <w:r w:rsidRPr="0056786F">
        <w:rPr>
          <w:rFonts w:cs="MbSadr (1)" w:hint="cs"/>
          <w:sz w:val="30"/>
          <w:szCs w:val="32"/>
          <w:rtl/>
        </w:rPr>
        <w:t xml:space="preserve"> وميَّزنا بين الجعل </w:t>
      </w:r>
      <w:r w:rsidRPr="0056786F">
        <w:rPr>
          <w:rFonts w:cs="MbSadr (1)"/>
          <w:sz w:val="30"/>
          <w:szCs w:val="32"/>
          <w:rtl/>
        </w:rPr>
        <w:t>و</w:t>
      </w:r>
      <w:r w:rsidRPr="0056786F">
        <w:rPr>
          <w:rFonts w:cs="MbSadr (1)" w:hint="cs"/>
          <w:sz w:val="30"/>
          <w:szCs w:val="32"/>
          <w:rtl/>
        </w:rPr>
        <w:t>المجعول</w:t>
      </w:r>
      <w:r w:rsidRPr="0056786F">
        <w:rPr>
          <w:rFonts w:cs="MbSadr (1)"/>
          <w:sz w:val="30"/>
          <w:szCs w:val="32"/>
          <w:rtl/>
        </w:rPr>
        <w:t xml:space="preserve"> (3) . </w:t>
      </w:r>
      <w:r w:rsidRPr="0056786F">
        <w:rPr>
          <w:rFonts w:cs="MbSadr (1)" w:hint="cs"/>
          <w:sz w:val="30"/>
          <w:szCs w:val="32"/>
          <w:rtl/>
        </w:rPr>
        <w:t xml:space="preserve">وعرفنا أنّ المجعول تابع في فعليته لوجود الموضوع خارجاً،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 xml:space="preserve">وجود المتعلق. وأنّ الجعل منوط بالوجود الذهني لأطرافه من المتعلق </w:t>
      </w:r>
      <w:r w:rsidRPr="0056786F">
        <w:rPr>
          <w:rFonts w:cs="MbSadr (1)"/>
          <w:sz w:val="30"/>
          <w:szCs w:val="32"/>
          <w:rtl/>
        </w:rPr>
        <w:t>و</w:t>
      </w:r>
      <w:r w:rsidRPr="0056786F">
        <w:rPr>
          <w:rFonts w:cs="MbSadr (1)" w:hint="cs"/>
          <w:sz w:val="30"/>
          <w:szCs w:val="32"/>
          <w:rtl/>
        </w:rPr>
        <w:t>الموضوع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لا الخارجي، فلا تنطوي علينا المغالطة المذكورة.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قصد امتثال الأمر عبارة عن محرّكية الأمر. والأمر لا يحرِّك إلاّ </w:t>
      </w:r>
      <w:r w:rsidRPr="0056786F">
        <w:rPr>
          <w:rFonts w:cs="MbSadr (1)"/>
          <w:sz w:val="30"/>
          <w:szCs w:val="32"/>
          <w:rtl/>
        </w:rPr>
        <w:t>ن</w:t>
      </w:r>
      <w:r w:rsidRPr="0056786F">
        <w:rPr>
          <w:rFonts w:cs="MbSadr (1)" w:hint="cs"/>
          <w:sz w:val="30"/>
          <w:szCs w:val="32"/>
          <w:rtl/>
        </w:rPr>
        <w:t xml:space="preserve">حو متعلقه، فلو كان نفس القصد المذكور داخلا في المتعلق لأدّى إلى أنّ الأمر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قاعدة إمكان الوجوب المشروط.</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الدليل العقلي من الحلقة الاُولى، تحت عنوان</w:t>
      </w:r>
      <w:r w:rsidRPr="00EE3331">
        <w:rPr>
          <w:rStyle w:val="10"/>
          <w:rFonts w:cs="Times New Roman" w:hint="cs"/>
          <w:rtl/>
        </w:rPr>
        <w:t> </w:t>
      </w:r>
      <w:r w:rsidRPr="00EE3331">
        <w:rPr>
          <w:rStyle w:val="10"/>
          <w:rFonts w:ascii="MbSadr (1)" w:hAnsi="MbSadr (1)" w:hint="cs"/>
          <w:rtl/>
        </w:rPr>
        <w:t xml:space="preserve">: العلاقات القائمة بين الحكم </w:t>
      </w:r>
      <w:r w:rsidRPr="00EE3331">
        <w:rPr>
          <w:rStyle w:val="10"/>
          <w:rtl/>
        </w:rPr>
        <w:t>و</w:t>
      </w:r>
      <w:r w:rsidRPr="00EE3331">
        <w:rPr>
          <w:rStyle w:val="10"/>
          <w:rFonts w:hint="cs"/>
          <w:rtl/>
        </w:rPr>
        <w:t>متعلّقه.</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في بحث الدليل العقلي من هذه الحلقة، تحت عنوان</w:t>
      </w:r>
      <w:r w:rsidRPr="00EE3331">
        <w:rPr>
          <w:rStyle w:val="10"/>
          <w:rFonts w:cs="Times New Roman" w:hint="cs"/>
          <w:rtl/>
        </w:rPr>
        <w:t> </w:t>
      </w:r>
      <w:r w:rsidRPr="00EE3331">
        <w:rPr>
          <w:rStyle w:val="10"/>
          <w:rFonts w:ascii="MbSadr (1)" w:hAnsi="MbSadr (1)" w:hint="cs"/>
          <w:rtl/>
        </w:rPr>
        <w:t>: قاعدة إمكان الوجوب المشروط.</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حرِّك نحو نفس هذه المحرِّكية، وهذا مستحيل.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ببيان آخر</w:t>
      </w:r>
      <w:r w:rsidRPr="0056786F">
        <w:rPr>
          <w:rFonts w:cs="Times New Roman" w:hint="cs"/>
          <w:sz w:val="30"/>
          <w:szCs w:val="32"/>
          <w:rtl/>
        </w:rPr>
        <w:t> </w:t>
      </w:r>
      <w:r w:rsidRPr="0056786F">
        <w:rPr>
          <w:rFonts w:cs="MbSadr (1)" w:hint="cs"/>
          <w:sz w:val="30"/>
          <w:szCs w:val="32"/>
          <w:rtl/>
        </w:rPr>
        <w:t xml:space="preserve">: أنّ المكلّف لا يمكنه أن يقصد امتثال الأمر إلاّ بالإتيان </w:t>
      </w:r>
      <w:r w:rsidRPr="0056786F">
        <w:rPr>
          <w:rFonts w:cs="MbSadr (1)"/>
          <w:sz w:val="30"/>
          <w:szCs w:val="32"/>
          <w:rtl/>
        </w:rPr>
        <w:t>ب</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ت</w:t>
      </w:r>
      <w:r w:rsidRPr="0056786F">
        <w:rPr>
          <w:rFonts w:cs="MbSadr (1)" w:hint="cs"/>
          <w:sz w:val="30"/>
          <w:szCs w:val="32"/>
          <w:rtl/>
        </w:rPr>
        <w:t xml:space="preserve">علَّق به ذلك الأمر، فإن كان القصد المذكور دخيلا في المتعلق، فهذا يعني أنّ </w:t>
      </w:r>
      <w:r w:rsidRPr="0056786F">
        <w:rPr>
          <w:rFonts w:cs="MbSadr (1)"/>
          <w:sz w:val="30"/>
          <w:szCs w:val="32"/>
          <w:rtl/>
        </w:rPr>
        <w:t>ا</w:t>
      </w:r>
      <w:r w:rsidRPr="0056786F">
        <w:rPr>
          <w:rFonts w:cs="MbSadr (1)" w:hint="cs"/>
          <w:sz w:val="30"/>
          <w:szCs w:val="32"/>
          <w:rtl/>
        </w:rPr>
        <w:t>لأمر لم يتعلّق بذات الفعل، فلا يمكن للمكلّف أن يقصد الامتثال بذات الفعل.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 شئت قلت</w:t>
      </w:r>
      <w:r w:rsidRPr="0056786F">
        <w:rPr>
          <w:rFonts w:cs="Times New Roman" w:hint="cs"/>
          <w:sz w:val="30"/>
          <w:szCs w:val="32"/>
          <w:rtl/>
        </w:rPr>
        <w:t> </w:t>
      </w:r>
      <w:r w:rsidRPr="0056786F">
        <w:rPr>
          <w:rFonts w:ascii="MbSadr (1)" w:hAnsi="MbSadr (1)" w:cs="MbSadr (1)" w:hint="cs"/>
          <w:sz w:val="30"/>
          <w:szCs w:val="32"/>
          <w:rtl/>
        </w:rPr>
        <w:t>: إن</w:t>
      </w:r>
      <w:r w:rsidRPr="0056786F">
        <w:rPr>
          <w:rFonts w:cs="MbSadr (1)" w:hint="cs"/>
          <w:sz w:val="30"/>
          <w:szCs w:val="32"/>
          <w:rtl/>
        </w:rPr>
        <w:t xml:space="preserve">ّ قصد امتثال الأمر بفعل يتوقّف على أن يكون مصداقاً </w:t>
      </w:r>
      <w:r w:rsidRPr="0056786F">
        <w:rPr>
          <w:rFonts w:cs="MbSadr (1)"/>
          <w:sz w:val="30"/>
          <w:szCs w:val="32"/>
          <w:rtl/>
        </w:rPr>
        <w:t>ل</w:t>
      </w:r>
      <w:r w:rsidRPr="0056786F">
        <w:rPr>
          <w:rFonts w:cs="MbSadr (1)" w:hint="cs"/>
          <w:sz w:val="30"/>
          <w:szCs w:val="32"/>
          <w:rtl/>
        </w:rPr>
        <w:t xml:space="preserve">متعلّق الأمر، وكونه كذلك ـ على فرض أخذ القصد في المتعلق ـ يتوقّف على </w:t>
      </w:r>
      <w:r w:rsidRPr="0056786F">
        <w:rPr>
          <w:rFonts w:cs="MbSadr (1)"/>
          <w:sz w:val="30"/>
          <w:szCs w:val="32"/>
          <w:rtl/>
        </w:rPr>
        <w:t>ا</w:t>
      </w:r>
      <w:r w:rsidRPr="0056786F">
        <w:rPr>
          <w:rFonts w:cs="MbSadr (1)" w:hint="cs"/>
          <w:sz w:val="30"/>
          <w:szCs w:val="32"/>
          <w:rtl/>
        </w:rPr>
        <w:t>نضمام القصد المذكور إليه، وهذا يؤدِّي إلى توقّف الشيء على نفسه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واستحالة </w:t>
      </w:r>
      <w:r w:rsidRPr="0056786F">
        <w:rPr>
          <w:rFonts w:cs="MbSadr (1)"/>
          <w:sz w:val="30"/>
          <w:szCs w:val="32"/>
          <w:rtl/>
        </w:rPr>
        <w:t>ا</w:t>
      </w:r>
      <w:r w:rsidRPr="0056786F">
        <w:rPr>
          <w:rFonts w:cs="MbSadr (1)" w:hint="cs"/>
          <w:sz w:val="30"/>
          <w:szCs w:val="32"/>
          <w:rtl/>
        </w:rPr>
        <w:t>لامتثال.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ذلك</w:t>
      </w:r>
      <w:r w:rsidRPr="0056786F">
        <w:rPr>
          <w:rFonts w:cs="Times New Roman" w:hint="cs"/>
          <w:sz w:val="30"/>
          <w:szCs w:val="32"/>
          <w:rtl/>
        </w:rPr>
        <w:t> </w:t>
      </w:r>
      <w:r w:rsidRPr="0056786F">
        <w:rPr>
          <w:rFonts w:cs="MbSadr (1)" w:hint="cs"/>
          <w:sz w:val="30"/>
          <w:szCs w:val="32"/>
          <w:rtl/>
        </w:rPr>
        <w:t xml:space="preserve">: بأنّ القصد إذا كان داخلا في المتعلّق انحلّ الأمر إلى </w:t>
      </w:r>
      <w:r w:rsidRPr="0056786F">
        <w:rPr>
          <w:rFonts w:cs="MbSadr (1)"/>
          <w:sz w:val="30"/>
          <w:szCs w:val="32"/>
          <w:rtl/>
        </w:rPr>
        <w:t>أ</w:t>
      </w:r>
      <w:r w:rsidRPr="0056786F">
        <w:rPr>
          <w:rFonts w:cs="MbSadr (1)" w:hint="cs"/>
          <w:sz w:val="30"/>
          <w:szCs w:val="32"/>
          <w:rtl/>
        </w:rPr>
        <w:t>مرين ضمنيّين، لكلٍّ منهما محرِّكية نحو متعلقه</w:t>
      </w:r>
      <w:r w:rsidRPr="0056786F">
        <w:rPr>
          <w:rFonts w:cs="Times New Roman" w:hint="cs"/>
          <w:sz w:val="30"/>
          <w:szCs w:val="32"/>
          <w:rtl/>
        </w:rPr>
        <w:t> </w:t>
      </w:r>
      <w:r w:rsidRPr="0056786F">
        <w:rPr>
          <w:rFonts w:cs="MbSadr (1)" w:hint="cs"/>
          <w:sz w:val="30"/>
          <w:szCs w:val="32"/>
          <w:rtl/>
        </w:rPr>
        <w:t xml:space="preserve">: أحدهما الأمر بذات الفعل، </w:t>
      </w:r>
      <w:r w:rsidRPr="0056786F">
        <w:rPr>
          <w:rFonts w:cs="MbSadr (1)"/>
          <w:sz w:val="30"/>
          <w:szCs w:val="32"/>
          <w:rtl/>
        </w:rPr>
        <w:t>و</w:t>
      </w:r>
      <w:r w:rsidRPr="0056786F">
        <w:rPr>
          <w:rFonts w:cs="MbSadr (1)" w:hint="cs"/>
          <w:sz w:val="30"/>
          <w:szCs w:val="32"/>
          <w:rtl/>
        </w:rPr>
        <w:t>الآخر الأمر بقصد امتثال الأمر الأول وجعله محرِّكاً.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يندفع البيان الأول في البرهان المذكور</w:t>
      </w:r>
      <w:r w:rsidRPr="0056786F">
        <w:rPr>
          <w:rFonts w:cs="Times New Roman" w:hint="cs"/>
          <w:sz w:val="30"/>
          <w:szCs w:val="32"/>
          <w:rtl/>
        </w:rPr>
        <w:t> </w:t>
      </w:r>
      <w:r w:rsidRPr="0056786F">
        <w:rPr>
          <w:rFonts w:cs="MbSadr (1)" w:hint="cs"/>
          <w:sz w:val="30"/>
          <w:szCs w:val="32"/>
          <w:rtl/>
        </w:rPr>
        <w:t xml:space="preserve">: بأنّ الأمر الثاني يحرِّك نحو </w:t>
      </w:r>
      <w:r w:rsidRPr="0056786F">
        <w:rPr>
          <w:rFonts w:cs="MbSadr (1)"/>
          <w:sz w:val="30"/>
          <w:szCs w:val="32"/>
          <w:rtl/>
        </w:rPr>
        <w:t>م</w:t>
      </w:r>
      <w:r w:rsidRPr="0056786F">
        <w:rPr>
          <w:rFonts w:cs="MbSadr (1)" w:hint="cs"/>
          <w:sz w:val="30"/>
          <w:szCs w:val="32"/>
          <w:rtl/>
        </w:rPr>
        <w:t>حرِّكية الأمر الأول، لا نحو محرِّكية نفسه.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يندفع البيان الثاني</w:t>
      </w:r>
      <w:r w:rsidRPr="0056786F">
        <w:rPr>
          <w:rFonts w:cs="Times New Roman" w:hint="cs"/>
          <w:sz w:val="30"/>
          <w:szCs w:val="32"/>
          <w:rtl/>
        </w:rPr>
        <w:t> </w:t>
      </w:r>
      <w:r w:rsidRPr="0056786F">
        <w:rPr>
          <w:rFonts w:cs="MbSadr (1)" w:hint="cs"/>
          <w:sz w:val="30"/>
          <w:szCs w:val="32"/>
          <w:rtl/>
        </w:rPr>
        <w:t>: بأنّ ذات الفعل متعلق للأمر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وهو الأمر الضمني </w:t>
      </w:r>
      <w:r w:rsidRPr="0056786F">
        <w:rPr>
          <w:rFonts w:cs="MbSadr (1)"/>
          <w:sz w:val="30"/>
          <w:szCs w:val="32"/>
          <w:rtl/>
        </w:rPr>
        <w:t>ا</w:t>
      </w:r>
      <w:r w:rsidRPr="0056786F">
        <w:rPr>
          <w:rFonts w:cs="MbSadr (1)" w:hint="cs"/>
          <w:sz w:val="30"/>
          <w:szCs w:val="32"/>
          <w:rtl/>
        </w:rPr>
        <w:t>لأول.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أنّ قصد امتثال الأمر إذا اُخذ في متعلق الأمر كان نفس الأمر قيداً </w:t>
      </w:r>
      <w:r w:rsidRPr="0056786F">
        <w:rPr>
          <w:rFonts w:cs="MbSadr (1)"/>
          <w:sz w:val="30"/>
          <w:szCs w:val="32"/>
          <w:rtl/>
        </w:rPr>
        <w:t>م</w:t>
      </w:r>
      <w:r w:rsidRPr="0056786F">
        <w:rPr>
          <w:rFonts w:cs="MbSadr (1)" w:hint="cs"/>
          <w:sz w:val="30"/>
          <w:szCs w:val="32"/>
          <w:rtl/>
        </w:rPr>
        <w:t xml:space="preserve">ن قيود الواجب، وحيث إنّه قيد غير اختياريٍّ فلابدّ من أخذه قيداً في موضوع </w:t>
      </w:r>
      <w:r w:rsidRPr="0056786F">
        <w:rPr>
          <w:rFonts w:cs="MbSadr (1)"/>
          <w:sz w:val="30"/>
          <w:szCs w:val="32"/>
          <w:rtl/>
        </w:rPr>
        <w:t>ا</w:t>
      </w:r>
      <w:r w:rsidRPr="0056786F">
        <w:rPr>
          <w:rFonts w:cs="MbSadr (1)" w:hint="cs"/>
          <w:sz w:val="30"/>
          <w:szCs w:val="32"/>
          <w:rtl/>
        </w:rPr>
        <w:t xml:space="preserve">لوجوب. وهذا يعني أخذ الأمر في موضوع نفسه، وهو محال. وقد مرّ بنا هذا </w:t>
      </w:r>
      <w:r w:rsidRPr="0056786F">
        <w:rPr>
          <w:rFonts w:cs="MbSadr (1)"/>
          <w:sz w:val="30"/>
          <w:szCs w:val="32"/>
          <w:rtl/>
        </w:rPr>
        <w:t>ا</w:t>
      </w:r>
      <w:r w:rsidRPr="0056786F">
        <w:rPr>
          <w:rFonts w:cs="MbSadr (1)" w:hint="cs"/>
          <w:sz w:val="30"/>
          <w:szCs w:val="32"/>
          <w:rtl/>
        </w:rPr>
        <w:t>لبرهان في الحلقة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يعترض عليه</w:t>
      </w:r>
      <w:r w:rsidRPr="0056786F">
        <w:rPr>
          <w:rFonts w:cs="Times New Roman" w:hint="cs"/>
          <w:sz w:val="30"/>
          <w:szCs w:val="32"/>
          <w:rtl/>
        </w:rPr>
        <w:t> </w:t>
      </w:r>
      <w:r w:rsidRPr="0056786F">
        <w:rPr>
          <w:rFonts w:cs="MbSadr (1)" w:hint="cs"/>
          <w:sz w:val="30"/>
          <w:szCs w:val="32"/>
          <w:rtl/>
        </w:rPr>
        <w:t xml:space="preserve">: بأنّ القيد غير الاختياري للواجب إنمّا يلزم أن يؤخذ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أخذ قصد امتثال الأمر في متعلّقه.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265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يداً في موضوع الوجوب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لو لم يؤخذ كذلك لكان الأمر محرِّكاً نحو المقيّد، </w:t>
      </w:r>
      <w:r w:rsidRPr="0056786F">
        <w:rPr>
          <w:rFonts w:cs="MbSadr (1)"/>
          <w:sz w:val="30"/>
          <w:szCs w:val="32"/>
          <w:rtl/>
        </w:rPr>
        <w:t>و</w:t>
      </w:r>
      <w:r w:rsidRPr="0056786F">
        <w:rPr>
          <w:rFonts w:cs="MbSadr (1)" w:hint="cs"/>
          <w:sz w:val="30"/>
          <w:szCs w:val="32"/>
          <w:rtl/>
        </w:rPr>
        <w:t xml:space="preserve">هو يساوق التحريك نحو القيد، مع </w:t>
      </w:r>
      <w:r>
        <w:rPr>
          <w:rFonts w:cs="MbSadr (1)" w:hint="cs"/>
          <w:sz w:val="30"/>
          <w:szCs w:val="32"/>
          <w:rtl/>
        </w:rPr>
        <w:t>أنّ</w:t>
      </w:r>
      <w:r w:rsidRPr="0056786F">
        <w:rPr>
          <w:rFonts w:cs="MbSadr (1)" w:hint="cs"/>
          <w:sz w:val="30"/>
          <w:szCs w:val="32"/>
          <w:rtl/>
        </w:rPr>
        <w:t xml:space="preserve">ه غير اختياري، فلابدّ من أخذه في </w:t>
      </w:r>
      <w:r w:rsidRPr="0056786F">
        <w:rPr>
          <w:rFonts w:cs="MbSadr (1)"/>
          <w:sz w:val="30"/>
          <w:szCs w:val="32"/>
          <w:rtl/>
        </w:rPr>
        <w:t>ا</w:t>
      </w:r>
      <w:r w:rsidRPr="0056786F">
        <w:rPr>
          <w:rFonts w:cs="MbSadr (1)" w:hint="cs"/>
          <w:sz w:val="30"/>
          <w:szCs w:val="32"/>
          <w:rtl/>
        </w:rPr>
        <w:t>لموضوع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ليكون وجود الأمر ومحرِّكيته بعد افتراض وجود القيد. وفي هذه </w:t>
      </w:r>
      <w:r w:rsidRPr="0056786F">
        <w:rPr>
          <w:rFonts w:cs="MbSadr (1)"/>
          <w:sz w:val="30"/>
          <w:szCs w:val="32"/>
          <w:rtl/>
        </w:rPr>
        <w:t>ا</w:t>
      </w:r>
      <w:r w:rsidRPr="0056786F">
        <w:rPr>
          <w:rFonts w:cs="MbSadr (1)" w:hint="cs"/>
          <w:sz w:val="30"/>
          <w:szCs w:val="32"/>
          <w:rtl/>
        </w:rPr>
        <w:t>لحالة لا يحرِّك إلاّ إلى التقيّد وذات المقيّد.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البيان إنّما يبرهن على أخذ القيد غير الاختياري للواجب قيداً </w:t>
      </w: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 xml:space="preserve">وضوع الوجوب إذا لم يكن مضمون الوجود بنفس جعل هذا الوجوب، </w:t>
      </w:r>
      <w:r w:rsidRPr="0056786F">
        <w:rPr>
          <w:rFonts w:cs="MbSadr (1)"/>
          <w:sz w:val="30"/>
          <w:szCs w:val="32"/>
          <w:rtl/>
        </w:rPr>
        <w:t>و</w:t>
      </w:r>
      <w:r w:rsidRPr="0056786F">
        <w:rPr>
          <w:rFonts w:cs="MbSadr (1)" w:hint="cs"/>
          <w:sz w:val="30"/>
          <w:szCs w:val="32"/>
          <w:rtl/>
        </w:rPr>
        <w:t>أمّا</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ذا كان مضموناً كذلك فلن يحرِّكَ الأمر حينئذ نحو القيد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موجود </w:t>
      </w:r>
      <w:r w:rsidRPr="0056786F">
        <w:rPr>
          <w:rFonts w:cs="MbSadr (1)"/>
          <w:sz w:val="30"/>
          <w:szCs w:val="32"/>
          <w:rtl/>
        </w:rPr>
        <w:t>ب</w:t>
      </w:r>
      <w:r w:rsidRPr="0056786F">
        <w:rPr>
          <w:rFonts w:cs="MbSadr (1)" w:hint="cs"/>
          <w:sz w:val="30"/>
          <w:szCs w:val="32"/>
          <w:rtl/>
        </w:rPr>
        <w:t>نفس</w:t>
      </w:r>
      <w:r w:rsidRPr="00D77043">
        <w:rPr>
          <w:rFonts w:cs="MbSadr (2)"/>
          <w:bCs/>
          <w:sz w:val="30"/>
          <w:szCs w:val="32"/>
          <w:rtl/>
        </w:rPr>
        <w:t xml:space="preserve"> </w:t>
      </w:r>
      <w:r w:rsidRPr="0056786F">
        <w:rPr>
          <w:rFonts w:cs="MbSadr (1)"/>
          <w:sz w:val="30"/>
          <w:szCs w:val="32"/>
          <w:rtl/>
        </w:rPr>
        <w:t>و</w:t>
      </w:r>
      <w:r w:rsidRPr="0056786F">
        <w:rPr>
          <w:rFonts w:cs="MbSadr (1)" w:hint="cs"/>
          <w:sz w:val="30"/>
          <w:szCs w:val="32"/>
          <w:rtl/>
        </w:rPr>
        <w:t xml:space="preserve">جوده، بل يتّجه في تحريكه دائماً نحو التقيّد وذات المقّيد. والمقام </w:t>
      </w:r>
      <w:r w:rsidRPr="0056786F">
        <w:rPr>
          <w:rFonts w:cs="MbSadr (1)"/>
          <w:sz w:val="30"/>
          <w:szCs w:val="32"/>
          <w:rtl/>
        </w:rPr>
        <w:t>م</w:t>
      </w:r>
      <w:r w:rsidRPr="0056786F">
        <w:rPr>
          <w:rFonts w:cs="MbSadr (1)" w:hint="cs"/>
          <w:sz w:val="30"/>
          <w:szCs w:val="32"/>
          <w:rtl/>
        </w:rPr>
        <w:t>صداق لذلك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الأمر يتحقّق بنفس الجعل الشرعي، فأيّ حاجة إلى أخذه </w:t>
      </w:r>
      <w:r w:rsidRPr="0056786F">
        <w:rPr>
          <w:rFonts w:cs="MbSadr (1)"/>
          <w:sz w:val="30"/>
          <w:szCs w:val="32"/>
          <w:rtl/>
        </w:rPr>
        <w:t>ق</w:t>
      </w:r>
      <w:r w:rsidRPr="0056786F">
        <w:rPr>
          <w:rFonts w:cs="MbSadr (1)" w:hint="cs"/>
          <w:sz w:val="30"/>
          <w:szCs w:val="32"/>
          <w:rtl/>
        </w:rPr>
        <w:t>يداً</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ي الموضوع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ذه أهمّ براهين الاستحالة مع بعض التعليق عليها.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ثمرة هذا البحث</w:t>
      </w:r>
      <w:r w:rsidRPr="0056786F">
        <w:rPr>
          <w:rFonts w:cs="Times New Roman" w:hint="cs"/>
          <w:sz w:val="30"/>
          <w:szCs w:val="32"/>
          <w:rtl/>
        </w:rPr>
        <w:t> </w:t>
      </w:r>
      <w:r w:rsidRPr="0056786F">
        <w:rPr>
          <w:rFonts w:cs="MbSadr (1)" w:hint="cs"/>
          <w:sz w:val="30"/>
          <w:szCs w:val="32"/>
          <w:rtl/>
        </w:rPr>
        <w:t xml:space="preserve">: أنّ الاختلاف بين القسمين إذا كان مردّه إلى عالم </w:t>
      </w:r>
      <w:r w:rsidRPr="0056786F">
        <w:rPr>
          <w:rFonts w:cs="MbSadr (1)"/>
          <w:sz w:val="30"/>
          <w:szCs w:val="32"/>
          <w:rtl/>
        </w:rPr>
        <w:t>ا</w:t>
      </w:r>
      <w:r w:rsidRPr="0056786F">
        <w:rPr>
          <w:rFonts w:cs="MbSadr (1)" w:hint="cs"/>
          <w:sz w:val="30"/>
          <w:szCs w:val="32"/>
          <w:rtl/>
        </w:rPr>
        <w:t xml:space="preserve">لحكم فبالإمكان عند الشكّ في كون الواجب تعبّدياً أو توصّلياً التمسّك بإطلاق </w:t>
      </w:r>
      <w:r w:rsidRPr="0056786F">
        <w:rPr>
          <w:rFonts w:cs="MbSadr (1)"/>
          <w:sz w:val="30"/>
          <w:szCs w:val="32"/>
          <w:rtl/>
        </w:rPr>
        <w:t>د</w:t>
      </w:r>
      <w:r w:rsidRPr="0056786F">
        <w:rPr>
          <w:rFonts w:cs="MbSadr (1)" w:hint="cs"/>
          <w:sz w:val="30"/>
          <w:szCs w:val="32"/>
          <w:rtl/>
        </w:rPr>
        <w:t xml:space="preserve">ليل الواجب لنفي دخل قصد الامتثال في متعلق الوجوب كما هو الحال في كلّ </w:t>
      </w:r>
      <w:r w:rsidRPr="0056786F">
        <w:rPr>
          <w:rFonts w:cs="MbSadr (1)"/>
          <w:sz w:val="30"/>
          <w:szCs w:val="32"/>
          <w:rtl/>
        </w:rPr>
        <w:t>ا</w:t>
      </w:r>
      <w:r w:rsidRPr="0056786F">
        <w:rPr>
          <w:rFonts w:cs="MbSadr (1)" w:hint="cs"/>
          <w:sz w:val="30"/>
          <w:szCs w:val="32"/>
          <w:rtl/>
        </w:rPr>
        <w:t>لقيود المحتملة، فتثبت التوصّلية.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كان مردّه إلى عالم الملاك بسبب استحالة أخذ القصد المذكور </w:t>
      </w: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تعلق الأمر، فلا يمكن التمسّك بالإطلاق المذكور لإثبات التوصّلية</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ل</w:t>
      </w:r>
      <w:r w:rsidRPr="0056786F">
        <w:rPr>
          <w:rFonts w:cs="MbSadr (1)" w:hint="cs"/>
          <w:sz w:val="30"/>
          <w:szCs w:val="32"/>
          <w:rtl/>
        </w:rPr>
        <w:t>أنّ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لتوصّلية لا تثبت حينئذ إلاّ بإثبات عدم دخل قصد الامتثال في الملاك، </w:t>
      </w:r>
      <w:r w:rsidRPr="0056786F">
        <w:rPr>
          <w:rFonts w:cs="MbSadr (1)"/>
          <w:sz w:val="30"/>
          <w:szCs w:val="32"/>
          <w:rtl/>
        </w:rPr>
        <w:t>و</w:t>
      </w:r>
      <w:r w:rsidRPr="0056786F">
        <w:rPr>
          <w:rFonts w:cs="MbSadr (1)" w:hint="cs"/>
          <w:sz w:val="30"/>
          <w:szCs w:val="32"/>
          <w:rtl/>
        </w:rPr>
        <w:t>هذا</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ا لا يمكن إثباته بدليل الأمر، لا مباشرةً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مفاد الدليل هو الأمر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ا</w:t>
      </w:r>
      <w:r w:rsidRPr="0056786F">
        <w:rPr>
          <w:rFonts w:cs="MbSadr (1)" w:hint="cs"/>
          <w:sz w:val="30"/>
          <w:szCs w:val="32"/>
          <w:rtl/>
        </w:rPr>
        <w:t>لملاك، ولا بصورة غير مباشرة عن طريق إثبات الإطلاق في متعلق الأمر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لإطلاق في متعلّق الأمر إنّما يكشف عن الإطلاق في متعلق الملاك إذا كان </w:t>
      </w:r>
      <w:r w:rsidRPr="0056786F">
        <w:rPr>
          <w:rFonts w:cs="MbSadr (1)"/>
          <w:sz w:val="30"/>
          <w:szCs w:val="32"/>
          <w:rtl/>
        </w:rPr>
        <w:t>ب</w:t>
      </w:r>
      <w:r w:rsidRPr="0056786F">
        <w:rPr>
          <w:rFonts w:cs="MbSadr (1)" w:hint="cs"/>
          <w:sz w:val="30"/>
          <w:szCs w:val="32"/>
          <w:rtl/>
        </w:rPr>
        <w:t>إمكان المولى أن يأمر بالمقيّد فلم يفعل، والمفروض هنا عدم الإمكان.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تذكر ثمرة اُخرى في مجال الأصل العملي عند الشكّ في التعبّدية </w:t>
      </w:r>
      <w:r w:rsidRPr="0056786F">
        <w:rPr>
          <w:rFonts w:cs="MbSadr (1)"/>
          <w:sz w:val="30"/>
          <w:szCs w:val="32"/>
          <w:rtl/>
        </w:rPr>
        <w:t>و</w:t>
      </w:r>
      <w:r w:rsidRPr="0056786F">
        <w:rPr>
          <w:rFonts w:cs="MbSadr (1)" w:hint="cs"/>
          <w:sz w:val="30"/>
          <w:szCs w:val="32"/>
          <w:rtl/>
        </w:rPr>
        <w:t>عدم قيام الدليل، وهي</w:t>
      </w:r>
      <w:r w:rsidRPr="0056786F">
        <w:rPr>
          <w:rFonts w:cs="Times New Roman" w:hint="cs"/>
          <w:sz w:val="30"/>
          <w:szCs w:val="32"/>
          <w:rtl/>
        </w:rPr>
        <w:t> </w:t>
      </w:r>
      <w:r w:rsidRPr="0056786F">
        <w:rPr>
          <w:rFonts w:cs="MbSadr (1)" w:hint="cs"/>
          <w:sz w:val="30"/>
          <w:szCs w:val="32"/>
          <w:rtl/>
        </w:rPr>
        <w:t xml:space="preserve">: أنّ هذا الشكّ مجرى للبراءة إذا كان قصد الامتثال ممّا </w:t>
      </w:r>
      <w:r w:rsidRPr="0056786F">
        <w:rPr>
          <w:rFonts w:cs="MbSadr (1)"/>
          <w:sz w:val="30"/>
          <w:szCs w:val="32"/>
          <w:rtl/>
        </w:rPr>
        <w:t>ي</w:t>
      </w:r>
      <w:r w:rsidRPr="0056786F">
        <w:rPr>
          <w:rFonts w:cs="MbSadr (1)" w:hint="cs"/>
          <w:sz w:val="30"/>
          <w:szCs w:val="32"/>
          <w:rtl/>
        </w:rPr>
        <w:t xml:space="preserve">ؤخذ في الواجب على تقدير اعتباره، إذ يدخل في كبرى دوران الواجب بين </w:t>
      </w:r>
      <w:r w:rsidRPr="0056786F">
        <w:rPr>
          <w:rFonts w:cs="MbSadr (1)"/>
          <w:sz w:val="30"/>
          <w:szCs w:val="32"/>
          <w:rtl/>
        </w:rPr>
        <w:t>ا</w:t>
      </w:r>
      <w:r w:rsidRPr="0056786F">
        <w:rPr>
          <w:rFonts w:cs="MbSadr (1)" w:hint="cs"/>
          <w:sz w:val="30"/>
          <w:szCs w:val="32"/>
          <w:rtl/>
        </w:rPr>
        <w:t xml:space="preserve">لأقلّ والأكثر. ومجرى لأصالة الاشتغال إذا كان قصد الامتثال ممّا لا يؤخذ </w:t>
      </w:r>
      <w:r w:rsidRPr="0056786F">
        <w:rPr>
          <w:rFonts w:cs="MbSadr (1)"/>
          <w:sz w:val="30"/>
          <w:szCs w:val="32"/>
          <w:rtl/>
        </w:rPr>
        <w:t>ك</w:t>
      </w:r>
      <w:r w:rsidRPr="0056786F">
        <w:rPr>
          <w:rFonts w:cs="MbSadr (1)" w:hint="cs"/>
          <w:sz w:val="30"/>
          <w:szCs w:val="32"/>
          <w:rtl/>
        </w:rPr>
        <w:t xml:space="preserve">ذلك، إذ لا شكّ في وجوب شيء شرعاً،وإنّما الشكّ في سقوط الواجب المفروغ </w:t>
      </w:r>
      <w:r w:rsidRPr="0056786F">
        <w:rPr>
          <w:rFonts w:cs="MbSadr (1)"/>
          <w:sz w:val="30"/>
          <w:szCs w:val="32"/>
          <w:rtl/>
        </w:rPr>
        <w:t>ع</w:t>
      </w:r>
      <w:r w:rsidRPr="0056786F">
        <w:rPr>
          <w:rFonts w:cs="MbSadr (1)" w:hint="cs"/>
          <w:sz w:val="30"/>
          <w:szCs w:val="32"/>
          <w:rtl/>
        </w:rPr>
        <w:t>ن ثبوته.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لتخيير في الواجب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لتخيير تارةً يكون عقلياً، واُخرى شرعياً. فإن كانت البدائل مذكورةً على </w:t>
      </w:r>
      <w:r w:rsidRPr="0056786F">
        <w:rPr>
          <w:rFonts w:cs="MbSadr (1)"/>
          <w:sz w:val="30"/>
          <w:szCs w:val="32"/>
          <w:rtl/>
        </w:rPr>
        <w:t>ن</w:t>
      </w:r>
      <w:r w:rsidRPr="0056786F">
        <w:rPr>
          <w:rFonts w:cs="MbSadr (1)" w:hint="cs"/>
          <w:sz w:val="30"/>
          <w:szCs w:val="32"/>
          <w:rtl/>
        </w:rPr>
        <w:t>حو التردّد متعلّقاً للأمر في لسان الدليل، فالتخيير شرعي، وإلاّ فهو عقلي.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قـد وقـع الكلام في تحليل واقع الوجوب في موارد التخيير، وكيفية </w:t>
      </w:r>
      <w:r w:rsidRPr="0056786F">
        <w:rPr>
          <w:rFonts w:cs="MbSadr (1)"/>
          <w:sz w:val="30"/>
          <w:szCs w:val="32"/>
          <w:rtl/>
        </w:rPr>
        <w:t>ت</w:t>
      </w:r>
      <w:r w:rsidRPr="0056786F">
        <w:rPr>
          <w:rFonts w:cs="MbSadr (1)" w:hint="cs"/>
          <w:sz w:val="30"/>
          <w:szCs w:val="32"/>
          <w:rtl/>
        </w:rPr>
        <w:t>علّقه.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ذلك عدّة اتّجاهات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لاتّجاه الأول :</w:t>
      </w:r>
      <w:r w:rsidRPr="0056786F">
        <w:rPr>
          <w:rFonts w:cs="MbSadr (1)"/>
          <w:sz w:val="30"/>
          <w:szCs w:val="32"/>
          <w:rtl/>
        </w:rPr>
        <w:t xml:space="preserve"> </w:t>
      </w:r>
      <w:r w:rsidRPr="0056786F">
        <w:rPr>
          <w:rFonts w:cs="MbSadr (1)" w:hint="cs"/>
          <w:sz w:val="30"/>
          <w:szCs w:val="32"/>
          <w:rtl/>
        </w:rPr>
        <w:t xml:space="preserve">أنّ الوجوب في موارد التخيير العقلي متعلّق بالجامع، وفي </w:t>
      </w:r>
      <w:r w:rsidRPr="0056786F">
        <w:rPr>
          <w:rFonts w:cs="MbSadr (1)"/>
          <w:sz w:val="30"/>
          <w:szCs w:val="32"/>
          <w:rtl/>
        </w:rPr>
        <w:t>م</w:t>
      </w:r>
      <w:r w:rsidRPr="0056786F">
        <w:rPr>
          <w:rFonts w:cs="MbSadr (1)" w:hint="cs"/>
          <w:sz w:val="30"/>
          <w:szCs w:val="32"/>
          <w:rtl/>
        </w:rPr>
        <w:t>وارد التخيير الشرعي متعلّق بكلّ واحد من البدائل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ولكن مشروطاً بترك البدائل </w:t>
      </w:r>
      <w:r w:rsidRPr="0056786F">
        <w:rPr>
          <w:rFonts w:cs="MbSadr (1)"/>
          <w:sz w:val="30"/>
          <w:szCs w:val="32"/>
          <w:rtl/>
        </w:rPr>
        <w:t>ا</w:t>
      </w:r>
      <w:r w:rsidRPr="0056786F">
        <w:rPr>
          <w:rFonts w:cs="MbSadr (1)" w:hint="cs"/>
          <w:sz w:val="30"/>
          <w:szCs w:val="32"/>
          <w:rtl/>
        </w:rPr>
        <w:t>لاُخرى.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قد يلاحظ عليه</w:t>
      </w:r>
      <w:r w:rsidRPr="0056786F">
        <w:rPr>
          <w:rFonts w:cs="Times New Roman" w:hint="cs"/>
          <w:sz w:val="30"/>
          <w:szCs w:val="32"/>
          <w:rtl/>
        </w:rPr>
        <w:t> </w:t>
      </w:r>
      <w:r w:rsidRPr="0056786F">
        <w:rPr>
          <w:rFonts w:cs="MbSadr (1)" w:hint="cs"/>
          <w:sz w:val="30"/>
          <w:szCs w:val="32"/>
          <w:rtl/>
        </w:rPr>
        <w:t xml:space="preserve">: بأنّ الوجوبات المشروطة تستلزم اُموراً لا تناسب </w:t>
      </w:r>
      <w:r w:rsidRPr="0056786F">
        <w:rPr>
          <w:rFonts w:cs="MbSadr (1)"/>
          <w:sz w:val="30"/>
          <w:szCs w:val="32"/>
          <w:rtl/>
        </w:rPr>
        <w:t>ا</w:t>
      </w:r>
      <w:r w:rsidRPr="0056786F">
        <w:rPr>
          <w:rFonts w:cs="MbSadr (1)" w:hint="cs"/>
          <w:sz w:val="30"/>
          <w:szCs w:val="32"/>
          <w:rtl/>
        </w:rPr>
        <w:t>لوجوب التخييري، كما تقدّم في الحلقة السابقة</w:t>
      </w:r>
      <w:r w:rsidRPr="0056786F">
        <w:rPr>
          <w:rFonts w:cs="MbSadr (1)"/>
          <w:sz w:val="30"/>
          <w:szCs w:val="32"/>
          <w:rtl/>
        </w:rPr>
        <w:t xml:space="preserve"> (1) ،</w:t>
      </w:r>
      <w:r w:rsidRPr="0056786F">
        <w:rPr>
          <w:rFonts w:cs="MbSadr (1)" w:hint="cs"/>
          <w:sz w:val="30"/>
          <w:szCs w:val="32"/>
          <w:rtl/>
        </w:rPr>
        <w:t xml:space="preserve"> من قبيل تعدّد العقاب بترك </w:t>
      </w:r>
      <w:r w:rsidRPr="0056786F">
        <w:rPr>
          <w:rFonts w:cs="MbSadr (1)"/>
          <w:sz w:val="30"/>
          <w:szCs w:val="32"/>
          <w:rtl/>
        </w:rPr>
        <w:t>ا</w:t>
      </w:r>
      <w:r w:rsidRPr="0056786F">
        <w:rPr>
          <w:rFonts w:cs="MbSadr (1)" w:hint="cs"/>
          <w:sz w:val="30"/>
          <w:szCs w:val="32"/>
          <w:rtl/>
        </w:rPr>
        <w:t>لجميع.</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لاتّجاه الثاني :</w:t>
      </w:r>
      <w:r w:rsidRPr="0056786F">
        <w:rPr>
          <w:rFonts w:cs="MbSadr (1)"/>
          <w:sz w:val="30"/>
          <w:szCs w:val="32"/>
          <w:rtl/>
        </w:rPr>
        <w:t xml:space="preserve"> </w:t>
      </w:r>
      <w:r w:rsidRPr="0056786F">
        <w:rPr>
          <w:rFonts w:cs="MbSadr (1)" w:hint="cs"/>
          <w:sz w:val="30"/>
          <w:szCs w:val="32"/>
          <w:rtl/>
        </w:rPr>
        <w:t xml:space="preserve">إرجاع التخيير الشرعي إلى التخيير العقلي، فيلتزم بأنّ </w:t>
      </w:r>
      <w:r w:rsidRPr="0056786F">
        <w:rPr>
          <w:rFonts w:cs="MbSadr (1)"/>
          <w:sz w:val="30"/>
          <w:szCs w:val="32"/>
          <w:rtl/>
        </w:rPr>
        <w:t>ا</w:t>
      </w:r>
      <w:r w:rsidRPr="0056786F">
        <w:rPr>
          <w:rFonts w:cs="MbSadr (1)" w:hint="cs"/>
          <w:sz w:val="30"/>
          <w:szCs w:val="32"/>
          <w:rtl/>
        </w:rPr>
        <w:t xml:space="preserve">لوجوب يتعلّق بالجامع دائماً، إمّا ببرهان استحالة الوجوبات المشروطة ـ كما </w:t>
      </w:r>
      <w:r w:rsidRPr="0056786F">
        <w:rPr>
          <w:rFonts w:cs="MbSadr (1)"/>
          <w:sz w:val="30"/>
          <w:szCs w:val="32"/>
          <w:rtl/>
        </w:rPr>
        <w:t>ا</w:t>
      </w:r>
      <w:r w:rsidRPr="0056786F">
        <w:rPr>
          <w:rFonts w:cs="MbSadr (1)" w:hint="cs"/>
          <w:sz w:val="30"/>
          <w:szCs w:val="32"/>
          <w:rtl/>
        </w:rPr>
        <w:t xml:space="preserve">ُشير اليه ـ فيتعيّن هذا. وإمّا ببرهان أنّ الوجوب التخييري له ملاك واحد، </w:t>
      </w:r>
      <w:r w:rsidRPr="0056786F">
        <w:rPr>
          <w:rFonts w:cs="MbSadr (1)"/>
          <w:sz w:val="30"/>
          <w:szCs w:val="32"/>
          <w:rtl/>
        </w:rPr>
        <w:t>و</w:t>
      </w:r>
      <w:r w:rsidRPr="0056786F">
        <w:rPr>
          <w:rFonts w:cs="MbSadr (1)" w:hint="cs"/>
          <w:sz w:val="30"/>
          <w:szCs w:val="32"/>
          <w:rtl/>
        </w:rPr>
        <w:t xml:space="preserve">الواحد لا يصدر إلاّ من واحد، فلابدّ من فرض جامع بين البدائل يكون هو علّة </w:t>
      </w:r>
      <w:r w:rsidRPr="0056786F">
        <w:rPr>
          <w:rFonts w:cs="MbSadr (1)"/>
          <w:sz w:val="30"/>
          <w:szCs w:val="32"/>
          <w:rtl/>
        </w:rPr>
        <w:t>ت</w:t>
      </w:r>
      <w:r w:rsidRPr="0056786F">
        <w:rPr>
          <w:rFonts w:cs="MbSadr (1)" w:hint="cs"/>
          <w:sz w:val="30"/>
          <w:szCs w:val="32"/>
          <w:rtl/>
        </w:rPr>
        <w:t>حصيل ذلك الملاك.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لاتّجاه الثالث :</w:t>
      </w:r>
      <w:r w:rsidRPr="0056786F">
        <w:rPr>
          <w:rFonts w:cs="MbSadr (1)"/>
          <w:sz w:val="30"/>
          <w:szCs w:val="32"/>
          <w:rtl/>
        </w:rPr>
        <w:t xml:space="preserve"> </w:t>
      </w:r>
      <w:r w:rsidRPr="0056786F">
        <w:rPr>
          <w:rFonts w:cs="MbSadr (1)" w:hint="cs"/>
          <w:sz w:val="30"/>
          <w:szCs w:val="32"/>
          <w:rtl/>
        </w:rPr>
        <w:t xml:space="preserve">التسليم بأنّ الوجوب في موارد التخيير يتعلّق بالجامع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التخيير الشرعي في الواجب.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د</w:t>
      </w:r>
      <w:r w:rsidRPr="0056786F">
        <w:rPr>
          <w:rFonts w:cs="MbSadr (1)" w:hint="cs"/>
          <w:sz w:val="30"/>
          <w:szCs w:val="32"/>
          <w:rtl/>
        </w:rPr>
        <w:t>ائماً، ولكن يقال</w:t>
      </w:r>
      <w:r w:rsidRPr="0056786F">
        <w:rPr>
          <w:rFonts w:cs="Times New Roman" w:hint="cs"/>
          <w:sz w:val="30"/>
          <w:szCs w:val="32"/>
          <w:rtl/>
        </w:rPr>
        <w:t> </w:t>
      </w:r>
      <w:r w:rsidRPr="0056786F">
        <w:rPr>
          <w:rFonts w:ascii="MbSadr (1)" w:hAnsi="MbSadr (1)" w:cs="MbSadr (1)" w:hint="cs"/>
          <w:sz w:val="30"/>
          <w:szCs w:val="32"/>
          <w:rtl/>
        </w:rPr>
        <w:t xml:space="preserve">: إنّ وجوب الجامع يستلزم الوجوبات المشروطة للحصص </w:t>
      </w:r>
      <w:r w:rsidRPr="0056786F">
        <w:rPr>
          <w:rFonts w:cs="MbSadr (1)"/>
          <w:sz w:val="30"/>
          <w:szCs w:val="32"/>
          <w:rtl/>
        </w:rPr>
        <w:t>و</w:t>
      </w:r>
      <w:r w:rsidRPr="0056786F">
        <w:rPr>
          <w:rFonts w:cs="MbSadr (1)" w:hint="cs"/>
          <w:sz w:val="30"/>
          <w:szCs w:val="32"/>
          <w:rtl/>
        </w:rPr>
        <w:t xml:space="preserve">الأفراد، أي وجوب كلّ واحدة منها بشرط انتفاء الحصص الاُخرى. وهذه </w:t>
      </w:r>
      <w:r w:rsidRPr="0056786F">
        <w:rPr>
          <w:rFonts w:cs="MbSadr (1)"/>
          <w:sz w:val="30"/>
          <w:szCs w:val="32"/>
          <w:rtl/>
        </w:rPr>
        <w:t>ا</w:t>
      </w:r>
      <w:r w:rsidRPr="0056786F">
        <w:rPr>
          <w:rFonts w:cs="MbSadr (1)" w:hint="cs"/>
          <w:sz w:val="30"/>
          <w:szCs w:val="32"/>
          <w:rtl/>
        </w:rPr>
        <w:t xml:space="preserve">لوجوبات بمجموعها لمَّا كانت روحاً نفس ذلك الوجوب المتعلّق بالجامع فليس </w:t>
      </w:r>
      <w:r w:rsidRPr="0056786F">
        <w:rPr>
          <w:rFonts w:cs="MbSadr (1)"/>
          <w:sz w:val="30"/>
          <w:szCs w:val="32"/>
          <w:rtl/>
        </w:rPr>
        <w:t>م</w:t>
      </w:r>
      <w:r w:rsidRPr="0056786F">
        <w:rPr>
          <w:rFonts w:cs="MbSadr (1)" w:hint="cs"/>
          <w:sz w:val="30"/>
          <w:szCs w:val="32"/>
          <w:rtl/>
        </w:rPr>
        <w:t>ن ناحيتها إلاّ عقاب واحد في فرض ترك الجميع.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الفرق بين هذا الاتّجاه وسابقه</w:t>
      </w:r>
      <w:r w:rsidRPr="0056786F">
        <w:rPr>
          <w:rFonts w:cs="Times New Roman" w:hint="cs"/>
          <w:sz w:val="30"/>
          <w:szCs w:val="32"/>
          <w:rtl/>
        </w:rPr>
        <w:t> </w:t>
      </w:r>
      <w:r w:rsidRPr="0056786F">
        <w:rPr>
          <w:rFonts w:ascii="MbSadr (1)" w:hAnsi="MbSadr (1)" w:cs="MbSadr (1)" w:hint="cs"/>
          <w:sz w:val="30"/>
          <w:szCs w:val="32"/>
          <w:rtl/>
        </w:rPr>
        <w:t xml:space="preserve">: أنّ هذا يقول بسراية الوجوب إلى الحصّة </w:t>
      </w:r>
      <w:r w:rsidRPr="0056786F">
        <w:rPr>
          <w:rFonts w:cs="MbSadr (1)"/>
          <w:sz w:val="30"/>
          <w:szCs w:val="32"/>
          <w:rtl/>
        </w:rPr>
        <w:t>ب</w:t>
      </w:r>
      <w:r w:rsidRPr="0056786F">
        <w:rPr>
          <w:rFonts w:cs="MbSadr (1)" w:hint="cs"/>
          <w:sz w:val="30"/>
          <w:szCs w:val="32"/>
          <w:rtl/>
        </w:rPr>
        <w:t xml:space="preserve">النحو المذكور، وأمّا ذاك الاتّجاه فلا يلتزم بالسِراية، وعليه لا تكون الحصّة </w:t>
      </w:r>
      <w:r w:rsidRPr="0056786F">
        <w:rPr>
          <w:rFonts w:cs="MbSadr (1)"/>
          <w:sz w:val="30"/>
          <w:szCs w:val="32"/>
          <w:rtl/>
        </w:rPr>
        <w:t>م</w:t>
      </w:r>
      <w:r w:rsidRPr="0056786F">
        <w:rPr>
          <w:rFonts w:cs="MbSadr (1)" w:hint="cs"/>
          <w:sz w:val="30"/>
          <w:szCs w:val="32"/>
          <w:rtl/>
        </w:rPr>
        <w:t xml:space="preserve">عروضةً للوجوب، بل مصداقاً لمعروض الوجوب. فالوجوب بالنسبة إلى الحصّة </w:t>
      </w:r>
      <w:r w:rsidRPr="0056786F">
        <w:rPr>
          <w:rFonts w:cs="MbSadr (1)"/>
          <w:sz w:val="30"/>
          <w:szCs w:val="32"/>
          <w:rtl/>
        </w:rPr>
        <w:t>ف</w:t>
      </w:r>
      <w:r w:rsidRPr="0056786F">
        <w:rPr>
          <w:rFonts w:cs="MbSadr (1)" w:hint="cs"/>
          <w:sz w:val="30"/>
          <w:szCs w:val="32"/>
          <w:rtl/>
        </w:rPr>
        <w:t xml:space="preserve">ي موارد التخيير كالنوعية بالنسبة إلى أفراد الإنسان، فإنّ هذا الفرد أو ذاك </w:t>
      </w:r>
      <w:r w:rsidRPr="0056786F">
        <w:rPr>
          <w:rFonts w:cs="MbSadr (1)"/>
          <w:sz w:val="30"/>
          <w:szCs w:val="32"/>
          <w:rtl/>
        </w:rPr>
        <w:t>م</w:t>
      </w:r>
      <w:r w:rsidRPr="0056786F">
        <w:rPr>
          <w:rFonts w:cs="MbSadr (1)" w:hint="cs"/>
          <w:sz w:val="30"/>
          <w:szCs w:val="32"/>
          <w:rtl/>
        </w:rPr>
        <w:t>صداق لمعروض النوعية لا معروض لها.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يعترض على الاتّجاه الثالث</w:t>
      </w:r>
      <w:r w:rsidRPr="0056786F">
        <w:rPr>
          <w:rFonts w:cs="Times New Roman" w:hint="cs"/>
          <w:sz w:val="30"/>
          <w:szCs w:val="32"/>
          <w:rtl/>
        </w:rPr>
        <w:t> </w:t>
      </w:r>
      <w:r w:rsidRPr="0056786F">
        <w:rPr>
          <w:rFonts w:ascii="MbSadr (1)" w:hAnsi="MbSadr (1)" w:cs="MbSadr (1)" w:hint="cs"/>
          <w:sz w:val="30"/>
          <w:szCs w:val="32"/>
          <w:rtl/>
        </w:rPr>
        <w:t xml:space="preserve">: بأنّ الوجوب فعلٌ اختياريّ للشارع </w:t>
      </w:r>
      <w:r w:rsidRPr="0056786F">
        <w:rPr>
          <w:rFonts w:cs="MbSadr (1)"/>
          <w:sz w:val="30"/>
          <w:szCs w:val="32"/>
          <w:rtl/>
        </w:rPr>
        <w:t>ي</w:t>
      </w:r>
      <w:r w:rsidRPr="0056786F">
        <w:rPr>
          <w:rFonts w:cs="MbSadr (1)" w:hint="cs"/>
          <w:sz w:val="30"/>
          <w:szCs w:val="32"/>
          <w:rtl/>
        </w:rPr>
        <w:t xml:space="preserve">جعله حيثما أراد، فاذا جعله على الجامع لا يعقل أن يسري بنفسه إلى غير </w:t>
      </w:r>
      <w:r w:rsidRPr="0056786F">
        <w:rPr>
          <w:rFonts w:cs="MbSadr (1)"/>
          <w:sz w:val="30"/>
          <w:szCs w:val="32"/>
          <w:rtl/>
        </w:rPr>
        <w:t>ا</w:t>
      </w:r>
      <w:r w:rsidRPr="0056786F">
        <w:rPr>
          <w:rFonts w:cs="MbSadr (1)" w:hint="cs"/>
          <w:sz w:val="30"/>
          <w:szCs w:val="32"/>
          <w:rtl/>
        </w:rPr>
        <w:t xml:space="preserve">لجامع. فإن اُريد بالوجوبات المشروطة سريان نفس ذلك الوجوب فهو </w:t>
      </w:r>
      <w:r w:rsidRPr="0056786F">
        <w:rPr>
          <w:rFonts w:cs="MbSadr (1)"/>
          <w:sz w:val="30"/>
          <w:szCs w:val="32"/>
          <w:rtl/>
        </w:rPr>
        <w:t>م</w:t>
      </w:r>
      <w:r w:rsidRPr="0056786F">
        <w:rPr>
          <w:rFonts w:cs="MbSadr (1)" w:hint="cs"/>
          <w:sz w:val="30"/>
          <w:szCs w:val="32"/>
          <w:rtl/>
        </w:rPr>
        <w:t xml:space="preserve">ستحيل. وإن اُريد أنّ الشارع يجعل وجوبات اُخرى مشروطةً فهو بلا موجب، </w:t>
      </w:r>
      <w:r w:rsidRPr="0056786F">
        <w:rPr>
          <w:rFonts w:cs="MbSadr (1)"/>
          <w:sz w:val="30"/>
          <w:szCs w:val="32"/>
          <w:rtl/>
        </w:rPr>
        <w:t>ف</w:t>
      </w:r>
      <w:r w:rsidRPr="0056786F">
        <w:rPr>
          <w:rFonts w:cs="MbSadr (1)" w:hint="cs"/>
          <w:sz w:val="30"/>
          <w:szCs w:val="32"/>
          <w:rtl/>
        </w:rPr>
        <w:t>يكون لغواً.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أن يجاب على ذلك</w:t>
      </w:r>
      <w:r w:rsidRPr="0056786F">
        <w:rPr>
          <w:rFonts w:cs="Times New Roman" w:hint="cs"/>
          <w:sz w:val="30"/>
          <w:szCs w:val="32"/>
          <w:rtl/>
        </w:rPr>
        <w:t> </w:t>
      </w:r>
      <w:r w:rsidRPr="0056786F">
        <w:rPr>
          <w:rFonts w:ascii="MbSadr (1)" w:hAnsi="MbSadr (1)" w:cs="MbSadr (1)" w:hint="cs"/>
          <w:sz w:val="30"/>
          <w:szCs w:val="32"/>
          <w:rtl/>
        </w:rPr>
        <w:t xml:space="preserve">: بأنّ هذا إنمّا يتمّ في مرحلة </w:t>
      </w:r>
      <w:r w:rsidRPr="0056786F">
        <w:rPr>
          <w:rFonts w:cs="MbSadr (1)" w:hint="cs"/>
          <w:sz w:val="30"/>
          <w:szCs w:val="32"/>
          <w:rtl/>
        </w:rPr>
        <w:t xml:space="preserve">جعل الحكم </w:t>
      </w:r>
      <w:r w:rsidRPr="0056786F">
        <w:rPr>
          <w:rFonts w:cs="MbSadr (1)"/>
          <w:sz w:val="30"/>
          <w:szCs w:val="32"/>
          <w:rtl/>
        </w:rPr>
        <w:t>و</w:t>
      </w:r>
      <w:r w:rsidRPr="0056786F">
        <w:rPr>
          <w:rFonts w:cs="MbSadr (1)" w:hint="cs"/>
          <w:sz w:val="30"/>
          <w:szCs w:val="32"/>
          <w:rtl/>
        </w:rPr>
        <w:t xml:space="preserve">الإيجاب، لا في مرحلة الشوق والإرادة، إذ لا مانع من دعوى الملازمة في هذه </w:t>
      </w:r>
      <w:r w:rsidRPr="0056786F">
        <w:rPr>
          <w:rFonts w:cs="MbSadr (1)"/>
          <w:sz w:val="30"/>
          <w:szCs w:val="32"/>
          <w:rtl/>
        </w:rPr>
        <w:t>ا</w:t>
      </w:r>
      <w:r w:rsidRPr="0056786F">
        <w:rPr>
          <w:rFonts w:cs="MbSadr (1)" w:hint="cs"/>
          <w:sz w:val="30"/>
          <w:szCs w:val="32"/>
          <w:rtl/>
        </w:rPr>
        <w:t xml:space="preserve">لمرحلة بين حبّ الجامع وأنحاء من الحبّ المشروط للحصص، ولا يأتي </w:t>
      </w:r>
      <w:r w:rsidRPr="0056786F">
        <w:rPr>
          <w:rFonts w:cs="MbSadr (1)"/>
          <w:sz w:val="30"/>
          <w:szCs w:val="32"/>
          <w:rtl/>
        </w:rPr>
        <w:t>ا</w:t>
      </w:r>
      <w:r w:rsidRPr="0056786F">
        <w:rPr>
          <w:rFonts w:cs="MbSadr (1)" w:hint="cs"/>
          <w:sz w:val="30"/>
          <w:szCs w:val="32"/>
          <w:rtl/>
        </w:rPr>
        <w:t>لاعتراض باللّغوية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الكلام هنا عن المبادئ التكوينية للحكم. وهذه الملازمة </w:t>
      </w:r>
      <w:r w:rsidRPr="0056786F">
        <w:rPr>
          <w:rFonts w:cs="MbSadr (1)"/>
          <w:sz w:val="30"/>
          <w:szCs w:val="32"/>
          <w:rtl/>
        </w:rPr>
        <w:t>ل</w:t>
      </w:r>
      <w:r w:rsidRPr="0056786F">
        <w:rPr>
          <w:rFonts w:cs="MbSadr (1)" w:hint="cs"/>
          <w:sz w:val="30"/>
          <w:szCs w:val="32"/>
          <w:rtl/>
        </w:rPr>
        <w:t>ا برهان عليها، ولكنّها مطابقة للوجدان.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التحليل للوجوب التخييري له ثمرات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cs="MbSadr (1)" w:hint="cs"/>
          <w:sz w:val="30"/>
          <w:szCs w:val="32"/>
          <w:rtl/>
        </w:rPr>
        <w:t>: ما سوف يظهر في مسألة اجتماع الأمر والنهي.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ما قد يقال من </w:t>
      </w:r>
      <w:r>
        <w:rPr>
          <w:rFonts w:cs="MbSadr (1)" w:hint="cs"/>
          <w:sz w:val="30"/>
          <w:szCs w:val="32"/>
          <w:rtl/>
        </w:rPr>
        <w:t>أنّ</w:t>
      </w:r>
      <w:r w:rsidRPr="0056786F">
        <w:rPr>
          <w:rFonts w:cs="MbSadr (1)" w:hint="cs"/>
          <w:sz w:val="30"/>
          <w:szCs w:val="32"/>
          <w:rtl/>
        </w:rPr>
        <w:t xml:space="preserve">ه إذا شكّ في واجب </w:t>
      </w:r>
      <w:r>
        <w:rPr>
          <w:rFonts w:cs="MbSadr (1)" w:hint="cs"/>
          <w:sz w:val="30"/>
          <w:szCs w:val="32"/>
          <w:rtl/>
        </w:rPr>
        <w:t>أنّ</w:t>
      </w:r>
      <w:r w:rsidRPr="0056786F">
        <w:rPr>
          <w:rFonts w:cs="MbSadr (1)" w:hint="cs"/>
          <w:sz w:val="30"/>
          <w:szCs w:val="32"/>
          <w:rtl/>
        </w:rPr>
        <w:t xml:space="preserve">ه تخييريّ أو تعيينيّ فعلى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269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لقول برجوع التخيير الشرعي إلى إيجاب الجامع يكون المقام من موارد دوران </w:t>
      </w:r>
      <w:r w:rsidRPr="0056786F">
        <w:rPr>
          <w:rFonts w:cs="MbSadr (1)"/>
          <w:sz w:val="30"/>
          <w:szCs w:val="32"/>
          <w:rtl/>
        </w:rPr>
        <w:t>ا</w:t>
      </w:r>
      <w:r w:rsidRPr="0056786F">
        <w:rPr>
          <w:rFonts w:cs="MbSadr (1)" w:hint="cs"/>
          <w:sz w:val="30"/>
          <w:szCs w:val="32"/>
          <w:rtl/>
        </w:rPr>
        <w:t xml:space="preserve">لأمر بين التعيين والتخيير، فإن قيل هناك بالبراءة قيل بها هنا بإجرائها عن </w:t>
      </w:r>
      <w:r w:rsidRPr="0056786F">
        <w:rPr>
          <w:rFonts w:cs="MbSadr (1)"/>
          <w:sz w:val="30"/>
          <w:szCs w:val="32"/>
          <w:rtl/>
        </w:rPr>
        <w:t>ا</w:t>
      </w:r>
      <w:r w:rsidRPr="0056786F">
        <w:rPr>
          <w:rFonts w:cs="MbSadr (1)" w:hint="cs"/>
          <w:sz w:val="30"/>
          <w:szCs w:val="32"/>
          <w:rtl/>
        </w:rPr>
        <w:t>لتعيين، وإلاّ فلا.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القول برجوع التخيير الشرعي إلى الوجوبات المشروطة ـ كما يقرِّره </w:t>
      </w:r>
      <w:r w:rsidRPr="0056786F">
        <w:rPr>
          <w:rFonts w:cs="MbSadr (1)"/>
          <w:sz w:val="30"/>
          <w:szCs w:val="32"/>
          <w:rtl/>
        </w:rPr>
        <w:t>ا</w:t>
      </w:r>
      <w:r w:rsidRPr="0056786F">
        <w:rPr>
          <w:rFonts w:cs="MbSadr (1)" w:hint="cs"/>
          <w:sz w:val="30"/>
          <w:szCs w:val="32"/>
          <w:rtl/>
        </w:rPr>
        <w:t xml:space="preserve">لاتّجاه الأول ـ فالشكّ مرجعه إلى الشكّ في إطلاق الوجوب واشتراطه، أي في </w:t>
      </w:r>
      <w:r w:rsidRPr="0056786F">
        <w:rPr>
          <w:rFonts w:cs="MbSadr (1)"/>
          <w:sz w:val="30"/>
          <w:szCs w:val="32"/>
          <w:rtl/>
        </w:rPr>
        <w:t>ث</w:t>
      </w:r>
      <w:r w:rsidRPr="0056786F">
        <w:rPr>
          <w:rFonts w:cs="MbSadr (1)" w:hint="cs"/>
          <w:sz w:val="30"/>
          <w:szCs w:val="32"/>
          <w:rtl/>
        </w:rPr>
        <w:t xml:space="preserve">بوته في حال الإتيان بما يحتمل كونه بديلا وعدلا، وهذا شكّ في الوجوب الزائد </w:t>
      </w:r>
      <w:r w:rsidRPr="0056786F">
        <w:rPr>
          <w:rFonts w:cs="MbSadr (1)"/>
          <w:sz w:val="30"/>
          <w:szCs w:val="32"/>
          <w:rtl/>
        </w:rPr>
        <w:t>ب</w:t>
      </w:r>
      <w:r w:rsidRPr="0056786F">
        <w:rPr>
          <w:rFonts w:cs="MbSadr (1)" w:hint="cs"/>
          <w:sz w:val="30"/>
          <w:szCs w:val="32"/>
          <w:rtl/>
        </w:rPr>
        <w:t>لا إشكال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فتجري البراءة.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لوجوب الغيري لمقدّمات الوَاجب</w:t>
      </w: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عريف الواجب الغيري: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تّضح ممّا تقدم</w:t>
      </w:r>
      <w:r w:rsidRPr="0056786F">
        <w:rPr>
          <w:rFonts w:cs="MbSadr (1)"/>
          <w:sz w:val="30"/>
          <w:szCs w:val="32"/>
          <w:rtl/>
        </w:rPr>
        <w:t xml:space="preserve"> (1) </w:t>
      </w:r>
      <w:r w:rsidRPr="0056786F">
        <w:rPr>
          <w:rFonts w:cs="MbSadr (1)" w:hint="cs"/>
          <w:sz w:val="30"/>
          <w:szCs w:val="32"/>
          <w:rtl/>
        </w:rPr>
        <w:t xml:space="preserve">أنّ المكلّف مسؤول عن مقدمات الواجب من قبل نفس </w:t>
      </w:r>
      <w:r w:rsidRPr="0056786F">
        <w:rPr>
          <w:rFonts w:cs="MbSadr (1)"/>
          <w:sz w:val="30"/>
          <w:szCs w:val="32"/>
          <w:rtl/>
        </w:rPr>
        <w:t>ا</w:t>
      </w:r>
      <w:r w:rsidRPr="0056786F">
        <w:rPr>
          <w:rFonts w:cs="MbSadr (1)" w:hint="cs"/>
          <w:sz w:val="30"/>
          <w:szCs w:val="32"/>
          <w:rtl/>
        </w:rPr>
        <w:t>لوجوب المتعلّق به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يحرِّك نحوها تبعاً لتحريكه نحو متعلّقه. وهذه المسؤولية </w:t>
      </w:r>
      <w:r w:rsidRPr="0056786F">
        <w:rPr>
          <w:rFonts w:cs="MbSadr (1)"/>
          <w:sz w:val="30"/>
          <w:szCs w:val="32"/>
          <w:rtl/>
        </w:rPr>
        <w:t>ف</w:t>
      </w:r>
      <w:r w:rsidRPr="0056786F">
        <w:rPr>
          <w:rFonts w:cs="MbSadr (1)" w:hint="cs"/>
          <w:sz w:val="30"/>
          <w:szCs w:val="32"/>
          <w:rtl/>
        </w:rPr>
        <w:t xml:space="preserve">ي حدودها العقلية متّفق عليها باعتبارها من شؤون حكم العقل بلزوم الامتثال، </w:t>
      </w:r>
      <w:r w:rsidRPr="0056786F">
        <w:rPr>
          <w:rFonts w:cs="MbSadr (1)"/>
          <w:sz w:val="30"/>
          <w:szCs w:val="32"/>
          <w:rtl/>
        </w:rPr>
        <w:t>و</w:t>
      </w:r>
      <w:r w:rsidRPr="0056786F">
        <w:rPr>
          <w:rFonts w:cs="MbSadr (1)" w:hint="cs"/>
          <w:sz w:val="30"/>
          <w:szCs w:val="32"/>
          <w:rtl/>
        </w:rPr>
        <w:t>إنّما وقع الكلام في دعوى الوجوب الشرعي للمقدمة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المشهور بين الاُصوليّين هو</w:t>
      </w:r>
      <w:r w:rsidRPr="0056786F">
        <w:rPr>
          <w:rFonts w:cs="Times New Roman" w:hint="cs"/>
          <w:sz w:val="30"/>
          <w:szCs w:val="32"/>
          <w:rtl/>
        </w:rPr>
        <w:t> </w:t>
      </w:r>
      <w:r w:rsidRPr="0056786F">
        <w:rPr>
          <w:rFonts w:cs="MbSadr (1)" w:hint="cs"/>
          <w:sz w:val="30"/>
          <w:szCs w:val="32"/>
          <w:rtl/>
        </w:rPr>
        <w:t xml:space="preserve">: أنّ إيجاب الشيء يستلزم إيجاب مقدمته </w:t>
      </w:r>
      <w:r w:rsidRPr="0056786F">
        <w:rPr>
          <w:rFonts w:cs="MbSadr (1)"/>
          <w:sz w:val="30"/>
          <w:szCs w:val="32"/>
          <w:rtl/>
        </w:rPr>
        <w:t>ف</w:t>
      </w:r>
      <w:r w:rsidRPr="0056786F">
        <w:rPr>
          <w:rFonts w:cs="MbSadr (1)" w:hint="cs"/>
          <w:sz w:val="30"/>
          <w:szCs w:val="32"/>
          <w:rtl/>
        </w:rPr>
        <w:t xml:space="preserve">تتّصف المقدّمة بوجوب شرعي، غير </w:t>
      </w:r>
      <w:r>
        <w:rPr>
          <w:rFonts w:cs="MbSadr (1)" w:hint="cs"/>
          <w:sz w:val="30"/>
          <w:szCs w:val="32"/>
          <w:rtl/>
        </w:rPr>
        <w:t>أنّ</w:t>
      </w:r>
      <w:r w:rsidRPr="0056786F">
        <w:rPr>
          <w:rFonts w:cs="MbSadr (1)" w:hint="cs"/>
          <w:sz w:val="30"/>
          <w:szCs w:val="32"/>
          <w:rtl/>
        </w:rPr>
        <w:t>ه تبعي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إمّا بمعنى </w:t>
      </w:r>
      <w:r>
        <w:rPr>
          <w:rFonts w:cs="MbSadr (1)" w:hint="cs"/>
          <w:sz w:val="30"/>
          <w:szCs w:val="32"/>
          <w:rtl/>
        </w:rPr>
        <w:t>أنّ</w:t>
      </w:r>
      <w:r w:rsidRPr="0056786F">
        <w:rPr>
          <w:rFonts w:cs="MbSadr (1)" w:hint="cs"/>
          <w:sz w:val="30"/>
          <w:szCs w:val="32"/>
          <w:rtl/>
        </w:rPr>
        <w:t xml:space="preserve">ه معلول لوجوب </w:t>
      </w:r>
      <w:r w:rsidRPr="0056786F">
        <w:rPr>
          <w:rFonts w:cs="MbSadr (1)"/>
          <w:sz w:val="30"/>
          <w:szCs w:val="32"/>
          <w:rtl/>
        </w:rPr>
        <w:t>ذ</w:t>
      </w:r>
      <w:r w:rsidRPr="0056786F">
        <w:rPr>
          <w:rFonts w:cs="MbSadr (1)" w:hint="cs"/>
          <w:sz w:val="30"/>
          <w:szCs w:val="32"/>
          <w:rtl/>
        </w:rPr>
        <w:t>ي</w:t>
      </w:r>
      <w:r w:rsidRPr="00D77043">
        <w:rPr>
          <w:rFonts w:cs="MbSadr (2)"/>
          <w:bCs/>
          <w:sz w:val="30"/>
          <w:szCs w:val="32"/>
          <w:rtl/>
        </w:rPr>
        <w:t> </w:t>
      </w:r>
      <w:r w:rsidRPr="0056786F">
        <w:rPr>
          <w:rFonts w:cs="MbSadr (1)"/>
          <w:sz w:val="30"/>
          <w:szCs w:val="32"/>
          <w:rtl/>
        </w:rPr>
        <w:t>ا</w:t>
      </w:r>
      <w:r w:rsidRPr="0056786F">
        <w:rPr>
          <w:rFonts w:cs="MbSadr (1)" w:hint="cs"/>
          <w:sz w:val="30"/>
          <w:szCs w:val="32"/>
          <w:rtl/>
        </w:rPr>
        <w:t xml:space="preserve">لمقدمة، أو بمعنى أنّ الوجوبين معاً معلولان للملاك القائم بذي المقدمة، فهذا </w:t>
      </w:r>
      <w:r w:rsidRPr="0056786F">
        <w:rPr>
          <w:rFonts w:cs="MbSadr (1)"/>
          <w:sz w:val="30"/>
          <w:szCs w:val="32"/>
          <w:rtl/>
        </w:rPr>
        <w:t>ا</w:t>
      </w:r>
      <w:r w:rsidRPr="0056786F">
        <w:rPr>
          <w:rFonts w:cs="MbSadr (1)" w:hint="cs"/>
          <w:sz w:val="30"/>
          <w:szCs w:val="32"/>
          <w:rtl/>
        </w:rPr>
        <w:t xml:space="preserve">لملاك بنفسه يؤدّي إلى إيجاب ذي المقدمة نفسيّاً، وبضمّ مقدّمية المقدّمة يؤدّي </w:t>
      </w:r>
      <w:r w:rsidRPr="0056786F">
        <w:rPr>
          <w:rFonts w:cs="MbSadr (1)"/>
          <w:sz w:val="30"/>
          <w:szCs w:val="32"/>
          <w:rtl/>
        </w:rPr>
        <w:t>إ</w:t>
      </w:r>
      <w:r w:rsidRPr="0056786F">
        <w:rPr>
          <w:rFonts w:cs="MbSadr (1)" w:hint="cs"/>
          <w:sz w:val="30"/>
          <w:szCs w:val="32"/>
          <w:rtl/>
        </w:rPr>
        <w:t>لى إيجابها غيريّاً، وعلى كلا الوجهين فالتلازم بين الوجوبين محفوظ.</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يعرِّف هؤلاء القائلون بالملازمة</w:t>
      </w:r>
      <w:r w:rsidRPr="0056786F">
        <w:rPr>
          <w:rFonts w:cs="Times New Roman" w:hint="cs"/>
          <w:sz w:val="30"/>
          <w:szCs w:val="32"/>
          <w:rtl/>
        </w:rPr>
        <w:t> </w:t>
      </w:r>
      <w:r w:rsidRPr="0056786F">
        <w:rPr>
          <w:rFonts w:cs="MbSadr (1)" w:hint="cs"/>
          <w:sz w:val="30"/>
          <w:szCs w:val="32"/>
          <w:rtl/>
        </w:rPr>
        <w:t>الواجب الغيري ب</w:t>
      </w:r>
      <w:r>
        <w:rPr>
          <w:rFonts w:cs="MbSadr (1)" w:hint="cs"/>
          <w:sz w:val="30"/>
          <w:szCs w:val="32"/>
          <w:rtl/>
        </w:rPr>
        <w:t>أنّ</w:t>
      </w:r>
      <w:r w:rsidRPr="0056786F">
        <w:rPr>
          <w:rFonts w:cs="MbSadr (1)" w:hint="cs"/>
          <w:sz w:val="30"/>
          <w:szCs w:val="32"/>
          <w:rtl/>
        </w:rPr>
        <w:t>ه</w:t>
      </w:r>
      <w:r w:rsidRPr="0056786F">
        <w:rPr>
          <w:rFonts w:cs="Times New Roman" w:hint="cs"/>
          <w:sz w:val="30"/>
          <w:szCs w:val="32"/>
          <w:rtl/>
        </w:rPr>
        <w:t> </w:t>
      </w:r>
      <w:r w:rsidRPr="0056786F">
        <w:rPr>
          <w:rFonts w:cs="MbSadr (1)" w:hint="cs"/>
          <w:sz w:val="30"/>
          <w:szCs w:val="32"/>
          <w:rtl/>
        </w:rPr>
        <w:t xml:space="preserve">: ما وجب لغيره،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ا وجب لواجب آخر. والواجب النفسيّ ب</w:t>
      </w:r>
      <w:r>
        <w:rPr>
          <w:rFonts w:cs="MbSadr (1)" w:hint="cs"/>
          <w:sz w:val="30"/>
          <w:szCs w:val="32"/>
          <w:rtl/>
        </w:rPr>
        <w:t>أنّ</w:t>
      </w:r>
      <w:r w:rsidRPr="0056786F">
        <w:rPr>
          <w:rFonts w:cs="MbSadr (1)" w:hint="cs"/>
          <w:sz w:val="30"/>
          <w:szCs w:val="32"/>
          <w:rtl/>
        </w:rPr>
        <w:t>ه</w:t>
      </w:r>
      <w:r w:rsidRPr="0056786F">
        <w:rPr>
          <w:rFonts w:cs="Times New Roman" w:hint="cs"/>
          <w:sz w:val="30"/>
          <w:szCs w:val="32"/>
          <w:rtl/>
        </w:rPr>
        <w:t> </w:t>
      </w:r>
      <w:r w:rsidRPr="0056786F">
        <w:rPr>
          <w:rFonts w:cs="MbSadr (1)" w:hint="cs"/>
          <w:sz w:val="30"/>
          <w:szCs w:val="32"/>
          <w:rtl/>
        </w:rPr>
        <w:t xml:space="preserve">: ما وجب لنفسه، أو ما وجب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واجب آخر. وعلى هذا الأساس يصنِّفون الواجبات في الشريعة إلى قسمين</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ف</w:t>
      </w:r>
      <w:r w:rsidRPr="0056786F">
        <w:rPr>
          <w:rFonts w:cs="MbSadr (1)" w:hint="cs"/>
          <w:sz w:val="30"/>
          <w:szCs w:val="32"/>
          <w:rtl/>
        </w:rPr>
        <w:t xml:space="preserve">الصلاة، والصيام، والحجّ ونحوها واجبات نفسية. والوضوء، والغسل، وطيّ </w:t>
      </w:r>
      <w:r w:rsidRPr="0056786F">
        <w:rPr>
          <w:rFonts w:cs="MbSadr (1)"/>
          <w:sz w:val="30"/>
          <w:szCs w:val="32"/>
          <w:rtl/>
        </w:rPr>
        <w:t>ا</w:t>
      </w:r>
      <w:r w:rsidRPr="0056786F">
        <w:rPr>
          <w:rFonts w:cs="MbSadr (1)" w:hint="cs"/>
          <w:sz w:val="30"/>
          <w:szCs w:val="32"/>
          <w:rtl/>
        </w:rPr>
        <w:t>لمسافة واجبات غيرية.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لوحظ عليهم</w:t>
      </w:r>
      <w:r w:rsidRPr="0056786F">
        <w:rPr>
          <w:rFonts w:cs="Times New Roman" w:hint="cs"/>
          <w:sz w:val="30"/>
          <w:szCs w:val="32"/>
          <w:rtl/>
        </w:rPr>
        <w:t> </w:t>
      </w:r>
      <w:r w:rsidRPr="0056786F">
        <w:rPr>
          <w:rFonts w:cs="MbSadr (1)" w:hint="cs"/>
          <w:sz w:val="30"/>
          <w:szCs w:val="32"/>
          <w:rtl/>
        </w:rPr>
        <w:t xml:space="preserve">: أنّ الصلاة ونحوها من الواجبات لم يوجبها الشارع إلاّ </w:t>
      </w:r>
      <w:r w:rsidRPr="0056786F">
        <w:rPr>
          <w:rFonts w:cs="MbSadr (1)"/>
          <w:sz w:val="30"/>
          <w:szCs w:val="32"/>
          <w:rtl/>
        </w:rPr>
        <w:t>ل</w:t>
      </w:r>
      <w:r w:rsidRPr="0056786F">
        <w:rPr>
          <w:rFonts w:cs="MbSadr (1)" w:hint="cs"/>
          <w:sz w:val="30"/>
          <w:szCs w:val="32"/>
          <w:rtl/>
        </w:rPr>
        <w:t xml:space="preserve">ِمَا يترتّب عليها من الفوائد والمصالح، وهي مغايرة وجوداً لتلك الفوائد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المسؤوليّة تجاه القيود والمقدّمات.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المصالح، فيصدق عليها </w:t>
      </w:r>
      <w:r>
        <w:rPr>
          <w:rFonts w:cs="MbSadr (1)" w:hint="cs"/>
          <w:sz w:val="30"/>
          <w:szCs w:val="32"/>
          <w:rtl/>
        </w:rPr>
        <w:t>أنّ</w:t>
      </w:r>
      <w:r w:rsidRPr="0056786F">
        <w:rPr>
          <w:rFonts w:ascii="MbSadr (1)" w:hAnsi="MbSadr (1)" w:cs="MbSadr (1)" w:hint="cs"/>
          <w:sz w:val="30"/>
          <w:szCs w:val="32"/>
          <w:rtl/>
        </w:rPr>
        <w:t>ها وجبت للغير، وهذا يعني أنّ كلَّ هذه الوا</w:t>
      </w:r>
      <w:r w:rsidRPr="0056786F">
        <w:rPr>
          <w:rFonts w:cs="MbSadr (1)" w:hint="cs"/>
          <w:sz w:val="30"/>
          <w:szCs w:val="32"/>
          <w:rtl/>
        </w:rPr>
        <w:t xml:space="preserve">جبات </w:t>
      </w:r>
      <w:r w:rsidRPr="0056786F">
        <w:rPr>
          <w:rFonts w:cs="MbSadr (1)"/>
          <w:sz w:val="30"/>
          <w:szCs w:val="32"/>
          <w:rtl/>
        </w:rPr>
        <w:t>ت</w:t>
      </w:r>
      <w:r w:rsidRPr="0056786F">
        <w:rPr>
          <w:rFonts w:cs="MbSadr (1)" w:hint="cs"/>
          <w:sz w:val="30"/>
          <w:szCs w:val="32"/>
          <w:rtl/>
        </w:rPr>
        <w:t>صبح غيريةً</w:t>
      </w:r>
      <w:r w:rsidRPr="0056786F">
        <w:rPr>
          <w:rFonts w:cs="Times New Roman" w:hint="cs"/>
          <w:sz w:val="30"/>
          <w:szCs w:val="32"/>
          <w:rtl/>
        </w:rPr>
        <w:t> ;</w:t>
      </w:r>
      <w:r w:rsidRPr="0056786F">
        <w:rPr>
          <w:rFonts w:ascii="MbSadr (1)" w:hAnsi="MbSadr (1)" w:cs="MbSadr (1)" w:hint="cs"/>
          <w:sz w:val="30"/>
          <w:szCs w:val="32"/>
          <w:rtl/>
        </w:rPr>
        <w:t xml:space="preserve"> ولا يبقى في نطاق الواجب النفسي إلاّ ما كانت مصلحته ذاتيةً له، </w:t>
      </w:r>
      <w:r w:rsidRPr="0056786F">
        <w:rPr>
          <w:rFonts w:cs="MbSadr (1)"/>
          <w:sz w:val="30"/>
          <w:szCs w:val="32"/>
          <w:rtl/>
        </w:rPr>
        <w:t>ك</w:t>
      </w:r>
      <w:r w:rsidRPr="0056786F">
        <w:rPr>
          <w:rFonts w:cs="MbSadr (1)" w:hint="cs"/>
          <w:sz w:val="30"/>
          <w:szCs w:val="32"/>
          <w:rtl/>
        </w:rPr>
        <w:t>الإيمان بالله سبحانه وتعالى.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أجاب هؤلاء على الملاحظة المذكورة</w:t>
      </w:r>
      <w:r w:rsidRPr="0056786F">
        <w:rPr>
          <w:rFonts w:cs="Times New Roman" w:hint="cs"/>
          <w:sz w:val="30"/>
          <w:szCs w:val="32"/>
          <w:rtl/>
        </w:rPr>
        <w:t> </w:t>
      </w:r>
      <w:r w:rsidRPr="0056786F">
        <w:rPr>
          <w:rFonts w:ascii="MbSadr (1)" w:hAnsi="MbSadr (1)" w:cs="MbSadr (1)" w:hint="cs"/>
          <w:sz w:val="30"/>
          <w:szCs w:val="32"/>
          <w:rtl/>
        </w:rPr>
        <w:t xml:space="preserve">: بأنّ الصلاة وإن كانت واجبةً من </w:t>
      </w:r>
      <w:r w:rsidRPr="0056786F">
        <w:rPr>
          <w:rFonts w:cs="MbSadr (1)"/>
          <w:sz w:val="30"/>
          <w:szCs w:val="32"/>
          <w:rtl/>
        </w:rPr>
        <w:t>أ</w:t>
      </w:r>
      <w:r w:rsidRPr="0056786F">
        <w:rPr>
          <w:rFonts w:cs="MbSadr (1)" w:hint="cs"/>
          <w:sz w:val="30"/>
          <w:szCs w:val="32"/>
          <w:rtl/>
        </w:rPr>
        <w:t>جل المصلحة المترتِّبة عليها إلاّ أنّ هذا لا يدرجها في تعريف الواجب الغيري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الواجب الغيري ليس كلّ ما وجب لغيره، بل ما وجب لواجب آخر، </w:t>
      </w:r>
      <w:r w:rsidRPr="0056786F">
        <w:rPr>
          <w:rFonts w:cs="MbSadr (1)"/>
          <w:sz w:val="30"/>
          <w:szCs w:val="32"/>
          <w:rtl/>
        </w:rPr>
        <w:t>و</w:t>
      </w:r>
      <w:r w:rsidRPr="0056786F">
        <w:rPr>
          <w:rFonts w:cs="MbSadr (1)" w:hint="cs"/>
          <w:sz w:val="30"/>
          <w:szCs w:val="32"/>
          <w:rtl/>
        </w:rPr>
        <w:t xml:space="preserve">المصلحة الملحوظة في إيجاب الصلاة ليست متعلقاً للوجوب بنفسها، فلا يصدق </w:t>
      </w:r>
      <w:r w:rsidRPr="0056786F">
        <w:rPr>
          <w:rFonts w:cs="MbSadr (1)"/>
          <w:sz w:val="30"/>
          <w:szCs w:val="32"/>
          <w:rtl/>
        </w:rPr>
        <w:t>ع</w:t>
      </w:r>
      <w:r w:rsidRPr="0056786F">
        <w:rPr>
          <w:rFonts w:cs="MbSadr (1)" w:hint="cs"/>
          <w:sz w:val="30"/>
          <w:szCs w:val="32"/>
          <w:rtl/>
        </w:rPr>
        <w:t xml:space="preserve">لى الصلاة </w:t>
      </w:r>
      <w:r>
        <w:rPr>
          <w:rFonts w:cs="MbSadr (1)" w:hint="cs"/>
          <w:sz w:val="30"/>
          <w:szCs w:val="32"/>
          <w:rtl/>
        </w:rPr>
        <w:t>أنّ</w:t>
      </w:r>
      <w:r w:rsidRPr="0056786F">
        <w:rPr>
          <w:rFonts w:ascii="MbSadr (1)" w:hAnsi="MbSadr (1)" w:cs="MbSadr (1)" w:hint="cs"/>
          <w:sz w:val="30"/>
          <w:szCs w:val="32"/>
          <w:rtl/>
        </w:rPr>
        <w:t>ها وجبت لواجب 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سألت</w:t>
      </w:r>
      <w:r w:rsidRPr="0056786F">
        <w:rPr>
          <w:rFonts w:cs="Times New Roman" w:hint="cs"/>
          <w:sz w:val="30"/>
          <w:szCs w:val="32"/>
          <w:rtl/>
        </w:rPr>
        <w:t> </w:t>
      </w:r>
      <w:r w:rsidRPr="0056786F">
        <w:rPr>
          <w:rFonts w:ascii="MbSadr (1)" w:hAnsi="MbSadr (1)" w:cs="MbSadr (1)" w:hint="cs"/>
          <w:sz w:val="30"/>
          <w:szCs w:val="32"/>
          <w:rtl/>
        </w:rPr>
        <w:t xml:space="preserve">: كيف لا تكون تلك المصلحة واجبةً مع أنّ الصلاة الواجبة إنّما </w:t>
      </w:r>
      <w:r w:rsidRPr="0056786F">
        <w:rPr>
          <w:rFonts w:cs="MbSadr (1)"/>
          <w:sz w:val="30"/>
          <w:szCs w:val="32"/>
          <w:rtl/>
        </w:rPr>
        <w:t>ا</w:t>
      </w:r>
      <w:r w:rsidRPr="0056786F">
        <w:rPr>
          <w:rFonts w:cs="MbSadr (1)" w:hint="cs"/>
          <w:sz w:val="30"/>
          <w:szCs w:val="32"/>
          <w:rtl/>
        </w:rPr>
        <w:t>ُوجبت من أجلها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أنّ الإيجاب مرجعه إلى الاعتبار والجعل الذي هو العنصر </w:t>
      </w:r>
      <w:r w:rsidRPr="0056786F">
        <w:rPr>
          <w:rFonts w:cs="MbSadr (1)"/>
          <w:sz w:val="30"/>
          <w:szCs w:val="32"/>
          <w:rtl/>
        </w:rPr>
        <w:t>ا</w:t>
      </w:r>
      <w:r w:rsidRPr="0056786F">
        <w:rPr>
          <w:rFonts w:cs="MbSadr (1)" w:hint="cs"/>
          <w:sz w:val="30"/>
          <w:szCs w:val="32"/>
          <w:rtl/>
        </w:rPr>
        <w:t xml:space="preserve">لثالث من عناصر تكوين الحكم في مقام الثبوت، وغاية الواجب إنّما يجب أن </w:t>
      </w:r>
      <w:r w:rsidRPr="0056786F">
        <w:rPr>
          <w:rFonts w:cs="MbSadr (1)"/>
          <w:sz w:val="30"/>
          <w:szCs w:val="32"/>
          <w:rtl/>
        </w:rPr>
        <w:t>ت</w:t>
      </w:r>
      <w:r w:rsidRPr="0056786F">
        <w:rPr>
          <w:rFonts w:cs="MbSadr (1)" w:hint="cs"/>
          <w:sz w:val="30"/>
          <w:szCs w:val="32"/>
          <w:rtl/>
        </w:rPr>
        <w:t>كون مشاركةً للواجب بدرجة أقوى في عالم الحبّ والإرادة</w:t>
      </w:r>
      <w:r w:rsidRPr="0056786F">
        <w:rPr>
          <w:rFonts w:cs="Times New Roman" w:hint="cs"/>
          <w:sz w:val="30"/>
          <w:szCs w:val="32"/>
          <w:rtl/>
        </w:rPr>
        <w:t> ;</w:t>
      </w:r>
      <w:r w:rsidRPr="0056786F">
        <w:rPr>
          <w:rFonts w:ascii="MbSadr (1)" w:hAnsi="MbSadr (1)" w:cs="MbSadr (1)" w:hint="cs"/>
          <w:sz w:val="30"/>
          <w:szCs w:val="32"/>
          <w:rtl/>
        </w:rPr>
        <w:t xml:space="preserve"> لأنّ حبَّه إنّما هو </w:t>
      </w:r>
      <w:r w:rsidRPr="0056786F">
        <w:rPr>
          <w:rFonts w:cs="MbSadr (1)"/>
          <w:sz w:val="30"/>
          <w:szCs w:val="32"/>
          <w:rtl/>
        </w:rPr>
        <w:t>ل</w:t>
      </w:r>
      <w:r w:rsidRPr="0056786F">
        <w:rPr>
          <w:rFonts w:cs="MbSadr (1)" w:hint="cs"/>
          <w:sz w:val="30"/>
          <w:szCs w:val="32"/>
          <w:rtl/>
        </w:rPr>
        <w:t>أجلها، لا في عالم الجعل والاعتبار</w:t>
      </w:r>
      <w:r w:rsidRPr="0056786F">
        <w:rPr>
          <w:rFonts w:cs="Times New Roman" w:hint="cs"/>
          <w:sz w:val="30"/>
          <w:szCs w:val="32"/>
          <w:rtl/>
        </w:rPr>
        <w:t> ;</w:t>
      </w:r>
      <w:r w:rsidRPr="0056786F">
        <w:rPr>
          <w:rFonts w:ascii="MbSadr (1)" w:hAnsi="MbSadr (1)" w:cs="MbSadr (1)" w:hint="cs"/>
          <w:sz w:val="30"/>
          <w:szCs w:val="32"/>
          <w:rtl/>
        </w:rPr>
        <w:t xml:space="preserve"> لأنّ الجع</w:t>
      </w:r>
      <w:r w:rsidRPr="0056786F">
        <w:rPr>
          <w:rFonts w:cs="MbSadr (1)" w:hint="cs"/>
          <w:sz w:val="30"/>
          <w:szCs w:val="32"/>
          <w:rtl/>
        </w:rPr>
        <w:t xml:space="preserve">ل قد يحدِّد به المولى مركز حقّ </w:t>
      </w:r>
      <w:r w:rsidRPr="0056786F">
        <w:rPr>
          <w:rFonts w:cs="MbSadr (1)"/>
          <w:sz w:val="30"/>
          <w:szCs w:val="32"/>
          <w:rtl/>
        </w:rPr>
        <w:t>ا</w:t>
      </w:r>
      <w:r w:rsidRPr="0056786F">
        <w:rPr>
          <w:rFonts w:cs="MbSadr (1)" w:hint="cs"/>
          <w:sz w:val="30"/>
          <w:szCs w:val="32"/>
          <w:rtl/>
        </w:rPr>
        <w:t>لطاعة على نحو يكون مغايراً لمركز حبّ الأصيل</w:t>
      </w:r>
      <w:r w:rsidRPr="0056786F">
        <w:rPr>
          <w:rFonts w:cs="Times New Roman" w:hint="cs"/>
          <w:sz w:val="30"/>
          <w:szCs w:val="32"/>
          <w:rtl/>
        </w:rPr>
        <w:t> ;</w:t>
      </w:r>
      <w:r w:rsidRPr="0056786F">
        <w:rPr>
          <w:rFonts w:ascii="MbSadr (1)" w:hAnsi="MbSadr (1)" w:cs="MbSadr (1)" w:hint="cs"/>
          <w:sz w:val="30"/>
          <w:szCs w:val="32"/>
          <w:rtl/>
        </w:rPr>
        <w:t xml:space="preserve"> لِمَا تقدم في بداية هذه الحلقة</w:t>
      </w:r>
      <w:r w:rsidRPr="0056786F">
        <w:rPr>
          <w:rFonts w:cs="MbSadr (1)"/>
          <w:sz w:val="30"/>
          <w:szCs w:val="32"/>
          <w:rtl/>
        </w:rPr>
        <w:t xml:space="preserve"> (1) م</w:t>
      </w:r>
      <w:r w:rsidRPr="0056786F">
        <w:rPr>
          <w:rFonts w:cs="MbSadr (1)" w:hint="cs"/>
          <w:sz w:val="30"/>
          <w:szCs w:val="32"/>
          <w:rtl/>
        </w:rPr>
        <w:t xml:space="preserve">ن أنّ المولى له أن يحدِّد مركز حقّ الطاعة في مقدمات مراده الأصيل بجعل </w:t>
      </w:r>
      <w:r w:rsidRPr="0056786F">
        <w:rPr>
          <w:rFonts w:cs="MbSadr (1)"/>
          <w:sz w:val="30"/>
          <w:szCs w:val="32"/>
          <w:rtl/>
        </w:rPr>
        <w:t>ا</w:t>
      </w:r>
      <w:r w:rsidRPr="0056786F">
        <w:rPr>
          <w:rFonts w:cs="MbSadr (1)" w:hint="cs"/>
          <w:sz w:val="30"/>
          <w:szCs w:val="32"/>
          <w:rtl/>
        </w:rPr>
        <w:t>لإيجاب عليها، لا عليه، فتكون هي الواجبة في عالم الجعل دونه.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فاذا جعل الشارع الإيجاب على الصلاة ابتداءً وحدّدها مركزاً </w:t>
      </w:r>
      <w:r w:rsidRPr="0056786F">
        <w:rPr>
          <w:rFonts w:cs="MbSadr (1)"/>
          <w:sz w:val="30"/>
          <w:szCs w:val="32"/>
          <w:rtl/>
        </w:rPr>
        <w:t>ل</w:t>
      </w:r>
      <w:r w:rsidRPr="0056786F">
        <w:rPr>
          <w:rFonts w:cs="MbSadr (1)" w:hint="cs"/>
          <w:sz w:val="30"/>
          <w:szCs w:val="32"/>
          <w:rtl/>
        </w:rPr>
        <w:t xml:space="preserve">حقّ الطاعة، ولم يدخل المصلحة المنظورة له في العهدة، كانت الصلاة واجباً </w:t>
      </w:r>
      <w:r w:rsidRPr="0056786F">
        <w:rPr>
          <w:rFonts w:cs="MbSadr (1)"/>
          <w:sz w:val="30"/>
          <w:szCs w:val="32"/>
          <w:rtl/>
        </w:rPr>
        <w:t>ن</w:t>
      </w:r>
      <w:r w:rsidRPr="0056786F">
        <w:rPr>
          <w:rFonts w:cs="MbSadr (1)" w:hint="cs"/>
          <w:sz w:val="30"/>
          <w:szCs w:val="32"/>
          <w:rtl/>
        </w:rPr>
        <w:t>فسياً لا غيرياً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لم تجب لواجب آخر وإن وجبت لمصلحة مترتّبة عليها.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البحث عن الحكم الشرعي وتقسيماته، تحت عنوان</w:t>
      </w:r>
      <w:r w:rsidRPr="00EE3331">
        <w:rPr>
          <w:rStyle w:val="10"/>
          <w:rFonts w:cs="Times New Roman" w:hint="cs"/>
          <w:rtl/>
        </w:rPr>
        <w:t> </w:t>
      </w:r>
      <w:r w:rsidRPr="00EE3331">
        <w:rPr>
          <w:rStyle w:val="10"/>
          <w:rFonts w:ascii="MbSadr (1)" w:hAnsi="MbSadr (1)" w:hint="cs"/>
          <w:rtl/>
        </w:rPr>
        <w:t>: الحكم الواقعي والظاهري.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272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خلافاً لذلك الوضوء فإنّه وجب من أجل الصلاة الواجبة، فينطبق عليه تعريف </w:t>
      </w:r>
      <w:r w:rsidRPr="0056786F">
        <w:rPr>
          <w:rFonts w:cs="MbSadr (1)"/>
          <w:sz w:val="30"/>
          <w:szCs w:val="32"/>
          <w:rtl/>
        </w:rPr>
        <w:t>ا</w:t>
      </w:r>
      <w:r w:rsidRPr="0056786F">
        <w:rPr>
          <w:rFonts w:cs="MbSadr (1)" w:hint="cs"/>
          <w:sz w:val="30"/>
          <w:szCs w:val="32"/>
          <w:rtl/>
        </w:rPr>
        <w:t>لواجب الغيري.</w:t>
      </w:r>
    </w:p>
    <w:p w:rsidR="006A579A" w:rsidRPr="004F0AB4" w:rsidRDefault="006A579A" w:rsidP="006A579A">
      <w:pPr>
        <w:pStyle w:val="a"/>
        <w:adjustRightInd w:val="0"/>
        <w:spacing w:before="384" w:after="96" w:line="240" w:lineRule="auto"/>
        <w:jc w:val="both"/>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خ</w:t>
      </w:r>
      <w:r w:rsidRPr="00D77043">
        <w:rPr>
          <w:rFonts w:cs="MbSadr (2)" w:hint="cs"/>
          <w:bCs/>
          <w:sz w:val="34"/>
          <w:szCs w:val="32"/>
          <w:rtl/>
        </w:rPr>
        <w:t>صائص الوجوب الغيري: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لدى الجميع في أنّ الوجوب الغيري للمقدمة ـ إذا كان ثابتاً ـ فهو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تمتّع بجملة من خصائص الوجوب النفسي، ويمكن تلخيص أحوال الوجوب </w:t>
      </w:r>
      <w:r w:rsidRPr="0056786F">
        <w:rPr>
          <w:rFonts w:cs="MbSadr (1)"/>
          <w:sz w:val="30"/>
          <w:szCs w:val="32"/>
          <w:rtl/>
        </w:rPr>
        <w:t>ا</w:t>
      </w:r>
      <w:r w:rsidRPr="0056786F">
        <w:rPr>
          <w:rFonts w:cs="MbSadr (1)" w:hint="cs"/>
          <w:sz w:val="30"/>
          <w:szCs w:val="32"/>
          <w:rtl/>
        </w:rPr>
        <w:t>لغيري في ما يلي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ليس صالحاً للتحريك المولوي بصورة مستقلّة ومنفصلة عن </w:t>
      </w:r>
      <w:r w:rsidRPr="0056786F">
        <w:rPr>
          <w:rFonts w:cs="MbSadr (1)"/>
          <w:sz w:val="30"/>
          <w:szCs w:val="32"/>
          <w:rtl/>
        </w:rPr>
        <w:t>ا</w:t>
      </w:r>
      <w:r w:rsidRPr="0056786F">
        <w:rPr>
          <w:rFonts w:cs="MbSadr (1)" w:hint="cs"/>
          <w:sz w:val="30"/>
          <w:szCs w:val="32"/>
          <w:rtl/>
        </w:rPr>
        <w:t xml:space="preserve">لوجوب النفسي، بمعنى أنّ من لا يكون بصدد التحرّك عن الوجوب النفسي للحجّ </w:t>
      </w:r>
      <w:r w:rsidRPr="0056786F">
        <w:rPr>
          <w:rFonts w:cs="MbSadr (1)"/>
          <w:sz w:val="30"/>
          <w:szCs w:val="32"/>
          <w:rtl/>
        </w:rPr>
        <w:t>ل</w:t>
      </w:r>
      <w:r w:rsidRPr="0056786F">
        <w:rPr>
          <w:rFonts w:cs="MbSadr (1)" w:hint="cs"/>
          <w:sz w:val="30"/>
          <w:szCs w:val="32"/>
          <w:rtl/>
        </w:rPr>
        <w:t xml:space="preserve">ا يمكن أن يتحرّك بروحية الطاعة والإخلاص للمولى عن الوجوب الغيري </w:t>
      </w:r>
      <w:r w:rsidRPr="0056786F">
        <w:rPr>
          <w:rFonts w:cs="MbSadr (1)"/>
          <w:sz w:val="30"/>
          <w:szCs w:val="32"/>
          <w:rtl/>
        </w:rPr>
        <w:t>ل</w:t>
      </w:r>
      <w:r w:rsidRPr="0056786F">
        <w:rPr>
          <w:rFonts w:cs="MbSadr (1)" w:hint="cs"/>
          <w:sz w:val="30"/>
          <w:szCs w:val="32"/>
          <w:rtl/>
        </w:rPr>
        <w:t>طيِّ</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لمسافة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إرادة العبد المنقاد التكوينية يجب أن تتطابق مع إرادة </w:t>
      </w:r>
      <w:r w:rsidRPr="0056786F">
        <w:rPr>
          <w:rFonts w:cs="MbSadr (1)"/>
          <w:sz w:val="30"/>
          <w:szCs w:val="32"/>
          <w:rtl/>
        </w:rPr>
        <w:t>ا</w:t>
      </w:r>
      <w:r w:rsidRPr="0056786F">
        <w:rPr>
          <w:rFonts w:cs="MbSadr (1)" w:hint="cs"/>
          <w:sz w:val="30"/>
          <w:szCs w:val="32"/>
          <w:rtl/>
        </w:rPr>
        <w:t>لمولى</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لتشريعية، ولمَّا كانت إرادة المولى للمقدمة في إطار مطلوبية ذيها </w:t>
      </w:r>
      <w:r w:rsidRPr="0056786F">
        <w:rPr>
          <w:rFonts w:cs="MbSadr (1)"/>
          <w:sz w:val="30"/>
          <w:szCs w:val="32"/>
          <w:rtl/>
        </w:rPr>
        <w:t>و</w:t>
      </w:r>
      <w:r w:rsidRPr="0056786F">
        <w:rPr>
          <w:rFonts w:cs="MbSadr (1)" w:hint="cs"/>
          <w:sz w:val="30"/>
          <w:szCs w:val="32"/>
          <w:rtl/>
        </w:rPr>
        <w:t>من</w:t>
      </w:r>
      <w:r w:rsidRPr="00D77043">
        <w:rPr>
          <w:rFonts w:cs="MbSadr (2)"/>
          <w:bCs/>
          <w:sz w:val="30"/>
          <w:szCs w:val="32"/>
          <w:rtl/>
        </w:rPr>
        <w:t xml:space="preserve"> </w:t>
      </w:r>
      <w:r w:rsidRPr="0056786F">
        <w:rPr>
          <w:rFonts w:cs="MbSadr (1)"/>
          <w:sz w:val="30"/>
          <w:szCs w:val="32"/>
          <w:rtl/>
        </w:rPr>
        <w:t>أ</w:t>
      </w:r>
      <w:r w:rsidRPr="0056786F">
        <w:rPr>
          <w:rFonts w:cs="MbSadr (1)" w:hint="cs"/>
          <w:sz w:val="30"/>
          <w:szCs w:val="32"/>
          <w:rtl/>
        </w:rPr>
        <w:t xml:space="preserve">جل التوصّل إليه، فلا بدّ أن تكون إرادة العبد المنقاد لها في إطار امتثال </w:t>
      </w:r>
      <w:r w:rsidRPr="0056786F">
        <w:rPr>
          <w:rFonts w:cs="MbSadr (1)"/>
          <w:sz w:val="30"/>
          <w:szCs w:val="32"/>
          <w:rtl/>
        </w:rPr>
        <w:t>ذ</w:t>
      </w:r>
      <w:r w:rsidRPr="0056786F">
        <w:rPr>
          <w:rFonts w:cs="MbSadr (1)" w:hint="cs"/>
          <w:sz w:val="30"/>
          <w:szCs w:val="32"/>
          <w:rtl/>
        </w:rPr>
        <w:t>يها.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أنّ امتثال الوجوب الغيري لا يستتبع ثواباً بما هو امتثال 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w:t>
      </w:r>
      <w:r w:rsidRPr="0056786F">
        <w:rPr>
          <w:rFonts w:cs="MbSadr (1)"/>
          <w:sz w:val="30"/>
          <w:szCs w:val="32"/>
          <w:rtl/>
        </w:rPr>
        <w:t>ل</w:t>
      </w:r>
      <w:r w:rsidRPr="0056786F">
        <w:rPr>
          <w:rFonts w:cs="MbSadr (1)" w:hint="cs"/>
          <w:sz w:val="30"/>
          <w:szCs w:val="32"/>
          <w:rtl/>
        </w:rPr>
        <w:t xml:space="preserve">أنّ المكلّف إن أتى بالمقدمة بداعي امتثال الواجب النفسي كان عمله بدايةً في </w:t>
      </w:r>
      <w:r w:rsidRPr="0056786F">
        <w:rPr>
          <w:rFonts w:cs="MbSadr (1)"/>
          <w:sz w:val="30"/>
          <w:szCs w:val="32"/>
          <w:rtl/>
        </w:rPr>
        <w:t>ا</w:t>
      </w:r>
      <w:r w:rsidRPr="0056786F">
        <w:rPr>
          <w:rFonts w:cs="MbSadr (1)" w:hint="cs"/>
          <w:sz w:val="30"/>
          <w:szCs w:val="32"/>
          <w:rtl/>
        </w:rPr>
        <w:t xml:space="preserve">متثال الوجوب النفسي، ويستحقّ الثواب عندئذ من قبل هذا الوجوب. وإن أتى </w:t>
      </w:r>
      <w:r w:rsidRPr="0056786F">
        <w:rPr>
          <w:rFonts w:cs="MbSadr (1)"/>
          <w:sz w:val="30"/>
          <w:szCs w:val="32"/>
          <w:rtl/>
        </w:rPr>
        <w:t>ب</w:t>
      </w:r>
      <w:r w:rsidRPr="0056786F">
        <w:rPr>
          <w:rFonts w:cs="MbSadr (1)" w:hint="cs"/>
          <w:sz w:val="30"/>
          <w:szCs w:val="32"/>
          <w:rtl/>
        </w:rPr>
        <w:t xml:space="preserve">المقدمة وهو منصرفٌ عن امتثال الواجب النفسي فلن يكون بإمكانه أن يقصد </w:t>
      </w:r>
      <w:r w:rsidRPr="0056786F">
        <w:rPr>
          <w:rFonts w:cs="MbSadr (1)"/>
          <w:sz w:val="30"/>
          <w:szCs w:val="32"/>
          <w:rtl/>
        </w:rPr>
        <w:t>ب</w:t>
      </w:r>
      <w:r w:rsidRPr="0056786F">
        <w:rPr>
          <w:rFonts w:cs="MbSadr (1)" w:hint="cs"/>
          <w:sz w:val="30"/>
          <w:szCs w:val="32"/>
          <w:rtl/>
        </w:rPr>
        <w:t>ذلك امتثال الوجوب الغيري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تقدّم من عدم صلاحية الوجوب الغيري </w:t>
      </w:r>
      <w:r w:rsidRPr="0056786F">
        <w:rPr>
          <w:rFonts w:cs="MbSadr (1)"/>
          <w:sz w:val="30"/>
          <w:szCs w:val="32"/>
          <w:rtl/>
        </w:rPr>
        <w:t>ل</w:t>
      </w:r>
      <w:r w:rsidRPr="0056786F">
        <w:rPr>
          <w:rFonts w:cs="MbSadr (1)" w:hint="cs"/>
          <w:sz w:val="30"/>
          <w:szCs w:val="32"/>
          <w:rtl/>
        </w:rPr>
        <w:t>لتحريك المولوي.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ثالثاً :</w:t>
      </w:r>
      <w:r w:rsidRPr="0056786F">
        <w:rPr>
          <w:rFonts w:cs="MbSadr (1)"/>
          <w:sz w:val="30"/>
          <w:szCs w:val="32"/>
          <w:rtl/>
        </w:rPr>
        <w:t xml:space="preserve"> </w:t>
      </w:r>
      <w:r w:rsidRPr="0056786F">
        <w:rPr>
          <w:rFonts w:cs="MbSadr (1)" w:hint="cs"/>
          <w:sz w:val="30"/>
          <w:szCs w:val="32"/>
          <w:rtl/>
        </w:rPr>
        <w:t xml:space="preserve">أنّ مخالفة الوجوب الغيري بترك المقدمة ليست موضوعاً مستقلاًّ </w:t>
      </w:r>
      <w:r w:rsidRPr="0056786F">
        <w:rPr>
          <w:rFonts w:cs="MbSadr (1)"/>
          <w:sz w:val="30"/>
          <w:szCs w:val="32"/>
          <w:rtl/>
        </w:rPr>
        <w:t>ل</w:t>
      </w:r>
      <w:r w:rsidRPr="0056786F">
        <w:rPr>
          <w:rFonts w:cs="MbSadr (1)" w:hint="cs"/>
          <w:sz w:val="30"/>
          <w:szCs w:val="32"/>
          <w:rtl/>
        </w:rPr>
        <w:t>استحقاق العقاب إضافةً إلى ما</w:t>
      </w:r>
      <w:r>
        <w:rPr>
          <w:rFonts w:cs="MbSadr (1)" w:hint="cs"/>
          <w:sz w:val="30"/>
          <w:szCs w:val="32"/>
          <w:rtl/>
        </w:rPr>
        <w:t xml:space="preserve"> </w:t>
      </w:r>
      <w:r w:rsidRPr="0056786F">
        <w:rPr>
          <w:rFonts w:cs="MbSadr (1)" w:hint="cs"/>
          <w:sz w:val="30"/>
          <w:szCs w:val="32"/>
          <w:rtl/>
        </w:rPr>
        <w:t>يستحقّ من عقاب على مخالفة الوجوب النفسي</w:t>
      </w:r>
      <w:r w:rsidRPr="0056786F">
        <w:rPr>
          <w:rFonts w:cs="Times New Roman" w:hint="cs"/>
          <w:sz w:val="30"/>
          <w:szCs w:val="32"/>
          <w:rtl/>
        </w:rPr>
        <w:t> ;</w:t>
      </w:r>
      <w:r w:rsidRPr="0056786F">
        <w:rPr>
          <w:rFonts w:ascii="MbSadr (1)" w:hAnsi="MbSadr (1)" w:cs="MbSadr (1)" w:hint="cs"/>
          <w:sz w:val="30"/>
          <w:szCs w:val="32"/>
          <w:rtl/>
        </w:rPr>
        <w:t xml:space="preserve">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ذلك لأنّ استحقاق العقاب على مخالفة الواجب إنّما هو بلحاظ ما يعبِّر عنه </w:t>
      </w:r>
      <w:r w:rsidRPr="0056786F">
        <w:rPr>
          <w:rFonts w:cs="MbSadr (1)"/>
          <w:sz w:val="30"/>
          <w:szCs w:val="32"/>
          <w:rtl/>
        </w:rPr>
        <w:t>ا</w:t>
      </w:r>
      <w:r w:rsidRPr="0056786F">
        <w:rPr>
          <w:rFonts w:cs="MbSadr (1)" w:hint="cs"/>
          <w:sz w:val="30"/>
          <w:szCs w:val="32"/>
          <w:rtl/>
        </w:rPr>
        <w:t xml:space="preserve">لواجب من مبادئ وملاكات تفوت بذلك، ومن الواضح أنّ الواجب الغيري ليس </w:t>
      </w:r>
      <w:r w:rsidRPr="0056786F">
        <w:rPr>
          <w:rFonts w:cs="MbSadr (1)"/>
          <w:sz w:val="30"/>
          <w:szCs w:val="32"/>
          <w:rtl/>
        </w:rPr>
        <w:t>ل</w:t>
      </w:r>
      <w:r w:rsidRPr="0056786F">
        <w:rPr>
          <w:rFonts w:cs="MbSadr (1)" w:hint="cs"/>
          <w:sz w:val="30"/>
          <w:szCs w:val="32"/>
          <w:rtl/>
        </w:rPr>
        <w:t>ه مبادئ وملاكات سوى ما</w:t>
      </w:r>
      <w:r>
        <w:rPr>
          <w:rFonts w:cs="MbSadr (1)" w:hint="cs"/>
          <w:sz w:val="30"/>
          <w:szCs w:val="32"/>
          <w:rtl/>
        </w:rPr>
        <w:t xml:space="preserve"> </w:t>
      </w:r>
      <w:r w:rsidRPr="0056786F">
        <w:rPr>
          <w:rFonts w:cs="MbSadr (1)" w:hint="cs"/>
          <w:sz w:val="30"/>
          <w:szCs w:val="32"/>
          <w:rtl/>
        </w:rPr>
        <w:t xml:space="preserve">للواجب النفسي من ملاك، فلا معنى لتعدّد استحقاق </w:t>
      </w:r>
      <w:r w:rsidRPr="0056786F">
        <w:rPr>
          <w:rFonts w:cs="MbSadr (1)"/>
          <w:sz w:val="30"/>
          <w:szCs w:val="32"/>
          <w:rtl/>
        </w:rPr>
        <w:t>ا</w:t>
      </w:r>
      <w:r w:rsidRPr="0056786F">
        <w:rPr>
          <w:rFonts w:cs="MbSadr (1)" w:hint="cs"/>
          <w:sz w:val="30"/>
          <w:szCs w:val="32"/>
          <w:rtl/>
        </w:rPr>
        <w:t>لعقاب.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رابعاً :</w:t>
      </w:r>
      <w:r w:rsidRPr="0056786F">
        <w:rPr>
          <w:rFonts w:cs="MbSadr (1)"/>
          <w:sz w:val="30"/>
          <w:szCs w:val="32"/>
          <w:rtl/>
        </w:rPr>
        <w:t xml:space="preserve"> </w:t>
      </w:r>
      <w:r w:rsidRPr="0056786F">
        <w:rPr>
          <w:rFonts w:cs="MbSadr (1)" w:hint="cs"/>
          <w:sz w:val="30"/>
          <w:szCs w:val="32"/>
          <w:rtl/>
        </w:rPr>
        <w:t xml:space="preserve">أنّ الوجوب الغيري ملاكه المقدّميّة، وهذا يفرض تعلّقه بواقع </w:t>
      </w:r>
      <w:r w:rsidRPr="0056786F">
        <w:rPr>
          <w:rFonts w:cs="MbSadr (1)"/>
          <w:sz w:val="30"/>
          <w:szCs w:val="32"/>
          <w:rtl/>
        </w:rPr>
        <w:t>ا</w:t>
      </w:r>
      <w:r w:rsidRPr="0056786F">
        <w:rPr>
          <w:rFonts w:cs="MbSadr (1)" w:hint="cs"/>
          <w:sz w:val="30"/>
          <w:szCs w:val="32"/>
          <w:rtl/>
        </w:rPr>
        <w:t xml:space="preserve">لمقدمة دون أن يؤخذ فيه أيّ شيء إضافيٍّ لا دخل له في حصول ذي المقدمة. </w:t>
      </w:r>
      <w:r w:rsidRPr="0056786F">
        <w:rPr>
          <w:rFonts w:cs="MbSadr (1)"/>
          <w:sz w:val="30"/>
          <w:szCs w:val="32"/>
          <w:rtl/>
        </w:rPr>
        <w:t>و</w:t>
      </w:r>
      <w:r w:rsidRPr="0056786F">
        <w:rPr>
          <w:rFonts w:cs="MbSadr (1)" w:hint="cs"/>
          <w:sz w:val="30"/>
          <w:szCs w:val="32"/>
          <w:rtl/>
        </w:rPr>
        <w:t xml:space="preserve">من هنا كان قصد التوصّل بالمقدمة إلى امتثال المولى والتقرّب بها نحوه تعالى </w:t>
      </w:r>
      <w:r w:rsidRPr="0056786F">
        <w:rPr>
          <w:rFonts w:cs="MbSadr (1)"/>
          <w:sz w:val="30"/>
          <w:szCs w:val="32"/>
          <w:rtl/>
        </w:rPr>
        <w:t>خ</w:t>
      </w:r>
      <w:r w:rsidRPr="0056786F">
        <w:rPr>
          <w:rFonts w:cs="MbSadr (1)" w:hint="cs"/>
          <w:sz w:val="30"/>
          <w:szCs w:val="32"/>
          <w:rtl/>
        </w:rPr>
        <w:t>ارجاً عن دائرة الواجب الغيري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دخل ذلك في حصول الواجب النفسي. </w:t>
      </w:r>
      <w:r w:rsidRPr="0056786F">
        <w:rPr>
          <w:rFonts w:cs="MbSadr (1)"/>
          <w:sz w:val="30"/>
          <w:szCs w:val="32"/>
          <w:rtl/>
        </w:rPr>
        <w:t>ف</w:t>
      </w:r>
      <w:r w:rsidRPr="0056786F">
        <w:rPr>
          <w:rFonts w:cs="MbSadr (1)" w:hint="cs"/>
          <w:sz w:val="30"/>
          <w:szCs w:val="32"/>
          <w:rtl/>
        </w:rPr>
        <w:t xml:space="preserve">طيّ المسافة إلى الميقات كيفما وقع وبأيّ داع اتّفق يحقِّق الواجب الغيري،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توقّف الحجّ على وقوع هذا الطيّ بقصد قربي. وهذا معنى ما يقال من أنّ </w:t>
      </w:r>
      <w:r w:rsidRPr="0056786F">
        <w:rPr>
          <w:rFonts w:cs="MbSadr (1)"/>
          <w:sz w:val="30"/>
          <w:szCs w:val="32"/>
          <w:rtl/>
        </w:rPr>
        <w:t>ا</w:t>
      </w:r>
      <w:r w:rsidRPr="0056786F">
        <w:rPr>
          <w:rFonts w:cs="MbSadr (1)" w:hint="cs"/>
          <w:sz w:val="30"/>
          <w:szCs w:val="32"/>
          <w:rtl/>
        </w:rPr>
        <w:t>لواجبات الغيرية توصّلية.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قدمات غير الواجب: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تتّصف مقدمات الواجب بالوجوب الغيري عند القائلين بالملازمة، </w:t>
      </w:r>
      <w:r w:rsidRPr="0056786F">
        <w:rPr>
          <w:rFonts w:cs="MbSadr (1)"/>
          <w:sz w:val="30"/>
          <w:szCs w:val="32"/>
          <w:rtl/>
        </w:rPr>
        <w:t>ك</w:t>
      </w:r>
      <w:r w:rsidRPr="0056786F">
        <w:rPr>
          <w:rFonts w:cs="MbSadr (1)" w:hint="cs"/>
          <w:sz w:val="30"/>
          <w:szCs w:val="32"/>
          <w:rtl/>
        </w:rPr>
        <w:t xml:space="preserve">ذلك تتّصف مقدمات المستحبّ بالاستحباب الغيري لنفس السبب. وأمّا مقدمات </w:t>
      </w:r>
      <w:r w:rsidRPr="0056786F">
        <w:rPr>
          <w:rFonts w:cs="MbSadr (1)"/>
          <w:sz w:val="30"/>
          <w:szCs w:val="32"/>
          <w:rtl/>
        </w:rPr>
        <w:t>ا</w:t>
      </w:r>
      <w:r w:rsidRPr="0056786F">
        <w:rPr>
          <w:rFonts w:cs="MbSadr (1)" w:hint="cs"/>
          <w:sz w:val="30"/>
          <w:szCs w:val="32"/>
          <w:rtl/>
        </w:rPr>
        <w:t>لحرام فهي على 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مالا ينفكّ عنه الحرام، ويعتبر بمثابة العلّة التامة أو الجزء الأخير </w:t>
      </w:r>
      <w:r w:rsidRPr="0056786F">
        <w:rPr>
          <w:rFonts w:cs="MbSadr (1)"/>
          <w:sz w:val="30"/>
          <w:szCs w:val="32"/>
          <w:rtl/>
        </w:rPr>
        <w:t>م</w:t>
      </w:r>
      <w:r w:rsidRPr="0056786F">
        <w:rPr>
          <w:rFonts w:cs="MbSadr (1)" w:hint="cs"/>
          <w:sz w:val="30"/>
          <w:szCs w:val="32"/>
          <w:rtl/>
        </w:rPr>
        <w:t>ن العلّة التامة له، كإلقاء الورقة في النار الذي يترتّب عليه الاحتراق.</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القسم الآخر :</w:t>
      </w:r>
      <w:r w:rsidRPr="0056786F">
        <w:rPr>
          <w:rFonts w:cs="MbSadr (1)"/>
          <w:sz w:val="30"/>
          <w:szCs w:val="32"/>
          <w:rtl/>
        </w:rPr>
        <w:t xml:space="preserve"> </w:t>
      </w:r>
      <w:r w:rsidRPr="0056786F">
        <w:rPr>
          <w:rFonts w:cs="MbSadr (1)" w:hint="cs"/>
          <w:sz w:val="30"/>
          <w:szCs w:val="32"/>
          <w:rtl/>
        </w:rPr>
        <w:t xml:space="preserve">ما ينفكّ عنه الحرام، وبالإمكان أن يوجد ومع هذا يترك </w:t>
      </w:r>
      <w:r w:rsidRPr="0056786F">
        <w:rPr>
          <w:rFonts w:cs="MbSadr (1)"/>
          <w:sz w:val="30"/>
          <w:szCs w:val="32"/>
          <w:rtl/>
        </w:rPr>
        <w:t>ا</w:t>
      </w:r>
      <w:r w:rsidRPr="0056786F">
        <w:rPr>
          <w:rFonts w:cs="MbSadr (1)" w:hint="cs"/>
          <w:sz w:val="30"/>
          <w:szCs w:val="32"/>
          <w:rtl/>
        </w:rPr>
        <w:t>لحرام.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ف</w:t>
      </w:r>
      <w:r w:rsidRPr="0056786F">
        <w:rPr>
          <w:rFonts w:cs="MbSadr (1)" w:hint="cs"/>
          <w:sz w:val="30"/>
          <w:szCs w:val="32"/>
          <w:rtl/>
        </w:rPr>
        <w:t>القسم الأول من المقدمات يتّصف بالحرمة الغيرية، دون القسم 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المطلوب في المحرّمات ترك الحرام وهو يتوقّف على ترك القسم الأول من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لمقدمات، ولا يتوقّف على ترك القسم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مقدمات المكروه كمقدمات الحرام.</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لثمرة الفقهية للنزاع في الوجوب الغيري: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مسألة الملازمة بين وجوب الشيء ووجوب مقدمته على الرغم من كونها </w:t>
      </w:r>
      <w:r w:rsidRPr="0056786F">
        <w:rPr>
          <w:rFonts w:cs="MbSadr (1)"/>
          <w:sz w:val="30"/>
          <w:szCs w:val="32"/>
          <w:rtl/>
        </w:rPr>
        <w:t>م</w:t>
      </w:r>
      <w:r w:rsidRPr="0056786F">
        <w:rPr>
          <w:rFonts w:cs="MbSadr (1)" w:hint="cs"/>
          <w:sz w:val="30"/>
          <w:szCs w:val="32"/>
          <w:rtl/>
        </w:rPr>
        <w:t xml:space="preserve">ن المسائل الاُصولية العريقة في علم الاُصول قد وقع شيء من التحيّر لدى </w:t>
      </w:r>
      <w:r w:rsidRPr="0056786F">
        <w:rPr>
          <w:rFonts w:cs="MbSadr (1)"/>
          <w:sz w:val="30"/>
          <w:szCs w:val="32"/>
          <w:rtl/>
        </w:rPr>
        <w:t>ب</w:t>
      </w:r>
      <w:r w:rsidRPr="0056786F">
        <w:rPr>
          <w:rFonts w:cs="MbSadr (1)" w:hint="cs"/>
          <w:sz w:val="30"/>
          <w:szCs w:val="32"/>
          <w:rtl/>
        </w:rPr>
        <w:t xml:space="preserve">احثيها في ثمرتها الفقهية. وقد يبدو لأوّل نظرة أنّ ثمرتها إثبات الوجوب </w:t>
      </w:r>
      <w:r w:rsidRPr="0056786F">
        <w:rPr>
          <w:rFonts w:cs="MbSadr (1)"/>
          <w:sz w:val="30"/>
          <w:szCs w:val="32"/>
          <w:rtl/>
        </w:rPr>
        <w:t>ا</w:t>
      </w:r>
      <w:r w:rsidRPr="0056786F">
        <w:rPr>
          <w:rFonts w:cs="MbSadr (1)" w:hint="cs"/>
          <w:sz w:val="30"/>
          <w:szCs w:val="32"/>
          <w:rtl/>
        </w:rPr>
        <w:t>لغيري، وهو حكم شرعيّ نستنبطه من الملازمة المذكورة.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 عدم صواب هذه النظرة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الحكم الشرعي الذي يبحثه </w:t>
      </w:r>
      <w:r w:rsidRPr="0056786F">
        <w:rPr>
          <w:rFonts w:cs="MbSadr (1)"/>
          <w:sz w:val="30"/>
          <w:szCs w:val="32"/>
          <w:rtl/>
        </w:rPr>
        <w:t>ع</w:t>
      </w:r>
      <w:r w:rsidRPr="0056786F">
        <w:rPr>
          <w:rFonts w:cs="MbSadr (1)" w:hint="cs"/>
          <w:sz w:val="30"/>
          <w:szCs w:val="32"/>
          <w:rtl/>
        </w:rPr>
        <w:t xml:space="preserve">لم الفقه ـ ويطلب من علم الاُصول ذكر القواعد التي يستنبط منها ـ إنّما هو الحكم </w:t>
      </w:r>
      <w:r w:rsidRPr="0056786F">
        <w:rPr>
          <w:rFonts w:cs="MbSadr (1)"/>
          <w:sz w:val="30"/>
          <w:szCs w:val="32"/>
          <w:rtl/>
        </w:rPr>
        <w:t>ا</w:t>
      </w:r>
      <w:r w:rsidRPr="0056786F">
        <w:rPr>
          <w:rFonts w:cs="MbSadr (1)" w:hint="cs"/>
          <w:sz w:val="30"/>
          <w:szCs w:val="32"/>
          <w:rtl/>
        </w:rPr>
        <w:t xml:space="preserve">لقابل للتحريك المولوي الذي تقع مخالفته موضوعاً لاستحقاق العقاب. وقد </w:t>
      </w:r>
      <w:r w:rsidRPr="0056786F">
        <w:rPr>
          <w:rFonts w:cs="MbSadr (1)"/>
          <w:sz w:val="30"/>
          <w:szCs w:val="32"/>
          <w:rtl/>
        </w:rPr>
        <w:t>ع</w:t>
      </w:r>
      <w:r w:rsidRPr="0056786F">
        <w:rPr>
          <w:rFonts w:cs="MbSadr (1)" w:hint="cs"/>
          <w:sz w:val="30"/>
          <w:szCs w:val="32"/>
          <w:rtl/>
        </w:rPr>
        <w:t xml:space="preserve">رفت أنّ الوجوب الغيري ـ على تقدير ثبوته ـ ليس كذلك، فهو لا يصلح أن </w:t>
      </w:r>
      <w:r w:rsidRPr="0056786F">
        <w:rPr>
          <w:rFonts w:cs="MbSadr (1)"/>
          <w:sz w:val="30"/>
          <w:szCs w:val="32"/>
          <w:rtl/>
        </w:rPr>
        <w:t>ي</w:t>
      </w:r>
      <w:r w:rsidRPr="0056786F">
        <w:rPr>
          <w:rFonts w:cs="MbSadr (1)" w:hint="cs"/>
          <w:sz w:val="30"/>
          <w:szCs w:val="32"/>
          <w:rtl/>
        </w:rPr>
        <w:t>كون بنفسه ثمرةً لهذه المسألة الاُصولية.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أفضل ما يمكن أن يقال بهذا الصدد تصوير الثمرة كما يلي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 xml:space="preserve">ه إذا اتّفق أن أصبح واجبٌ علّةً تامةً لحرام، وكان الواجب أهمّ </w:t>
      </w:r>
      <w:r w:rsidRPr="0056786F">
        <w:rPr>
          <w:rFonts w:cs="MbSadr (1)"/>
          <w:sz w:val="30"/>
          <w:szCs w:val="32"/>
          <w:rtl/>
        </w:rPr>
        <w:t>م</w:t>
      </w:r>
      <w:r w:rsidRPr="0056786F">
        <w:rPr>
          <w:rFonts w:cs="MbSadr (1)" w:hint="cs"/>
          <w:sz w:val="30"/>
          <w:szCs w:val="32"/>
          <w:rtl/>
        </w:rPr>
        <w:t>لاكاً من الحرام</w:t>
      </w:r>
      <w:r w:rsidRPr="0056786F">
        <w:rPr>
          <w:rFonts w:cs="Times New Roman" w:hint="cs"/>
          <w:sz w:val="30"/>
          <w:szCs w:val="32"/>
          <w:rtl/>
        </w:rPr>
        <w:t> </w:t>
      </w:r>
      <w:r w:rsidRPr="0056786F">
        <w:rPr>
          <w:rFonts w:cs="MbSadr (1)" w:hint="cs"/>
          <w:sz w:val="30"/>
          <w:szCs w:val="32"/>
          <w:rtl/>
        </w:rPr>
        <w:t>: فتارةً ننكر الملازمة، واُخرى نقبلها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على الأول يكون الفرض من حالات التزاحم بين ترك الحرام وفعل </w:t>
      </w:r>
      <w:r w:rsidRPr="0056786F">
        <w:rPr>
          <w:rFonts w:cs="MbSadr (1)"/>
          <w:sz w:val="30"/>
          <w:szCs w:val="32"/>
          <w:rtl/>
        </w:rPr>
        <w:t>ا</w:t>
      </w:r>
      <w:r w:rsidRPr="0056786F">
        <w:rPr>
          <w:rFonts w:cs="MbSadr (1)" w:hint="cs"/>
          <w:sz w:val="30"/>
          <w:szCs w:val="32"/>
          <w:rtl/>
        </w:rPr>
        <w:t xml:space="preserve">لواجب، فنرجع إلى قانون باب التزاحم، وهو تقديم الأهمّ ملاكاً، ولا يسوغ </w:t>
      </w:r>
      <w:r w:rsidRPr="0056786F">
        <w:rPr>
          <w:rFonts w:cs="MbSadr (1)"/>
          <w:sz w:val="30"/>
          <w:szCs w:val="32"/>
          <w:rtl/>
        </w:rPr>
        <w:t>ت</w:t>
      </w:r>
      <w:r w:rsidRPr="0056786F">
        <w:rPr>
          <w:rFonts w:cs="MbSadr (1)" w:hint="cs"/>
          <w:sz w:val="30"/>
          <w:szCs w:val="32"/>
          <w:rtl/>
        </w:rPr>
        <w:t>طبيق قواعد باب التعارض، كما عرفنا سابقاً.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الثاني يكون دليل الحرمة ودليل الوجوب متعارضين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الحرمة </w:t>
      </w:r>
      <w:r w:rsidRPr="0056786F">
        <w:rPr>
          <w:rFonts w:cs="MbSadr (1)"/>
          <w:sz w:val="30"/>
          <w:szCs w:val="32"/>
          <w:rtl/>
        </w:rPr>
        <w:t>ت</w:t>
      </w:r>
      <w:r w:rsidRPr="0056786F">
        <w:rPr>
          <w:rFonts w:cs="MbSadr (1)" w:hint="cs"/>
          <w:sz w:val="30"/>
          <w:szCs w:val="32"/>
          <w:rtl/>
        </w:rPr>
        <w:t xml:space="preserve">قتضي تعلّق الحرمة الغيرية بنفس الواجب، ويستحيل ثبوت الوجوب والحرمة </w:t>
      </w:r>
      <w:r w:rsidRPr="0056786F">
        <w:rPr>
          <w:rFonts w:cs="MbSadr (1)"/>
          <w:sz w:val="30"/>
          <w:szCs w:val="32"/>
          <w:rtl/>
        </w:rPr>
        <w:t>ع</w:t>
      </w:r>
      <w:r w:rsidRPr="0056786F">
        <w:rPr>
          <w:rFonts w:cs="MbSadr (1)" w:hint="cs"/>
          <w:sz w:val="30"/>
          <w:szCs w:val="32"/>
          <w:rtl/>
        </w:rPr>
        <w:t xml:space="preserve">لى فعل واحد، وهذا يعني أنّ التنافي بين الجعلين، وكلّما كان التنافي بين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لجعلين دخل الدليلان في باب التعارض وطُبِّقت عليه قواعده بدلا عن قانون </w:t>
      </w:r>
      <w:r w:rsidRPr="0056786F">
        <w:rPr>
          <w:rFonts w:cs="MbSadr (1)"/>
          <w:sz w:val="30"/>
          <w:szCs w:val="32"/>
          <w:rtl/>
        </w:rPr>
        <w:t>ب</w:t>
      </w:r>
      <w:r w:rsidRPr="0056786F">
        <w:rPr>
          <w:rFonts w:cs="MbSadr (1)" w:hint="cs"/>
          <w:sz w:val="30"/>
          <w:szCs w:val="32"/>
          <w:rtl/>
        </w:rPr>
        <w:t>اب التزاحم.</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 xml:space="preserve">ه إذا اتّفق عكس ما تقدّم في الثمرة السابقة فأصبح الواجب صدفةً </w:t>
      </w:r>
      <w:r w:rsidRPr="0056786F">
        <w:rPr>
          <w:rFonts w:cs="MbSadr (1)"/>
          <w:sz w:val="30"/>
          <w:szCs w:val="32"/>
          <w:rtl/>
        </w:rPr>
        <w:t>م</w:t>
      </w:r>
      <w:r w:rsidRPr="0056786F">
        <w:rPr>
          <w:rFonts w:cs="MbSadr (1)" w:hint="cs"/>
          <w:sz w:val="30"/>
          <w:szCs w:val="32"/>
          <w:rtl/>
        </w:rPr>
        <w:t xml:space="preserve">توقّفاً على مقدمة محرّمة، كإنقاذ الغريق إذا توقّف على اجتياز الأرض </w:t>
      </w:r>
      <w:r w:rsidRPr="0056786F">
        <w:rPr>
          <w:rFonts w:cs="MbSadr (1)"/>
          <w:sz w:val="30"/>
          <w:szCs w:val="32"/>
          <w:rtl/>
        </w:rPr>
        <w:t>ا</w:t>
      </w:r>
      <w:r w:rsidRPr="0056786F">
        <w:rPr>
          <w:rFonts w:cs="MbSadr (1)" w:hint="cs"/>
          <w:sz w:val="30"/>
          <w:szCs w:val="32"/>
          <w:rtl/>
        </w:rPr>
        <w:t xml:space="preserve">لمغصوبة، فلا شكّ في أنّ المكلّف إذا اجتاز الأرض المغصوبة وأنقذ الغريق لم </w:t>
      </w:r>
      <w:r w:rsidRPr="0056786F">
        <w:rPr>
          <w:rFonts w:cs="MbSadr (1)"/>
          <w:sz w:val="30"/>
          <w:szCs w:val="32"/>
          <w:rtl/>
        </w:rPr>
        <w:t>ي</w:t>
      </w:r>
      <w:r w:rsidRPr="0056786F">
        <w:rPr>
          <w:rFonts w:cs="MbSadr (1)" w:hint="cs"/>
          <w:sz w:val="30"/>
          <w:szCs w:val="32"/>
          <w:rtl/>
        </w:rPr>
        <w:t>رتكب حراماً</w:t>
      </w:r>
      <w:r w:rsidRPr="0056786F">
        <w:rPr>
          <w:rFonts w:cs="Times New Roman" w:hint="cs"/>
          <w:sz w:val="30"/>
          <w:szCs w:val="32"/>
          <w:rtl/>
        </w:rPr>
        <w:t> ;</w:t>
      </w:r>
      <w:r w:rsidRPr="0056786F">
        <w:rPr>
          <w:rFonts w:ascii="MbSadr (1)" w:hAnsi="MbSadr (1)" w:cs="MbSadr (1)" w:hint="cs"/>
          <w:sz w:val="30"/>
          <w:szCs w:val="32"/>
          <w:rtl/>
        </w:rPr>
        <w:t xml:space="preserve"> لأنّ الحرمة تسقط في هذه الحالة رعايةً</w:t>
      </w:r>
      <w:r w:rsidRPr="0056786F">
        <w:rPr>
          <w:rFonts w:cs="MbSadr (1)" w:hint="cs"/>
          <w:sz w:val="30"/>
          <w:szCs w:val="32"/>
          <w:rtl/>
        </w:rPr>
        <w:t xml:space="preserve"> للواجب الأهمّ.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اجتاز الأرض المغصوبة ولم ينقذ الغريق فقد ارتكب حراماً إذا </w:t>
      </w:r>
      <w:r w:rsidRPr="0056786F">
        <w:rPr>
          <w:rFonts w:cs="MbSadr (1)"/>
          <w:sz w:val="30"/>
          <w:szCs w:val="32"/>
          <w:rtl/>
        </w:rPr>
        <w:t>أ</w:t>
      </w:r>
      <w:r w:rsidRPr="0056786F">
        <w:rPr>
          <w:rFonts w:cs="MbSadr (1)" w:hint="cs"/>
          <w:sz w:val="30"/>
          <w:szCs w:val="32"/>
          <w:rtl/>
        </w:rPr>
        <w:t xml:space="preserve">نكرنا الملازمة، وكذلك إذا قلنا بأنّ الوجوب الغيري يختصّ بالحصّة الموصلة من </w:t>
      </w:r>
      <w:r w:rsidRPr="0056786F">
        <w:rPr>
          <w:rFonts w:cs="MbSadr (1)"/>
          <w:sz w:val="30"/>
          <w:szCs w:val="32"/>
          <w:rtl/>
        </w:rPr>
        <w:t>ا</w:t>
      </w:r>
      <w:r w:rsidRPr="0056786F">
        <w:rPr>
          <w:rFonts w:cs="MbSadr (1)" w:hint="cs"/>
          <w:sz w:val="30"/>
          <w:szCs w:val="32"/>
          <w:rtl/>
        </w:rPr>
        <w:t xml:space="preserve">لمقدمة. ولم يرتكب حراماً إذا قلنا بالملازمة وأنّ الوجوب الغيري لا يختصّ </w:t>
      </w:r>
      <w:r w:rsidRPr="0056786F">
        <w:rPr>
          <w:rFonts w:cs="MbSadr (1)"/>
          <w:sz w:val="30"/>
          <w:szCs w:val="32"/>
          <w:rtl/>
        </w:rPr>
        <w:t>ب</w:t>
      </w:r>
      <w:r w:rsidRPr="0056786F">
        <w:rPr>
          <w:rFonts w:cs="MbSadr (1)" w:hint="cs"/>
          <w:sz w:val="30"/>
          <w:szCs w:val="32"/>
          <w:rtl/>
        </w:rPr>
        <w:t xml:space="preserve">الحصّة الموصلة. أمّا </w:t>
      </w:r>
      <w:r>
        <w:rPr>
          <w:rFonts w:cs="MbSadr (1)" w:hint="cs"/>
          <w:sz w:val="30"/>
          <w:szCs w:val="32"/>
          <w:rtl/>
        </w:rPr>
        <w:t>أنّ</w:t>
      </w:r>
      <w:r w:rsidRPr="0056786F">
        <w:rPr>
          <w:rFonts w:cs="MbSadr (1)" w:hint="cs"/>
          <w:sz w:val="30"/>
          <w:szCs w:val="32"/>
          <w:rtl/>
        </w:rPr>
        <w:t xml:space="preserve">ه ارتكب حراماً على الأوّلَين فلأنّ اجتياز الأرض </w:t>
      </w:r>
      <w:r w:rsidRPr="0056786F">
        <w:rPr>
          <w:rFonts w:cs="MbSadr (1)"/>
          <w:sz w:val="30"/>
          <w:szCs w:val="32"/>
          <w:rtl/>
        </w:rPr>
        <w:t>ا</w:t>
      </w:r>
      <w:r w:rsidRPr="0056786F">
        <w:rPr>
          <w:rFonts w:cs="MbSadr (1)" w:hint="cs"/>
          <w:sz w:val="30"/>
          <w:szCs w:val="32"/>
          <w:rtl/>
        </w:rPr>
        <w:t xml:space="preserve">لمغصوبة حرام في نفسه، ولا يوجد ما يحول دون اتّصافه ـ في حالة عدم التوصّل </w:t>
      </w:r>
      <w:r w:rsidRPr="0056786F">
        <w:rPr>
          <w:rFonts w:cs="MbSadr (1)"/>
          <w:sz w:val="30"/>
          <w:szCs w:val="32"/>
          <w:rtl/>
        </w:rPr>
        <w:t>ب</w:t>
      </w:r>
      <w:r w:rsidRPr="0056786F">
        <w:rPr>
          <w:rFonts w:cs="MbSadr (1)" w:hint="cs"/>
          <w:sz w:val="30"/>
          <w:szCs w:val="32"/>
          <w:rtl/>
        </w:rPr>
        <w:t xml:space="preserve">ه إلى الإنقاذ ـ بالحرمة. وأمّا أنّه لم يرتكب حراماً على الأخير فلأنّ الوجوب </w:t>
      </w:r>
      <w:r w:rsidRPr="0056786F">
        <w:rPr>
          <w:rFonts w:cs="MbSadr (1)"/>
          <w:sz w:val="30"/>
          <w:szCs w:val="32"/>
          <w:rtl/>
        </w:rPr>
        <w:t>ا</w:t>
      </w:r>
      <w:r w:rsidRPr="0056786F">
        <w:rPr>
          <w:rFonts w:cs="MbSadr (1)" w:hint="cs"/>
          <w:sz w:val="30"/>
          <w:szCs w:val="32"/>
          <w:rtl/>
        </w:rPr>
        <w:t>لغيري يحول دون اتّصافه بالحرمة.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ش</w:t>
      </w:r>
      <w:r w:rsidRPr="00D77043">
        <w:rPr>
          <w:rFonts w:cs="MbSadr (2)" w:hint="cs"/>
          <w:bCs/>
          <w:sz w:val="30"/>
          <w:szCs w:val="32"/>
          <w:rtl/>
        </w:rPr>
        <w:t>مول الوجوب الغيري: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ق</w:t>
      </w:r>
      <w:r w:rsidRPr="0056786F">
        <w:rPr>
          <w:rFonts w:cs="MbSadr (1)" w:hint="cs"/>
          <w:sz w:val="30"/>
          <w:szCs w:val="32"/>
          <w:rtl/>
        </w:rPr>
        <w:t xml:space="preserve">ام القائلون بالملازمة بعدّة تقسيمات للمقدمة، وبحثوا في أنّ الوجوب </w:t>
      </w:r>
      <w:r w:rsidRPr="0056786F">
        <w:rPr>
          <w:rFonts w:cs="MbSadr (1)"/>
          <w:sz w:val="30"/>
          <w:szCs w:val="32"/>
          <w:rtl/>
        </w:rPr>
        <w:t>ا</w:t>
      </w:r>
      <w:r w:rsidRPr="0056786F">
        <w:rPr>
          <w:rFonts w:cs="MbSadr (1)" w:hint="cs"/>
          <w:sz w:val="30"/>
          <w:szCs w:val="32"/>
          <w:rtl/>
        </w:rPr>
        <w:t>لغيري هل يشمل كلّ تلك الأقسام، أوْ لا ؟ ونذكر في ما</w:t>
      </w:r>
      <w:r>
        <w:rPr>
          <w:rFonts w:cs="MbSadr (1)" w:hint="cs"/>
          <w:sz w:val="30"/>
          <w:szCs w:val="32"/>
          <w:rtl/>
        </w:rPr>
        <w:t xml:space="preserve"> </w:t>
      </w:r>
      <w:r w:rsidRPr="0056786F">
        <w:rPr>
          <w:rFonts w:cs="MbSadr (1)" w:hint="cs"/>
          <w:sz w:val="30"/>
          <w:szCs w:val="32"/>
          <w:rtl/>
        </w:rPr>
        <w:t>يلي أهمَّ تلك التقسيمات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لتقسيم الأول :</w:t>
      </w:r>
      <w:r w:rsidRPr="0056786F">
        <w:rPr>
          <w:rFonts w:cs="MbSadr (1)"/>
          <w:sz w:val="30"/>
          <w:szCs w:val="32"/>
          <w:rtl/>
        </w:rPr>
        <w:t xml:space="preserve"> </w:t>
      </w:r>
      <w:r w:rsidRPr="0056786F">
        <w:rPr>
          <w:rFonts w:cs="MbSadr (1)" w:hint="cs"/>
          <w:sz w:val="30"/>
          <w:szCs w:val="32"/>
          <w:rtl/>
        </w:rPr>
        <w:t xml:space="preserve">تقسيم المقدمة إلى داخلية وخارجية، ويراد بالداخلية </w:t>
      </w:r>
      <w:r w:rsidRPr="0056786F">
        <w:rPr>
          <w:rFonts w:cs="MbSadr (1)"/>
          <w:sz w:val="30"/>
          <w:szCs w:val="32"/>
          <w:rtl/>
        </w:rPr>
        <w:t>ج</w:t>
      </w:r>
      <w:r w:rsidRPr="0056786F">
        <w:rPr>
          <w:rFonts w:cs="MbSadr (1)" w:hint="cs"/>
          <w:sz w:val="30"/>
          <w:szCs w:val="32"/>
          <w:rtl/>
        </w:rPr>
        <w:t>زء الواجب، وبالخارجية ما توقّف عليه الواجب من أشياء سوى أجزائه.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وقع البحث بينهم في أنّ الوجوب الغيري هل يعمّ المقدّمات الداخلية </w:t>
      </w:r>
      <w:r w:rsidRPr="0056786F">
        <w:rPr>
          <w:rFonts w:cs="MbSadr (1)"/>
          <w:sz w:val="30"/>
          <w:szCs w:val="32"/>
          <w:rtl/>
        </w:rPr>
        <w:t>أ</w:t>
      </w:r>
      <w:r w:rsidRPr="0056786F">
        <w:rPr>
          <w:rFonts w:cs="MbSadr (1)" w:hint="cs"/>
          <w:sz w:val="30"/>
          <w:szCs w:val="32"/>
          <w:rtl/>
        </w:rPr>
        <w:t>و يختصّ بالمقدمات الخارجية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قد يقال بالتعميم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ملاكه التوقّف، والواجب كما يتوقّف على المقدمة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لخارجية يتوقّف أيضاً على وجود جزئه، إذ لا يوجد مركّب إلاّ إذا وجدت </w:t>
      </w:r>
      <w:r w:rsidRPr="0056786F">
        <w:rPr>
          <w:rFonts w:cs="MbSadr (1)"/>
          <w:sz w:val="30"/>
          <w:szCs w:val="32"/>
          <w:rtl/>
        </w:rPr>
        <w:t>أ</w:t>
      </w:r>
      <w:r w:rsidRPr="0056786F">
        <w:rPr>
          <w:rFonts w:cs="MbSadr (1)" w:hint="cs"/>
          <w:sz w:val="30"/>
          <w:szCs w:val="32"/>
          <w:rtl/>
        </w:rPr>
        <w:t>جزاؤه.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يقال في مقابل ذلك بالاختصاص ونفي الوجوب الغيري عن الجزء، إمّا </w:t>
      </w:r>
      <w:r w:rsidRPr="0056786F">
        <w:rPr>
          <w:rFonts w:cs="MbSadr (1)"/>
          <w:sz w:val="30"/>
          <w:szCs w:val="32"/>
          <w:rtl/>
        </w:rPr>
        <w:t>ل</w:t>
      </w:r>
      <w:r w:rsidRPr="0056786F">
        <w:rPr>
          <w:rFonts w:cs="MbSadr (1)" w:hint="cs"/>
          <w:sz w:val="30"/>
          <w:szCs w:val="32"/>
          <w:rtl/>
        </w:rPr>
        <w:t>عدم المقتضي له، أو لوجود المانع.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بيان عدم المقتضي أن يقال</w:t>
      </w:r>
      <w:r w:rsidRPr="0056786F">
        <w:rPr>
          <w:rFonts w:cs="Times New Roman" w:hint="cs"/>
          <w:sz w:val="30"/>
          <w:szCs w:val="32"/>
          <w:rtl/>
        </w:rPr>
        <w:t> </w:t>
      </w:r>
      <w:r w:rsidRPr="0056786F">
        <w:rPr>
          <w:rFonts w:ascii="MbSadr (1)" w:hAnsi="MbSadr (1)" w:cs="MbSadr (1)" w:hint="cs"/>
          <w:sz w:val="30"/>
          <w:szCs w:val="32"/>
          <w:rtl/>
        </w:rPr>
        <w:t xml:space="preserve">: إنّ التوقّف والمقدّمية يستبطن المغايرة بين </w:t>
      </w:r>
      <w:r w:rsidRPr="0056786F">
        <w:rPr>
          <w:rFonts w:cs="MbSadr (1)"/>
          <w:sz w:val="30"/>
          <w:szCs w:val="32"/>
          <w:rtl/>
        </w:rPr>
        <w:t>ا</w:t>
      </w:r>
      <w:r w:rsidRPr="0056786F">
        <w:rPr>
          <w:rFonts w:cs="MbSadr (1)" w:hint="cs"/>
          <w:sz w:val="30"/>
          <w:szCs w:val="32"/>
          <w:rtl/>
        </w:rPr>
        <w:t>لمتوقِّف والمتوقَّف عليه</w:t>
      </w:r>
      <w:r w:rsidRPr="0056786F">
        <w:rPr>
          <w:rFonts w:cs="Times New Roman" w:hint="cs"/>
          <w:sz w:val="30"/>
          <w:szCs w:val="32"/>
          <w:rtl/>
        </w:rPr>
        <w:t> ;</w:t>
      </w:r>
      <w:r w:rsidRPr="0056786F">
        <w:rPr>
          <w:rFonts w:ascii="MbSadr (1)" w:hAnsi="MbSadr (1)" w:cs="MbSadr (1)" w:hint="cs"/>
          <w:sz w:val="30"/>
          <w:szCs w:val="32"/>
          <w:rtl/>
        </w:rPr>
        <w:t xml:space="preserve"> لاستحالة تو</w:t>
      </w:r>
      <w:r w:rsidRPr="0056786F">
        <w:rPr>
          <w:rFonts w:cs="MbSadr (1)" w:hint="cs"/>
          <w:sz w:val="30"/>
          <w:szCs w:val="32"/>
          <w:rtl/>
        </w:rPr>
        <w:t xml:space="preserve">قّف الشيء على نفسه، والجزء ليس مغايراً </w:t>
      </w:r>
      <w:r w:rsidRPr="0056786F">
        <w:rPr>
          <w:rFonts w:cs="MbSadr (1)"/>
          <w:sz w:val="30"/>
          <w:szCs w:val="32"/>
          <w:rtl/>
        </w:rPr>
        <w:t>ل</w:t>
      </w:r>
      <w:r w:rsidRPr="0056786F">
        <w:rPr>
          <w:rFonts w:cs="MbSadr (1)" w:hint="cs"/>
          <w:sz w:val="30"/>
          <w:szCs w:val="32"/>
          <w:rtl/>
        </w:rPr>
        <w:t>لمركّب في الوجود الخارجي، فلا معنى لاتّصافه بالوجوب الغيري.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بيان المانع بعد افتراض المقتضي أن يقال</w:t>
      </w:r>
      <w:r w:rsidRPr="0056786F">
        <w:rPr>
          <w:rFonts w:cs="Times New Roman" w:hint="cs"/>
          <w:sz w:val="30"/>
          <w:szCs w:val="32"/>
          <w:rtl/>
        </w:rPr>
        <w:t> </w:t>
      </w:r>
      <w:r w:rsidRPr="0056786F">
        <w:rPr>
          <w:rFonts w:cs="MbSadr (1)" w:hint="cs"/>
          <w:sz w:val="30"/>
          <w:szCs w:val="32"/>
          <w:rtl/>
        </w:rPr>
        <w:t xml:space="preserve">: إنّ الجزء متّصف بالوجوب </w:t>
      </w:r>
      <w:r w:rsidRPr="0056786F">
        <w:rPr>
          <w:rFonts w:cs="MbSadr (1)"/>
          <w:sz w:val="30"/>
          <w:szCs w:val="32"/>
          <w:rtl/>
        </w:rPr>
        <w:t>ا</w:t>
      </w:r>
      <w:r w:rsidRPr="0056786F">
        <w:rPr>
          <w:rFonts w:cs="MbSadr (1)" w:hint="cs"/>
          <w:sz w:val="30"/>
          <w:szCs w:val="32"/>
          <w:rtl/>
        </w:rPr>
        <w:t>لنفسي الضمني، فلو اتّصف بالوجوب الغيري لزم اجتماع المثلين.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يمكن أن يفترض تأكّدهما وتوحّدهما من خلال ذلك في وجوب </w:t>
      </w:r>
      <w:r w:rsidRPr="0056786F">
        <w:rPr>
          <w:rFonts w:cs="MbSadr (1)"/>
          <w:sz w:val="30"/>
          <w:szCs w:val="32"/>
          <w:rtl/>
        </w:rPr>
        <w:t>و</w:t>
      </w:r>
      <w:r w:rsidRPr="0056786F">
        <w:rPr>
          <w:rFonts w:cs="MbSadr (1)" w:hint="cs"/>
          <w:sz w:val="30"/>
          <w:szCs w:val="32"/>
          <w:rtl/>
        </w:rPr>
        <w:t>احد، فلا يلزم محذور.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أنّ التأكّد والتوحّد هنا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الوجوب الغيري إذا </w:t>
      </w:r>
      <w:r w:rsidRPr="0056786F">
        <w:rPr>
          <w:rFonts w:cs="MbSadr (1)"/>
          <w:sz w:val="30"/>
          <w:szCs w:val="32"/>
          <w:rtl/>
        </w:rPr>
        <w:t>ك</w:t>
      </w:r>
      <w:r w:rsidRPr="0056786F">
        <w:rPr>
          <w:rFonts w:cs="MbSadr (1)" w:hint="cs"/>
          <w:sz w:val="30"/>
          <w:szCs w:val="32"/>
          <w:rtl/>
        </w:rPr>
        <w:t>ان معلولا للوجوب النفسي ـ كما يقال ـ فيستحيل أن يتّحد معه وجوداً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استحالة الوحدة بين العلّة والمعلول في الوجود.</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لتقسيم الثاني :</w:t>
      </w:r>
      <w:r w:rsidRPr="0056786F">
        <w:rPr>
          <w:rFonts w:cs="MbSadr (1)"/>
          <w:sz w:val="30"/>
          <w:szCs w:val="32"/>
          <w:rtl/>
        </w:rPr>
        <w:t xml:space="preserve"> </w:t>
      </w:r>
      <w:r w:rsidRPr="0056786F">
        <w:rPr>
          <w:rFonts w:cs="MbSadr (1)" w:hint="cs"/>
          <w:sz w:val="30"/>
          <w:szCs w:val="32"/>
          <w:rtl/>
        </w:rPr>
        <w:t xml:space="preserve">تقسيم المقدمة إلى مقدمة واجب ومقدمة وجوب. ولا شكّ </w:t>
      </w:r>
      <w:r w:rsidRPr="0056786F">
        <w:rPr>
          <w:rFonts w:cs="MbSadr (1)"/>
          <w:sz w:val="30"/>
          <w:szCs w:val="32"/>
          <w:rtl/>
        </w:rPr>
        <w:t>ف</w:t>
      </w:r>
      <w:r w:rsidRPr="0056786F">
        <w:rPr>
          <w:rFonts w:cs="MbSadr (1)" w:hint="cs"/>
          <w:sz w:val="30"/>
          <w:szCs w:val="32"/>
          <w:rtl/>
        </w:rPr>
        <w:t xml:space="preserve">ي أنّ المقدمة الوجوبيّة كما لا يكون المكلّف مسؤولا عنها من قِبل ذلك الوجوب </w:t>
      </w:r>
      <w:r w:rsidRPr="0056786F">
        <w:rPr>
          <w:rFonts w:cs="MbSadr (1)"/>
          <w:sz w:val="30"/>
          <w:szCs w:val="32"/>
          <w:rtl/>
        </w:rPr>
        <w:t>ـ</w:t>
      </w:r>
      <w:r w:rsidRPr="0056786F">
        <w:rPr>
          <w:rFonts w:cs="MbSadr (1)" w:hint="cs"/>
          <w:sz w:val="30"/>
          <w:szCs w:val="32"/>
          <w:rtl/>
        </w:rPr>
        <w:t xml:space="preserve"> على ما تقدم</w:t>
      </w:r>
      <w:r w:rsidRPr="0056786F">
        <w:rPr>
          <w:rFonts w:cs="MbSadr (1)"/>
          <w:sz w:val="30"/>
          <w:szCs w:val="32"/>
          <w:rtl/>
        </w:rPr>
        <w:t xml:space="preserve"> (1) </w:t>
      </w:r>
      <w:r w:rsidRPr="0056786F">
        <w:rPr>
          <w:rFonts w:cs="MbSadr (1)" w:hint="cs"/>
          <w:sz w:val="30"/>
          <w:szCs w:val="32"/>
          <w:rtl/>
        </w:rPr>
        <w:t>ـ كذلك لا يتعلّق الوجوب الغيري بها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إمّا معلول للوجوب </w:t>
      </w:r>
      <w:r w:rsidRPr="0056786F">
        <w:rPr>
          <w:rFonts w:cs="MbSadr (1)"/>
          <w:sz w:val="30"/>
          <w:szCs w:val="32"/>
          <w:rtl/>
        </w:rPr>
        <w:t>ا</w:t>
      </w:r>
      <w:r w:rsidRPr="0056786F">
        <w:rPr>
          <w:rFonts w:cs="MbSadr (1)" w:hint="cs"/>
          <w:sz w:val="30"/>
          <w:szCs w:val="32"/>
          <w:rtl/>
        </w:rPr>
        <w:t xml:space="preserve">لنفسي، أو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ملازم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معه، فلا يعقل ثبوته إلاّ في فرض ثبوت الوجوب النفسي، </w:t>
      </w:r>
      <w:r w:rsidRPr="0056786F">
        <w:rPr>
          <w:rFonts w:cs="MbSadr (1)"/>
          <w:sz w:val="30"/>
          <w:szCs w:val="32"/>
          <w:rtl/>
        </w:rPr>
        <w:t>و</w:t>
      </w:r>
      <w:r w:rsidRPr="0056786F">
        <w:rPr>
          <w:rFonts w:cs="MbSadr (1)" w:hint="cs"/>
          <w:sz w:val="30"/>
          <w:szCs w:val="32"/>
          <w:rtl/>
        </w:rPr>
        <w:t xml:space="preserve">فرض ثبوت الوجوب النفسي يعني أنّ مقدمات الوجوب قد تمّت ووجدت،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عنى لإيجابها.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xml:space="preserve">: المسؤوليّة </w:t>
      </w:r>
      <w:r w:rsidRPr="00EE3331">
        <w:rPr>
          <w:rStyle w:val="10"/>
          <w:rFonts w:hint="cs"/>
          <w:rtl/>
        </w:rPr>
        <w:t>تجاه القيود والمقدّمات.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لتقسيم الثالث :</w:t>
      </w:r>
      <w:r w:rsidRPr="0056786F">
        <w:rPr>
          <w:rFonts w:cs="MbSadr (1)"/>
          <w:sz w:val="30"/>
          <w:szCs w:val="32"/>
          <w:rtl/>
        </w:rPr>
        <w:t xml:space="preserve"> </w:t>
      </w:r>
      <w:r w:rsidRPr="0056786F">
        <w:rPr>
          <w:rFonts w:cs="MbSadr (1)" w:hint="cs"/>
          <w:sz w:val="30"/>
          <w:szCs w:val="32"/>
          <w:rtl/>
        </w:rPr>
        <w:t>تقسيم المقدمة إلى شرعية وعقلية وعلمية.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المقدمة الشرعية</w:t>
      </w:r>
      <w:r w:rsidRPr="0056786F">
        <w:rPr>
          <w:rFonts w:cs="Times New Roman" w:hint="cs"/>
          <w:sz w:val="30"/>
          <w:szCs w:val="32"/>
          <w:rtl/>
        </w:rPr>
        <w:t> </w:t>
      </w:r>
      <w:r w:rsidRPr="0056786F">
        <w:rPr>
          <w:rFonts w:cs="MbSadr (1)" w:hint="cs"/>
          <w:sz w:val="30"/>
          <w:szCs w:val="32"/>
          <w:rtl/>
        </w:rPr>
        <w:t>: ما أخذها الشارع قيداً في الواجب. والمقدمة العقلية</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م</w:t>
      </w:r>
      <w:r w:rsidRPr="0056786F">
        <w:rPr>
          <w:rFonts w:cs="MbSadr (1)" w:hint="cs"/>
          <w:sz w:val="30"/>
          <w:szCs w:val="32"/>
          <w:rtl/>
        </w:rPr>
        <w:t>ا يتوقّف عليها ذات الواجب تكويناً. والمقدمة العلمية هي</w:t>
      </w:r>
      <w:r w:rsidRPr="0056786F">
        <w:rPr>
          <w:rFonts w:cs="Times New Roman" w:hint="cs"/>
          <w:sz w:val="30"/>
          <w:szCs w:val="32"/>
          <w:rtl/>
        </w:rPr>
        <w:t> </w:t>
      </w:r>
      <w:r w:rsidRPr="0056786F">
        <w:rPr>
          <w:rFonts w:cs="MbSadr (1)" w:hint="cs"/>
          <w:sz w:val="30"/>
          <w:szCs w:val="32"/>
          <w:rtl/>
        </w:rPr>
        <w:t xml:space="preserve">: ما يتوقّف عليها </w:t>
      </w:r>
      <w:r w:rsidRPr="0056786F">
        <w:rPr>
          <w:rFonts w:cs="MbSadr (1)"/>
          <w:sz w:val="30"/>
          <w:szCs w:val="32"/>
          <w:rtl/>
        </w:rPr>
        <w:t>ت</w:t>
      </w:r>
      <w:r w:rsidRPr="0056786F">
        <w:rPr>
          <w:rFonts w:cs="MbSadr (1)" w:hint="cs"/>
          <w:sz w:val="30"/>
          <w:szCs w:val="32"/>
          <w:rtl/>
        </w:rPr>
        <w:t>حصيل العلم بالإتيان بالواجب، كالجمع بين أطراف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أنّ الوجوب الغيري لا يتعلّق بالمقدمة العلمية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ممّا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توقّف عليها نفس الواجب، بل إحرازه. كما لا شكّ في تعلّقه بالمقدمة العقلية </w:t>
      </w:r>
      <w:r w:rsidRPr="0056786F">
        <w:rPr>
          <w:rFonts w:cs="MbSadr (1)"/>
          <w:sz w:val="30"/>
          <w:szCs w:val="32"/>
          <w:rtl/>
        </w:rPr>
        <w:t>إ</w:t>
      </w:r>
      <w:r w:rsidRPr="0056786F">
        <w:rPr>
          <w:rFonts w:cs="MbSadr (1)" w:hint="cs"/>
          <w:sz w:val="30"/>
          <w:szCs w:val="32"/>
          <w:rtl/>
        </w:rPr>
        <w:t xml:space="preserve">ذا ثبتت الملازمة. وإنّما الكلام في تعلقه بالمقدمة الشرعية، إذ ذهب بعض </w:t>
      </w:r>
      <w:r w:rsidRPr="0056786F">
        <w:rPr>
          <w:rFonts w:cs="MbSadr (1)"/>
          <w:sz w:val="30"/>
          <w:szCs w:val="32"/>
          <w:rtl/>
        </w:rPr>
        <w:t>ا</w:t>
      </w:r>
      <w:r w:rsidRPr="0056786F">
        <w:rPr>
          <w:rFonts w:cs="MbSadr (1)" w:hint="cs"/>
          <w:sz w:val="30"/>
          <w:szCs w:val="32"/>
          <w:rtl/>
        </w:rPr>
        <w:t>لأعلام كالمحقّق النائيني</w:t>
      </w:r>
      <w:r w:rsidRPr="0056786F">
        <w:rPr>
          <w:rFonts w:cs="MbSadr (1)"/>
          <w:sz w:val="30"/>
          <w:szCs w:val="32"/>
          <w:rtl/>
        </w:rPr>
        <w:t xml:space="preserve"> (1) (</w:t>
      </w:r>
      <w:r w:rsidRPr="0056786F">
        <w:rPr>
          <w:rFonts w:cs="MbSadr (1)" w:hint="cs"/>
          <w:sz w:val="30"/>
          <w:szCs w:val="32"/>
          <w:rtl/>
        </w:rPr>
        <w:t xml:space="preserve">رحمه الله) إلى أنّ المقدمة الشرعية كالجزء تتّصف بالوجوب </w:t>
      </w:r>
      <w:r w:rsidRPr="0056786F">
        <w:rPr>
          <w:rFonts w:cs="MbSadr (1)"/>
          <w:sz w:val="30"/>
          <w:szCs w:val="32"/>
          <w:rtl/>
        </w:rPr>
        <w:t>ا</w:t>
      </w:r>
      <w:r w:rsidRPr="0056786F">
        <w:rPr>
          <w:rFonts w:cs="MbSadr (1)" w:hint="cs"/>
          <w:sz w:val="30"/>
          <w:szCs w:val="32"/>
          <w:rtl/>
        </w:rPr>
        <w:t>لنفسي الضمني، وعلى هذا الأساس أنكر وجوبها الغيري.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دعوى الوجوب النفسي للمقدمة الشرعية تقوم على افتراض أنّ مقدّميتها </w:t>
      </w:r>
      <w:r w:rsidRPr="0056786F">
        <w:rPr>
          <w:rFonts w:cs="MbSadr (1)"/>
          <w:sz w:val="30"/>
          <w:szCs w:val="32"/>
          <w:rtl/>
        </w:rPr>
        <w:t>ب</w:t>
      </w:r>
      <w:r w:rsidRPr="0056786F">
        <w:rPr>
          <w:rFonts w:cs="MbSadr (1)" w:hint="cs"/>
          <w:sz w:val="30"/>
          <w:szCs w:val="32"/>
          <w:rtl/>
        </w:rPr>
        <w:t xml:space="preserve">أخذ الشارع لها في الواجب النفسي، ومع أخذها في الواجب ينبسط عليها </w:t>
      </w:r>
      <w:r w:rsidRPr="0056786F">
        <w:rPr>
          <w:rFonts w:cs="MbSadr (1)"/>
          <w:sz w:val="30"/>
          <w:szCs w:val="32"/>
          <w:rtl/>
        </w:rPr>
        <w:t>ا</w:t>
      </w:r>
      <w:r w:rsidRPr="0056786F">
        <w:rPr>
          <w:rFonts w:cs="MbSadr (1)" w:hint="cs"/>
          <w:sz w:val="30"/>
          <w:szCs w:val="32"/>
          <w:rtl/>
        </w:rPr>
        <w:t>لوجوب.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نردّ على هذه الدعوى بما تقدّم</w:t>
      </w:r>
      <w:r w:rsidRPr="0056786F">
        <w:rPr>
          <w:rFonts w:cs="MbSadr (1)"/>
          <w:sz w:val="30"/>
          <w:szCs w:val="32"/>
          <w:rtl/>
        </w:rPr>
        <w:t xml:space="preserve"> (2) </w:t>
      </w:r>
      <w:r w:rsidRPr="0056786F">
        <w:rPr>
          <w:rFonts w:cs="MbSadr (1)" w:hint="cs"/>
          <w:sz w:val="30"/>
          <w:szCs w:val="32"/>
          <w:rtl/>
        </w:rPr>
        <w:t xml:space="preserve">من أنّ أخذها قيداً يعني تحصيص الواجب </w:t>
      </w:r>
      <w:r w:rsidRPr="0056786F">
        <w:rPr>
          <w:rFonts w:cs="MbSadr (1)"/>
          <w:sz w:val="30"/>
          <w:szCs w:val="32"/>
          <w:rtl/>
        </w:rPr>
        <w:t>ب</w:t>
      </w:r>
      <w:r w:rsidRPr="0056786F">
        <w:rPr>
          <w:rFonts w:cs="MbSadr (1)" w:hint="cs"/>
          <w:sz w:val="30"/>
          <w:szCs w:val="32"/>
          <w:rtl/>
        </w:rPr>
        <w:t xml:space="preserve">ها وجعل الأمر متعلقاً بالتقيّد، فيكون تقيّد الفعل بمقدمته الشرعية واجباً نفسياً </w:t>
      </w:r>
      <w:r w:rsidRPr="0056786F">
        <w:rPr>
          <w:rFonts w:cs="MbSadr (1)"/>
          <w:sz w:val="30"/>
          <w:szCs w:val="32"/>
          <w:rtl/>
        </w:rPr>
        <w:t>ض</w:t>
      </w:r>
      <w:r w:rsidRPr="0056786F">
        <w:rPr>
          <w:rFonts w:cs="MbSadr (1)" w:hint="cs"/>
          <w:sz w:val="30"/>
          <w:szCs w:val="32"/>
          <w:rtl/>
        </w:rPr>
        <w:t>منياً لا القيد نفسه.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إنّ التقيّد منتزع عن القيد، فالأمر به أمر بالقيد.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أنّ القيد وإن كان دخيلا في حصول التقيّد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طرف له، </w:t>
      </w:r>
      <w:r w:rsidRPr="0056786F">
        <w:rPr>
          <w:rFonts w:cs="MbSadr (1)"/>
          <w:sz w:val="30"/>
          <w:szCs w:val="32"/>
          <w:rtl/>
        </w:rPr>
        <w:t>ل</w:t>
      </w:r>
      <w:r w:rsidRPr="0056786F">
        <w:rPr>
          <w:rFonts w:cs="MbSadr (1)" w:hint="cs"/>
          <w:sz w:val="30"/>
          <w:szCs w:val="32"/>
          <w:rtl/>
        </w:rPr>
        <w:t xml:space="preserve">كنّ هذا لا يعني كونه عينه، بل التقيّد بما هو معنىً حرفيّ له حظّ من الوجود </w:t>
      </w:r>
      <w:r w:rsidRPr="0056786F">
        <w:rPr>
          <w:rFonts w:cs="MbSadr (1)"/>
          <w:sz w:val="30"/>
          <w:szCs w:val="32"/>
          <w:rtl/>
        </w:rPr>
        <w:t>و</w:t>
      </w:r>
      <w:r w:rsidRPr="0056786F">
        <w:rPr>
          <w:rFonts w:cs="MbSadr (1)" w:hint="cs"/>
          <w:sz w:val="30"/>
          <w:szCs w:val="32"/>
          <w:rtl/>
        </w:rPr>
        <w:t xml:space="preserve">الواقعية مغاير لوجود طرفيه، وذلك هو متعلق الأمر النفسي ضمناً. فالمقدمة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1</w:t>
      </w:r>
      <w:r w:rsidRPr="00EE3331">
        <w:rPr>
          <w:rStyle w:val="10"/>
          <w:rFonts w:cs="Times New Roman" w:hint="cs"/>
          <w:rtl/>
        </w:rPr>
        <w:t> </w:t>
      </w:r>
      <w:r w:rsidRPr="00EE3331">
        <w:rPr>
          <w:rStyle w:val="10"/>
          <w:rFonts w:ascii="MbSadr (1)" w:hAnsi="MbSadr (1)" w:hint="cs"/>
          <w:rtl/>
        </w:rPr>
        <w:t>: 265.</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المسؤوليّة تجاه القيود والمقدّمات.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لشرعية إذن تتّصف بالوجوب الغيري كالمقدمة العقلية إذا تمّت الملازمة.</w:t>
      </w:r>
    </w:p>
    <w:p w:rsidR="006A579A" w:rsidRPr="004F0AB4" w:rsidRDefault="006A579A" w:rsidP="006A579A">
      <w:pPr>
        <w:pStyle w:val="a"/>
        <w:adjustRightInd w:val="0"/>
        <w:spacing w:before="357" w:after="89"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حقيق حال الملازمة: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الصحيح إنكار الوجوب الغيري في مرحلة الجعل والإيجاب، مع التسليم </w:t>
      </w:r>
      <w:r w:rsidRPr="0056786F">
        <w:rPr>
          <w:rFonts w:cs="MbSadr (1)"/>
          <w:sz w:val="30"/>
          <w:szCs w:val="32"/>
          <w:rtl/>
        </w:rPr>
        <w:t>ب</w:t>
      </w:r>
      <w:r w:rsidRPr="0056786F">
        <w:rPr>
          <w:rFonts w:cs="MbSadr (1)" w:hint="cs"/>
          <w:sz w:val="30"/>
          <w:szCs w:val="32"/>
          <w:rtl/>
        </w:rPr>
        <w:t>الشوق الغيري في مرحلة الإرادة.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الوجوب الغيري إن اُريد به الوجوب المترشّح بصورة قهريّة </w:t>
      </w:r>
      <w:r w:rsidRPr="0056786F">
        <w:rPr>
          <w:rFonts w:cs="MbSadr (1)"/>
          <w:sz w:val="30"/>
          <w:szCs w:val="32"/>
          <w:rtl/>
        </w:rPr>
        <w:t>م</w:t>
      </w:r>
      <w:r w:rsidRPr="0056786F">
        <w:rPr>
          <w:rFonts w:cs="MbSadr (1)" w:hint="cs"/>
          <w:sz w:val="30"/>
          <w:szCs w:val="32"/>
          <w:rtl/>
        </w:rPr>
        <w:t>ن قبل الوجوب النفسي، فهذا غير معقول</w:t>
      </w:r>
      <w:r w:rsidRPr="0056786F">
        <w:rPr>
          <w:rFonts w:cs="Times New Roman" w:hint="cs"/>
          <w:sz w:val="30"/>
          <w:szCs w:val="32"/>
          <w:rtl/>
        </w:rPr>
        <w:t> ;</w:t>
      </w:r>
      <w:r w:rsidRPr="0056786F">
        <w:rPr>
          <w:rFonts w:ascii="MbSadr (1)" w:hAnsi="MbSadr (1)" w:cs="MbSadr (1)" w:hint="cs"/>
          <w:sz w:val="30"/>
          <w:szCs w:val="32"/>
          <w:rtl/>
        </w:rPr>
        <w:t xml:space="preserve"> لأنّ الوجوب جعل واعتبار، والجعل </w:t>
      </w:r>
      <w:r w:rsidRPr="0056786F">
        <w:rPr>
          <w:rFonts w:cs="MbSadr (1)"/>
          <w:sz w:val="30"/>
          <w:szCs w:val="32"/>
          <w:rtl/>
        </w:rPr>
        <w:t>ف</w:t>
      </w:r>
      <w:r w:rsidRPr="0056786F">
        <w:rPr>
          <w:rFonts w:cs="MbSadr (1)" w:hint="cs"/>
          <w:sz w:val="30"/>
          <w:szCs w:val="32"/>
          <w:rtl/>
        </w:rPr>
        <w:t>عل اختياري للجاعل ولا يمكن ترشّحه بصورة قهرية.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به وجوب يجعل بصورة اختيارية من قبل المولى، فهذا يحتاج </w:t>
      </w:r>
      <w:r w:rsidRPr="0056786F">
        <w:rPr>
          <w:rFonts w:cs="MbSadr (1)"/>
          <w:sz w:val="30"/>
          <w:szCs w:val="32"/>
          <w:rtl/>
        </w:rPr>
        <w:t>إ</w:t>
      </w:r>
      <w:r w:rsidRPr="0056786F">
        <w:rPr>
          <w:rFonts w:cs="MbSadr (1)" w:hint="cs"/>
          <w:sz w:val="30"/>
          <w:szCs w:val="32"/>
          <w:rtl/>
        </w:rPr>
        <w:t>لى مبرِّر ومصحِّح لجعله، مع أنّ الوجوب الغيري لا مصحِّح لجعله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المصحِّح </w:t>
      </w:r>
      <w:r w:rsidRPr="0056786F">
        <w:rPr>
          <w:rFonts w:cs="MbSadr (1)"/>
          <w:sz w:val="30"/>
          <w:szCs w:val="32"/>
          <w:rtl/>
        </w:rPr>
        <w:t>ل</w:t>
      </w:r>
      <w:r w:rsidRPr="0056786F">
        <w:rPr>
          <w:rFonts w:cs="MbSadr (1)" w:hint="cs"/>
          <w:sz w:val="30"/>
          <w:szCs w:val="32"/>
          <w:rtl/>
        </w:rPr>
        <w:t xml:space="preserve">لجعل ـ كما تقدّم في محلّه ـ إمّا إبراز الملاك بهذا اللسان التشريعي، وإمّا تحديد </w:t>
      </w:r>
      <w:r w:rsidRPr="0056786F">
        <w:rPr>
          <w:rFonts w:cs="MbSadr (1)"/>
          <w:sz w:val="30"/>
          <w:szCs w:val="32"/>
          <w:rtl/>
        </w:rPr>
        <w:t>م</w:t>
      </w:r>
      <w:r w:rsidRPr="0056786F">
        <w:rPr>
          <w:rFonts w:cs="MbSadr (1)" w:hint="cs"/>
          <w:sz w:val="30"/>
          <w:szCs w:val="32"/>
          <w:rtl/>
        </w:rPr>
        <w:t>ركز حقّ الطاعة والإدانة، وكلا الأمرين لا معنى له في المقام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الملاك مبرَز </w:t>
      </w:r>
      <w:r w:rsidRPr="0056786F">
        <w:rPr>
          <w:rFonts w:cs="MbSadr (1)"/>
          <w:sz w:val="30"/>
          <w:szCs w:val="32"/>
          <w:rtl/>
        </w:rPr>
        <w:t>ب</w:t>
      </w:r>
      <w:r w:rsidRPr="0056786F">
        <w:rPr>
          <w:rFonts w:cs="MbSadr (1)" w:hint="cs"/>
          <w:sz w:val="30"/>
          <w:szCs w:val="32"/>
          <w:rtl/>
        </w:rPr>
        <w:t xml:space="preserve">نفس الوجوب النفسي، والوجوب الغيري لا يستتبع إدانةً ولا يصلح للتحريك </w:t>
      </w:r>
      <w:r w:rsidRPr="0056786F">
        <w:rPr>
          <w:rFonts w:cs="MbSadr (1)"/>
          <w:sz w:val="30"/>
          <w:szCs w:val="32"/>
          <w:rtl/>
        </w:rPr>
        <w:t>ـ</w:t>
      </w:r>
      <w:r w:rsidRPr="0056786F">
        <w:rPr>
          <w:rFonts w:cs="MbSadr (1)" w:hint="cs"/>
          <w:sz w:val="30"/>
          <w:szCs w:val="32"/>
          <w:rtl/>
        </w:rPr>
        <w:t xml:space="preserve"> كما مرّ بنا ـ فيلغوا جعله.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الثاني</w:t>
      </w:r>
      <w:r w:rsidRPr="0056786F">
        <w:rPr>
          <w:rFonts w:cs="Times New Roman" w:hint="cs"/>
          <w:sz w:val="30"/>
          <w:szCs w:val="32"/>
          <w:rtl/>
        </w:rPr>
        <w:t> </w:t>
      </w:r>
      <w:r w:rsidRPr="0056786F">
        <w:rPr>
          <w:rFonts w:cs="MbSadr (1)" w:hint="cs"/>
          <w:sz w:val="30"/>
          <w:szCs w:val="32"/>
          <w:rtl/>
        </w:rPr>
        <w:t xml:space="preserve">: فمن أجل التلازم بين حبّ شيء وحبّ مقدّمته، وهو تلازم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ب</w:t>
      </w:r>
      <w:r w:rsidRPr="0056786F">
        <w:rPr>
          <w:rFonts w:cs="MbSadr (1)" w:hint="cs"/>
          <w:sz w:val="30"/>
          <w:szCs w:val="32"/>
          <w:rtl/>
        </w:rPr>
        <w:t xml:space="preserve">رهان عليه، وإنمّا نؤمن به لشهادة الوجدان، وبذلك صحّ افتراض الحبّ في </w:t>
      </w:r>
      <w:r w:rsidRPr="0056786F">
        <w:rPr>
          <w:rFonts w:cs="MbSadr (1)"/>
          <w:sz w:val="30"/>
          <w:szCs w:val="32"/>
          <w:rtl/>
        </w:rPr>
        <w:t>ج</w:t>
      </w:r>
      <w:r w:rsidRPr="0056786F">
        <w:rPr>
          <w:rFonts w:cs="MbSadr (1)" w:hint="cs"/>
          <w:sz w:val="30"/>
          <w:szCs w:val="32"/>
          <w:rtl/>
        </w:rPr>
        <w:t xml:space="preserve">ُلِّ الواجبات النفسية التي تكون محبوبةً بما هي مقدمات لمصالحها وفوائدها </w:t>
      </w:r>
      <w:r w:rsidRPr="0056786F">
        <w:rPr>
          <w:rFonts w:cs="MbSadr (1)"/>
          <w:sz w:val="30"/>
          <w:szCs w:val="32"/>
          <w:rtl/>
        </w:rPr>
        <w:t>ا</w:t>
      </w:r>
      <w:r w:rsidRPr="0056786F">
        <w:rPr>
          <w:rFonts w:cs="MbSadr (1)" w:hint="cs"/>
          <w:sz w:val="30"/>
          <w:szCs w:val="32"/>
          <w:rtl/>
        </w:rPr>
        <w:t xml:space="preserve">لمترتّبة عليها. ولو أنكرنا الملازمة بين حبّ الشيء وحبّ مقدمته لما أمكن </w:t>
      </w:r>
      <w:r w:rsidRPr="0056786F">
        <w:rPr>
          <w:rFonts w:cs="MbSadr (1)"/>
          <w:sz w:val="30"/>
          <w:szCs w:val="32"/>
          <w:rtl/>
        </w:rPr>
        <w:t>ا</w:t>
      </w:r>
      <w:r w:rsidRPr="0056786F">
        <w:rPr>
          <w:rFonts w:cs="MbSadr (1)" w:hint="cs"/>
          <w:sz w:val="30"/>
          <w:szCs w:val="32"/>
          <w:rtl/>
        </w:rPr>
        <w:t>لتسليم بمحبوبية هذه الواجبات النفسية.</w:t>
      </w:r>
    </w:p>
    <w:p w:rsidR="006A579A" w:rsidRPr="004F0AB4" w:rsidRDefault="006A579A" w:rsidP="006A579A">
      <w:pPr>
        <w:pStyle w:val="a"/>
        <w:adjustRightInd w:val="0"/>
        <w:spacing w:before="357" w:after="89"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ح</w:t>
      </w:r>
      <w:r w:rsidRPr="00D77043">
        <w:rPr>
          <w:rFonts w:cs="MbSadr (2)" w:hint="cs"/>
          <w:bCs/>
          <w:sz w:val="30"/>
          <w:szCs w:val="32"/>
          <w:rtl/>
        </w:rPr>
        <w:t>دود الواجب الغيري: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حالة التسليم بالواجب الغيري في مرحلتي الجعل والحبّ معاً، أو في </w:t>
      </w:r>
      <w:r w:rsidRPr="0056786F">
        <w:rPr>
          <w:rFonts w:cs="MbSadr (1)"/>
          <w:sz w:val="30"/>
          <w:szCs w:val="32"/>
          <w:rtl/>
        </w:rPr>
        <w:t>إ</w:t>
      </w:r>
      <w:r w:rsidRPr="0056786F">
        <w:rPr>
          <w:rFonts w:cs="MbSadr (1)" w:hint="cs"/>
          <w:sz w:val="30"/>
          <w:szCs w:val="32"/>
          <w:rtl/>
        </w:rPr>
        <w:t xml:space="preserve">حدى المرحلتين على الأقلّ، يقع الكلام في أنّ متعلق الوجوب الغيري هل هو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279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لحصّة الموصلة من المقدمة أو طبيعيّ المقدمة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ق</w:t>
      </w:r>
      <w:r w:rsidRPr="0056786F">
        <w:rPr>
          <w:rFonts w:cs="MbSadr (1)" w:hint="cs"/>
          <w:sz w:val="30"/>
          <w:szCs w:val="32"/>
          <w:rtl/>
        </w:rPr>
        <w:t>د يقال</w:t>
      </w:r>
      <w:r w:rsidRPr="0056786F">
        <w:rPr>
          <w:rFonts w:cs="Times New Roman" w:hint="cs"/>
          <w:sz w:val="30"/>
          <w:szCs w:val="32"/>
          <w:rtl/>
        </w:rPr>
        <w:t> </w:t>
      </w:r>
      <w:r w:rsidRPr="0056786F">
        <w:rPr>
          <w:rFonts w:ascii="MbSadr (1)" w:hAnsi="MbSadr (1)" w:cs="MbSadr (1)" w:hint="cs"/>
          <w:sz w:val="30"/>
          <w:szCs w:val="32"/>
          <w:rtl/>
        </w:rPr>
        <w:t xml:space="preserve">: بأنّ المسألة مبنيّة على تعيين الملاك والغرض من الواجب </w:t>
      </w:r>
      <w:r w:rsidRPr="0056786F">
        <w:rPr>
          <w:rFonts w:cs="MbSadr (1)"/>
          <w:sz w:val="30"/>
          <w:szCs w:val="32"/>
          <w:rtl/>
        </w:rPr>
        <w:t>ا</w:t>
      </w:r>
      <w:r w:rsidRPr="0056786F">
        <w:rPr>
          <w:rFonts w:cs="MbSadr (1)" w:hint="cs"/>
          <w:sz w:val="30"/>
          <w:szCs w:val="32"/>
          <w:rtl/>
        </w:rPr>
        <w:t xml:space="preserve">لغيري، فإن كان الغرض هو التمكّن من الواجب النفسي فمن الواضح أنّ هذا </w:t>
      </w:r>
      <w:r w:rsidRPr="0056786F">
        <w:rPr>
          <w:rFonts w:cs="MbSadr (1)"/>
          <w:sz w:val="30"/>
          <w:szCs w:val="32"/>
          <w:rtl/>
        </w:rPr>
        <w:t>ا</w:t>
      </w:r>
      <w:r w:rsidRPr="0056786F">
        <w:rPr>
          <w:rFonts w:cs="MbSadr (1)" w:hint="cs"/>
          <w:sz w:val="30"/>
          <w:szCs w:val="32"/>
          <w:rtl/>
        </w:rPr>
        <w:t xml:space="preserve">لغرض يحصل بطبيعيّ المقدمة، ولا يختصّ بالحصّة الموصلة، فيتعيّن أن يكون </w:t>
      </w:r>
      <w:r w:rsidRPr="0056786F">
        <w:rPr>
          <w:rFonts w:cs="MbSadr (1)"/>
          <w:sz w:val="30"/>
          <w:szCs w:val="32"/>
          <w:rtl/>
        </w:rPr>
        <w:t>ا</w:t>
      </w:r>
      <w:r w:rsidRPr="0056786F">
        <w:rPr>
          <w:rFonts w:cs="MbSadr (1)" w:hint="cs"/>
          <w:sz w:val="30"/>
          <w:szCs w:val="32"/>
          <w:rtl/>
        </w:rPr>
        <w:t xml:space="preserve">لوجوب الغيري تبعاً لغرضه متعلقاً بالطبيعي أيضاً. وإن كان الغرض حصول </w:t>
      </w:r>
      <w:r w:rsidRPr="0056786F">
        <w:rPr>
          <w:rFonts w:cs="MbSadr (1)"/>
          <w:sz w:val="30"/>
          <w:szCs w:val="32"/>
          <w:rtl/>
        </w:rPr>
        <w:t>ا</w:t>
      </w:r>
      <w:r w:rsidRPr="0056786F">
        <w:rPr>
          <w:rFonts w:cs="MbSadr (1)" w:hint="cs"/>
          <w:sz w:val="30"/>
          <w:szCs w:val="32"/>
          <w:rtl/>
        </w:rPr>
        <w:t>لواجب النفسي فهو يختص بالمقدمة الموصلة</w:t>
      </w:r>
      <w:r w:rsidRPr="0056786F">
        <w:rPr>
          <w:rFonts w:cs="Times New Roman" w:hint="cs"/>
          <w:sz w:val="30"/>
          <w:szCs w:val="32"/>
          <w:rtl/>
        </w:rPr>
        <w:t> ;</w:t>
      </w:r>
      <w:r w:rsidRPr="0056786F">
        <w:rPr>
          <w:rFonts w:ascii="MbSadr (1)" w:hAnsi="MbSadr (1)" w:cs="MbSadr (1)" w:hint="cs"/>
          <w:sz w:val="30"/>
          <w:szCs w:val="32"/>
          <w:rtl/>
        </w:rPr>
        <w:t xml:space="preserve"> ويثبت حينئذ اختصاص الوجوب </w:t>
      </w:r>
      <w:r w:rsidRPr="0056786F">
        <w:rPr>
          <w:rFonts w:cs="MbSadr (1)"/>
          <w:sz w:val="30"/>
          <w:szCs w:val="32"/>
          <w:rtl/>
        </w:rPr>
        <w:t>ب</w:t>
      </w:r>
      <w:r w:rsidRPr="0056786F">
        <w:rPr>
          <w:rFonts w:cs="MbSadr (1)" w:hint="cs"/>
          <w:sz w:val="30"/>
          <w:szCs w:val="32"/>
          <w:rtl/>
        </w:rPr>
        <w:t>ها أيضاً تبعاً للغرض.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المسألة قولان</w:t>
      </w:r>
      <w:r w:rsidRPr="0056786F">
        <w:rPr>
          <w:rFonts w:cs="Times New Roman" w:hint="cs"/>
          <w:sz w:val="30"/>
          <w:szCs w:val="32"/>
          <w:rtl/>
        </w:rPr>
        <w:t> </w:t>
      </w:r>
      <w:r w:rsidRPr="0056786F">
        <w:rPr>
          <w:rFonts w:ascii="MbSadr (1)" w:hAnsi="MbSadr (1)" w:cs="MbSadr (1)" w:hint="cs"/>
          <w:sz w:val="30"/>
          <w:szCs w:val="32"/>
          <w:rtl/>
        </w:rPr>
        <w:t>: فقد ذهب صاحب الكفاية</w:t>
      </w:r>
      <w:r w:rsidRPr="0056786F">
        <w:rPr>
          <w:rFonts w:cs="MbSadr (1)"/>
          <w:sz w:val="30"/>
          <w:szCs w:val="32"/>
          <w:rtl/>
        </w:rPr>
        <w:t xml:space="preserve"> (1) </w:t>
      </w:r>
      <w:r w:rsidRPr="0056786F">
        <w:rPr>
          <w:rFonts w:cs="MbSadr (1)" w:hint="cs"/>
          <w:sz w:val="30"/>
          <w:szCs w:val="32"/>
          <w:rtl/>
        </w:rPr>
        <w:t>وجماعة</w:t>
      </w:r>
      <w:r w:rsidRPr="0056786F">
        <w:rPr>
          <w:rFonts w:cs="MbSadr (1)"/>
          <w:sz w:val="30"/>
          <w:szCs w:val="32"/>
          <w:rtl/>
        </w:rPr>
        <w:t xml:space="preserve"> (2) </w:t>
      </w:r>
      <w:r w:rsidRPr="0056786F">
        <w:rPr>
          <w:rFonts w:cs="MbSadr (1)" w:hint="cs"/>
          <w:sz w:val="30"/>
          <w:szCs w:val="32"/>
          <w:rtl/>
        </w:rPr>
        <w:t xml:space="preserve">إلى الأول، </w:t>
      </w:r>
      <w:r w:rsidRPr="0056786F">
        <w:rPr>
          <w:rFonts w:cs="MbSadr (1)"/>
          <w:sz w:val="30"/>
          <w:szCs w:val="32"/>
          <w:rtl/>
        </w:rPr>
        <w:t>و</w:t>
      </w:r>
      <w:r w:rsidRPr="0056786F">
        <w:rPr>
          <w:rFonts w:cs="MbSadr (1)" w:hint="cs"/>
          <w:sz w:val="30"/>
          <w:szCs w:val="32"/>
          <w:rtl/>
        </w:rPr>
        <w:t>ذهب صاحب الفصول</w:t>
      </w:r>
      <w:r w:rsidRPr="0056786F">
        <w:rPr>
          <w:rFonts w:cs="MbSadr (1)"/>
          <w:sz w:val="30"/>
          <w:szCs w:val="32"/>
          <w:rtl/>
        </w:rPr>
        <w:t xml:space="preserve"> (3) </w:t>
      </w:r>
      <w:r w:rsidRPr="0056786F">
        <w:rPr>
          <w:rFonts w:cs="MbSadr (1)" w:hint="cs"/>
          <w:sz w:val="30"/>
          <w:szCs w:val="32"/>
          <w:rtl/>
        </w:rPr>
        <w:t>وجماعة إلى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أن يبرهن على الأول</w:t>
      </w:r>
      <w:r w:rsidRPr="0056786F">
        <w:rPr>
          <w:rFonts w:cs="Times New Roman" w:hint="cs"/>
          <w:sz w:val="30"/>
          <w:szCs w:val="32"/>
          <w:rtl/>
        </w:rPr>
        <w:t> </w:t>
      </w:r>
      <w:r w:rsidRPr="0056786F">
        <w:rPr>
          <w:rFonts w:ascii="MbSadr (1)" w:hAnsi="MbSadr (1)" w:cs="MbSadr (1)" w:hint="cs"/>
          <w:sz w:val="30"/>
          <w:szCs w:val="32"/>
          <w:rtl/>
        </w:rPr>
        <w:t xml:space="preserve">: بأنّ الوجوب الغيري لو كان متعلقاً بالحصّة </w:t>
      </w:r>
      <w:r w:rsidRPr="0056786F">
        <w:rPr>
          <w:rFonts w:cs="MbSadr (1)"/>
          <w:sz w:val="30"/>
          <w:szCs w:val="32"/>
          <w:rtl/>
        </w:rPr>
        <w:t>ا</w:t>
      </w:r>
      <w:r w:rsidRPr="0056786F">
        <w:rPr>
          <w:rFonts w:cs="MbSadr (1)" w:hint="cs"/>
          <w:sz w:val="30"/>
          <w:szCs w:val="32"/>
          <w:rtl/>
        </w:rPr>
        <w:t xml:space="preserve">لموصلة إلى الواجب النفسي خاصّةً لزم أن يكون الواجب النفسي قيداً في متعلق </w:t>
      </w:r>
      <w:r w:rsidRPr="0056786F">
        <w:rPr>
          <w:rFonts w:cs="MbSadr (1)"/>
          <w:sz w:val="30"/>
          <w:szCs w:val="32"/>
          <w:rtl/>
        </w:rPr>
        <w:t>ا</w:t>
      </w:r>
      <w:r w:rsidRPr="0056786F">
        <w:rPr>
          <w:rFonts w:cs="MbSadr (1)" w:hint="cs"/>
          <w:sz w:val="30"/>
          <w:szCs w:val="32"/>
          <w:rtl/>
        </w:rPr>
        <w:t xml:space="preserve">لوجوب الغيري والقيد مقدمة للمقيّد، وهذا يؤدِّي إلى أن يصبح الواجب النفسي </w:t>
      </w:r>
      <w:r w:rsidRPr="0056786F">
        <w:rPr>
          <w:rFonts w:cs="MbSadr (1)"/>
          <w:sz w:val="30"/>
          <w:szCs w:val="32"/>
          <w:rtl/>
        </w:rPr>
        <w:t>م</w:t>
      </w:r>
      <w:r w:rsidRPr="0056786F">
        <w:rPr>
          <w:rFonts w:cs="MbSadr (1)" w:hint="cs"/>
          <w:sz w:val="30"/>
          <w:szCs w:val="32"/>
          <w:rtl/>
        </w:rPr>
        <w:t>قدمةً للواجب الغيري.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أن يبرهن على الثاني</w:t>
      </w:r>
      <w:r w:rsidRPr="0056786F">
        <w:rPr>
          <w:rFonts w:cs="Times New Roman" w:hint="cs"/>
          <w:sz w:val="30"/>
          <w:szCs w:val="32"/>
          <w:rtl/>
        </w:rPr>
        <w:t> </w:t>
      </w:r>
      <w:r w:rsidRPr="0056786F">
        <w:rPr>
          <w:rFonts w:ascii="MbSadr (1)" w:hAnsi="MbSadr (1)" w:cs="MbSadr (1)" w:hint="cs"/>
          <w:sz w:val="30"/>
          <w:szCs w:val="32"/>
          <w:rtl/>
        </w:rPr>
        <w:t>: بأنّ غرض الوجوب الغيري ليس ه</w:t>
      </w:r>
      <w:r w:rsidRPr="0056786F">
        <w:rPr>
          <w:rFonts w:cs="MbSadr (1)" w:hint="cs"/>
          <w:sz w:val="30"/>
          <w:szCs w:val="32"/>
          <w:rtl/>
        </w:rPr>
        <w:t xml:space="preserve">و </w:t>
      </w:r>
      <w:r w:rsidRPr="0056786F">
        <w:rPr>
          <w:rFonts w:cs="MbSadr (1)"/>
          <w:sz w:val="30"/>
          <w:szCs w:val="32"/>
          <w:rtl/>
        </w:rPr>
        <w:t>ا</w:t>
      </w:r>
      <w:r w:rsidRPr="0056786F">
        <w:rPr>
          <w:rFonts w:cs="MbSadr (1)" w:hint="cs"/>
          <w:sz w:val="30"/>
          <w:szCs w:val="32"/>
          <w:rtl/>
        </w:rPr>
        <w:t>لتمكّن، بل نفس حصول الواجب النفسي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دعوى أنّ الغرض هو التمكّن إن </w:t>
      </w:r>
      <w:r w:rsidRPr="0056786F">
        <w:rPr>
          <w:rFonts w:cs="MbSadr (1)"/>
          <w:sz w:val="30"/>
          <w:szCs w:val="32"/>
          <w:rtl/>
        </w:rPr>
        <w:t>ا</w:t>
      </w:r>
      <w:r w:rsidRPr="0056786F">
        <w:rPr>
          <w:rFonts w:cs="MbSadr (1)" w:hint="cs"/>
          <w:sz w:val="30"/>
          <w:szCs w:val="32"/>
          <w:rtl/>
        </w:rPr>
        <w:t>ُريد بها أنّ التمكّن غرض نفسي فهو باطل بداهةً وخلف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يجعل المقدّمة </w:t>
      </w:r>
      <w:r w:rsidRPr="0056786F">
        <w:rPr>
          <w:rFonts w:cs="MbSadr (1)"/>
          <w:sz w:val="30"/>
          <w:szCs w:val="32"/>
          <w:rtl/>
        </w:rPr>
        <w:t>م</w:t>
      </w:r>
      <w:r w:rsidRPr="0056786F">
        <w:rPr>
          <w:rFonts w:cs="MbSadr (1)" w:hint="cs"/>
          <w:sz w:val="30"/>
          <w:szCs w:val="32"/>
          <w:rtl/>
        </w:rPr>
        <w:t>وصلةً دائماً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انفكاكها عن التمكّن الذي هو غرض نفسي، مع </w:t>
      </w:r>
      <w:r>
        <w:rPr>
          <w:rFonts w:cs="MbSadr (1)" w:hint="cs"/>
          <w:sz w:val="30"/>
          <w:szCs w:val="32"/>
          <w:rtl/>
        </w:rPr>
        <w:t>أنّ</w:t>
      </w:r>
      <w:r w:rsidRPr="0056786F">
        <w:rPr>
          <w:rFonts w:cs="MbSadr (1)" w:hint="cs"/>
          <w:sz w:val="30"/>
          <w:szCs w:val="32"/>
          <w:rtl/>
        </w:rPr>
        <w:t xml:space="preserve">نا نتكلّم عن </w:t>
      </w:r>
      <w:r w:rsidRPr="0056786F">
        <w:rPr>
          <w:rFonts w:cs="MbSadr (1)"/>
          <w:sz w:val="30"/>
          <w:szCs w:val="32"/>
          <w:rtl/>
        </w:rPr>
        <w:t>ا</w:t>
      </w:r>
      <w:r w:rsidRPr="0056786F">
        <w:rPr>
          <w:rFonts w:cs="MbSadr (1)" w:hint="cs"/>
          <w:sz w:val="30"/>
          <w:szCs w:val="32"/>
          <w:rtl/>
        </w:rPr>
        <w:t>لمقدمة التي تنفكّ خارجاً عن الغرض النفسي.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142.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منهم المحقّق النائيني في فوائد الاُصول 1</w:t>
      </w:r>
      <w:r w:rsidRPr="00EE3331">
        <w:rPr>
          <w:rStyle w:val="10"/>
          <w:rFonts w:cs="Times New Roman" w:hint="cs"/>
          <w:rtl/>
        </w:rPr>
        <w:t> </w:t>
      </w:r>
      <w:r w:rsidRPr="00EE3331">
        <w:rPr>
          <w:rStyle w:val="10"/>
          <w:rFonts w:ascii="MbSadr (1)" w:hAnsi="MbSadr (1)" w:hint="cs"/>
          <w:rtl/>
        </w:rPr>
        <w:t>: 286، وأجود التقريرات 1</w:t>
      </w:r>
      <w:r w:rsidRPr="00EE3331">
        <w:rPr>
          <w:rStyle w:val="10"/>
          <w:rFonts w:cs="Times New Roman" w:hint="cs"/>
          <w:rtl/>
        </w:rPr>
        <w:t> </w:t>
      </w:r>
      <w:r w:rsidRPr="00EE3331">
        <w:rPr>
          <w:rStyle w:val="10"/>
          <w:rFonts w:ascii="MbSadr (1)" w:hAnsi="MbSadr (1)" w:hint="cs"/>
          <w:rtl/>
        </w:rPr>
        <w:t>: 237.</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الفصول الغروبة</w:t>
      </w:r>
      <w:r w:rsidRPr="00EE3331">
        <w:rPr>
          <w:rStyle w:val="10"/>
          <w:rFonts w:cs="Times New Roman" w:hint="cs"/>
          <w:rtl/>
        </w:rPr>
        <w:t> </w:t>
      </w:r>
      <w:r w:rsidRPr="00EE3331">
        <w:rPr>
          <w:rStyle w:val="10"/>
          <w:rFonts w:ascii="MbSadr (1)" w:hAnsi="MbSadr (1)" w:hint="cs"/>
          <w:rtl/>
        </w:rPr>
        <w:t>: 86</w:t>
      </w:r>
      <w:r w:rsidRPr="00EE3331">
        <w:rPr>
          <w:rStyle w:val="10"/>
          <w:rFonts w:cs="Times New Roman" w:hint="cs"/>
          <w:rtl/>
        </w:rPr>
        <w:t> </w:t>
      </w:r>
      <w:r w:rsidRPr="00EE3331">
        <w:rPr>
          <w:rStyle w:val="10"/>
          <w:rFonts w:ascii="MbSadr (1)" w:hAnsi="MbSadr (1)" w:hint="cs"/>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بها أنّ التمكّن غرض غيري فهو بدوره طريق إلى غرض نفسيٍّ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م</w:t>
      </w:r>
      <w:r w:rsidRPr="0056786F">
        <w:rPr>
          <w:rFonts w:cs="MbSadr (1)" w:hint="cs"/>
          <w:sz w:val="30"/>
          <w:szCs w:val="32"/>
          <w:rtl/>
        </w:rPr>
        <w:t xml:space="preserve">حالة، إذ وراء كلّ غرض غيريٍّ غرض نفسي، فإن كان الغرض النفسي منه </w:t>
      </w:r>
      <w:r w:rsidRPr="0056786F">
        <w:rPr>
          <w:rFonts w:cs="MbSadr (1)"/>
          <w:sz w:val="30"/>
          <w:szCs w:val="32"/>
          <w:rtl/>
        </w:rPr>
        <w:t>ح</w:t>
      </w:r>
      <w:r w:rsidRPr="0056786F">
        <w:rPr>
          <w:rFonts w:cs="MbSadr (1)" w:hint="cs"/>
          <w:sz w:val="30"/>
          <w:szCs w:val="32"/>
          <w:rtl/>
        </w:rPr>
        <w:t xml:space="preserve">صول الواجب النفسي ثبت أنّ هذا هو الغرض الأساسي من الواجبات الغيرية، </w:t>
      </w:r>
      <w:r w:rsidRPr="0056786F">
        <w:rPr>
          <w:rFonts w:cs="MbSadr (1)"/>
          <w:sz w:val="30"/>
          <w:szCs w:val="32"/>
          <w:rtl/>
        </w:rPr>
        <w:t>و</w:t>
      </w:r>
      <w:r w:rsidRPr="0056786F">
        <w:rPr>
          <w:rFonts w:cs="MbSadr (1)" w:hint="cs"/>
          <w:sz w:val="30"/>
          <w:szCs w:val="32"/>
          <w:rtl/>
        </w:rPr>
        <w:t>إلاّ تسلسل الكلام حتى يعود إليه لا محالة.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الصحيح إذن</w:t>
      </w:r>
      <w:r w:rsidRPr="0056786F">
        <w:rPr>
          <w:rFonts w:cs="Times New Roman" w:hint="cs"/>
          <w:sz w:val="30"/>
          <w:szCs w:val="32"/>
          <w:rtl/>
        </w:rPr>
        <w:t> </w:t>
      </w:r>
      <w:r w:rsidRPr="0056786F">
        <w:rPr>
          <w:rFonts w:cs="MbSadr (1)" w:hint="cs"/>
          <w:sz w:val="30"/>
          <w:szCs w:val="32"/>
          <w:rtl/>
        </w:rPr>
        <w:t xml:space="preserve">: اختصاص الوجوب بالحصّة الموصلة، ولكن لا بمعنى أخذ </w:t>
      </w:r>
      <w:r w:rsidRPr="0056786F">
        <w:rPr>
          <w:rFonts w:cs="MbSadr (1)"/>
          <w:sz w:val="30"/>
          <w:szCs w:val="32"/>
          <w:rtl/>
        </w:rPr>
        <w:t>ا</w:t>
      </w:r>
      <w:r w:rsidRPr="0056786F">
        <w:rPr>
          <w:rFonts w:cs="MbSadr (1)" w:hint="cs"/>
          <w:sz w:val="30"/>
          <w:szCs w:val="32"/>
          <w:rtl/>
        </w:rPr>
        <w:t xml:space="preserve">لواجب النفسي قيداً في متعلق الوجوب الغيري كما توهّم في البرهان على القول </w:t>
      </w:r>
      <w:r w:rsidRPr="0056786F">
        <w:rPr>
          <w:rFonts w:cs="MbSadr (1)"/>
          <w:sz w:val="30"/>
          <w:szCs w:val="32"/>
          <w:rtl/>
        </w:rPr>
        <w:t>ا</w:t>
      </w:r>
      <w:r w:rsidRPr="0056786F">
        <w:rPr>
          <w:rFonts w:cs="MbSadr (1)" w:hint="cs"/>
          <w:sz w:val="30"/>
          <w:szCs w:val="32"/>
          <w:rtl/>
        </w:rPr>
        <w:t xml:space="preserve">لأول، بل بمعنى أنّ الوجوب الغيري متعلق بمجموعة المقدمات التي متى ما </w:t>
      </w:r>
      <w:r w:rsidRPr="0056786F">
        <w:rPr>
          <w:rFonts w:cs="MbSadr (1)"/>
          <w:sz w:val="30"/>
          <w:szCs w:val="32"/>
          <w:rtl/>
        </w:rPr>
        <w:t>و</w:t>
      </w:r>
      <w:r w:rsidRPr="0056786F">
        <w:rPr>
          <w:rFonts w:cs="MbSadr (1)" w:hint="cs"/>
          <w:sz w:val="30"/>
          <w:szCs w:val="32"/>
          <w:rtl/>
        </w:rPr>
        <w:t>جدت كان وجود الواجب بعدها مضموناً.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شاكل تطبيقية: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ستعرضنا في ما سبق</w:t>
      </w:r>
      <w:r w:rsidRPr="0056786F">
        <w:rPr>
          <w:rFonts w:cs="MbSadr (1)"/>
          <w:sz w:val="30"/>
          <w:szCs w:val="32"/>
          <w:rtl/>
        </w:rPr>
        <w:t xml:space="preserve"> (1) </w:t>
      </w:r>
      <w:r w:rsidRPr="0056786F">
        <w:rPr>
          <w:rFonts w:cs="MbSadr (1)" w:hint="cs"/>
          <w:sz w:val="30"/>
          <w:szCs w:val="32"/>
          <w:rtl/>
        </w:rPr>
        <w:t xml:space="preserve">أربع خصائص وحالات للوجوب الغيري، وتنصّ </w:t>
      </w:r>
      <w:r w:rsidRPr="0056786F">
        <w:rPr>
          <w:rFonts w:cs="MbSadr (1)"/>
          <w:sz w:val="30"/>
          <w:szCs w:val="32"/>
          <w:rtl/>
        </w:rPr>
        <w:t>ا</w:t>
      </w:r>
      <w:r w:rsidRPr="0056786F">
        <w:rPr>
          <w:rFonts w:cs="MbSadr (1)" w:hint="cs"/>
          <w:sz w:val="30"/>
          <w:szCs w:val="32"/>
          <w:rtl/>
        </w:rPr>
        <w:t xml:space="preserve">لثانية منها على أنّ امتثال الوجوب الغيري لا يستتبع ثواباً، وتنصّ الرابعة منها </w:t>
      </w:r>
      <w:r w:rsidRPr="0056786F">
        <w:rPr>
          <w:rFonts w:cs="MbSadr (1)"/>
          <w:sz w:val="30"/>
          <w:szCs w:val="32"/>
          <w:rtl/>
        </w:rPr>
        <w:t>ع</w:t>
      </w:r>
      <w:r w:rsidRPr="0056786F">
        <w:rPr>
          <w:rFonts w:cs="MbSadr (1)" w:hint="cs"/>
          <w:sz w:val="30"/>
          <w:szCs w:val="32"/>
          <w:rtl/>
        </w:rPr>
        <w:t xml:space="preserve">لى أنّ الواجب الغيري توصّلي. وقد لوحظ أنّ ما ثبت من ترتّب الثواب على </w:t>
      </w:r>
      <w:r w:rsidRPr="0056786F">
        <w:rPr>
          <w:rFonts w:cs="MbSadr (1)"/>
          <w:sz w:val="30"/>
          <w:szCs w:val="32"/>
          <w:rtl/>
        </w:rPr>
        <w:t>ج</w:t>
      </w:r>
      <w:r w:rsidRPr="0056786F">
        <w:rPr>
          <w:rFonts w:cs="MbSadr (1)" w:hint="cs"/>
          <w:sz w:val="30"/>
          <w:szCs w:val="32"/>
          <w:rtl/>
        </w:rPr>
        <w:t xml:space="preserve">ملة من المقدمات ـ كما دلّت عليه الروايات ـ ينافي الحالة الثانية للوجوب </w:t>
      </w:r>
      <w:r w:rsidRPr="0056786F">
        <w:rPr>
          <w:rFonts w:cs="MbSadr (1)"/>
          <w:sz w:val="30"/>
          <w:szCs w:val="32"/>
          <w:rtl/>
        </w:rPr>
        <w:t>ا</w:t>
      </w:r>
      <w:r w:rsidRPr="0056786F">
        <w:rPr>
          <w:rFonts w:cs="MbSadr (1)" w:hint="cs"/>
          <w:sz w:val="30"/>
          <w:szCs w:val="32"/>
          <w:rtl/>
        </w:rPr>
        <w:t xml:space="preserve">لغيري، وأنّ ما ثبت من عبادية الوضوء والغسل والتيمّم واعتبار قصد القربة فيها </w:t>
      </w:r>
      <w:r w:rsidRPr="0056786F">
        <w:rPr>
          <w:rFonts w:cs="MbSadr (1)"/>
          <w:sz w:val="30"/>
          <w:szCs w:val="32"/>
          <w:rtl/>
        </w:rPr>
        <w:t>ي</w:t>
      </w:r>
      <w:r w:rsidRPr="0056786F">
        <w:rPr>
          <w:rFonts w:cs="MbSadr (1)" w:hint="cs"/>
          <w:sz w:val="30"/>
          <w:szCs w:val="32"/>
          <w:rtl/>
        </w:rPr>
        <w:t>نافي الحالة الرابعة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أمّا فيما يتّصل بالحالة الثانية فهو</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ها تنفي استتباع امتثال </w:t>
      </w:r>
      <w:r w:rsidRPr="0056786F">
        <w:rPr>
          <w:rFonts w:cs="MbSadr (1)"/>
          <w:sz w:val="30"/>
          <w:szCs w:val="32"/>
          <w:rtl/>
        </w:rPr>
        <w:t>ا</w:t>
      </w:r>
      <w:r w:rsidRPr="0056786F">
        <w:rPr>
          <w:rFonts w:cs="MbSadr (1)" w:hint="cs"/>
          <w:sz w:val="30"/>
          <w:szCs w:val="32"/>
          <w:rtl/>
        </w:rPr>
        <w:t xml:space="preserve">لوجوب الغيري بما هو امتثال له للثواب، ولا تنفي ترتّب الثواب على المقدمة </w:t>
      </w:r>
      <w:r w:rsidRPr="0056786F">
        <w:rPr>
          <w:rFonts w:cs="MbSadr (1)"/>
          <w:sz w:val="30"/>
          <w:szCs w:val="32"/>
          <w:rtl/>
        </w:rPr>
        <w:t>ب</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ه</w:t>
      </w:r>
      <w:r w:rsidRPr="0056786F">
        <w:rPr>
          <w:rFonts w:cs="MbSadr (1)" w:hint="cs"/>
          <w:sz w:val="30"/>
          <w:szCs w:val="32"/>
          <w:rtl/>
        </w:rPr>
        <w:t xml:space="preserve">ي شروع في امتثال الوجوب النفسي، وذلك فيما إذا أتى بها بقصد التوصّل </w:t>
      </w:r>
      <w:r w:rsidRPr="0056786F">
        <w:rPr>
          <w:rFonts w:cs="MbSadr (1)"/>
          <w:sz w:val="30"/>
          <w:szCs w:val="32"/>
          <w:rtl/>
        </w:rPr>
        <w:t>ب</w:t>
      </w:r>
      <w:r w:rsidRPr="0056786F">
        <w:rPr>
          <w:rFonts w:cs="MbSadr (1)" w:hint="cs"/>
          <w:sz w:val="30"/>
          <w:szCs w:val="32"/>
          <w:rtl/>
        </w:rPr>
        <w:t xml:space="preserve">ها إلى امتثاله. وما ثبت بالروايات من الثواب على المقدمات يمكن تطبيقه على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خصائص الوجوب الغيري.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281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ذ</w:t>
      </w:r>
      <w:r w:rsidRPr="0056786F">
        <w:rPr>
          <w:rFonts w:cs="MbSadr (1)" w:hint="cs"/>
          <w:sz w:val="30"/>
          <w:szCs w:val="32"/>
          <w:rtl/>
        </w:rPr>
        <w:t>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فيما يتّصل بالحالة الرابعة فإنّها في الحقيقة إنّما تنفي دخول أيِّ شيء </w:t>
      </w:r>
      <w:r w:rsidRPr="0056786F">
        <w:rPr>
          <w:rFonts w:cs="MbSadr (1)"/>
          <w:sz w:val="30"/>
          <w:szCs w:val="32"/>
          <w:rtl/>
        </w:rPr>
        <w:t>ف</w:t>
      </w:r>
      <w:r w:rsidRPr="0056786F">
        <w:rPr>
          <w:rFonts w:cs="MbSadr (1)" w:hint="cs"/>
          <w:sz w:val="30"/>
          <w:szCs w:val="32"/>
          <w:rtl/>
        </w:rPr>
        <w:t xml:space="preserve">ي دائرة الواجب الغيري زائداً على ذات المقدمة التي يتوقّف عليها الواجب </w:t>
      </w:r>
      <w:r w:rsidRPr="0056786F">
        <w:rPr>
          <w:rFonts w:cs="MbSadr (1)"/>
          <w:sz w:val="30"/>
          <w:szCs w:val="32"/>
          <w:rtl/>
        </w:rPr>
        <w:t>ا</w:t>
      </w:r>
      <w:r w:rsidRPr="0056786F">
        <w:rPr>
          <w:rFonts w:cs="MbSadr (1)" w:hint="cs"/>
          <w:sz w:val="30"/>
          <w:szCs w:val="32"/>
          <w:rtl/>
        </w:rPr>
        <w:t xml:space="preserve">لنفسي، فاذا كان الواجب النفسي متوقّفاً على ذات الفعل امتنع أخذ قصد القربة في </w:t>
      </w:r>
      <w:r w:rsidRPr="0056786F">
        <w:rPr>
          <w:rFonts w:cs="MbSadr (1)"/>
          <w:sz w:val="30"/>
          <w:szCs w:val="32"/>
          <w:rtl/>
        </w:rPr>
        <w:t>م</w:t>
      </w:r>
      <w:r w:rsidRPr="0056786F">
        <w:rPr>
          <w:rFonts w:cs="MbSadr (1)" w:hint="cs"/>
          <w:sz w:val="30"/>
          <w:szCs w:val="32"/>
          <w:rtl/>
        </w:rPr>
        <w:t>تعلق الوجوب الغيري</w:t>
      </w:r>
      <w:r w:rsidRPr="0056786F">
        <w:rPr>
          <w:rFonts w:cs="Times New Roman" w:hint="cs"/>
          <w:sz w:val="30"/>
          <w:szCs w:val="32"/>
          <w:rtl/>
        </w:rPr>
        <w:t> ;</w:t>
      </w:r>
      <w:r w:rsidRPr="0056786F">
        <w:rPr>
          <w:rFonts w:ascii="MbSadr (1)" w:hAnsi="MbSadr (1)" w:cs="MbSadr (1)" w:hint="cs"/>
          <w:sz w:val="30"/>
          <w:szCs w:val="32"/>
          <w:rtl/>
        </w:rPr>
        <w:t xml:space="preserve"> لعدم توقّف الواجب النفسي عليه. وإذا كان الواجب </w:t>
      </w:r>
      <w:r w:rsidRPr="0056786F">
        <w:rPr>
          <w:rFonts w:cs="MbSadr (1)"/>
          <w:sz w:val="30"/>
          <w:szCs w:val="32"/>
          <w:rtl/>
        </w:rPr>
        <w:t>ا</w:t>
      </w:r>
      <w:r w:rsidRPr="0056786F">
        <w:rPr>
          <w:rFonts w:cs="MbSadr (1)" w:hint="cs"/>
          <w:sz w:val="30"/>
          <w:szCs w:val="32"/>
          <w:rtl/>
        </w:rPr>
        <w:t>لنفسي متوقّفاً على الفعل مع قصد القربة تعيّن تعلق الوجوب الغيري بهما معاً</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ق</w:t>
      </w:r>
      <w:r w:rsidRPr="0056786F">
        <w:rPr>
          <w:rFonts w:cs="MbSadr (1)" w:hint="cs"/>
          <w:sz w:val="30"/>
          <w:szCs w:val="32"/>
          <w:rtl/>
        </w:rPr>
        <w:t xml:space="preserve">صد القربة في هذه الحالة يعتبر جزءاً من المقدمة. وفي كلّ مورد يقوم فيه الدليل </w:t>
      </w:r>
      <w:r w:rsidRPr="0056786F">
        <w:rPr>
          <w:rFonts w:cs="MbSadr (1)"/>
          <w:sz w:val="30"/>
          <w:szCs w:val="32"/>
          <w:rtl/>
        </w:rPr>
        <w:t>ع</w:t>
      </w:r>
      <w:r w:rsidRPr="0056786F">
        <w:rPr>
          <w:rFonts w:cs="MbSadr (1)" w:hint="cs"/>
          <w:sz w:val="30"/>
          <w:szCs w:val="32"/>
          <w:rtl/>
        </w:rPr>
        <w:t>لى عبادية المقدمة نستكشف انطباق هذه الحالة عليها.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أليس قصد القربة معناه التحرّك عن محرِّك مولويٍّ </w:t>
      </w:r>
      <w:r w:rsidRPr="0056786F">
        <w:rPr>
          <w:rFonts w:cs="MbSadr (1)" w:hint="cs"/>
          <w:sz w:val="30"/>
          <w:szCs w:val="32"/>
          <w:rtl/>
        </w:rPr>
        <w:t xml:space="preserve">لإيجاد الفعل، </w:t>
      </w:r>
      <w:r w:rsidRPr="0056786F">
        <w:rPr>
          <w:rFonts w:cs="MbSadr (1)"/>
          <w:sz w:val="30"/>
          <w:szCs w:val="32"/>
          <w:rtl/>
        </w:rPr>
        <w:t>و</w:t>
      </w:r>
      <w:r w:rsidRPr="0056786F">
        <w:rPr>
          <w:rFonts w:cs="MbSadr (1)" w:hint="cs"/>
          <w:sz w:val="30"/>
          <w:szCs w:val="32"/>
          <w:rtl/>
        </w:rPr>
        <w:t xml:space="preserve">قد فرضنا أنّ الأمر الغيري لا يصلح للتحريك المولوي ـ كما نصّت عليه الحالة </w:t>
      </w:r>
      <w:r w:rsidRPr="0056786F">
        <w:rPr>
          <w:rFonts w:cs="MbSadr (1)"/>
          <w:sz w:val="30"/>
          <w:szCs w:val="32"/>
          <w:rtl/>
        </w:rPr>
        <w:t>ا</w:t>
      </w:r>
      <w:r w:rsidRPr="0056786F">
        <w:rPr>
          <w:rFonts w:cs="MbSadr (1)" w:hint="cs"/>
          <w:sz w:val="30"/>
          <w:szCs w:val="32"/>
          <w:rtl/>
        </w:rPr>
        <w:t xml:space="preserve">لاُولى من الحالات الأربع المتقدمة للوجوب الغيري ـ فما هو المحرِّك المولوي </w:t>
      </w:r>
      <w:r w:rsidRPr="0056786F">
        <w:rPr>
          <w:rFonts w:cs="MbSadr (1)"/>
          <w:sz w:val="30"/>
          <w:szCs w:val="32"/>
          <w:rtl/>
        </w:rPr>
        <w:t>ن</w:t>
      </w:r>
      <w:r w:rsidRPr="0056786F">
        <w:rPr>
          <w:rFonts w:cs="MbSadr (1)" w:hint="cs"/>
          <w:sz w:val="30"/>
          <w:szCs w:val="32"/>
          <w:rtl/>
        </w:rPr>
        <w:t>حو المقدمة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xml:space="preserve">: أنّ المحرِّك المولوي نحوها هو الوجوب النفسي المتعلق </w:t>
      </w:r>
      <w:r w:rsidRPr="0056786F">
        <w:rPr>
          <w:rFonts w:cs="MbSadr (1)"/>
          <w:sz w:val="30"/>
          <w:szCs w:val="32"/>
          <w:rtl/>
        </w:rPr>
        <w:t>ب</w:t>
      </w:r>
      <w:r w:rsidRPr="0056786F">
        <w:rPr>
          <w:rFonts w:cs="MbSadr (1)" w:hint="cs"/>
          <w:sz w:val="30"/>
          <w:szCs w:val="32"/>
          <w:rtl/>
        </w:rPr>
        <w:t xml:space="preserve">ذيها، وهذا التحريك يتمثّل في قصد التوصّل، هذا إضافةً إلى إمكان افتراض </w:t>
      </w:r>
      <w:r w:rsidRPr="0056786F">
        <w:rPr>
          <w:rFonts w:cs="MbSadr (1)"/>
          <w:sz w:val="30"/>
          <w:szCs w:val="32"/>
          <w:rtl/>
        </w:rPr>
        <w:t>و</w:t>
      </w:r>
      <w:r w:rsidRPr="0056786F">
        <w:rPr>
          <w:rFonts w:cs="MbSadr (1)" w:hint="cs"/>
          <w:sz w:val="30"/>
          <w:szCs w:val="32"/>
          <w:rtl/>
        </w:rPr>
        <w:t xml:space="preserve">جود أمر نفسيٍّ متعلق بالمقدمة أحياناً، بقطع النظر عن مقدميّتها، كما هو الحال </w:t>
      </w:r>
      <w:r w:rsidRPr="0056786F">
        <w:rPr>
          <w:rFonts w:cs="MbSadr (1)"/>
          <w:sz w:val="30"/>
          <w:szCs w:val="32"/>
          <w:rtl/>
        </w:rPr>
        <w:t>ف</w:t>
      </w:r>
      <w:r w:rsidRPr="0056786F">
        <w:rPr>
          <w:rFonts w:cs="MbSadr (1)" w:hint="cs"/>
          <w:sz w:val="30"/>
          <w:szCs w:val="32"/>
          <w:rtl/>
        </w:rPr>
        <w:t>ي الوضوء على القول باستحبابه النفسي.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د</w:t>
      </w:r>
      <w:r w:rsidRPr="00D77043">
        <w:rPr>
          <w:rFonts w:cs="MbSadr (2)" w:hint="cs"/>
          <w:bCs/>
          <w:sz w:val="34"/>
          <w:szCs w:val="32"/>
          <w:rtl/>
        </w:rPr>
        <w:t>لالة الأوامر الاضطرارية والظاهرية على الإجزاء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أنّ الأصل اللفظي في كلّ واجب لدليله إطلاق </w:t>
      </w:r>
      <w:r>
        <w:rPr>
          <w:rFonts w:cs="MbSadr (1)" w:hint="cs"/>
          <w:sz w:val="30"/>
          <w:szCs w:val="32"/>
          <w:rtl/>
        </w:rPr>
        <w:t>أنّ</w:t>
      </w:r>
      <w:r w:rsidRPr="0056786F">
        <w:rPr>
          <w:rFonts w:ascii="MbSadr (1)" w:hAnsi="MbSadr (1)" w:cs="MbSadr (1)" w:hint="cs"/>
          <w:sz w:val="30"/>
          <w:szCs w:val="32"/>
          <w:rtl/>
        </w:rPr>
        <w:t xml:space="preserve">ه لا يجزي عنه </w:t>
      </w:r>
      <w:r w:rsidRPr="0056786F">
        <w:rPr>
          <w:rFonts w:cs="MbSadr (1)"/>
          <w:sz w:val="30"/>
          <w:szCs w:val="32"/>
          <w:rtl/>
        </w:rPr>
        <w:t>ش</w:t>
      </w:r>
      <w:r w:rsidRPr="0056786F">
        <w:rPr>
          <w:rFonts w:cs="MbSadr (1)" w:hint="cs"/>
          <w:sz w:val="30"/>
          <w:szCs w:val="32"/>
          <w:rtl/>
        </w:rPr>
        <w:t>يء آخر</w:t>
      </w:r>
      <w:r w:rsidRPr="0056786F">
        <w:rPr>
          <w:rFonts w:cs="Times New Roman" w:hint="cs"/>
          <w:sz w:val="30"/>
          <w:szCs w:val="32"/>
          <w:rtl/>
        </w:rPr>
        <w:t> ;</w:t>
      </w:r>
      <w:r w:rsidRPr="0056786F">
        <w:rPr>
          <w:rFonts w:ascii="MbSadr (1)" w:hAnsi="MbSadr (1)" w:cs="MbSadr (1)" w:hint="cs"/>
          <w:sz w:val="30"/>
          <w:szCs w:val="32"/>
          <w:rtl/>
        </w:rPr>
        <w:t xml:space="preserve"> لأنّ إجزاءه عنه معناه كونه مسقِطاً، ومرجع مسقطيّة</w:t>
      </w:r>
      <w:r w:rsidRPr="0056786F">
        <w:rPr>
          <w:rFonts w:cs="MbSadr (1)" w:hint="cs"/>
          <w:sz w:val="30"/>
          <w:szCs w:val="32"/>
          <w:rtl/>
        </w:rPr>
        <w:t xml:space="preserve"> غير الواجب </w:t>
      </w:r>
      <w:r w:rsidRPr="0056786F">
        <w:rPr>
          <w:rFonts w:cs="MbSadr (1)"/>
          <w:sz w:val="30"/>
          <w:szCs w:val="32"/>
          <w:rtl/>
        </w:rPr>
        <w:t>ل</w:t>
      </w:r>
      <w:r w:rsidRPr="0056786F">
        <w:rPr>
          <w:rFonts w:cs="MbSadr (1)" w:hint="cs"/>
          <w:sz w:val="30"/>
          <w:szCs w:val="32"/>
          <w:rtl/>
        </w:rPr>
        <w:t xml:space="preserve">لواجب أخذ عدمه قيداً في الوجوب، وهذا التقييد منفيّ بإطلاق دليل الواجب. </w:t>
      </w:r>
      <w:r w:rsidRPr="0056786F">
        <w:rPr>
          <w:rFonts w:cs="MbSadr (1)"/>
          <w:sz w:val="30"/>
          <w:szCs w:val="32"/>
          <w:rtl/>
        </w:rPr>
        <w:t>و</w:t>
      </w:r>
      <w:r w:rsidRPr="0056786F">
        <w:rPr>
          <w:rFonts w:cs="MbSadr (1)" w:hint="cs"/>
          <w:sz w:val="30"/>
          <w:szCs w:val="32"/>
          <w:rtl/>
        </w:rPr>
        <w:t>هذا ما قد يسمّى بقاعدة عدم الإجزاء.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يدّعى الخروج عن هذه القاعدة في بعض الحالات استناداً إلى </w:t>
      </w:r>
      <w:r w:rsidRPr="0056786F">
        <w:rPr>
          <w:rFonts w:cs="MbSadr (1)"/>
          <w:sz w:val="30"/>
          <w:szCs w:val="32"/>
          <w:rtl/>
        </w:rPr>
        <w:t>م</w:t>
      </w:r>
      <w:r w:rsidRPr="0056786F">
        <w:rPr>
          <w:rFonts w:cs="MbSadr (1)" w:hint="cs"/>
          <w:sz w:val="30"/>
          <w:szCs w:val="32"/>
          <w:rtl/>
        </w:rPr>
        <w:t xml:space="preserve">لازمة عقلية، كما في حالة الإتيان بالمأمور به بالأمر الاضطراري أو الإتيان </w:t>
      </w:r>
      <w:r w:rsidRPr="0056786F">
        <w:rPr>
          <w:rFonts w:cs="MbSadr (1)"/>
          <w:sz w:val="30"/>
          <w:szCs w:val="32"/>
          <w:rtl/>
        </w:rPr>
        <w:t>ب</w:t>
      </w:r>
      <w:r w:rsidRPr="0056786F">
        <w:rPr>
          <w:rFonts w:cs="MbSadr (1)" w:hint="cs"/>
          <w:sz w:val="30"/>
          <w:szCs w:val="32"/>
          <w:rtl/>
        </w:rPr>
        <w:t xml:space="preserve">المأمور به بالأمر الظاهري، إذ قد يقال بأنّ الأمر الاضطراري أو الظاهري يدلّ </w:t>
      </w:r>
      <w:r w:rsidRPr="0056786F">
        <w:rPr>
          <w:rFonts w:cs="MbSadr (1)"/>
          <w:sz w:val="30"/>
          <w:szCs w:val="32"/>
          <w:rtl/>
        </w:rPr>
        <w:t>د</w:t>
      </w:r>
      <w:r w:rsidRPr="0056786F">
        <w:rPr>
          <w:rFonts w:cs="MbSadr (1)" w:hint="cs"/>
          <w:sz w:val="30"/>
          <w:szCs w:val="32"/>
          <w:rtl/>
        </w:rPr>
        <w:t>لالةً التزاميةً عقليةً على إجزاء متعلّقه عن الواجب الواقعي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على أساس وجود </w:t>
      </w:r>
      <w:r w:rsidRPr="0056786F">
        <w:rPr>
          <w:rFonts w:cs="MbSadr (1)"/>
          <w:sz w:val="30"/>
          <w:szCs w:val="32"/>
          <w:rtl/>
        </w:rPr>
        <w:t>م</w:t>
      </w:r>
      <w:r w:rsidRPr="0056786F">
        <w:rPr>
          <w:rFonts w:cs="MbSadr (1)" w:hint="cs"/>
          <w:sz w:val="30"/>
          <w:szCs w:val="32"/>
          <w:rtl/>
        </w:rPr>
        <w:t>لازمة بين جعله وبين نكتة تقتضي الإجزاء. والتفصيل كما يلي</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د</w:t>
      </w:r>
      <w:r w:rsidRPr="00D77043">
        <w:rPr>
          <w:rFonts w:cs="MbSadr (2)" w:hint="cs"/>
          <w:bCs/>
          <w:sz w:val="34"/>
          <w:szCs w:val="32"/>
          <w:rtl/>
        </w:rPr>
        <w:t>لالة الأوامر الاضطرارية على الإجزاء عقلا: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تعذّر الواجب الأصلي على المكلّف فاُمِر بالميسور اضطراراً، كالعاجز </w:t>
      </w:r>
      <w:r w:rsidRPr="0056786F">
        <w:rPr>
          <w:rFonts w:cs="MbSadr (1)"/>
          <w:sz w:val="30"/>
          <w:szCs w:val="32"/>
          <w:rtl/>
        </w:rPr>
        <w:t>ع</w:t>
      </w:r>
      <w:r w:rsidRPr="0056786F">
        <w:rPr>
          <w:rFonts w:cs="MbSadr (1)" w:hint="cs"/>
          <w:sz w:val="30"/>
          <w:szCs w:val="32"/>
          <w:rtl/>
        </w:rPr>
        <w:t xml:space="preserve">ن القيام تشرع في حقّه الصلاة من جلوس، فتارةً يكون الأمر الاضطراري مقيّداً </w:t>
      </w:r>
      <w:r w:rsidRPr="0056786F">
        <w:rPr>
          <w:rFonts w:cs="MbSadr (1)"/>
          <w:sz w:val="30"/>
          <w:szCs w:val="32"/>
          <w:rtl/>
        </w:rPr>
        <w:t>ب</w:t>
      </w:r>
      <w:r w:rsidRPr="0056786F">
        <w:rPr>
          <w:rFonts w:cs="MbSadr (1)" w:hint="cs"/>
          <w:sz w:val="30"/>
          <w:szCs w:val="32"/>
          <w:rtl/>
        </w:rPr>
        <w:t xml:space="preserve">استمرار العذر في تمام الوقت، واُخرى يكون ثابتاً بمجرّد عدم التمكّن في أول </w:t>
      </w:r>
      <w:r w:rsidRPr="0056786F">
        <w:rPr>
          <w:rFonts w:cs="MbSadr (1)"/>
          <w:sz w:val="30"/>
          <w:szCs w:val="32"/>
          <w:rtl/>
        </w:rPr>
        <w:t>ا</w:t>
      </w:r>
      <w:r w:rsidRPr="0056786F">
        <w:rPr>
          <w:rFonts w:cs="MbSadr (1)" w:hint="cs"/>
          <w:sz w:val="30"/>
          <w:szCs w:val="32"/>
          <w:rtl/>
        </w:rPr>
        <w:t>لوقت.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لنبدأ بالثاني فنقول</w:t>
      </w:r>
      <w:r w:rsidRPr="0056786F">
        <w:rPr>
          <w:rFonts w:cs="Times New Roman" w:hint="cs"/>
          <w:sz w:val="30"/>
          <w:szCs w:val="32"/>
          <w:rtl/>
        </w:rPr>
        <w:t> </w:t>
      </w:r>
      <w:r w:rsidRPr="0056786F">
        <w:rPr>
          <w:rFonts w:cs="MbSadr (1)" w:hint="cs"/>
          <w:sz w:val="30"/>
          <w:szCs w:val="32"/>
          <w:rtl/>
        </w:rPr>
        <w:t xml:space="preserve">: إذا بادر المريض فصلّى جالساً في أول الوقت، ثمّ </w:t>
      </w:r>
      <w:r w:rsidRPr="0056786F">
        <w:rPr>
          <w:rFonts w:cs="MbSadr (1)"/>
          <w:sz w:val="30"/>
          <w:szCs w:val="32"/>
          <w:rtl/>
        </w:rPr>
        <w:t>ا</w:t>
      </w:r>
      <w:r w:rsidRPr="0056786F">
        <w:rPr>
          <w:rFonts w:cs="MbSadr (1)" w:hint="cs"/>
          <w:sz w:val="30"/>
          <w:szCs w:val="32"/>
          <w:rtl/>
        </w:rPr>
        <w:t>رتفع العذر في أثناء الوقت فلا تجب عليه الإعادة.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البرهان على ذلك</w:t>
      </w:r>
      <w:r w:rsidRPr="0056786F">
        <w:rPr>
          <w:rFonts w:cs="Times New Roman" w:hint="cs"/>
          <w:sz w:val="30"/>
          <w:szCs w:val="32"/>
          <w:rtl/>
        </w:rPr>
        <w:t> </w:t>
      </w:r>
      <w:r w:rsidRPr="0056786F">
        <w:rPr>
          <w:rFonts w:cs="MbSadr (1)" w:hint="cs"/>
          <w:sz w:val="30"/>
          <w:szCs w:val="32"/>
          <w:rtl/>
        </w:rPr>
        <w:t xml:space="preserve">: أنّ المفروض أنّ الصلاة من جلوس التي وقعت منه في </w:t>
      </w:r>
      <w:r w:rsidRPr="0056786F">
        <w:rPr>
          <w:rFonts w:cs="MbSadr (1)"/>
          <w:sz w:val="30"/>
          <w:szCs w:val="32"/>
          <w:rtl/>
        </w:rPr>
        <w:t>أ</w:t>
      </w:r>
      <w:r w:rsidRPr="0056786F">
        <w:rPr>
          <w:rFonts w:cs="MbSadr (1)" w:hint="cs"/>
          <w:sz w:val="30"/>
          <w:szCs w:val="32"/>
          <w:rtl/>
        </w:rPr>
        <w:t>وّل الوقت كانت مصداقاً للواجب بالأمر الاضطراري.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حينئذ نتساءل</w:t>
      </w:r>
      <w:r w:rsidRPr="0056786F">
        <w:rPr>
          <w:rFonts w:cs="Times New Roman" w:hint="cs"/>
          <w:sz w:val="30"/>
          <w:szCs w:val="32"/>
          <w:rtl/>
        </w:rPr>
        <w:t> </w:t>
      </w:r>
      <w:r w:rsidRPr="0056786F">
        <w:rPr>
          <w:rFonts w:ascii="MbSadr (1)" w:hAnsi="MbSadr (1)" w:cs="MbSadr (1)" w:hint="cs"/>
          <w:sz w:val="30"/>
          <w:szCs w:val="32"/>
          <w:rtl/>
        </w:rPr>
        <w:t>: أنّ وجوبها هل هو تعييني أو تخييري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الجواب هو</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تخييري، ولا يحتمل أن يكون تعيينياً</w:t>
      </w:r>
      <w:r w:rsidRPr="0056786F">
        <w:rPr>
          <w:rFonts w:cs="Times New Roman" w:hint="cs"/>
          <w:sz w:val="30"/>
          <w:szCs w:val="32"/>
          <w:rtl/>
        </w:rPr>
        <w:t> ;</w:t>
      </w:r>
      <w:r w:rsidRPr="0056786F">
        <w:rPr>
          <w:rFonts w:ascii="MbSadr (1)" w:hAnsi="MbSadr (1)" w:cs="MbSadr (1)" w:hint="cs"/>
          <w:sz w:val="30"/>
          <w:szCs w:val="32"/>
          <w:rtl/>
        </w:rPr>
        <w:t xml:space="preserve"> لوضوح أنّ ه</w:t>
      </w:r>
      <w:r w:rsidRPr="0056786F">
        <w:rPr>
          <w:rFonts w:cs="MbSadr (1)" w:hint="cs"/>
          <w:sz w:val="30"/>
          <w:szCs w:val="32"/>
          <w:rtl/>
        </w:rPr>
        <w:t xml:space="preserve">ذا </w:t>
      </w:r>
      <w:r w:rsidRPr="0056786F">
        <w:rPr>
          <w:rFonts w:cs="MbSadr (1)"/>
          <w:sz w:val="30"/>
          <w:szCs w:val="32"/>
          <w:rtl/>
        </w:rPr>
        <w:t>ا</w:t>
      </w:r>
      <w:r w:rsidRPr="0056786F">
        <w:rPr>
          <w:rFonts w:cs="MbSadr (1)" w:hint="cs"/>
          <w:sz w:val="30"/>
          <w:szCs w:val="32"/>
          <w:rtl/>
        </w:rPr>
        <w:t xml:space="preserve">لمريض كان بإمكانه أن يؤخِّر صلاته إلى آخر الوقت فيصلّي عن قيام. وإذا كان </w:t>
      </w:r>
      <w:r w:rsidRPr="0056786F">
        <w:rPr>
          <w:rFonts w:cs="MbSadr (1)"/>
          <w:sz w:val="30"/>
          <w:szCs w:val="32"/>
          <w:rtl/>
        </w:rPr>
        <w:t>و</w:t>
      </w:r>
      <w:r w:rsidRPr="0056786F">
        <w:rPr>
          <w:rFonts w:cs="MbSadr (1)" w:hint="cs"/>
          <w:sz w:val="30"/>
          <w:szCs w:val="32"/>
          <w:rtl/>
        </w:rPr>
        <w:t xml:space="preserve">جوبها تخييرياً فهذا يعني وجود عِدلَين وبديلَين يخيَّر المكلف بينهما فإن كان </w:t>
      </w:r>
      <w:r w:rsidRPr="0056786F">
        <w:rPr>
          <w:rFonts w:cs="MbSadr (1)"/>
          <w:sz w:val="30"/>
          <w:szCs w:val="32"/>
          <w:rtl/>
        </w:rPr>
        <w:t>ه</w:t>
      </w:r>
      <w:r w:rsidRPr="0056786F">
        <w:rPr>
          <w:rFonts w:cs="MbSadr (1)" w:hint="cs"/>
          <w:sz w:val="30"/>
          <w:szCs w:val="32"/>
          <w:rtl/>
        </w:rPr>
        <w:t>ذان العِدلان هما الصلاة الاضطرارية والصلاة الاختيارية فقد ثبت المطلوب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معنى ذلك أنّ الواجب هو الجامع بين الصلاتين وقد حصل، فلا موجب </w:t>
      </w:r>
      <w:r w:rsidRPr="0056786F">
        <w:rPr>
          <w:rFonts w:cs="MbSadr (1)"/>
          <w:sz w:val="30"/>
          <w:szCs w:val="32"/>
          <w:rtl/>
        </w:rPr>
        <w:t>ل</w:t>
      </w:r>
      <w:r w:rsidRPr="0056786F">
        <w:rPr>
          <w:rFonts w:cs="MbSadr (1)" w:hint="cs"/>
          <w:sz w:val="30"/>
          <w:szCs w:val="32"/>
          <w:rtl/>
        </w:rPr>
        <w:t>لإعادة. وإن كان هذان العِدلان هما</w:t>
      </w:r>
      <w:r w:rsidRPr="0056786F">
        <w:rPr>
          <w:rFonts w:cs="Times New Roman" w:hint="cs"/>
          <w:sz w:val="30"/>
          <w:szCs w:val="32"/>
          <w:rtl/>
        </w:rPr>
        <w:t> </w:t>
      </w:r>
      <w:r w:rsidRPr="0056786F">
        <w:rPr>
          <w:rFonts w:ascii="MbSadr (1)" w:hAnsi="MbSadr (1)" w:cs="MbSadr (1)" w:hint="cs"/>
          <w:sz w:val="30"/>
          <w:szCs w:val="32"/>
          <w:rtl/>
        </w:rPr>
        <w:t xml:space="preserve">: مجموع الصلاتين من ناحية، والصلاة </w:t>
      </w:r>
      <w:r w:rsidRPr="0056786F">
        <w:rPr>
          <w:rFonts w:cs="MbSadr (1)"/>
          <w:sz w:val="30"/>
          <w:szCs w:val="32"/>
          <w:rtl/>
        </w:rPr>
        <w:t>ا</w:t>
      </w:r>
      <w:r w:rsidRPr="0056786F">
        <w:rPr>
          <w:rFonts w:cs="MbSadr (1)" w:hint="cs"/>
          <w:sz w:val="30"/>
          <w:szCs w:val="32"/>
          <w:rtl/>
        </w:rPr>
        <w:t>لاختيارية من ناحية اُخرى</w:t>
      </w:r>
      <w:r w:rsidRPr="0056786F">
        <w:rPr>
          <w:rFonts w:cs="Times New Roman" w:hint="cs"/>
          <w:sz w:val="30"/>
          <w:szCs w:val="32"/>
          <w:rtl/>
        </w:rPr>
        <w:t> ;</w:t>
      </w:r>
      <w:r w:rsidRPr="0056786F">
        <w:rPr>
          <w:rFonts w:ascii="MbSadr (1)" w:hAnsi="MbSadr (1)" w:cs="MbSadr (1)" w:hint="cs"/>
          <w:sz w:val="30"/>
          <w:szCs w:val="32"/>
          <w:rtl/>
        </w:rPr>
        <w:t xml:space="preserve"> بمعنى أنّ المكلف مخيّر بين أن يصلّي من جلوس </w:t>
      </w:r>
      <w:r w:rsidRPr="0056786F">
        <w:rPr>
          <w:rFonts w:cs="MbSadr (1)"/>
          <w:sz w:val="30"/>
          <w:szCs w:val="32"/>
          <w:rtl/>
        </w:rPr>
        <w:t>أ</w:t>
      </w:r>
      <w:r w:rsidRPr="0056786F">
        <w:rPr>
          <w:rFonts w:cs="MbSadr (1)" w:hint="cs"/>
          <w:sz w:val="30"/>
          <w:szCs w:val="32"/>
          <w:rtl/>
        </w:rPr>
        <w:t xml:space="preserve">وّلا ومن قيام أخيراً، وبين أن يقتصر على الصلاة من قيام في آخر الوقت، فهذا </w:t>
      </w:r>
      <w:r w:rsidRPr="0056786F">
        <w:rPr>
          <w:rFonts w:cs="MbSadr (1)"/>
          <w:sz w:val="30"/>
          <w:szCs w:val="32"/>
          <w:rtl/>
        </w:rPr>
        <w:t>ت</w:t>
      </w:r>
      <w:r w:rsidRPr="0056786F">
        <w:rPr>
          <w:rFonts w:cs="MbSadr (1)" w:hint="cs"/>
          <w:sz w:val="30"/>
          <w:szCs w:val="32"/>
          <w:rtl/>
        </w:rPr>
        <w:t>خيير بين الأقلّ والأكثر، وهو مستحيل، وبهذا يتبرهن الإجزاء.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إذا كان الأمر الاضطراري مقيّداً باستيعاب العذر لتمام الوقت</w:t>
      </w:r>
      <w:r w:rsidRPr="0056786F">
        <w:rPr>
          <w:rFonts w:cs="Times New Roman" w:hint="cs"/>
          <w:sz w:val="30"/>
          <w:szCs w:val="32"/>
          <w:rtl/>
        </w:rPr>
        <w:t> </w:t>
      </w:r>
      <w:r w:rsidRPr="0056786F">
        <w:rPr>
          <w:rFonts w:ascii="MbSadr (1)" w:hAnsi="MbSadr (1)" w:cs="MbSadr (1)" w:hint="cs"/>
          <w:sz w:val="30"/>
          <w:szCs w:val="32"/>
          <w:rtl/>
        </w:rPr>
        <w:t xml:space="preserve">: فتارة </w:t>
      </w:r>
      <w:r w:rsidRPr="0056786F">
        <w:rPr>
          <w:rFonts w:cs="MbSadr (1)"/>
          <w:sz w:val="30"/>
          <w:szCs w:val="32"/>
          <w:rtl/>
        </w:rPr>
        <w:t>ي</w:t>
      </w:r>
      <w:r w:rsidRPr="0056786F">
        <w:rPr>
          <w:rFonts w:cs="MbSadr (1)" w:hint="cs"/>
          <w:sz w:val="30"/>
          <w:szCs w:val="32"/>
          <w:rtl/>
        </w:rPr>
        <w:t xml:space="preserve">صلّي المريض في أوّل الوقت ثمّ يرتفع عذره في الأثناء، واُخرى يصلّي في جزء </w:t>
      </w:r>
      <w:r w:rsidRPr="0056786F">
        <w:rPr>
          <w:rFonts w:cs="MbSadr (1)"/>
          <w:sz w:val="30"/>
          <w:szCs w:val="32"/>
          <w:rtl/>
        </w:rPr>
        <w:t>م</w:t>
      </w:r>
      <w:r w:rsidRPr="0056786F">
        <w:rPr>
          <w:rFonts w:cs="MbSadr (1)" w:hint="cs"/>
          <w:sz w:val="30"/>
          <w:szCs w:val="32"/>
          <w:rtl/>
        </w:rPr>
        <w:t>ن الوقت، ويكون عذره مستوعباً للوقت حقّاً.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الحالة الاُولى لا يقع ما أتى به مصداقاً للواجب الاضطراري، إذ لا أمر </w:t>
      </w:r>
      <w:r w:rsidRPr="0056786F">
        <w:rPr>
          <w:rFonts w:cs="MbSadr (1)"/>
          <w:sz w:val="30"/>
          <w:szCs w:val="32"/>
          <w:rtl/>
        </w:rPr>
        <w:t>ا</w:t>
      </w:r>
      <w:r w:rsidRPr="0056786F">
        <w:rPr>
          <w:rFonts w:cs="MbSadr (1)" w:hint="cs"/>
          <w:sz w:val="30"/>
          <w:szCs w:val="32"/>
          <w:rtl/>
        </w:rPr>
        <w:t>ضطراريّ في هذه الحالة ليبحث عن دلالته على الإجزاء.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الحالة الثانية لا مجال للإعادة، ولكن يقع الكلام عن وجوب القضاء، </w:t>
      </w:r>
      <w:r w:rsidRPr="0056786F">
        <w:rPr>
          <w:rFonts w:cs="MbSadr (1)"/>
          <w:sz w:val="30"/>
          <w:szCs w:val="32"/>
          <w:rtl/>
        </w:rPr>
        <w:t>ف</w:t>
      </w:r>
      <w:r w:rsidRPr="0056786F">
        <w:rPr>
          <w:rFonts w:cs="MbSadr (1)" w:hint="cs"/>
          <w:sz w:val="30"/>
          <w:szCs w:val="32"/>
          <w:rtl/>
        </w:rPr>
        <w:t>قد يقال بعدم وجوب القضاء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الأمر الاضطراري يكشف عقلا عن وفاء </w:t>
      </w:r>
      <w:r w:rsidRPr="0056786F">
        <w:rPr>
          <w:rFonts w:cs="MbSadr (1)"/>
          <w:sz w:val="30"/>
          <w:szCs w:val="32"/>
          <w:rtl/>
        </w:rPr>
        <w:t>م</w:t>
      </w:r>
      <w:r w:rsidRPr="0056786F">
        <w:rPr>
          <w:rFonts w:cs="MbSadr (1)" w:hint="cs"/>
          <w:sz w:val="30"/>
          <w:szCs w:val="32"/>
          <w:rtl/>
        </w:rPr>
        <w:t xml:space="preserve">تعلّقه بملاك الواجب الاختياري، إذ لولا ذلك لمَا اُمِر به، ومع الوفاء لافوت </w:t>
      </w:r>
      <w:r w:rsidRPr="0056786F">
        <w:rPr>
          <w:rFonts w:cs="MbSadr (1)"/>
          <w:sz w:val="30"/>
          <w:szCs w:val="32"/>
          <w:rtl/>
        </w:rPr>
        <w:t>ل</w:t>
      </w:r>
      <w:r w:rsidRPr="0056786F">
        <w:rPr>
          <w:rFonts w:cs="MbSadr (1)" w:hint="cs"/>
          <w:sz w:val="30"/>
          <w:szCs w:val="32"/>
          <w:rtl/>
        </w:rPr>
        <w:t>يجب القضاء.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يرد على ذلك</w:t>
      </w:r>
      <w:r w:rsidRPr="0056786F">
        <w:rPr>
          <w:rFonts w:cs="Times New Roman" w:hint="cs"/>
          <w:sz w:val="30"/>
          <w:szCs w:val="32"/>
          <w:rtl/>
        </w:rPr>
        <w:t> </w:t>
      </w:r>
      <w:r w:rsidRPr="0056786F">
        <w:rPr>
          <w:rFonts w:cs="MbSadr (1)" w:hint="cs"/>
          <w:sz w:val="30"/>
          <w:szCs w:val="32"/>
          <w:rtl/>
        </w:rPr>
        <w:t xml:space="preserve">: أنّ الأمر الاضطراري يصحّ جعله في هذه الحالة إذا </w:t>
      </w:r>
      <w:r w:rsidRPr="0056786F">
        <w:rPr>
          <w:rFonts w:cs="MbSadr (1)"/>
          <w:sz w:val="30"/>
          <w:szCs w:val="32"/>
          <w:rtl/>
        </w:rPr>
        <w:t>ك</w:t>
      </w:r>
      <w:r w:rsidRPr="0056786F">
        <w:rPr>
          <w:rFonts w:cs="MbSadr (1)" w:hint="cs"/>
          <w:sz w:val="30"/>
          <w:szCs w:val="32"/>
          <w:rtl/>
        </w:rPr>
        <w:t xml:space="preserve">انت الوظيفة الاضطرارية وافيةً بجزء من ملاك الواقع مع بقاء جزء آخر مهمٍّ لابدّ </w:t>
      </w:r>
      <w:r w:rsidRPr="0056786F">
        <w:rPr>
          <w:rFonts w:cs="MbSadr (1)"/>
          <w:sz w:val="30"/>
          <w:szCs w:val="32"/>
          <w:rtl/>
        </w:rPr>
        <w:t>م</w:t>
      </w:r>
      <w:r w:rsidRPr="0056786F">
        <w:rPr>
          <w:rFonts w:cs="MbSadr (1)" w:hint="cs"/>
          <w:sz w:val="30"/>
          <w:szCs w:val="32"/>
          <w:rtl/>
        </w:rPr>
        <w:t xml:space="preserve">ن استيفائه، إذ في حالة من هذا القبيل يمكن للمولى أن يأمر بالوظيفة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لاضطرارية في الوقت إدراكاً لذلك الجزء من الملاك في وقته الأصلي، ثمّ يأمر </w:t>
      </w:r>
      <w:r w:rsidRPr="0056786F">
        <w:rPr>
          <w:rFonts w:cs="MbSadr (1)"/>
          <w:sz w:val="30"/>
          <w:szCs w:val="32"/>
          <w:rtl/>
        </w:rPr>
        <w:t>ب</w:t>
      </w:r>
      <w:r w:rsidRPr="0056786F">
        <w:rPr>
          <w:rFonts w:cs="MbSadr (1)" w:hint="cs"/>
          <w:sz w:val="30"/>
          <w:szCs w:val="32"/>
          <w:rtl/>
        </w:rPr>
        <w:t xml:space="preserve">عد ذلك بالقضاء استيفاءً للباقي، فلا دلالة للأمر الاضطراري عقلا على الإجزاء </w:t>
      </w:r>
      <w:r w:rsidRPr="0056786F">
        <w:rPr>
          <w:rFonts w:cs="MbSadr (1)"/>
          <w:sz w:val="30"/>
          <w:szCs w:val="32"/>
          <w:rtl/>
        </w:rPr>
        <w:t>ف</w:t>
      </w:r>
      <w:r w:rsidRPr="0056786F">
        <w:rPr>
          <w:rFonts w:cs="MbSadr (1)" w:hint="cs"/>
          <w:sz w:val="30"/>
          <w:szCs w:val="32"/>
          <w:rtl/>
        </w:rPr>
        <w:t xml:space="preserve">ي هذه الحالة، بل يبقى على الفقيه استظهار الحال من لسان دليل الأمر </w:t>
      </w:r>
      <w:r w:rsidRPr="0056786F">
        <w:rPr>
          <w:rFonts w:cs="MbSadr (1)"/>
          <w:sz w:val="30"/>
          <w:szCs w:val="32"/>
          <w:rtl/>
        </w:rPr>
        <w:t>ا</w:t>
      </w:r>
      <w:r w:rsidRPr="0056786F">
        <w:rPr>
          <w:rFonts w:cs="MbSadr (1)" w:hint="cs"/>
          <w:sz w:val="30"/>
          <w:szCs w:val="32"/>
          <w:rtl/>
        </w:rPr>
        <w:t>لاضطراري وإطلاقه، فقد يستظهر منه الإجزاء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لظهور لسانه في وفاءالبدل بتمام </w:t>
      </w:r>
      <w:r w:rsidRPr="0056786F">
        <w:rPr>
          <w:rFonts w:cs="MbSadr (1)"/>
          <w:sz w:val="30"/>
          <w:szCs w:val="32"/>
          <w:rtl/>
        </w:rPr>
        <w:t>م</w:t>
      </w:r>
      <w:r w:rsidRPr="0056786F">
        <w:rPr>
          <w:rFonts w:cs="MbSadr (1)" w:hint="cs"/>
          <w:sz w:val="30"/>
          <w:szCs w:val="32"/>
          <w:rtl/>
        </w:rPr>
        <w:t xml:space="preserve">صلحة المبدل، أو ظهور حاله في </w:t>
      </w:r>
      <w:r>
        <w:rPr>
          <w:rFonts w:cs="MbSadr (1)" w:hint="cs"/>
          <w:sz w:val="30"/>
          <w:szCs w:val="32"/>
          <w:rtl/>
        </w:rPr>
        <w:t>أنّ</w:t>
      </w:r>
      <w:r w:rsidRPr="0056786F">
        <w:rPr>
          <w:rFonts w:cs="MbSadr (1)" w:hint="cs"/>
          <w:sz w:val="30"/>
          <w:szCs w:val="32"/>
          <w:rtl/>
        </w:rPr>
        <w:t xml:space="preserve">ه في مقام بيان تمام ما يجب ابتداءً وانتهاءً، </w:t>
      </w:r>
      <w:r w:rsidRPr="0056786F">
        <w:rPr>
          <w:rFonts w:cs="MbSadr (1)"/>
          <w:sz w:val="30"/>
          <w:szCs w:val="32"/>
          <w:rtl/>
        </w:rPr>
        <w:t>ف</w:t>
      </w:r>
      <w:r w:rsidRPr="0056786F">
        <w:rPr>
          <w:rFonts w:cs="MbSadr (1)" w:hint="cs"/>
          <w:sz w:val="30"/>
          <w:szCs w:val="32"/>
          <w:rtl/>
        </w:rPr>
        <w:t>إنّ سكوته عن وجوب القضاء حينئذ يدلّ على عدمه.</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د</w:t>
      </w:r>
      <w:r w:rsidRPr="00D77043">
        <w:rPr>
          <w:rFonts w:cs="MbSadr (2)" w:hint="cs"/>
          <w:bCs/>
          <w:sz w:val="30"/>
          <w:szCs w:val="32"/>
          <w:rtl/>
        </w:rPr>
        <w:t>لالة الأوامر الظاهرية على الإجزاء عقلا: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تؤدِّي الحجّة إلى تطبيق الواجب المعلوم على غير مصداقه الواقعي، </w:t>
      </w:r>
      <w:r w:rsidRPr="0056786F">
        <w:rPr>
          <w:rFonts w:cs="MbSadr (1)"/>
          <w:sz w:val="30"/>
          <w:szCs w:val="32"/>
          <w:rtl/>
        </w:rPr>
        <w:t>ب</w:t>
      </w:r>
      <w:r w:rsidRPr="0056786F">
        <w:rPr>
          <w:rFonts w:cs="MbSadr (1)" w:hint="cs"/>
          <w:sz w:val="30"/>
          <w:szCs w:val="32"/>
          <w:rtl/>
        </w:rPr>
        <w:t>أن</w:t>
      </w:r>
      <w:r w:rsidRPr="00D77043">
        <w:rPr>
          <w:rFonts w:cs="MbSadr (2)"/>
          <w:bCs/>
          <w:sz w:val="30"/>
          <w:szCs w:val="32"/>
          <w:rtl/>
        </w:rPr>
        <w:t xml:space="preserve"> </w:t>
      </w:r>
      <w:r w:rsidRPr="0056786F">
        <w:rPr>
          <w:rFonts w:cs="MbSadr (1)"/>
          <w:sz w:val="30"/>
          <w:szCs w:val="32"/>
          <w:rtl/>
        </w:rPr>
        <w:t>ت</w:t>
      </w:r>
      <w:r w:rsidRPr="0056786F">
        <w:rPr>
          <w:rFonts w:cs="MbSadr (1)" w:hint="cs"/>
          <w:sz w:val="30"/>
          <w:szCs w:val="32"/>
          <w:rtl/>
        </w:rPr>
        <w:t xml:space="preserve">دلّ على أنّ الواجب صلاة الظهر مع </w:t>
      </w:r>
      <w:r>
        <w:rPr>
          <w:rFonts w:cs="MbSadr (1)" w:hint="cs"/>
          <w:sz w:val="30"/>
          <w:szCs w:val="32"/>
          <w:rtl/>
        </w:rPr>
        <w:t>أنّ</w:t>
      </w:r>
      <w:r w:rsidRPr="0056786F">
        <w:rPr>
          <w:rFonts w:ascii="MbSadr (1)" w:hAnsi="MbSadr (1)" w:cs="MbSadr (1)" w:hint="cs"/>
          <w:sz w:val="30"/>
          <w:szCs w:val="32"/>
          <w:rtl/>
        </w:rPr>
        <w:t xml:space="preserve">ه صلاة الجمعة، أو على أنّ الثوب </w:t>
      </w:r>
      <w:r w:rsidRPr="0056786F">
        <w:rPr>
          <w:rFonts w:cs="MbSadr (1)"/>
          <w:sz w:val="30"/>
          <w:szCs w:val="32"/>
          <w:rtl/>
        </w:rPr>
        <w:t>ط</w:t>
      </w:r>
      <w:r w:rsidRPr="0056786F">
        <w:rPr>
          <w:rFonts w:cs="MbSadr (1)" w:hint="cs"/>
          <w:sz w:val="30"/>
          <w:szCs w:val="32"/>
          <w:rtl/>
        </w:rPr>
        <w:t xml:space="preserve">اهر مع </w:t>
      </w:r>
      <w:r>
        <w:rPr>
          <w:rFonts w:cs="MbSadr (1)" w:hint="cs"/>
          <w:sz w:val="30"/>
          <w:szCs w:val="32"/>
          <w:rtl/>
        </w:rPr>
        <w:t>أنّ</w:t>
      </w:r>
      <w:r w:rsidRPr="0056786F">
        <w:rPr>
          <w:rFonts w:ascii="MbSadr (1)" w:hAnsi="MbSadr (1)" w:cs="MbSadr (1)" w:hint="cs"/>
          <w:sz w:val="30"/>
          <w:szCs w:val="32"/>
          <w:rtl/>
        </w:rPr>
        <w:t>ه نجس. فإذا أتى المكلّف بالوظيف</w:t>
      </w:r>
      <w:r w:rsidRPr="0056786F">
        <w:rPr>
          <w:rFonts w:cs="MbSadr (1)" w:hint="cs"/>
          <w:sz w:val="30"/>
          <w:szCs w:val="32"/>
          <w:rtl/>
        </w:rPr>
        <w:t xml:space="preserve">ة وفقاً للحجّة الظاهرية فهل يجزي </w:t>
      </w:r>
      <w:r w:rsidRPr="0056786F">
        <w:rPr>
          <w:rFonts w:cs="MbSadr (1)"/>
          <w:sz w:val="30"/>
          <w:szCs w:val="32"/>
          <w:rtl/>
        </w:rPr>
        <w:t>ذ</w:t>
      </w:r>
      <w:r w:rsidRPr="0056786F">
        <w:rPr>
          <w:rFonts w:cs="MbSadr (1)" w:hint="cs"/>
          <w:sz w:val="30"/>
          <w:szCs w:val="32"/>
          <w:rtl/>
        </w:rPr>
        <w:t xml:space="preserve">لك عن الواجب الواقعي بلا حاجة إلى قيام دليل خاصٍّ على الإجزاء، أو يحتاج </w:t>
      </w:r>
      <w:r w:rsidRPr="0056786F">
        <w:rPr>
          <w:rFonts w:cs="MbSadr (1)"/>
          <w:sz w:val="30"/>
          <w:szCs w:val="32"/>
          <w:rtl/>
        </w:rPr>
        <w:t>إ</w:t>
      </w:r>
      <w:r w:rsidRPr="0056786F">
        <w:rPr>
          <w:rFonts w:cs="MbSadr (1)" w:hint="cs"/>
          <w:sz w:val="30"/>
          <w:szCs w:val="32"/>
          <w:rtl/>
        </w:rPr>
        <w:t xml:space="preserve">ثبات الإجزاء في كلّ مورد إلى دليل خاصٍّ، وبدونه يرجع إلى قاعدة عدم </w:t>
      </w:r>
      <w:r w:rsidRPr="0056786F">
        <w:rPr>
          <w:rFonts w:cs="MbSadr (1)"/>
          <w:sz w:val="30"/>
          <w:szCs w:val="32"/>
          <w:rtl/>
        </w:rPr>
        <w:t>ا</w:t>
      </w:r>
      <w:r w:rsidRPr="0056786F">
        <w:rPr>
          <w:rFonts w:cs="MbSadr (1)" w:hint="cs"/>
          <w:sz w:val="30"/>
          <w:szCs w:val="32"/>
          <w:rtl/>
        </w:rPr>
        <w:t>لإجزاء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د يقال بالإجزاء بدعوى الملازمة العقلية بين الأمر الظاهري وبينه</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 xml:space="preserve">لأمر الظاهري في حالات المخالفة للواقع يكشف عن وجود مصلحة في مورده </w:t>
      </w:r>
      <w:r w:rsidRPr="0056786F">
        <w:rPr>
          <w:rFonts w:cs="MbSadr (1)"/>
          <w:sz w:val="30"/>
          <w:szCs w:val="32"/>
          <w:rtl/>
        </w:rPr>
        <w:t>ع</w:t>
      </w:r>
      <w:r w:rsidRPr="0056786F">
        <w:rPr>
          <w:rFonts w:cs="MbSadr (1)" w:hint="cs"/>
          <w:sz w:val="30"/>
          <w:szCs w:val="32"/>
          <w:rtl/>
        </w:rPr>
        <w:t xml:space="preserve">لى نحو يُستوفى به الملاك الواقعي الذي يفوت على المكلف بسبب التعبّد </w:t>
      </w:r>
      <w:r w:rsidRPr="0056786F">
        <w:rPr>
          <w:rFonts w:cs="MbSadr (1)"/>
          <w:sz w:val="30"/>
          <w:szCs w:val="32"/>
          <w:rtl/>
        </w:rPr>
        <w:t>ب</w:t>
      </w:r>
      <w:r w:rsidRPr="0056786F">
        <w:rPr>
          <w:rFonts w:cs="MbSadr (1)" w:hint="cs"/>
          <w:sz w:val="30"/>
          <w:szCs w:val="32"/>
          <w:rtl/>
        </w:rPr>
        <w:t>الحجّة الظاهرية، وذلك ببرهان</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لولا افتراض مصلحة من هذا القبيل لكان </w:t>
      </w:r>
      <w:r w:rsidRPr="0056786F">
        <w:rPr>
          <w:rFonts w:cs="MbSadr (1)"/>
          <w:sz w:val="30"/>
          <w:szCs w:val="32"/>
          <w:rtl/>
        </w:rPr>
        <w:t>ج</w:t>
      </w:r>
      <w:r w:rsidRPr="0056786F">
        <w:rPr>
          <w:rFonts w:cs="MbSadr (1)" w:hint="cs"/>
          <w:sz w:val="30"/>
          <w:szCs w:val="32"/>
          <w:rtl/>
        </w:rPr>
        <w:t>عل الأمر الظاهري قبيحاً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يكون مفوِّتاً للمصلحة على المكلّف وملقياً له في </w:t>
      </w:r>
      <w:r w:rsidRPr="0056786F">
        <w:rPr>
          <w:rFonts w:cs="MbSadr (1)"/>
          <w:sz w:val="30"/>
          <w:szCs w:val="32"/>
          <w:rtl/>
        </w:rPr>
        <w:t>ا</w:t>
      </w:r>
      <w:r w:rsidRPr="0056786F">
        <w:rPr>
          <w:rFonts w:cs="MbSadr (1)" w:hint="cs"/>
          <w:sz w:val="30"/>
          <w:szCs w:val="32"/>
          <w:rtl/>
        </w:rPr>
        <w:t xml:space="preserve">لمفسدة، ومع اكتشاف مصلحة من هذا القبيل يتعيّن الإجزاء، فلا تجب الإعادة </w:t>
      </w:r>
      <w:r w:rsidRPr="0056786F">
        <w:rPr>
          <w:rFonts w:cs="MbSadr (1)"/>
          <w:sz w:val="30"/>
          <w:szCs w:val="32"/>
          <w:rtl/>
        </w:rPr>
        <w:t>ف</w:t>
      </w:r>
      <w:r w:rsidRPr="0056786F">
        <w:rPr>
          <w:rFonts w:cs="MbSadr (1)" w:hint="cs"/>
          <w:sz w:val="30"/>
          <w:szCs w:val="32"/>
          <w:rtl/>
        </w:rPr>
        <w:t xml:space="preserve">ضلا عن </w:t>
      </w:r>
      <w:r w:rsidRPr="0056786F">
        <w:rPr>
          <w:rFonts w:cs="MbSadr (1)" w:hint="cs"/>
          <w:sz w:val="30"/>
          <w:szCs w:val="32"/>
          <w:rtl/>
        </w:rPr>
        <w:lastRenderedPageBreak/>
        <w:t>القضاء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لحصول الملاك الواقعي واستيفائه، والبناء على الاكتشاف </w:t>
      </w:r>
      <w:r w:rsidRPr="0056786F">
        <w:rPr>
          <w:rFonts w:cs="MbSadr (1)"/>
          <w:sz w:val="30"/>
          <w:szCs w:val="32"/>
          <w:rtl/>
        </w:rPr>
        <w:t>ا</w:t>
      </w:r>
      <w:r w:rsidRPr="0056786F">
        <w:rPr>
          <w:rFonts w:cs="MbSadr (1)" w:hint="cs"/>
          <w:sz w:val="30"/>
          <w:szCs w:val="32"/>
          <w:rtl/>
        </w:rPr>
        <w:t xml:space="preserve">لمذكور يسمّى بالقول بالسببيّة في جعل الحجّية، بمعنى أنّ الأمارة الحجّة تكون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س</w:t>
      </w:r>
      <w:r w:rsidRPr="0056786F">
        <w:rPr>
          <w:rFonts w:cs="MbSadr (1)" w:hint="cs"/>
          <w:sz w:val="30"/>
          <w:szCs w:val="32"/>
          <w:rtl/>
        </w:rPr>
        <w:t>بباً في حدوث ملاك في موردها.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أنّ الأحكام الظاهريّة ـ على ما تقدم</w:t>
      </w:r>
      <w:r w:rsidRPr="0056786F">
        <w:rPr>
          <w:rFonts w:cs="MbSadr (1)"/>
          <w:sz w:val="30"/>
          <w:szCs w:val="32"/>
          <w:rtl/>
        </w:rPr>
        <w:t xml:space="preserve"> (1) </w:t>
      </w:r>
      <w:r w:rsidRPr="0056786F">
        <w:rPr>
          <w:rFonts w:cs="MbSadr (1)" w:hint="cs"/>
          <w:sz w:val="30"/>
          <w:szCs w:val="32"/>
          <w:rtl/>
        </w:rPr>
        <w:t xml:space="preserve">ـ أحكام طريقية لم تنشأ من </w:t>
      </w:r>
      <w:r w:rsidRPr="0056786F">
        <w:rPr>
          <w:rFonts w:cs="MbSadr (1)"/>
          <w:sz w:val="30"/>
          <w:szCs w:val="32"/>
          <w:rtl/>
        </w:rPr>
        <w:t>م</w:t>
      </w:r>
      <w:r w:rsidRPr="0056786F">
        <w:rPr>
          <w:rFonts w:cs="MbSadr (1)" w:hint="cs"/>
          <w:sz w:val="30"/>
          <w:szCs w:val="32"/>
          <w:rtl/>
        </w:rPr>
        <w:t xml:space="preserve">صالح وملاكات في متعلقاتها، بل من نفس ملاكات الأحكام الواقعية. وقد مرّ </w:t>
      </w:r>
      <w:r w:rsidRPr="0056786F">
        <w:rPr>
          <w:rFonts w:cs="MbSadr (1)"/>
          <w:sz w:val="30"/>
          <w:szCs w:val="32"/>
          <w:rtl/>
        </w:rPr>
        <w:t>د</w:t>
      </w:r>
      <w:r w:rsidRPr="0056786F">
        <w:rPr>
          <w:rFonts w:cs="MbSadr (1)" w:hint="cs"/>
          <w:sz w:val="30"/>
          <w:szCs w:val="32"/>
          <w:rtl/>
        </w:rPr>
        <w:t xml:space="preserve">فع محذور استلزام الأحكام الظاهرية لتفويت المصلحة والإلقاء في المفسدة. </w:t>
      </w:r>
      <w:r w:rsidRPr="0056786F">
        <w:rPr>
          <w:rFonts w:cs="MbSadr (1)"/>
          <w:sz w:val="30"/>
          <w:szCs w:val="32"/>
          <w:rtl/>
        </w:rPr>
        <w:t>و</w:t>
      </w:r>
      <w:r w:rsidRPr="0056786F">
        <w:rPr>
          <w:rFonts w:cs="MbSadr (1)" w:hint="cs"/>
          <w:sz w:val="30"/>
          <w:szCs w:val="32"/>
          <w:rtl/>
        </w:rPr>
        <w:t xml:space="preserve">لو كانت الأحكام الظاهرية ناشئةً من مصالح وملاكات ـ على ما ادّعي ـ للزم </w:t>
      </w:r>
      <w:r w:rsidRPr="0056786F">
        <w:rPr>
          <w:rFonts w:cs="MbSadr (1)"/>
          <w:sz w:val="30"/>
          <w:szCs w:val="32"/>
          <w:rtl/>
        </w:rPr>
        <w:t>ا</w:t>
      </w:r>
      <w:r w:rsidRPr="0056786F">
        <w:rPr>
          <w:rFonts w:cs="MbSadr (1)" w:hint="cs"/>
          <w:sz w:val="30"/>
          <w:szCs w:val="32"/>
          <w:rtl/>
        </w:rPr>
        <w:t xml:space="preserve">لتصويب، إذ بعد فرض وفاء الوظيفة الظاهرية بنفس ملاك الواجب الواقعي </w:t>
      </w:r>
      <w:r w:rsidRPr="0056786F">
        <w:rPr>
          <w:rFonts w:cs="MbSadr (1)"/>
          <w:sz w:val="30"/>
          <w:szCs w:val="32"/>
          <w:rtl/>
        </w:rPr>
        <w:t>ي</w:t>
      </w:r>
      <w:r w:rsidRPr="0056786F">
        <w:rPr>
          <w:rFonts w:cs="MbSadr (1)" w:hint="cs"/>
          <w:sz w:val="30"/>
          <w:szCs w:val="32"/>
          <w:rtl/>
        </w:rPr>
        <w:t xml:space="preserve">ستحيل أن يبقى الوجوب الواقعي مختصّاً بمتعلقه الأول، بل ينقلب لا محالة </w:t>
      </w:r>
      <w:r w:rsidRPr="0056786F">
        <w:rPr>
          <w:rFonts w:cs="MbSadr (1)"/>
          <w:sz w:val="30"/>
          <w:szCs w:val="32"/>
          <w:rtl/>
        </w:rPr>
        <w:t>و</w:t>
      </w:r>
      <w:r w:rsidRPr="0056786F">
        <w:rPr>
          <w:rFonts w:cs="MbSadr (1)" w:hint="cs"/>
          <w:sz w:val="30"/>
          <w:szCs w:val="32"/>
          <w:rtl/>
        </w:rPr>
        <w:t>يتعلق بالجامع بين الأمرين، وهذا نحو من التصويب.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إذا سلّمنا أنّ ما يفوت على المكلّف بسبب الحجّة الظاهرية </w:t>
      </w:r>
      <w:r w:rsidRPr="0056786F">
        <w:rPr>
          <w:rFonts w:cs="MbSadr (1)"/>
          <w:sz w:val="30"/>
          <w:szCs w:val="32"/>
          <w:rtl/>
        </w:rPr>
        <w:t>م</w:t>
      </w:r>
      <w:r w:rsidRPr="0056786F">
        <w:rPr>
          <w:rFonts w:cs="MbSadr (1)" w:hint="cs"/>
          <w:sz w:val="30"/>
          <w:szCs w:val="32"/>
          <w:rtl/>
        </w:rPr>
        <w:t>ن</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 xml:space="preserve">صالح لابدّ أن تضمن الحجّة تداركه، إلاّ أنّ هذا لا يقتضي افتراض مصلحة </w:t>
      </w:r>
      <w:r w:rsidRPr="0056786F">
        <w:rPr>
          <w:rFonts w:cs="MbSadr (1)"/>
          <w:sz w:val="30"/>
          <w:szCs w:val="32"/>
          <w:rtl/>
        </w:rPr>
        <w:t>إ</w:t>
      </w:r>
      <w:r w:rsidRPr="0056786F">
        <w:rPr>
          <w:rFonts w:cs="MbSadr (1)" w:hint="cs"/>
          <w:sz w:val="30"/>
          <w:szCs w:val="32"/>
          <w:rtl/>
        </w:rPr>
        <w:t xml:space="preserve">لاّ بقدر ما يفوت بسببها، فإذا فرضنا انكشاف الخلاف في أثناء الوقت لم يكن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w:t>
      </w:r>
      <w:r w:rsidRPr="0056786F">
        <w:rPr>
          <w:rFonts w:cs="MbSadr (1)"/>
          <w:sz w:val="30"/>
          <w:szCs w:val="32"/>
          <w:rtl/>
        </w:rPr>
        <w:t>ف</w:t>
      </w:r>
      <w:r w:rsidRPr="0056786F">
        <w:rPr>
          <w:rFonts w:cs="MbSadr (1)" w:hint="cs"/>
          <w:sz w:val="30"/>
          <w:szCs w:val="32"/>
          <w:rtl/>
        </w:rPr>
        <w:t xml:space="preserve">ات بسبب الحجّة إلاّ فضيلة الصلاة في أول وقتها ـ مثلا ـ لا أصل ملاك الواقع، </w:t>
      </w:r>
      <w:r w:rsidRPr="0056786F">
        <w:rPr>
          <w:rFonts w:cs="MbSadr (1)"/>
          <w:sz w:val="30"/>
          <w:szCs w:val="32"/>
          <w:rtl/>
        </w:rPr>
        <w:t>ل</w:t>
      </w:r>
      <w:r w:rsidRPr="0056786F">
        <w:rPr>
          <w:rFonts w:cs="MbSadr (1)" w:hint="cs"/>
          <w:sz w:val="30"/>
          <w:szCs w:val="32"/>
          <w:rtl/>
        </w:rPr>
        <w:t xml:space="preserve">إمكان استيفائه معها، وهذا يعني أنّ المصلحة المستكشفة من قبل الأمر الظاهري </w:t>
      </w:r>
      <w:r w:rsidRPr="0056786F">
        <w:rPr>
          <w:rFonts w:cs="MbSadr (1)"/>
          <w:sz w:val="30"/>
          <w:szCs w:val="32"/>
          <w:rtl/>
        </w:rPr>
        <w:t>إ</w:t>
      </w:r>
      <w:r w:rsidRPr="0056786F">
        <w:rPr>
          <w:rFonts w:cs="MbSadr (1)" w:hint="cs"/>
          <w:sz w:val="30"/>
          <w:szCs w:val="32"/>
          <w:rtl/>
        </w:rPr>
        <w:t xml:space="preserve">نّما هي في سلوك الأمارة والتعبّد العملي بها بالنحو الذي يجبر ما يخسره المكلف </w:t>
      </w:r>
      <w:r w:rsidRPr="0056786F">
        <w:rPr>
          <w:rFonts w:cs="MbSadr (1)"/>
          <w:sz w:val="30"/>
          <w:szCs w:val="32"/>
          <w:rtl/>
        </w:rPr>
        <w:t>ب</w:t>
      </w:r>
      <w:r w:rsidRPr="0056786F">
        <w:rPr>
          <w:rFonts w:cs="MbSadr (1)" w:hint="cs"/>
          <w:sz w:val="30"/>
          <w:szCs w:val="32"/>
          <w:rtl/>
        </w:rPr>
        <w:t xml:space="preserve">هذا السلوك، وليست قائمةً بالمتعلق وبالوظيفة الظاهرية بذاتها، فاذا انقطع التعبّد </w:t>
      </w:r>
      <w:r w:rsidRPr="0056786F">
        <w:rPr>
          <w:rFonts w:cs="MbSadr (1)"/>
          <w:sz w:val="30"/>
          <w:szCs w:val="32"/>
          <w:rtl/>
        </w:rPr>
        <w:t>ف</w:t>
      </w:r>
      <w:r w:rsidRPr="0056786F">
        <w:rPr>
          <w:rFonts w:cs="MbSadr (1)" w:hint="cs"/>
          <w:sz w:val="30"/>
          <w:szCs w:val="32"/>
          <w:rtl/>
        </w:rPr>
        <w:t xml:space="preserve">ي أثناء الوقت بانكشاف الخلاف انتهى أمد المصلحة. وهذا ما يسمّى بالمصلحة </w:t>
      </w:r>
      <w:r w:rsidRPr="0056786F">
        <w:rPr>
          <w:rFonts w:cs="MbSadr (1)"/>
          <w:sz w:val="30"/>
          <w:szCs w:val="32"/>
          <w:rtl/>
        </w:rPr>
        <w:t>ا</w:t>
      </w:r>
      <w:r w:rsidRPr="0056786F">
        <w:rPr>
          <w:rFonts w:cs="MbSadr (1)" w:hint="cs"/>
          <w:sz w:val="30"/>
          <w:szCs w:val="32"/>
          <w:rtl/>
        </w:rPr>
        <w:t>لسلوكية، وعليه فلا موجب للإجزاء عقلا.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يبقى إمكان دعوى الإجزاء بتوهّم حكومة بعض أدلّة الحجّية على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هذه الحلقة، عند البحث عن الحكم الشرعي وتقسيماته، تحت عنوان</w:t>
      </w:r>
      <w:r w:rsidRPr="00EE3331">
        <w:rPr>
          <w:rStyle w:val="10"/>
          <w:rFonts w:cs="Times New Roman" w:hint="cs"/>
          <w:rtl/>
        </w:rPr>
        <w:t> </w:t>
      </w:r>
      <w:r w:rsidRPr="00EE3331">
        <w:rPr>
          <w:rStyle w:val="10"/>
          <w:rFonts w:ascii="MbSadr (1)" w:hAnsi="MbSadr (1)" w:hint="cs"/>
          <w:rtl/>
        </w:rPr>
        <w:t xml:space="preserve">: وظيفة </w:t>
      </w:r>
      <w:r w:rsidRPr="00EE3331">
        <w:rPr>
          <w:rStyle w:val="10"/>
          <w:rtl/>
        </w:rPr>
        <w:t>ا</w:t>
      </w:r>
      <w:r w:rsidRPr="00EE3331">
        <w:rPr>
          <w:rStyle w:val="10"/>
          <w:rFonts w:hint="cs"/>
          <w:rtl/>
        </w:rPr>
        <w:t>لأحكام الظاهريّة.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دلّة</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لأحكام الواقعية وتوسعتها لموضوعها، وقد أوضحنا ذلك سابقاً</w:t>
      </w:r>
      <w:r w:rsidRPr="0056786F">
        <w:rPr>
          <w:rFonts w:cs="MbSadr (1)"/>
          <w:sz w:val="30"/>
          <w:szCs w:val="32"/>
          <w:rtl/>
        </w:rPr>
        <w:t xml:space="preserve"> (1) ،</w:t>
      </w:r>
      <w:r w:rsidRPr="0056786F">
        <w:rPr>
          <w:rFonts w:cs="MbSadr (1)" w:hint="cs"/>
          <w:sz w:val="30"/>
          <w:szCs w:val="32"/>
          <w:rtl/>
        </w:rPr>
        <w:t xml:space="preserve"> وهو </w:t>
      </w:r>
      <w:r w:rsidRPr="0056786F">
        <w:rPr>
          <w:rFonts w:cs="MbSadr (1)"/>
          <w:sz w:val="30"/>
          <w:szCs w:val="32"/>
          <w:rtl/>
        </w:rPr>
        <w:t>إ</w:t>
      </w:r>
      <w:r w:rsidRPr="0056786F">
        <w:rPr>
          <w:rFonts w:cs="MbSadr (1)" w:hint="cs"/>
          <w:sz w:val="30"/>
          <w:szCs w:val="32"/>
          <w:rtl/>
        </w:rPr>
        <w:t xml:space="preserve">جزاء مبنيّ على الاستظهار من لسان دليل الحجّية، ولا علاقة له بالملازمة </w:t>
      </w:r>
      <w:r w:rsidRPr="0056786F">
        <w:rPr>
          <w:rFonts w:cs="MbSadr (1)"/>
          <w:sz w:val="30"/>
          <w:szCs w:val="32"/>
          <w:rtl/>
        </w:rPr>
        <w:t>ا</w:t>
      </w:r>
      <w:r w:rsidRPr="0056786F">
        <w:rPr>
          <w:rFonts w:cs="MbSadr (1)" w:hint="cs"/>
          <w:sz w:val="30"/>
          <w:szCs w:val="32"/>
          <w:rtl/>
        </w:rPr>
        <w:t>لعقلية.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يأتي دفع هذا التوهّم عند التمييز بين الحكومة الواقعية والحكومة </w:t>
      </w:r>
      <w:r w:rsidRPr="0056786F">
        <w:rPr>
          <w:rFonts w:cs="MbSadr (1)"/>
          <w:sz w:val="30"/>
          <w:szCs w:val="32"/>
          <w:rtl/>
        </w:rPr>
        <w:t>ا</w:t>
      </w:r>
      <w:r w:rsidRPr="0056786F">
        <w:rPr>
          <w:rFonts w:cs="MbSadr (1)" w:hint="cs"/>
          <w:sz w:val="30"/>
          <w:szCs w:val="32"/>
          <w:rtl/>
        </w:rPr>
        <w:t>لظاهرية في مباحث التعارض</w:t>
      </w:r>
      <w:r w:rsidRPr="0056786F">
        <w:rPr>
          <w:rFonts w:cs="MbSadr (1)"/>
          <w:sz w:val="30"/>
          <w:szCs w:val="32"/>
          <w:rtl/>
        </w:rPr>
        <w:t xml:space="preserve"> (2) </w:t>
      </w:r>
      <w:r w:rsidRPr="0056786F">
        <w:rPr>
          <w:rFonts w:cs="MbSadr (1)" w:hint="cs"/>
          <w:sz w:val="30"/>
          <w:szCs w:val="32"/>
          <w:rtl/>
        </w:rPr>
        <w:t>إن شاء الله تعالى.</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هذه الحلقة، عند البحث عن الحكم الشرعي وتقسيماته، تحت عنوان</w:t>
      </w:r>
      <w:r w:rsidRPr="00EE3331">
        <w:rPr>
          <w:rStyle w:val="10"/>
          <w:rFonts w:cs="Times New Roman" w:hint="cs"/>
          <w:rtl/>
        </w:rPr>
        <w:t> </w:t>
      </w:r>
      <w:r w:rsidRPr="00EE3331">
        <w:rPr>
          <w:rStyle w:val="10"/>
          <w:rFonts w:ascii="MbSadr (1)" w:hAnsi="MbSadr (1)" w:hint="cs"/>
          <w:rtl/>
        </w:rPr>
        <w:t xml:space="preserve">: التصويب </w:t>
      </w:r>
      <w:r w:rsidRPr="00EE3331">
        <w:rPr>
          <w:rStyle w:val="10"/>
          <w:rtl/>
        </w:rPr>
        <w:t>ب</w:t>
      </w:r>
      <w:r w:rsidRPr="00EE3331">
        <w:rPr>
          <w:rStyle w:val="10"/>
          <w:rFonts w:hint="cs"/>
          <w:rtl/>
        </w:rPr>
        <w:t>النسبة إلى بعض الأحكام الظاهريّة.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 xml:space="preserve">لم يتطرّق الماتن </w:t>
      </w:r>
      <w:r w:rsidRPr="00EE3331">
        <w:rPr>
          <w:rStyle w:val="10"/>
          <w:rtl/>
        </w:rPr>
        <w:t>(</w:t>
      </w:r>
      <w:r w:rsidRPr="00EE3331">
        <w:rPr>
          <w:rStyle w:val="10"/>
          <w:rFonts w:hint="cs"/>
          <w:rtl/>
        </w:rPr>
        <w:t xml:space="preserve">قدس سره) إلى هذا الأمر في مباحث التعارض من هذه الحلقة، فعلى الراغب </w:t>
      </w:r>
      <w:r w:rsidRPr="00EE3331">
        <w:rPr>
          <w:rStyle w:val="10"/>
          <w:rtl/>
        </w:rPr>
        <w:t>ا</w:t>
      </w:r>
      <w:r w:rsidRPr="00EE3331">
        <w:rPr>
          <w:rStyle w:val="10"/>
          <w:rFonts w:hint="cs"/>
          <w:rtl/>
        </w:rPr>
        <w:t xml:space="preserve">لرجوع إلى بحث الإجزاء من تقريرات أبحاثه </w:t>
      </w:r>
      <w:r w:rsidRPr="00EE3331">
        <w:rPr>
          <w:rStyle w:val="10"/>
          <w:rtl/>
        </w:rPr>
        <w:t>(</w:t>
      </w:r>
      <w:r w:rsidRPr="00EE3331">
        <w:rPr>
          <w:rStyle w:val="10"/>
          <w:rFonts w:hint="cs"/>
          <w:rtl/>
        </w:rPr>
        <w:t xml:space="preserve">رحمه الله) </w:t>
      </w:r>
      <w:r w:rsidRPr="00EE3331">
        <w:rPr>
          <w:rStyle w:val="10"/>
          <w:rtl/>
        </w:rPr>
        <w:t>،</w:t>
      </w:r>
      <w:r w:rsidRPr="00EE3331">
        <w:rPr>
          <w:rStyle w:val="10"/>
          <w:rFonts w:hint="cs"/>
          <w:rtl/>
        </w:rPr>
        <w:t xml:space="preserve"> وذلك في الجزء الثاني من كتاب بحوث </w:t>
      </w:r>
      <w:r w:rsidRPr="00EE3331">
        <w:rPr>
          <w:rStyle w:val="10"/>
          <w:rtl/>
        </w:rPr>
        <w:t>ف</w:t>
      </w:r>
      <w:r w:rsidRPr="00EE3331">
        <w:rPr>
          <w:rStyle w:val="10"/>
          <w:rFonts w:hint="cs"/>
          <w:rtl/>
        </w:rPr>
        <w:t>ي علم الاُصول</w:t>
      </w:r>
      <w:r w:rsidRPr="00EE3331">
        <w:rPr>
          <w:rStyle w:val="10"/>
          <w:rFonts w:cs="Times New Roman" w:hint="cs"/>
          <w:rtl/>
        </w:rPr>
        <w:t> </w:t>
      </w:r>
      <w:r w:rsidRPr="00EE3331">
        <w:rPr>
          <w:rStyle w:val="10"/>
          <w:rFonts w:ascii="MbSadr (1)" w:hAnsi="MbSadr (1)" w:hint="cs"/>
          <w:rtl/>
        </w:rPr>
        <w:t>: 157 ـ 162.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متناع اجتماع الأمرِ والنهي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ل</w:t>
      </w:r>
      <w:r w:rsidRPr="0056786F">
        <w:rPr>
          <w:rFonts w:cs="MbSadr (1)" w:hint="cs"/>
          <w:sz w:val="30"/>
          <w:szCs w:val="32"/>
          <w:rtl/>
        </w:rPr>
        <w:t xml:space="preserve">اشكّ في التضادّ بين الأحكام التكليفية الواقعية، وعلى هذا الأساس </w:t>
      </w:r>
      <w:r w:rsidRPr="0056786F">
        <w:rPr>
          <w:rFonts w:cs="MbSadr (1)"/>
          <w:sz w:val="30"/>
          <w:szCs w:val="32"/>
          <w:rtl/>
        </w:rPr>
        <w:t>ي</w:t>
      </w:r>
      <w:r w:rsidRPr="0056786F">
        <w:rPr>
          <w:rFonts w:cs="MbSadr (1)" w:hint="cs"/>
          <w:sz w:val="30"/>
          <w:szCs w:val="32"/>
          <w:rtl/>
        </w:rPr>
        <w:t>متنع اجتماع الأمر والنهي</w:t>
      </w:r>
      <w:r w:rsidRPr="0056786F">
        <w:rPr>
          <w:rFonts w:cs="Times New Roman" w:hint="cs"/>
          <w:sz w:val="30"/>
          <w:szCs w:val="32"/>
          <w:rtl/>
        </w:rPr>
        <w:t> ;</w:t>
      </w:r>
      <w:r w:rsidRPr="0056786F">
        <w:rPr>
          <w:rFonts w:ascii="MbSadr (1)" w:hAnsi="MbSadr (1)" w:cs="MbSadr (1)" w:hint="cs"/>
          <w:sz w:val="30"/>
          <w:szCs w:val="32"/>
          <w:rtl/>
        </w:rPr>
        <w:t xml:space="preserve"> لتضادّهما بلحاظ المبادئ وعالم الملاك، وبلحاظ </w:t>
      </w:r>
      <w:r w:rsidRPr="0056786F">
        <w:rPr>
          <w:rFonts w:cs="MbSadr (1)"/>
          <w:sz w:val="30"/>
          <w:szCs w:val="32"/>
          <w:rtl/>
        </w:rPr>
        <w:t>ا</w:t>
      </w:r>
      <w:r w:rsidRPr="0056786F">
        <w:rPr>
          <w:rFonts w:cs="MbSadr (1)" w:hint="cs"/>
          <w:sz w:val="30"/>
          <w:szCs w:val="32"/>
          <w:rtl/>
        </w:rPr>
        <w:t>لنتائج وعالم الامتثال.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مبادئ الأمر هي المصلحة والمحبوبية، ومبادئ النهي هي </w:t>
      </w:r>
      <w:r w:rsidRPr="0056786F">
        <w:rPr>
          <w:rFonts w:cs="MbSadr (1)"/>
          <w:sz w:val="30"/>
          <w:szCs w:val="32"/>
          <w:rtl/>
        </w:rPr>
        <w:t>ا</w:t>
      </w:r>
      <w:r w:rsidRPr="0056786F">
        <w:rPr>
          <w:rFonts w:cs="MbSadr (1)" w:hint="cs"/>
          <w:sz w:val="30"/>
          <w:szCs w:val="32"/>
          <w:rtl/>
        </w:rPr>
        <w:t>لمفسدة والمبغوضية.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الثاني فلضيق قدرة المكلف عن امتثالهما معاً، وعدم امكان الترتب </w:t>
      </w:r>
      <w:r w:rsidRPr="0056786F">
        <w:rPr>
          <w:rFonts w:cs="MbSadr (1)"/>
          <w:sz w:val="30"/>
          <w:szCs w:val="32"/>
          <w:rtl/>
        </w:rPr>
        <w:t>ب</w:t>
      </w:r>
      <w:r w:rsidRPr="0056786F">
        <w:rPr>
          <w:rFonts w:cs="MbSadr (1)" w:hint="cs"/>
          <w:sz w:val="30"/>
          <w:szCs w:val="32"/>
          <w:rtl/>
        </w:rPr>
        <w:t>ينهما. وقد سبق في مباحث القدرة</w:t>
      </w:r>
      <w:r w:rsidRPr="0056786F">
        <w:rPr>
          <w:rFonts w:cs="MbSadr (1)"/>
          <w:sz w:val="30"/>
          <w:szCs w:val="32"/>
          <w:rtl/>
        </w:rPr>
        <w:t xml:space="preserve"> (1) </w:t>
      </w:r>
      <w:r>
        <w:rPr>
          <w:rFonts w:cs="MbSadr (1)" w:hint="cs"/>
          <w:sz w:val="30"/>
          <w:szCs w:val="32"/>
          <w:rtl/>
        </w:rPr>
        <w:t>أنّ</w:t>
      </w:r>
      <w:r w:rsidRPr="0056786F">
        <w:rPr>
          <w:rFonts w:ascii="MbSadr (1)" w:hAnsi="MbSadr (1)" w:cs="MbSadr (1)" w:hint="cs"/>
          <w:sz w:val="30"/>
          <w:szCs w:val="32"/>
          <w:rtl/>
        </w:rPr>
        <w:t xml:space="preserve">ه كلّما ضاقت قدرة المكلف عن الجمع </w:t>
      </w:r>
      <w:r w:rsidRPr="0056786F">
        <w:rPr>
          <w:rFonts w:cs="MbSadr (1)"/>
          <w:sz w:val="30"/>
          <w:szCs w:val="32"/>
          <w:rtl/>
        </w:rPr>
        <w:t>ب</w:t>
      </w:r>
      <w:r w:rsidRPr="0056786F">
        <w:rPr>
          <w:rFonts w:cs="MbSadr (1)" w:hint="cs"/>
          <w:sz w:val="30"/>
          <w:szCs w:val="32"/>
          <w:rtl/>
        </w:rPr>
        <w:t xml:space="preserve">ين شيئين ولم يكن بالإمكان الترتّب بين أمريهما وحكميهما امتنع جعل </w:t>
      </w:r>
      <w:r w:rsidRPr="0056786F">
        <w:rPr>
          <w:rFonts w:cs="MbSadr (1)"/>
          <w:sz w:val="30"/>
          <w:szCs w:val="32"/>
          <w:rtl/>
        </w:rPr>
        <w:t>ا</w:t>
      </w:r>
      <w:r w:rsidRPr="0056786F">
        <w:rPr>
          <w:rFonts w:cs="MbSadr (1)" w:hint="cs"/>
          <w:sz w:val="30"/>
          <w:szCs w:val="32"/>
          <w:rtl/>
        </w:rPr>
        <w:t>لحكمين.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إذا دلّ دليل على الأمر بشيء ودلّ دليل آخر على النهي </w:t>
      </w:r>
      <w:r w:rsidRPr="0056786F">
        <w:rPr>
          <w:rFonts w:cs="MbSadr (1)"/>
          <w:sz w:val="30"/>
          <w:szCs w:val="32"/>
          <w:rtl/>
        </w:rPr>
        <w:t>ع</w:t>
      </w:r>
      <w:r w:rsidRPr="0056786F">
        <w:rPr>
          <w:rFonts w:cs="MbSadr (1)" w:hint="cs"/>
          <w:sz w:val="30"/>
          <w:szCs w:val="32"/>
          <w:rtl/>
        </w:rPr>
        <w:t>نه، من قبيل «</w:t>
      </w:r>
      <w:r w:rsidRPr="0056786F">
        <w:rPr>
          <w:rFonts w:cs="Times New Roman" w:hint="cs"/>
          <w:sz w:val="30"/>
          <w:szCs w:val="32"/>
          <w:rtl/>
        </w:rPr>
        <w:t> </w:t>
      </w:r>
      <w:r w:rsidRPr="0056786F">
        <w:rPr>
          <w:rFonts w:ascii="MbSadr (1)" w:hAnsi="MbSadr (1)" w:cs="MbSadr (1)" w:hint="cs"/>
          <w:sz w:val="30"/>
          <w:szCs w:val="32"/>
          <w:rtl/>
        </w:rPr>
        <w:t>صلِّ</w:t>
      </w:r>
      <w:r w:rsidRPr="0056786F">
        <w:rPr>
          <w:rFonts w:cs="Times New Roman" w:hint="cs"/>
          <w:sz w:val="30"/>
          <w:szCs w:val="32"/>
          <w:rtl/>
        </w:rPr>
        <w:t> </w:t>
      </w:r>
      <w:r w:rsidRPr="0056786F">
        <w:rPr>
          <w:rFonts w:ascii="MbSadr (1)" w:hAnsi="MbSadr (1)" w:cs="MbSadr (1)" w:hint="cs"/>
          <w:sz w:val="30"/>
          <w:szCs w:val="32"/>
          <w:rtl/>
        </w:rPr>
        <w:t>» و «</w:t>
      </w:r>
      <w:r w:rsidRPr="0056786F">
        <w:rPr>
          <w:rFonts w:cs="Times New Roman" w:hint="cs"/>
          <w:sz w:val="30"/>
          <w:szCs w:val="32"/>
          <w:rtl/>
        </w:rPr>
        <w:t> </w:t>
      </w:r>
      <w:r w:rsidRPr="0056786F">
        <w:rPr>
          <w:rFonts w:ascii="MbSadr (1)" w:hAnsi="MbSadr (1)" w:cs="MbSadr (1)" w:hint="cs"/>
          <w:sz w:val="30"/>
          <w:szCs w:val="32"/>
          <w:rtl/>
        </w:rPr>
        <w:t>لا تصلِّ</w:t>
      </w:r>
      <w:r w:rsidRPr="0056786F">
        <w:rPr>
          <w:rFonts w:cs="Times New Roman" w:hint="cs"/>
          <w:sz w:val="30"/>
          <w:szCs w:val="32"/>
          <w:rtl/>
        </w:rPr>
        <w:t> </w:t>
      </w:r>
      <w:r w:rsidRPr="0056786F">
        <w:rPr>
          <w:rFonts w:ascii="MbSadr (1)" w:hAnsi="MbSadr (1)" w:cs="MbSadr (1)" w:hint="cs"/>
          <w:sz w:val="30"/>
          <w:szCs w:val="32"/>
          <w:rtl/>
        </w:rPr>
        <w:t>» كان الدليلان متعارضَ</w:t>
      </w:r>
      <w:r w:rsidRPr="0056786F">
        <w:rPr>
          <w:rFonts w:cs="MbSadr (1)" w:hint="cs"/>
          <w:sz w:val="30"/>
          <w:szCs w:val="32"/>
          <w:rtl/>
        </w:rPr>
        <w:t>ين</w:t>
      </w:r>
      <w:r w:rsidRPr="0056786F">
        <w:rPr>
          <w:rFonts w:cs="Times New Roman" w:hint="cs"/>
          <w:sz w:val="30"/>
          <w:szCs w:val="32"/>
          <w:rtl/>
        </w:rPr>
        <w:t> ;</w:t>
      </w:r>
      <w:r w:rsidRPr="0056786F">
        <w:rPr>
          <w:rFonts w:ascii="MbSadr (1)" w:hAnsi="MbSadr (1)" w:cs="MbSadr (1)" w:hint="cs"/>
          <w:sz w:val="30"/>
          <w:szCs w:val="32"/>
          <w:rtl/>
        </w:rPr>
        <w:t xml:space="preserve"> للتنافي بي</w:t>
      </w:r>
      <w:r w:rsidRPr="0056786F">
        <w:rPr>
          <w:rFonts w:cs="MbSadr (1)" w:hint="cs"/>
          <w:sz w:val="30"/>
          <w:szCs w:val="32"/>
          <w:rtl/>
        </w:rPr>
        <w:t xml:space="preserve">ن الجعلين </w:t>
      </w:r>
      <w:r w:rsidRPr="0056786F">
        <w:rPr>
          <w:rFonts w:cs="MbSadr (1)"/>
          <w:sz w:val="30"/>
          <w:szCs w:val="32"/>
          <w:rtl/>
        </w:rPr>
        <w:t>ب</w:t>
      </w:r>
      <w:r w:rsidRPr="0056786F">
        <w:rPr>
          <w:rFonts w:cs="MbSadr (1)" w:hint="cs"/>
          <w:sz w:val="30"/>
          <w:szCs w:val="32"/>
          <w:rtl/>
        </w:rPr>
        <w:t xml:space="preserve">سبب التضادّ في عالم الملاك أوّلا، وبسبب ضيق قدرة المكلف عن الجمع بين </w:t>
      </w:r>
      <w:r w:rsidRPr="0056786F">
        <w:rPr>
          <w:rFonts w:cs="MbSadr (1)"/>
          <w:sz w:val="30"/>
          <w:szCs w:val="32"/>
          <w:rtl/>
        </w:rPr>
        <w:t>ا</w:t>
      </w:r>
      <w:r w:rsidRPr="0056786F">
        <w:rPr>
          <w:rFonts w:cs="MbSadr (1)" w:hint="cs"/>
          <w:sz w:val="30"/>
          <w:szCs w:val="32"/>
          <w:rtl/>
        </w:rPr>
        <w:t>لامتثالين مع عدم إمكان الترتّب ثانياً.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ممّا لا إشكال فيه من حيث الأساس، ولكن قد نفترض بعض </w:t>
      </w:r>
      <w:r w:rsidRPr="0056786F">
        <w:rPr>
          <w:rFonts w:cs="MbSadr (1)"/>
          <w:sz w:val="30"/>
          <w:szCs w:val="32"/>
          <w:rtl/>
        </w:rPr>
        <w:t>ا</w:t>
      </w:r>
      <w:r w:rsidRPr="0056786F">
        <w:rPr>
          <w:rFonts w:cs="MbSadr (1)" w:hint="cs"/>
          <w:sz w:val="30"/>
          <w:szCs w:val="32"/>
          <w:rtl/>
        </w:rPr>
        <w:t xml:space="preserve">لخصوصيات في الأمر والنهي التي قد تخرجهما عن كونهما مجتمعَين حقّاً على </w:t>
      </w:r>
      <w:r w:rsidRPr="0056786F">
        <w:rPr>
          <w:rFonts w:cs="MbSadr (1)"/>
          <w:sz w:val="30"/>
          <w:szCs w:val="32"/>
          <w:rtl/>
        </w:rPr>
        <w:t>ش</w:t>
      </w:r>
      <w:r w:rsidRPr="0056786F">
        <w:rPr>
          <w:rFonts w:cs="MbSadr (1)" w:hint="cs"/>
          <w:sz w:val="30"/>
          <w:szCs w:val="32"/>
          <w:rtl/>
        </w:rPr>
        <w:t xml:space="preserve">يء واحد، فيزول الامتناع ولا ينشأ التعارض بين دليليهما. ويمكن تلخيص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بحث شرطيّة القدرة بالمعنى الأعمّ من أبحاث الدليل العقلي تحت عنوان</w:t>
      </w:r>
      <w:r w:rsidRPr="00EE3331">
        <w:rPr>
          <w:rStyle w:val="10"/>
          <w:rFonts w:cs="Times New Roman" w:hint="cs"/>
          <w:rtl/>
        </w:rPr>
        <w:t> </w:t>
      </w:r>
      <w:r w:rsidRPr="00EE3331">
        <w:rPr>
          <w:rStyle w:val="10"/>
          <w:rFonts w:ascii="MbSadr (1)" w:hAnsi="MbSadr (1)" w:hint="cs"/>
          <w:rtl/>
        </w:rPr>
        <w:t xml:space="preserve">: ما هو </w:t>
      </w:r>
      <w:r w:rsidRPr="00EE3331">
        <w:rPr>
          <w:rStyle w:val="10"/>
          <w:rtl/>
        </w:rPr>
        <w:t>ا</w:t>
      </w:r>
      <w:r w:rsidRPr="00EE3331">
        <w:rPr>
          <w:rStyle w:val="10"/>
          <w:rFonts w:hint="cs"/>
          <w:rtl/>
        </w:rPr>
        <w:t>لضدّ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لك الخصوصيات في ما يلي</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اختلاف الأمر والنهي بالإطلاق والتقييد: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لخصوصية الاُولى :</w:t>
      </w:r>
      <w:r w:rsidRPr="0056786F">
        <w:rPr>
          <w:rFonts w:cs="MbSadr (1)"/>
          <w:sz w:val="30"/>
          <w:szCs w:val="32"/>
          <w:rtl/>
        </w:rPr>
        <w:t xml:space="preserve"> </w:t>
      </w:r>
      <w:r w:rsidRPr="0056786F">
        <w:rPr>
          <w:rFonts w:cs="MbSadr (1)" w:hint="cs"/>
          <w:sz w:val="30"/>
          <w:szCs w:val="32"/>
          <w:rtl/>
        </w:rPr>
        <w:t xml:space="preserve">أن نفترض تعلّق الأمر بالطبيعة على نحو التخيير </w:t>
      </w:r>
      <w:r w:rsidRPr="0056786F">
        <w:rPr>
          <w:rFonts w:cs="MbSadr (1)"/>
          <w:sz w:val="30"/>
          <w:szCs w:val="32"/>
          <w:rtl/>
        </w:rPr>
        <w:t>ا</w:t>
      </w:r>
      <w:r w:rsidRPr="0056786F">
        <w:rPr>
          <w:rFonts w:cs="MbSadr (1)" w:hint="cs"/>
          <w:sz w:val="30"/>
          <w:szCs w:val="32"/>
          <w:rtl/>
        </w:rPr>
        <w:t>لعقلي بين حصصها وتعلّق النهي بحصّة معيّنة من حصصها، من قبيل «</w:t>
      </w:r>
      <w:r w:rsidRPr="0056786F">
        <w:rPr>
          <w:rFonts w:cs="Times New Roman" w:hint="cs"/>
          <w:sz w:val="30"/>
          <w:szCs w:val="32"/>
          <w:rtl/>
        </w:rPr>
        <w:t> </w:t>
      </w:r>
      <w:r w:rsidRPr="0056786F">
        <w:rPr>
          <w:rFonts w:cs="MbSadr (1)" w:hint="cs"/>
          <w:sz w:val="30"/>
          <w:szCs w:val="32"/>
          <w:rtl/>
        </w:rPr>
        <w:t>صلِّ</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و</w:t>
      </w:r>
      <w:r w:rsidRPr="0056786F">
        <w:rPr>
          <w:rFonts w:cs="MbSadr (1)" w:hint="cs"/>
          <w:sz w:val="30"/>
          <w:szCs w:val="32"/>
          <w:rtl/>
        </w:rPr>
        <w:t xml:space="preserve"> «</w:t>
      </w:r>
      <w:r w:rsidRPr="0056786F">
        <w:rPr>
          <w:rFonts w:cs="Times New Roman" w:hint="cs"/>
          <w:sz w:val="30"/>
          <w:szCs w:val="32"/>
          <w:rtl/>
        </w:rPr>
        <w:t> </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ت</w:t>
      </w:r>
      <w:r w:rsidRPr="0056786F">
        <w:rPr>
          <w:rFonts w:cs="MbSadr (1)" w:hint="cs"/>
          <w:sz w:val="30"/>
          <w:szCs w:val="32"/>
          <w:rtl/>
        </w:rPr>
        <w:t>صلِّ في الحمّام</w:t>
      </w:r>
      <w:r w:rsidRPr="0056786F">
        <w:rPr>
          <w:rFonts w:cs="Times New Roman" w:hint="cs"/>
          <w:sz w:val="30"/>
          <w:szCs w:val="32"/>
          <w:rtl/>
        </w:rPr>
        <w:t> </w:t>
      </w:r>
      <w:r w:rsidRPr="0056786F">
        <w:rPr>
          <w:rFonts w:ascii="MbSadr (1)" w:hAnsi="MbSadr (1)" w:cs="MbSadr (1)" w:hint="cs"/>
          <w:sz w:val="30"/>
          <w:szCs w:val="32"/>
          <w:rtl/>
        </w:rPr>
        <w:t>» وهذا الافت</w:t>
      </w:r>
      <w:r w:rsidRPr="0056786F">
        <w:rPr>
          <w:rFonts w:cs="MbSadr (1)" w:hint="cs"/>
          <w:sz w:val="30"/>
          <w:szCs w:val="32"/>
          <w:rtl/>
        </w:rPr>
        <w:t xml:space="preserve">راض يوجب اختلاف المتعلَّقين بالإطلاق </w:t>
      </w:r>
      <w:r w:rsidRPr="0056786F">
        <w:rPr>
          <w:rFonts w:cs="MbSadr (1)"/>
          <w:sz w:val="30"/>
          <w:szCs w:val="32"/>
          <w:rtl/>
        </w:rPr>
        <w:t>و</w:t>
      </w:r>
      <w:r w:rsidRPr="0056786F">
        <w:rPr>
          <w:rFonts w:cs="MbSadr (1)" w:hint="cs"/>
          <w:sz w:val="30"/>
          <w:szCs w:val="32"/>
          <w:rtl/>
        </w:rPr>
        <w:t xml:space="preserve">التقييد، ولا شكّ في أنّ ذلك يوجب زوال السبب الثاني للتنافي، وهو ضيق قدرة </w:t>
      </w:r>
      <w:r w:rsidRPr="0056786F">
        <w:rPr>
          <w:rFonts w:cs="MbSadr (1)"/>
          <w:sz w:val="30"/>
          <w:szCs w:val="32"/>
          <w:rtl/>
        </w:rPr>
        <w:t>ا</w:t>
      </w:r>
      <w:r w:rsidRPr="0056786F">
        <w:rPr>
          <w:rFonts w:cs="MbSadr (1)" w:hint="cs"/>
          <w:sz w:val="30"/>
          <w:szCs w:val="32"/>
          <w:rtl/>
        </w:rPr>
        <w:t>لمكلف عن الجمع بين الامتثالين</w:t>
      </w:r>
      <w:r w:rsidRPr="0056786F">
        <w:rPr>
          <w:rFonts w:cs="Times New Roman" w:hint="cs"/>
          <w:sz w:val="30"/>
          <w:szCs w:val="32"/>
          <w:rtl/>
        </w:rPr>
        <w:t> ;</w:t>
      </w:r>
      <w:r w:rsidRPr="0056786F">
        <w:rPr>
          <w:rFonts w:ascii="MbSadr (1)" w:hAnsi="MbSadr (1)" w:cs="MbSadr (1)" w:hint="cs"/>
          <w:sz w:val="30"/>
          <w:szCs w:val="32"/>
          <w:rtl/>
        </w:rPr>
        <w:t xml:space="preserve"> وذلك ل</w:t>
      </w:r>
      <w:r>
        <w:rPr>
          <w:rFonts w:ascii="MbSadr (1)" w:hAnsi="MbSadr (1)" w:cs="MbSadr (1)" w:hint="cs"/>
          <w:sz w:val="30"/>
          <w:szCs w:val="32"/>
          <w:rtl/>
        </w:rPr>
        <w:t>أنّ</w:t>
      </w:r>
      <w:r w:rsidRPr="0056786F">
        <w:rPr>
          <w:rFonts w:ascii="MbSadr (1)" w:hAnsi="MbSadr (1)" w:cs="MbSadr (1)" w:hint="cs"/>
          <w:sz w:val="30"/>
          <w:szCs w:val="32"/>
          <w:rtl/>
        </w:rPr>
        <w:t xml:space="preserve">ه إذا كان بإمكان المكلّف أن يصلّي </w:t>
      </w:r>
      <w:r w:rsidRPr="0056786F">
        <w:rPr>
          <w:rFonts w:cs="MbSadr (1)"/>
          <w:sz w:val="30"/>
          <w:szCs w:val="32"/>
          <w:rtl/>
        </w:rPr>
        <w:t>ف</w:t>
      </w:r>
      <w:r w:rsidRPr="0056786F">
        <w:rPr>
          <w:rFonts w:cs="MbSadr (1)" w:hint="cs"/>
          <w:sz w:val="30"/>
          <w:szCs w:val="32"/>
          <w:rtl/>
        </w:rPr>
        <w:t>ي غير الحمّام فهو قادر على الجمع بين الامتثالين.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إنّما المهمّ تحقيق حال السبب الأول للتنافي، وهو التضادّ في عالم </w:t>
      </w:r>
      <w:r w:rsidRPr="0056786F">
        <w:rPr>
          <w:rFonts w:cs="MbSadr (1)"/>
          <w:sz w:val="30"/>
          <w:szCs w:val="32"/>
          <w:rtl/>
        </w:rPr>
        <w:t>ا</w:t>
      </w:r>
      <w:r w:rsidRPr="0056786F">
        <w:rPr>
          <w:rFonts w:cs="MbSadr (1)" w:hint="cs"/>
          <w:sz w:val="30"/>
          <w:szCs w:val="32"/>
          <w:rtl/>
        </w:rPr>
        <w:t>لمبادئ، فقد يقال بزواله أيضاً</w:t>
      </w:r>
      <w:r w:rsidRPr="0056786F">
        <w:rPr>
          <w:rFonts w:cs="Times New Roman" w:hint="cs"/>
          <w:sz w:val="30"/>
          <w:szCs w:val="32"/>
          <w:rtl/>
        </w:rPr>
        <w:t> ;</w:t>
      </w:r>
      <w:r w:rsidRPr="0056786F">
        <w:rPr>
          <w:rFonts w:ascii="MbSadr (1)" w:hAnsi="MbSadr (1)" w:cs="MbSadr (1)" w:hint="cs"/>
          <w:sz w:val="30"/>
          <w:szCs w:val="32"/>
          <w:rtl/>
        </w:rPr>
        <w:t xml:space="preserve"> لأنّ الوجوب بمبادئه متعلِّق بالجامع ولا يسري </w:t>
      </w:r>
      <w:r w:rsidRPr="0056786F">
        <w:rPr>
          <w:rFonts w:cs="MbSadr (1)"/>
          <w:sz w:val="30"/>
          <w:szCs w:val="32"/>
          <w:rtl/>
        </w:rPr>
        <w:t>إ</w:t>
      </w:r>
      <w:r w:rsidRPr="0056786F">
        <w:rPr>
          <w:rFonts w:cs="MbSadr (1)" w:hint="cs"/>
          <w:sz w:val="30"/>
          <w:szCs w:val="32"/>
          <w:rtl/>
        </w:rPr>
        <w:t xml:space="preserve">لى الحصّة، والحرمة بمبادئها قائمة بالحصّة، فلم يتّحد المعروض لهما. وهذا مبنيّ </w:t>
      </w:r>
      <w:r w:rsidRPr="0056786F">
        <w:rPr>
          <w:rFonts w:cs="MbSadr (1)"/>
          <w:sz w:val="30"/>
          <w:szCs w:val="32"/>
          <w:rtl/>
        </w:rPr>
        <w:t>ع</w:t>
      </w:r>
      <w:r w:rsidRPr="0056786F">
        <w:rPr>
          <w:rFonts w:cs="MbSadr (1)" w:hint="cs"/>
          <w:sz w:val="30"/>
          <w:szCs w:val="32"/>
          <w:rtl/>
        </w:rPr>
        <w:t>لى بحث تقدم في التخيير العقلي و</w:t>
      </w:r>
      <w:r>
        <w:rPr>
          <w:rFonts w:cs="MbSadr (1)" w:hint="cs"/>
          <w:sz w:val="30"/>
          <w:szCs w:val="32"/>
          <w:rtl/>
        </w:rPr>
        <w:t>أنّ</w:t>
      </w:r>
      <w:r w:rsidRPr="0056786F">
        <w:rPr>
          <w:rFonts w:ascii="MbSadr (1)" w:hAnsi="MbSadr (1)" w:cs="MbSadr (1)" w:hint="cs"/>
          <w:sz w:val="30"/>
          <w:szCs w:val="32"/>
          <w:rtl/>
        </w:rPr>
        <w:t>ه هل يستبطن تخيي</w:t>
      </w:r>
      <w:r w:rsidRPr="0056786F">
        <w:rPr>
          <w:rFonts w:cs="MbSadr (1)" w:hint="cs"/>
          <w:sz w:val="30"/>
          <w:szCs w:val="32"/>
          <w:rtl/>
        </w:rPr>
        <w:t>راً شرعياً و</w:t>
      </w:r>
      <w:r>
        <w:rPr>
          <w:rFonts w:cs="MbSadr (1)" w:hint="cs"/>
          <w:sz w:val="30"/>
          <w:szCs w:val="32"/>
          <w:rtl/>
        </w:rPr>
        <w:t xml:space="preserve"> </w:t>
      </w:r>
      <w:r w:rsidRPr="0056786F">
        <w:rPr>
          <w:rFonts w:cs="MbSadr (1)" w:hint="cs"/>
          <w:sz w:val="30"/>
          <w:szCs w:val="32"/>
          <w:rtl/>
        </w:rPr>
        <w:t xml:space="preserve">وجوبات </w:t>
      </w:r>
      <w:r w:rsidRPr="0056786F">
        <w:rPr>
          <w:rFonts w:cs="MbSadr (1)"/>
          <w:sz w:val="30"/>
          <w:szCs w:val="32"/>
          <w:rtl/>
        </w:rPr>
        <w:t>م</w:t>
      </w:r>
      <w:r w:rsidRPr="0056786F">
        <w:rPr>
          <w:rFonts w:cs="MbSadr (1)" w:hint="cs"/>
          <w:sz w:val="30"/>
          <w:szCs w:val="32"/>
          <w:rtl/>
        </w:rPr>
        <w:t xml:space="preserve">شروطةً للحصص ولو بلحاظ عالم المبادئ ؟ فإن قيل باستبطانه ذلك لم يُجْدِ </w:t>
      </w:r>
      <w:r w:rsidRPr="0056786F">
        <w:rPr>
          <w:rFonts w:cs="MbSadr (1)"/>
          <w:sz w:val="30"/>
          <w:szCs w:val="32"/>
          <w:rtl/>
        </w:rPr>
        <w:t>ا</w:t>
      </w:r>
      <w:r w:rsidRPr="0056786F">
        <w:rPr>
          <w:rFonts w:cs="MbSadr (1)" w:hint="cs"/>
          <w:sz w:val="30"/>
          <w:szCs w:val="32"/>
          <w:rtl/>
        </w:rPr>
        <w:t>ختلاف المتعلّقين بالإطلاق والتقييد في التغلّب على السبب الأول للتنافي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و</w:t>
      </w:r>
      <w:r w:rsidRPr="0056786F">
        <w:rPr>
          <w:rFonts w:cs="MbSadr (1)" w:hint="cs"/>
          <w:sz w:val="30"/>
          <w:szCs w:val="32"/>
          <w:rtl/>
        </w:rPr>
        <w:t xml:space="preserve">جوب الجامع يسري ولو بمبادئه إلى الحصص. وإن أنكرنا الاستبطان المذكور </w:t>
      </w:r>
      <w:r w:rsidRPr="0056786F">
        <w:rPr>
          <w:rFonts w:cs="MbSadr (1)"/>
          <w:sz w:val="30"/>
          <w:szCs w:val="32"/>
          <w:rtl/>
        </w:rPr>
        <w:t>ا</w:t>
      </w:r>
      <w:r w:rsidRPr="0056786F">
        <w:rPr>
          <w:rFonts w:cs="MbSadr (1)" w:hint="cs"/>
          <w:sz w:val="30"/>
          <w:szCs w:val="32"/>
          <w:rtl/>
        </w:rPr>
        <w:t>تّجه القول بعدم التنافي وجواز الأمر بالمطلق والنهي عن الحصّة.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ير أنّ مدرسة المحقّق النائيني</w:t>
      </w:r>
      <w:r w:rsidRPr="0056786F">
        <w:rPr>
          <w:rFonts w:cs="MbSadr (1)"/>
          <w:sz w:val="30"/>
          <w:szCs w:val="32"/>
          <w:rtl/>
        </w:rPr>
        <w:t xml:space="preserve"> (1) (</w:t>
      </w:r>
      <w:r w:rsidRPr="0056786F">
        <w:rPr>
          <w:rFonts w:cs="MbSadr (1)" w:hint="cs"/>
          <w:sz w:val="30"/>
          <w:szCs w:val="32"/>
          <w:rtl/>
        </w:rPr>
        <w:t xml:space="preserve">رحمه الله) برهنت على التنافي بين الأمر </w:t>
      </w:r>
      <w:r w:rsidRPr="0056786F">
        <w:rPr>
          <w:rFonts w:cs="MbSadr (1)"/>
          <w:sz w:val="30"/>
          <w:szCs w:val="32"/>
          <w:rtl/>
        </w:rPr>
        <w:t>ب</w:t>
      </w:r>
      <w:r w:rsidRPr="0056786F">
        <w:rPr>
          <w:rFonts w:cs="MbSadr (1)" w:hint="cs"/>
          <w:sz w:val="30"/>
          <w:szCs w:val="32"/>
          <w:rtl/>
        </w:rPr>
        <w:t>المطلق والنهي عن الحصّة بطريقة اُخرى منفصلة عن الاستبطان المذكور، وهي</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أ</w:t>
      </w:r>
      <w:r w:rsidRPr="0056786F">
        <w:rPr>
          <w:rFonts w:cs="MbSadr (1)" w:hint="cs"/>
          <w:sz w:val="30"/>
          <w:szCs w:val="32"/>
          <w:rtl/>
        </w:rPr>
        <w:t xml:space="preserve">نّ الأمر بالمطلق يعني أنّ الواجب لوحظ مطلقاً من ناحية حصصه، والإطلاق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راجع فوائد الاُصول 2</w:t>
      </w:r>
      <w:r w:rsidRPr="00EE3331">
        <w:rPr>
          <w:rStyle w:val="10"/>
          <w:rFonts w:cs="Times New Roman" w:hint="cs"/>
          <w:rtl/>
        </w:rPr>
        <w:t> </w:t>
      </w:r>
      <w:r w:rsidRPr="00EE3331">
        <w:rPr>
          <w:rStyle w:val="10"/>
          <w:rFonts w:ascii="MbSadr (1)" w:hAnsi="MbSadr (1)" w:hint="cs"/>
          <w:rtl/>
        </w:rPr>
        <w:t>: 435 ـ 436.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289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م</w:t>
      </w:r>
      <w:r w:rsidRPr="0056786F">
        <w:rPr>
          <w:rFonts w:cs="MbSadr (1)" w:hint="cs"/>
          <w:sz w:val="30"/>
          <w:szCs w:val="32"/>
          <w:rtl/>
        </w:rPr>
        <w:t xml:space="preserve">ؤدّاه الترخيص في تطبيق الجامع على أيّ واحدة من تلك الحصص، وهذا متعدّد </w:t>
      </w:r>
      <w:r w:rsidRPr="0056786F">
        <w:rPr>
          <w:rFonts w:cs="MbSadr (1)"/>
          <w:sz w:val="30"/>
          <w:szCs w:val="32"/>
          <w:rtl/>
        </w:rPr>
        <w:t>ب</w:t>
      </w:r>
      <w:r w:rsidRPr="0056786F">
        <w:rPr>
          <w:rFonts w:cs="MbSadr (1)" w:hint="cs"/>
          <w:sz w:val="30"/>
          <w:szCs w:val="32"/>
          <w:rtl/>
        </w:rPr>
        <w:t xml:space="preserve">عدد الحصص، وعليه فالترخيص في تطبيق الجامع على الحصّة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المعروضة </w:t>
      </w:r>
      <w:r>
        <w:rPr>
          <w:rFonts w:cs="MbSadr (1)" w:hint="cs"/>
          <w:sz w:val="30"/>
          <w:szCs w:val="32"/>
          <w:rtl/>
        </w:rPr>
        <w:t xml:space="preserve">] </w:t>
      </w:r>
      <w:r w:rsidRPr="0056786F">
        <w:rPr>
          <w:rFonts w:cs="MbSadr (1)"/>
          <w:sz w:val="30"/>
          <w:szCs w:val="32"/>
          <w:rtl/>
        </w:rPr>
        <w:t>ل</w:t>
      </w:r>
      <w:r w:rsidRPr="0056786F">
        <w:rPr>
          <w:rFonts w:cs="MbSadr (1)" w:hint="cs"/>
          <w:sz w:val="30"/>
          <w:szCs w:val="32"/>
          <w:rtl/>
        </w:rPr>
        <w:t>لنهي ينافي هذا النهي لا محالة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نفس الحصّة معروضة لهما معاً، فالتنافي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قع بالذات بين النهي عن الحصّة والأمر بالمطلق، بل بين النهي عـن الحصّة </w:t>
      </w:r>
      <w:r w:rsidRPr="0056786F">
        <w:rPr>
          <w:rFonts w:cs="MbSadr (1)"/>
          <w:sz w:val="30"/>
          <w:szCs w:val="32"/>
          <w:rtl/>
        </w:rPr>
        <w:t>و</w:t>
      </w:r>
      <w:r w:rsidRPr="0056786F">
        <w:rPr>
          <w:rFonts w:cs="MbSadr (1)" w:hint="cs"/>
          <w:sz w:val="30"/>
          <w:szCs w:val="32"/>
          <w:rtl/>
        </w:rPr>
        <w:t>الترخيص فيها الناتج عن إطلاق متعلَّق الأمر.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الفرق بين إثبات التنافي بطريقة الميرزا هذه وإثباتها بدعوى الاستبطان </w:t>
      </w:r>
      <w:r w:rsidRPr="0056786F">
        <w:rPr>
          <w:rFonts w:cs="MbSadr (1)"/>
          <w:sz w:val="30"/>
          <w:szCs w:val="32"/>
          <w:rtl/>
        </w:rPr>
        <w:t>ا</w:t>
      </w:r>
      <w:r w:rsidRPr="0056786F">
        <w:rPr>
          <w:rFonts w:cs="MbSadr (1)" w:hint="cs"/>
          <w:sz w:val="30"/>
          <w:szCs w:val="32"/>
          <w:rtl/>
        </w:rPr>
        <w:t>لمذكور سابقاً</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على طريقة الميرزا لا يكون هناك تناف بين وجوب المطلق </w:t>
      </w:r>
      <w:r w:rsidRPr="0056786F">
        <w:rPr>
          <w:rFonts w:cs="MbSadr (1)"/>
          <w:sz w:val="30"/>
          <w:szCs w:val="32"/>
          <w:rtl/>
        </w:rPr>
        <w:t>و</w:t>
      </w:r>
      <w:r w:rsidRPr="0056786F">
        <w:rPr>
          <w:rFonts w:cs="MbSadr (1)" w:hint="cs"/>
          <w:sz w:val="30"/>
          <w:szCs w:val="32"/>
          <w:rtl/>
        </w:rPr>
        <w:t>النهي على نحو الكراهة عن حصّة من حصصه</w:t>
      </w:r>
      <w:r w:rsidRPr="0056786F">
        <w:rPr>
          <w:rFonts w:cs="Times New Roman" w:hint="cs"/>
          <w:sz w:val="30"/>
          <w:szCs w:val="32"/>
          <w:rtl/>
        </w:rPr>
        <w:t> ;</w:t>
      </w:r>
      <w:r w:rsidRPr="0056786F">
        <w:rPr>
          <w:rFonts w:ascii="MbSadr (1)" w:hAnsi="MbSadr (1)" w:cs="MbSadr (1)" w:hint="cs"/>
          <w:sz w:val="30"/>
          <w:szCs w:val="32"/>
          <w:rtl/>
        </w:rPr>
        <w:t xml:space="preserve"> لأنّ الكراهة لا تنافي الترخيص، </w:t>
      </w:r>
      <w:r w:rsidRPr="0056786F">
        <w:rPr>
          <w:rFonts w:cs="MbSadr (1)"/>
          <w:sz w:val="30"/>
          <w:szCs w:val="32"/>
          <w:rtl/>
        </w:rPr>
        <w:t>و</w:t>
      </w:r>
      <w:r w:rsidRPr="0056786F">
        <w:rPr>
          <w:rFonts w:cs="MbSadr (1)" w:hint="cs"/>
          <w:sz w:val="30"/>
          <w:szCs w:val="32"/>
          <w:rtl/>
        </w:rPr>
        <w:t xml:space="preserve">من هنا فسّر الميرزا كراهة الصلاة في الحمّام وأمثالها. وأمّا على مسلك </w:t>
      </w:r>
      <w:r w:rsidRPr="0056786F">
        <w:rPr>
          <w:rFonts w:cs="MbSadr (1)"/>
          <w:sz w:val="30"/>
          <w:szCs w:val="32"/>
          <w:rtl/>
        </w:rPr>
        <w:t>ا</w:t>
      </w:r>
      <w:r w:rsidRPr="0056786F">
        <w:rPr>
          <w:rFonts w:cs="MbSadr (1)" w:hint="cs"/>
          <w:sz w:val="30"/>
          <w:szCs w:val="32"/>
          <w:rtl/>
        </w:rPr>
        <w:t xml:space="preserve">لاستبطان المذكور سابقاً فالتنافي واقع بين الأمر بالمطلق والنهي عن الحصّة، </w:t>
      </w:r>
      <w:r w:rsidRPr="0056786F">
        <w:rPr>
          <w:rFonts w:cs="MbSadr (1)"/>
          <w:sz w:val="30"/>
          <w:szCs w:val="32"/>
          <w:rtl/>
        </w:rPr>
        <w:t>س</w:t>
      </w:r>
      <w:r w:rsidRPr="0056786F">
        <w:rPr>
          <w:rFonts w:cs="MbSadr (1)" w:hint="cs"/>
          <w:sz w:val="30"/>
          <w:szCs w:val="32"/>
          <w:rtl/>
        </w:rPr>
        <w:t>واء كان تحريمياً أو كراهتيّاً.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w:t>
      </w:r>
      <w:r w:rsidRPr="0056786F">
        <w:rPr>
          <w:rFonts w:cs="Times New Roman" w:hint="cs"/>
          <w:sz w:val="30"/>
          <w:szCs w:val="32"/>
          <w:rtl/>
        </w:rPr>
        <w:t> </w:t>
      </w:r>
      <w:r w:rsidRPr="0056786F">
        <w:rPr>
          <w:rFonts w:ascii="MbSadr (1)" w:hAnsi="MbSadr (1)" w:cs="MbSadr (1)" w:hint="cs"/>
          <w:sz w:val="30"/>
          <w:szCs w:val="32"/>
          <w:rtl/>
        </w:rPr>
        <w:t>: أنّ طريقة الميرزا هذه في إثبات التنافي غير وجيهة</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لإطلاق ليس ترخيصاً في التطبيق ولا يستلزمه</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w:t>
      </w:r>
      <w:r>
        <w:rPr>
          <w:rFonts w:cs="MbSadr (1)" w:hint="cs"/>
          <w:sz w:val="30"/>
          <w:szCs w:val="32"/>
          <w:rtl/>
        </w:rPr>
        <w:t>أنّ</w:t>
      </w:r>
      <w:r w:rsidRPr="0056786F">
        <w:rPr>
          <w:rFonts w:ascii="MbSadr (1)" w:hAnsi="MbSadr (1)" w:cs="MbSadr (1)" w:hint="cs"/>
          <w:sz w:val="30"/>
          <w:szCs w:val="32"/>
          <w:rtl/>
        </w:rPr>
        <w:t>ه ليس ترخيصاً، فلأنّ ح</w:t>
      </w:r>
      <w:r w:rsidRPr="0056786F">
        <w:rPr>
          <w:rFonts w:cs="MbSadr (1)" w:hint="cs"/>
          <w:sz w:val="30"/>
          <w:szCs w:val="32"/>
          <w:rtl/>
        </w:rPr>
        <w:t>قيقة الإطلاق ـ كما تقدّم</w:t>
      </w:r>
      <w:r w:rsidRPr="0056786F">
        <w:rPr>
          <w:rFonts w:cs="MbSadr (1)"/>
          <w:sz w:val="30"/>
          <w:szCs w:val="32"/>
          <w:rtl/>
        </w:rPr>
        <w:t xml:space="preserve"> (1) </w:t>
      </w:r>
      <w:r w:rsidRPr="0056786F">
        <w:rPr>
          <w:rFonts w:cs="MbSadr (1)" w:hint="cs"/>
          <w:sz w:val="30"/>
          <w:szCs w:val="32"/>
          <w:rtl/>
        </w:rPr>
        <w:t xml:space="preserve">ـ عدم لحاظ القيد </w:t>
      </w:r>
      <w:r w:rsidRPr="0056786F">
        <w:rPr>
          <w:rFonts w:cs="MbSadr (1)"/>
          <w:sz w:val="30"/>
          <w:szCs w:val="32"/>
          <w:rtl/>
        </w:rPr>
        <w:t>م</w:t>
      </w:r>
      <w:r w:rsidRPr="0056786F">
        <w:rPr>
          <w:rFonts w:cs="MbSadr (1)" w:hint="cs"/>
          <w:sz w:val="30"/>
          <w:szCs w:val="32"/>
          <w:rtl/>
        </w:rPr>
        <w:t>ع الطبيعة عندما يراد جعل الحكم عليها.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w:t>
      </w:r>
      <w:r>
        <w:rPr>
          <w:rFonts w:cs="MbSadr (1)" w:hint="cs"/>
          <w:sz w:val="30"/>
          <w:szCs w:val="32"/>
          <w:rtl/>
        </w:rPr>
        <w:t>أنّ</w:t>
      </w:r>
      <w:r w:rsidRPr="0056786F">
        <w:rPr>
          <w:rFonts w:cs="MbSadr (1)" w:hint="cs"/>
          <w:sz w:val="30"/>
          <w:szCs w:val="32"/>
          <w:rtl/>
        </w:rPr>
        <w:t xml:space="preserve">ه لا يستلزم الترخيص، فلأنّ عدم لحاظ القيد إنّما يستلزم عدم </w:t>
      </w:r>
      <w:r w:rsidRPr="0056786F">
        <w:rPr>
          <w:rFonts w:cs="MbSadr (1)"/>
          <w:sz w:val="30"/>
          <w:szCs w:val="32"/>
          <w:rtl/>
        </w:rPr>
        <w:t>ا</w:t>
      </w:r>
      <w:r w:rsidRPr="0056786F">
        <w:rPr>
          <w:rFonts w:cs="MbSadr (1)" w:hint="cs"/>
          <w:sz w:val="30"/>
          <w:szCs w:val="32"/>
          <w:rtl/>
        </w:rPr>
        <w:t xml:space="preserve">لمانع من قِبَل الأمر في تطبيق متعلّقه على أيّ حصّة من الحصص، وعدم المانع </w:t>
      </w:r>
      <w:r w:rsidRPr="0056786F">
        <w:rPr>
          <w:rFonts w:cs="MbSadr (1)"/>
          <w:sz w:val="30"/>
          <w:szCs w:val="32"/>
          <w:rtl/>
        </w:rPr>
        <w:t>م</w:t>
      </w:r>
      <w:r w:rsidRPr="0056786F">
        <w:rPr>
          <w:rFonts w:cs="MbSadr (1)" w:hint="cs"/>
          <w:sz w:val="30"/>
          <w:szCs w:val="32"/>
          <w:rtl/>
        </w:rPr>
        <w:t xml:space="preserve">ن قبل الأمر شيء، وعدم المانع من قبل جاعل الأمر المساوق للترخيص الفعلي </w:t>
      </w:r>
      <w:r w:rsidRPr="0056786F">
        <w:rPr>
          <w:rFonts w:cs="MbSadr (1)"/>
          <w:sz w:val="30"/>
          <w:szCs w:val="32"/>
          <w:rtl/>
        </w:rPr>
        <w:t>ش</w:t>
      </w:r>
      <w:r w:rsidRPr="0056786F">
        <w:rPr>
          <w:rFonts w:cs="MbSadr (1)" w:hint="cs"/>
          <w:sz w:val="30"/>
          <w:szCs w:val="32"/>
          <w:rtl/>
        </w:rPr>
        <w:t>يء آخر، وما ينافي النهي عقلا هو الثاني دون الأول.</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الإطلاق من أبحاث تحديد دلالات الدليل الشرعي، تحت عنوان</w:t>
      </w:r>
      <w:r w:rsidRPr="00EE3331">
        <w:rPr>
          <w:rStyle w:val="10"/>
          <w:rFonts w:cs="Times New Roman" w:hint="cs"/>
          <w:rtl/>
        </w:rPr>
        <w:t> </w:t>
      </w:r>
      <w:r w:rsidRPr="00EE3331">
        <w:rPr>
          <w:rStyle w:val="10"/>
          <w:rFonts w:ascii="MbSadr (1)" w:hAnsi="MbSadr (1)" w:hint="cs"/>
          <w:rtl/>
        </w:rPr>
        <w:t xml:space="preserve">: التقابل بين </w:t>
      </w:r>
      <w:r w:rsidRPr="00EE3331">
        <w:rPr>
          <w:rStyle w:val="10"/>
          <w:rtl/>
        </w:rPr>
        <w:t>ا</w:t>
      </w:r>
      <w:r w:rsidRPr="00EE3331">
        <w:rPr>
          <w:rStyle w:val="10"/>
          <w:rFonts w:hint="cs"/>
          <w:rtl/>
        </w:rPr>
        <w:t>لإطلاق والتقييد.</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أيّ حال فاذا تجاوزنا هذه الخصوصية وافترضنا الامتناع والتنافي </w:t>
      </w:r>
      <w:r w:rsidRPr="0056786F">
        <w:rPr>
          <w:rFonts w:cs="MbSadr (1)"/>
          <w:sz w:val="30"/>
          <w:szCs w:val="32"/>
          <w:rtl/>
        </w:rPr>
        <w:t>ع</w:t>
      </w:r>
      <w:r w:rsidRPr="0056786F">
        <w:rPr>
          <w:rFonts w:cs="MbSadr (1)" w:hint="cs"/>
          <w:sz w:val="30"/>
          <w:szCs w:val="32"/>
          <w:rtl/>
        </w:rPr>
        <w:t xml:space="preserve">لى الرغم من الاختلاف بالإطلاق والتقييد بين المتعلَّقين نصل حينئذ إلى </w:t>
      </w:r>
      <w:r w:rsidRPr="0056786F">
        <w:rPr>
          <w:rFonts w:cs="MbSadr (1)"/>
          <w:sz w:val="30"/>
          <w:szCs w:val="32"/>
          <w:rtl/>
        </w:rPr>
        <w:t>ا</w:t>
      </w:r>
      <w:r w:rsidRPr="0056786F">
        <w:rPr>
          <w:rFonts w:cs="MbSadr (1)" w:hint="cs"/>
          <w:sz w:val="30"/>
          <w:szCs w:val="32"/>
          <w:rtl/>
        </w:rPr>
        <w:t>لخصوصية الاُخرى، كما يلي</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اختلاف الأمر والنهي في عنوان المتعلّق: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لخصوصية الثانية :</w:t>
      </w:r>
      <w:r w:rsidRPr="0056786F">
        <w:rPr>
          <w:rFonts w:cs="MbSadr (1)"/>
          <w:sz w:val="30"/>
          <w:szCs w:val="32"/>
          <w:rtl/>
        </w:rPr>
        <w:t xml:space="preserve"> </w:t>
      </w:r>
      <w:r w:rsidRPr="0056786F">
        <w:rPr>
          <w:rFonts w:cs="MbSadr (1)" w:hint="cs"/>
          <w:sz w:val="30"/>
          <w:szCs w:val="32"/>
          <w:rtl/>
        </w:rPr>
        <w:t xml:space="preserve">أن نفترض تعدّد العنوان، وتعلّق الأمر بعنوان والنهي </w:t>
      </w:r>
      <w:r w:rsidRPr="0056786F">
        <w:rPr>
          <w:rFonts w:cs="MbSadr (1)"/>
          <w:sz w:val="30"/>
          <w:szCs w:val="32"/>
          <w:rtl/>
        </w:rPr>
        <w:t>ب</w:t>
      </w:r>
      <w:r w:rsidRPr="0056786F">
        <w:rPr>
          <w:rFonts w:cs="MbSadr (1)" w:hint="cs"/>
          <w:sz w:val="30"/>
          <w:szCs w:val="32"/>
          <w:rtl/>
        </w:rPr>
        <w:t xml:space="preserve">عنوان آخر، وتعدّد العنوان قد يسبِّب جواز الاجتماع ورفع التنافي بأحد </w:t>
      </w:r>
      <w:r w:rsidRPr="0056786F">
        <w:rPr>
          <w:rFonts w:cs="MbSadr (1)"/>
          <w:sz w:val="30"/>
          <w:szCs w:val="32"/>
          <w:rtl/>
        </w:rPr>
        <w:t>و</w:t>
      </w:r>
      <w:r w:rsidRPr="0056786F">
        <w:rPr>
          <w:rFonts w:cs="MbSadr (1)" w:hint="cs"/>
          <w:sz w:val="30"/>
          <w:szCs w:val="32"/>
          <w:rtl/>
        </w:rPr>
        <w:t>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cs="MbSadr (1)" w:hint="cs"/>
          <w:sz w:val="30"/>
          <w:szCs w:val="32"/>
          <w:rtl/>
        </w:rPr>
        <w:t>: أنّ تعدّد العنوان يبرهن على تعدّد المعنون.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الثاني</w:t>
      </w:r>
      <w:r w:rsidRPr="0056786F">
        <w:rPr>
          <w:rFonts w:cs="Times New Roman" w:hint="cs"/>
          <w:sz w:val="30"/>
          <w:szCs w:val="32"/>
          <w:rtl/>
        </w:rPr>
        <w:t> </w:t>
      </w:r>
      <w:r w:rsidRPr="0056786F">
        <w:rPr>
          <w:rFonts w:cs="MbSadr (1)" w:hint="cs"/>
          <w:sz w:val="30"/>
          <w:szCs w:val="32"/>
          <w:rtl/>
        </w:rPr>
        <w:t>: دعوى الاكتفاء بمجرّد تعدّد العنوان في دفع التنافي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مع الاعتراف </w:t>
      </w:r>
      <w:r w:rsidRPr="0056786F">
        <w:rPr>
          <w:rFonts w:cs="MbSadr (1)"/>
          <w:sz w:val="30"/>
          <w:szCs w:val="32"/>
          <w:rtl/>
        </w:rPr>
        <w:t>ب</w:t>
      </w:r>
      <w:r w:rsidRPr="0056786F">
        <w:rPr>
          <w:rFonts w:cs="MbSadr (1)" w:hint="cs"/>
          <w:sz w:val="30"/>
          <w:szCs w:val="32"/>
          <w:rtl/>
        </w:rPr>
        <w:t>وحدة المعنون والوجود خارجاً.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الوجه الأول فهو إذا تمّ يدفع التنافي بكلا تقريبيه، أي بتقريب استبطان </w:t>
      </w:r>
      <w:r w:rsidRPr="0056786F">
        <w:rPr>
          <w:rFonts w:cs="MbSadr (1)"/>
          <w:sz w:val="30"/>
          <w:szCs w:val="32"/>
          <w:rtl/>
        </w:rPr>
        <w:t>ا</w:t>
      </w:r>
      <w:r w:rsidRPr="0056786F">
        <w:rPr>
          <w:rFonts w:cs="MbSadr (1)" w:hint="cs"/>
          <w:sz w:val="30"/>
          <w:szCs w:val="32"/>
          <w:rtl/>
        </w:rPr>
        <w:t xml:space="preserve">لأمر بالجامع للوجوبات المشروطة بالحصص، وبتقريب استلزامه الترخيص في </w:t>
      </w:r>
      <w:r w:rsidRPr="0056786F">
        <w:rPr>
          <w:rFonts w:cs="MbSadr (1)"/>
          <w:sz w:val="30"/>
          <w:szCs w:val="32"/>
          <w:rtl/>
        </w:rPr>
        <w:t>ا</w:t>
      </w:r>
      <w:r w:rsidRPr="0056786F">
        <w:rPr>
          <w:rFonts w:cs="MbSadr (1)" w:hint="cs"/>
          <w:sz w:val="30"/>
          <w:szCs w:val="32"/>
          <w:rtl/>
        </w:rPr>
        <w:t xml:space="preserve">لتطبيق على الحصّة المنافي للنهي، إذ مع تعدّد الوجود الخارجي لا يجري </w:t>
      </w:r>
      <w:r w:rsidRPr="0056786F">
        <w:rPr>
          <w:rFonts w:cs="MbSadr (1)"/>
          <w:sz w:val="30"/>
          <w:szCs w:val="32"/>
          <w:rtl/>
        </w:rPr>
        <w:t>ك</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ه</w:t>
      </w:r>
      <w:r w:rsidRPr="0056786F">
        <w:rPr>
          <w:rFonts w:cs="MbSadr (1)" w:hint="cs"/>
          <w:sz w:val="30"/>
          <w:szCs w:val="32"/>
          <w:rtl/>
        </w:rPr>
        <w:t>ذين التقريبين.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الإشكال في تمامية هذا الوجه، إذ لا برهان على أنّ مجرّد تعدّد </w:t>
      </w:r>
      <w:r w:rsidRPr="0056786F">
        <w:rPr>
          <w:rFonts w:cs="MbSadr (1)"/>
          <w:sz w:val="30"/>
          <w:szCs w:val="32"/>
          <w:rtl/>
        </w:rPr>
        <w:t>ا</w:t>
      </w:r>
      <w:r w:rsidRPr="0056786F">
        <w:rPr>
          <w:rFonts w:cs="MbSadr (1)" w:hint="cs"/>
          <w:sz w:val="30"/>
          <w:szCs w:val="32"/>
          <w:rtl/>
        </w:rPr>
        <w:t>لعنوان يكشف عن تعدّد المعنون خارجاً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بالإمكان انتزاع عنوانين من </w:t>
      </w:r>
      <w:r w:rsidRPr="0056786F">
        <w:rPr>
          <w:rFonts w:cs="MbSadr (1)"/>
          <w:sz w:val="30"/>
          <w:szCs w:val="32"/>
          <w:rtl/>
        </w:rPr>
        <w:t>م</w:t>
      </w:r>
      <w:r w:rsidRPr="0056786F">
        <w:rPr>
          <w:rFonts w:cs="MbSadr (1)" w:hint="cs"/>
          <w:sz w:val="30"/>
          <w:szCs w:val="32"/>
          <w:rtl/>
        </w:rPr>
        <w:t>وجود خارجيٍّ 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إذا ثبت أنّ العنوان ماهية حقيقية للشيء تمثِّل حقيقته النوعية فمن </w:t>
      </w:r>
      <w:r w:rsidRPr="0056786F">
        <w:rPr>
          <w:rFonts w:cs="MbSadr (1)"/>
          <w:sz w:val="30"/>
          <w:szCs w:val="32"/>
          <w:rtl/>
        </w:rPr>
        <w:t>ا</w:t>
      </w:r>
      <w:r w:rsidRPr="0056786F">
        <w:rPr>
          <w:rFonts w:cs="MbSadr (1)" w:hint="cs"/>
          <w:sz w:val="30"/>
          <w:szCs w:val="32"/>
          <w:rtl/>
        </w:rPr>
        <w:t xml:space="preserve">لواضح أنّ تعدّده يساوق تعدّد الشيء خارجاً، إذ لا يمكن أن يكون للشيء </w:t>
      </w:r>
      <w:r w:rsidRPr="0056786F">
        <w:rPr>
          <w:rFonts w:cs="MbSadr (1)"/>
          <w:sz w:val="30"/>
          <w:szCs w:val="32"/>
          <w:rtl/>
        </w:rPr>
        <w:t>ا</w:t>
      </w:r>
      <w:r w:rsidRPr="0056786F">
        <w:rPr>
          <w:rFonts w:cs="MbSadr (1)" w:hint="cs"/>
          <w:sz w:val="30"/>
          <w:szCs w:val="32"/>
          <w:rtl/>
        </w:rPr>
        <w:t xml:space="preserve">لخارجيّ الواحد ماهيتان نوعيّتان، ولكن ليس كلّ عنوان يشكِّل الماهية النوعية </w:t>
      </w:r>
      <w:r w:rsidRPr="0056786F">
        <w:rPr>
          <w:rFonts w:cs="MbSadr (1)"/>
          <w:sz w:val="30"/>
          <w:szCs w:val="32"/>
          <w:rtl/>
        </w:rPr>
        <w:t>ل</w:t>
      </w:r>
      <w:r w:rsidRPr="0056786F">
        <w:rPr>
          <w:rFonts w:cs="MbSadr (1)" w:hint="cs"/>
          <w:sz w:val="30"/>
          <w:szCs w:val="32"/>
          <w:rtl/>
        </w:rPr>
        <w:t>معنونه، بل كثيراً ما يكون من العناوين العرضية المنتزعة.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291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الوجه الثاني فحاصله</w:t>
      </w:r>
      <w:r w:rsidRPr="0056786F">
        <w:rPr>
          <w:rFonts w:cs="Times New Roman" w:hint="cs"/>
          <w:sz w:val="30"/>
          <w:szCs w:val="32"/>
          <w:rtl/>
        </w:rPr>
        <w:t> </w:t>
      </w:r>
      <w:r w:rsidRPr="0056786F">
        <w:rPr>
          <w:rFonts w:ascii="MbSadr (1)" w:hAnsi="MbSadr (1)" w:cs="MbSadr (1)" w:hint="cs"/>
          <w:sz w:val="30"/>
          <w:szCs w:val="32"/>
          <w:rtl/>
        </w:rPr>
        <w:t>: أنّ الأحكام إنّما تتعلّق بالعناوين والصور</w:t>
      </w:r>
      <w:r>
        <w:rPr>
          <w:rFonts w:ascii="MbSadr (1)" w:hAnsi="MbSadr (1)" w:cs="MbSadr (1)" w:hint="cs"/>
          <w:sz w:val="30"/>
          <w:szCs w:val="32"/>
          <w:rtl/>
        </w:rPr>
        <w:t xml:space="preserve"> </w:t>
      </w:r>
      <w:r w:rsidRPr="0056786F">
        <w:rPr>
          <w:rFonts w:cs="MbSadr (1)"/>
          <w:sz w:val="30"/>
          <w:szCs w:val="32"/>
          <w:rtl/>
        </w:rPr>
        <w:t>ا</w:t>
      </w:r>
      <w:r w:rsidRPr="0056786F">
        <w:rPr>
          <w:rFonts w:cs="MbSadr (1)" w:hint="cs"/>
          <w:sz w:val="30"/>
          <w:szCs w:val="32"/>
          <w:rtl/>
        </w:rPr>
        <w:t xml:space="preserve">لذهنية لا بالوجود الخارجي مباشرةً. فإذا كان العنوان في اُفق الذهن متعدّداً كفى </w:t>
      </w:r>
      <w:r w:rsidRPr="0056786F">
        <w:rPr>
          <w:rFonts w:cs="MbSadr (1)"/>
          <w:sz w:val="30"/>
          <w:szCs w:val="32"/>
          <w:rtl/>
        </w:rPr>
        <w:t>ذ</w:t>
      </w:r>
      <w:r w:rsidRPr="0056786F">
        <w:rPr>
          <w:rFonts w:cs="MbSadr (1)" w:hint="cs"/>
          <w:sz w:val="30"/>
          <w:szCs w:val="32"/>
          <w:rtl/>
        </w:rPr>
        <w:t>لك في عدم التنافي.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إنّ العناوين في الذهن إنّما يعرض لها الأمر والنهي بما هي مرآة</w:t>
      </w:r>
      <w:r w:rsidRPr="0056786F">
        <w:rPr>
          <w:rFonts w:cs="MbSadr (1)" w:hint="cs"/>
          <w:sz w:val="30"/>
          <w:szCs w:val="32"/>
          <w:rtl/>
        </w:rPr>
        <w:t xml:space="preserve"> </w:t>
      </w:r>
      <w:r w:rsidRPr="0056786F">
        <w:rPr>
          <w:rFonts w:cs="MbSadr (1)"/>
          <w:sz w:val="30"/>
          <w:szCs w:val="32"/>
          <w:rtl/>
        </w:rPr>
        <w:t>ل</w:t>
      </w:r>
      <w:r w:rsidRPr="0056786F">
        <w:rPr>
          <w:rFonts w:cs="MbSadr (1)" w:hint="cs"/>
          <w:sz w:val="30"/>
          <w:szCs w:val="32"/>
          <w:rtl/>
        </w:rPr>
        <w:t xml:space="preserve">لخارج، وهذا يعني استقرار الحكم في النهاية على الوجود الخارجي بتوسّط </w:t>
      </w:r>
      <w:r w:rsidRPr="0056786F">
        <w:rPr>
          <w:rFonts w:cs="MbSadr (1)"/>
          <w:sz w:val="30"/>
          <w:szCs w:val="32"/>
          <w:rtl/>
        </w:rPr>
        <w:t>ا</w:t>
      </w:r>
      <w:r w:rsidRPr="0056786F">
        <w:rPr>
          <w:rFonts w:cs="MbSadr (1)" w:hint="cs"/>
          <w:sz w:val="30"/>
          <w:szCs w:val="32"/>
          <w:rtl/>
        </w:rPr>
        <w:t xml:space="preserve">لعنوان، والوجود الخارجي واحد فلا يمكن أن يثبت أمر ونهي عليه ولو بتوسّط </w:t>
      </w:r>
      <w:r w:rsidRPr="0056786F">
        <w:rPr>
          <w:rFonts w:cs="MbSadr (1)"/>
          <w:sz w:val="30"/>
          <w:szCs w:val="32"/>
          <w:rtl/>
        </w:rPr>
        <w:t>ع</w:t>
      </w:r>
      <w:r w:rsidRPr="0056786F">
        <w:rPr>
          <w:rFonts w:cs="MbSadr (1)" w:hint="cs"/>
          <w:sz w:val="30"/>
          <w:szCs w:val="32"/>
          <w:rtl/>
        </w:rPr>
        <w:t>نوانين.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 على ذلك</w:t>
      </w:r>
      <w:r w:rsidRPr="0056786F">
        <w:rPr>
          <w:rFonts w:cs="Times New Roman" w:hint="cs"/>
          <w:sz w:val="30"/>
          <w:szCs w:val="32"/>
          <w:rtl/>
        </w:rPr>
        <w:t> </w:t>
      </w:r>
      <w:r w:rsidRPr="0056786F">
        <w:rPr>
          <w:rFonts w:ascii="MbSadr (1)" w:hAnsi="MbSadr (1)" w:cs="MbSadr (1)" w:hint="cs"/>
          <w:sz w:val="30"/>
          <w:szCs w:val="32"/>
          <w:rtl/>
        </w:rPr>
        <w:t xml:space="preserve">: أنّ ملاحظة العنوان في الذهن مرآةً للخارج عند </w:t>
      </w:r>
      <w:r w:rsidRPr="0056786F">
        <w:rPr>
          <w:rFonts w:cs="MbSadr (1)"/>
          <w:sz w:val="30"/>
          <w:szCs w:val="32"/>
          <w:rtl/>
        </w:rPr>
        <w:t>ج</w:t>
      </w:r>
      <w:r w:rsidRPr="0056786F">
        <w:rPr>
          <w:rFonts w:cs="MbSadr (1)" w:hint="cs"/>
          <w:sz w:val="30"/>
          <w:szCs w:val="32"/>
          <w:rtl/>
        </w:rPr>
        <w:t xml:space="preserve">عل الحكم عليه لا يعني أنّ الحكم يسري إلى الخارج حقيقةً، وإنّما يعني أنّ </w:t>
      </w:r>
      <w:r w:rsidRPr="0056786F">
        <w:rPr>
          <w:rFonts w:cs="MbSadr (1)"/>
          <w:sz w:val="30"/>
          <w:szCs w:val="32"/>
          <w:rtl/>
        </w:rPr>
        <w:t>ا</w:t>
      </w:r>
      <w:r w:rsidRPr="0056786F">
        <w:rPr>
          <w:rFonts w:cs="MbSadr (1)" w:hint="cs"/>
          <w:sz w:val="30"/>
          <w:szCs w:val="32"/>
          <w:rtl/>
        </w:rPr>
        <w:t>لعنوان ملحوظ بما هو صلاة أو غصب، لا بما هو صورة ذهنية.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الوجه إذا تمّ إنمّا يدفع التنافي بالتقريب الأول، أي بدعوى الاستبطان </w:t>
      </w:r>
      <w:r w:rsidRPr="0056786F">
        <w:rPr>
          <w:rFonts w:cs="MbSadr (1)"/>
          <w:sz w:val="30"/>
          <w:szCs w:val="32"/>
          <w:rtl/>
        </w:rPr>
        <w:t>ا</w:t>
      </w:r>
      <w:r w:rsidRPr="0056786F">
        <w:rPr>
          <w:rFonts w:cs="MbSadr (1)" w:hint="cs"/>
          <w:sz w:val="30"/>
          <w:szCs w:val="32"/>
          <w:rtl/>
        </w:rPr>
        <w:t xml:space="preserve">لمذكور سابقاً، فإنّ الأمر بجامع الصلاة إذا كان يستبطن وجوبات مشروطةً بعدد </w:t>
      </w:r>
      <w:r w:rsidRPr="0056786F">
        <w:rPr>
          <w:rFonts w:cs="MbSadr (1)"/>
          <w:sz w:val="30"/>
          <w:szCs w:val="32"/>
          <w:rtl/>
        </w:rPr>
        <w:t>ا</w:t>
      </w:r>
      <w:r w:rsidRPr="0056786F">
        <w:rPr>
          <w:rFonts w:cs="MbSadr (1)" w:hint="cs"/>
          <w:sz w:val="30"/>
          <w:szCs w:val="32"/>
          <w:rtl/>
        </w:rPr>
        <w:t>لحصص فكلّ وجوب متعلّق بحصّة من حصص الصلاة بهذا العنوان، لا</w:t>
      </w:r>
      <w:r>
        <w:rPr>
          <w:rFonts w:cs="MbSadr (1)" w:hint="cs"/>
          <w:sz w:val="30"/>
          <w:szCs w:val="32"/>
          <w:rtl/>
        </w:rPr>
        <w:t xml:space="preserve"> </w:t>
      </w:r>
      <w:r w:rsidRPr="0056786F">
        <w:rPr>
          <w:rFonts w:cs="MbSadr (1)" w:hint="cs"/>
          <w:sz w:val="30"/>
          <w:szCs w:val="32"/>
          <w:rtl/>
        </w:rPr>
        <w:t xml:space="preserve">بها بما هي </w:t>
      </w:r>
      <w:r w:rsidRPr="0056786F">
        <w:rPr>
          <w:rFonts w:cs="MbSadr (1)"/>
          <w:sz w:val="30"/>
          <w:szCs w:val="32"/>
          <w:rtl/>
        </w:rPr>
        <w:t>ح</w:t>
      </w:r>
      <w:r w:rsidRPr="0056786F">
        <w:rPr>
          <w:rFonts w:cs="MbSadr (1)" w:hint="cs"/>
          <w:sz w:val="30"/>
          <w:szCs w:val="32"/>
          <w:rtl/>
        </w:rPr>
        <w:t xml:space="preserve">صّة من حصص الغصب، فلا تنافي بين الوجوبات المشروطة والنهي بعد </w:t>
      </w:r>
      <w:r w:rsidRPr="0056786F">
        <w:rPr>
          <w:rFonts w:cs="MbSadr (1)"/>
          <w:sz w:val="30"/>
          <w:szCs w:val="32"/>
          <w:rtl/>
        </w:rPr>
        <w:t>ا</w:t>
      </w:r>
      <w:r w:rsidRPr="0056786F">
        <w:rPr>
          <w:rFonts w:cs="MbSadr (1)" w:hint="cs"/>
          <w:sz w:val="30"/>
          <w:szCs w:val="32"/>
          <w:rtl/>
        </w:rPr>
        <w:t>فتراض تعدّد العنوان.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الوجه المذكور لا يدفع التنافي بالتقريب الثاني الذي أفاده المحقّق </w:t>
      </w:r>
      <w:r w:rsidRPr="0056786F">
        <w:rPr>
          <w:rFonts w:cs="MbSadr (1)"/>
          <w:sz w:val="30"/>
          <w:szCs w:val="32"/>
          <w:rtl/>
        </w:rPr>
        <w:t>ا</w:t>
      </w:r>
      <w:r w:rsidRPr="0056786F">
        <w:rPr>
          <w:rFonts w:cs="MbSadr (1)" w:hint="cs"/>
          <w:sz w:val="30"/>
          <w:szCs w:val="32"/>
          <w:rtl/>
        </w:rPr>
        <w:t>لنائيني، وهو المنافاة بين النهي عن الحصّة والترخيص في التطبيق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إطلاق </w:t>
      </w:r>
      <w:r w:rsidRPr="0056786F">
        <w:rPr>
          <w:rFonts w:cs="MbSadr (1)"/>
          <w:sz w:val="30"/>
          <w:szCs w:val="32"/>
          <w:rtl/>
        </w:rPr>
        <w:t>ا</w:t>
      </w:r>
      <w:r w:rsidRPr="0056786F">
        <w:rPr>
          <w:rFonts w:cs="MbSadr (1)" w:hint="cs"/>
          <w:sz w:val="30"/>
          <w:szCs w:val="32"/>
          <w:rtl/>
        </w:rPr>
        <w:t xml:space="preserve">لواجب لحالة غصبية الصلاة إذا كان يعني الترخيص في تطبيقه على المقيّد بهذه </w:t>
      </w:r>
      <w:r w:rsidRPr="0056786F">
        <w:rPr>
          <w:rFonts w:cs="MbSadr (1)"/>
          <w:sz w:val="30"/>
          <w:szCs w:val="32"/>
          <w:rtl/>
        </w:rPr>
        <w:t>ا</w:t>
      </w:r>
      <w:r w:rsidRPr="0056786F">
        <w:rPr>
          <w:rFonts w:cs="MbSadr (1)" w:hint="cs"/>
          <w:sz w:val="30"/>
          <w:szCs w:val="32"/>
          <w:rtl/>
        </w:rPr>
        <w:t>لحالة فهو مناف لتحريم هذه الغصبيّة لا محالة.</w:t>
      </w:r>
    </w:p>
    <w:p w:rsidR="006A579A" w:rsidRPr="004F0AB4" w:rsidRDefault="006A579A" w:rsidP="006A579A">
      <w:pPr>
        <w:pStyle w:val="a"/>
        <w:adjustRightInd w:val="0"/>
        <w:spacing w:before="346" w:after="8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اختلاف الأمر والنهي في زمان الفعليّة: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لخصوصية الثالثة :</w:t>
      </w:r>
      <w:r w:rsidRPr="0056786F">
        <w:rPr>
          <w:rFonts w:cs="MbSadr (1)"/>
          <w:sz w:val="30"/>
          <w:szCs w:val="32"/>
          <w:rtl/>
        </w:rPr>
        <w:t xml:space="preserve"> </w:t>
      </w:r>
      <w:r w:rsidRPr="0056786F">
        <w:rPr>
          <w:rFonts w:cs="MbSadr (1)" w:hint="cs"/>
          <w:sz w:val="30"/>
          <w:szCs w:val="32"/>
          <w:rtl/>
        </w:rPr>
        <w:t xml:space="preserve">أن نسلِّم بأنّ الخصوصيّتين السابقتين غير نافعتين لدفع </w:t>
      </w:r>
      <w:r w:rsidRPr="0056786F">
        <w:rPr>
          <w:rFonts w:cs="MbSadr (1)"/>
          <w:sz w:val="30"/>
          <w:szCs w:val="32"/>
          <w:rtl/>
        </w:rPr>
        <w:t>ا</w:t>
      </w:r>
      <w:r w:rsidRPr="0056786F">
        <w:rPr>
          <w:rFonts w:cs="MbSadr (1)" w:hint="cs"/>
          <w:sz w:val="30"/>
          <w:szCs w:val="32"/>
          <w:rtl/>
        </w:rPr>
        <w:t xml:space="preserve">لتنافي، وأنّ الصلاة في المكان المغصوب لا يمكن أن يجتمع عليها أمر ونهي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عنوانين، ولكنّنا نفترض </w:t>
      </w:r>
      <w:r>
        <w:rPr>
          <w:rFonts w:cs="MbSadr (1)" w:hint="cs"/>
          <w:sz w:val="30"/>
          <w:szCs w:val="32"/>
          <w:rtl/>
        </w:rPr>
        <w:t>أنّ</w:t>
      </w:r>
      <w:r w:rsidRPr="0056786F">
        <w:rPr>
          <w:rFonts w:ascii="MbSadr (1)" w:hAnsi="MbSadr (1)" w:cs="MbSadr (1)" w:hint="cs"/>
          <w:sz w:val="30"/>
          <w:szCs w:val="32"/>
          <w:rtl/>
        </w:rPr>
        <w:t xml:space="preserve">ها متعلَّقة للأمر والنهي مع عدم تعاصرهما في الفعلية </w:t>
      </w:r>
      <w:r w:rsidRPr="0056786F">
        <w:rPr>
          <w:rFonts w:cs="MbSadr (1)"/>
          <w:sz w:val="30"/>
          <w:szCs w:val="32"/>
          <w:rtl/>
        </w:rPr>
        <w:t>ز</w:t>
      </w:r>
      <w:r w:rsidRPr="0056786F">
        <w:rPr>
          <w:rFonts w:cs="MbSadr (1)" w:hint="cs"/>
          <w:sz w:val="30"/>
          <w:szCs w:val="32"/>
          <w:rtl/>
        </w:rPr>
        <w:t xml:space="preserve">ماناً، فيبحث عمّا إذا كان هذا نافعاً في دفع التنافي، أوْ لا. ومثاله المقصود حالة </w:t>
      </w:r>
      <w:r w:rsidRPr="0056786F">
        <w:rPr>
          <w:rFonts w:cs="MbSadr (1)"/>
          <w:sz w:val="30"/>
          <w:szCs w:val="32"/>
          <w:rtl/>
        </w:rPr>
        <w:t>ط</w:t>
      </w:r>
      <w:r w:rsidRPr="0056786F">
        <w:rPr>
          <w:rFonts w:cs="MbSadr (1)" w:hint="cs"/>
          <w:sz w:val="30"/>
          <w:szCs w:val="32"/>
          <w:rtl/>
        </w:rPr>
        <w:t>روء الاضطرار بسوء الاختيار.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توضيحه</w:t>
      </w:r>
      <w:r w:rsidRPr="0056786F">
        <w:rPr>
          <w:rFonts w:cs="Times New Roman" w:hint="cs"/>
          <w:sz w:val="30"/>
          <w:szCs w:val="32"/>
          <w:rtl/>
        </w:rPr>
        <w:t> </w:t>
      </w:r>
      <w:r w:rsidRPr="0056786F">
        <w:rPr>
          <w:rFonts w:ascii="MbSadr (1)" w:hAnsi="MbSadr (1)" w:cs="MbSadr (1)" w:hint="cs"/>
          <w:sz w:val="30"/>
          <w:szCs w:val="32"/>
          <w:rtl/>
        </w:rPr>
        <w:t xml:space="preserve">: أنّ الإنسان تارةً يدخل إلى الأرض المغصوبة بدون اختياره، </w:t>
      </w:r>
      <w:r w:rsidRPr="0056786F">
        <w:rPr>
          <w:rFonts w:cs="MbSadr (1)"/>
          <w:sz w:val="30"/>
          <w:szCs w:val="32"/>
          <w:rtl/>
        </w:rPr>
        <w:t>و</w:t>
      </w:r>
      <w:r w:rsidRPr="0056786F">
        <w:rPr>
          <w:rFonts w:cs="MbSadr (1)" w:hint="cs"/>
          <w:sz w:val="30"/>
          <w:szCs w:val="32"/>
          <w:rtl/>
        </w:rPr>
        <w:t xml:space="preserve">اُخرى يدخلها بسوء اختياره، وفي كلتا الحالتين يصبح بعد الدخول مضطرّاً إلى </w:t>
      </w:r>
      <w:r w:rsidRPr="0056786F">
        <w:rPr>
          <w:rFonts w:cs="MbSadr (1)"/>
          <w:sz w:val="30"/>
          <w:szCs w:val="32"/>
          <w:rtl/>
        </w:rPr>
        <w:t>ا</w:t>
      </w:r>
      <w:r w:rsidRPr="0056786F">
        <w:rPr>
          <w:rFonts w:cs="MbSadr (1)" w:hint="cs"/>
          <w:sz w:val="30"/>
          <w:szCs w:val="32"/>
          <w:rtl/>
        </w:rPr>
        <w:t xml:space="preserve">لتصرّف في المغصوب بالمقدار الذي يتضمّنه الخروج، غير أنّ هذا المقدار يكون </w:t>
      </w:r>
      <w:r w:rsidRPr="0056786F">
        <w:rPr>
          <w:rFonts w:cs="MbSadr (1)"/>
          <w:sz w:val="30"/>
          <w:szCs w:val="32"/>
          <w:rtl/>
        </w:rPr>
        <w:t>م</w:t>
      </w:r>
      <w:r w:rsidRPr="0056786F">
        <w:rPr>
          <w:rFonts w:cs="MbSadr (1)" w:hint="cs"/>
          <w:sz w:val="30"/>
          <w:szCs w:val="32"/>
          <w:rtl/>
        </w:rPr>
        <w:t xml:space="preserve">ضطرّاً إليه لا بسوء الاختيار في الحالة الاُولى، ومضطرّاً إليه بسوء الاختيار في </w:t>
      </w:r>
      <w:r w:rsidRPr="0056786F">
        <w:rPr>
          <w:rFonts w:cs="MbSadr (1)"/>
          <w:sz w:val="30"/>
          <w:szCs w:val="32"/>
          <w:rtl/>
        </w:rPr>
        <w:t>ا</w:t>
      </w:r>
      <w:r w:rsidRPr="0056786F">
        <w:rPr>
          <w:rFonts w:cs="MbSadr (1)" w:hint="cs"/>
          <w:sz w:val="30"/>
          <w:szCs w:val="32"/>
          <w:rtl/>
        </w:rPr>
        <w:t>لحالة الثانية. ويترتّب على ذلك</w:t>
      </w:r>
      <w:r w:rsidRPr="0056786F">
        <w:rPr>
          <w:rFonts w:cs="Times New Roman" w:hint="cs"/>
          <w:sz w:val="30"/>
          <w:szCs w:val="32"/>
          <w:rtl/>
        </w:rPr>
        <w:t> </w:t>
      </w:r>
      <w:r w:rsidRPr="0056786F">
        <w:rPr>
          <w:rFonts w:ascii="MbSadr (1)" w:hAnsi="MbSadr (1)" w:cs="MbSadr (1)" w:hint="cs"/>
          <w:sz w:val="30"/>
          <w:szCs w:val="32"/>
          <w:rtl/>
        </w:rPr>
        <w:t xml:space="preserve">: أنّ هذا المقدار في الحالة الاُولى يكون مرخَّصاً </w:t>
      </w:r>
      <w:r w:rsidRPr="0056786F">
        <w:rPr>
          <w:rFonts w:cs="MbSadr (1)"/>
          <w:sz w:val="30"/>
          <w:szCs w:val="32"/>
          <w:rtl/>
        </w:rPr>
        <w:t>ف</w:t>
      </w:r>
      <w:r w:rsidRPr="0056786F">
        <w:rPr>
          <w:rFonts w:cs="MbSadr (1)" w:hint="cs"/>
          <w:sz w:val="30"/>
          <w:szCs w:val="32"/>
          <w:rtl/>
        </w:rPr>
        <w:t>يه من قِبَل الشارع، خلافاً للحالة الثانية</w:t>
      </w:r>
      <w:r w:rsidRPr="0056786F">
        <w:rPr>
          <w:rFonts w:cs="Times New Roman" w:hint="cs"/>
          <w:sz w:val="30"/>
          <w:szCs w:val="32"/>
          <w:rtl/>
        </w:rPr>
        <w:t> ;</w:t>
      </w:r>
      <w:r w:rsidRPr="0056786F">
        <w:rPr>
          <w:rFonts w:ascii="MbSadr (1)" w:hAnsi="MbSadr (1)" w:cs="MbSadr (1)" w:hint="cs"/>
          <w:sz w:val="30"/>
          <w:szCs w:val="32"/>
          <w:rtl/>
        </w:rPr>
        <w:t xml:space="preserve"> لأنّ الاضطرار بسوء الاختيار لا ينافي </w:t>
      </w:r>
      <w:r w:rsidRPr="0056786F">
        <w:rPr>
          <w:rFonts w:cs="MbSadr (1)"/>
          <w:sz w:val="30"/>
          <w:szCs w:val="32"/>
          <w:rtl/>
        </w:rPr>
        <w:t>ا</w:t>
      </w:r>
      <w:r w:rsidRPr="0056786F">
        <w:rPr>
          <w:rFonts w:cs="MbSadr (1)" w:hint="cs"/>
          <w:sz w:val="30"/>
          <w:szCs w:val="32"/>
          <w:rtl/>
        </w:rPr>
        <w:t>لمسؤولية والإدانة، كما تقدم</w:t>
      </w:r>
      <w:r w:rsidRPr="0056786F">
        <w:rPr>
          <w:rFonts w:cs="MbSadr (1)"/>
          <w:sz w:val="30"/>
          <w:szCs w:val="32"/>
          <w:rtl/>
        </w:rPr>
        <w:t xml:space="preserve"> (1) ،</w:t>
      </w:r>
      <w:r w:rsidRPr="0056786F">
        <w:rPr>
          <w:rFonts w:cs="MbSadr (1)" w:hint="cs"/>
          <w:sz w:val="30"/>
          <w:szCs w:val="32"/>
          <w:rtl/>
        </w:rPr>
        <w:t xml:space="preserve"> ولكنّ النهي ساقط على القول المتقدّم</w:t>
      </w:r>
      <w:r w:rsidRPr="0056786F">
        <w:rPr>
          <w:rFonts w:cs="MbSadr (1)"/>
          <w:sz w:val="30"/>
          <w:szCs w:val="32"/>
          <w:rtl/>
        </w:rPr>
        <w:t xml:space="preserve"> (2) </w:t>
      </w:r>
      <w:r w:rsidRPr="0056786F">
        <w:rPr>
          <w:rFonts w:cs="MbSadr (1)" w:hint="cs"/>
          <w:sz w:val="30"/>
          <w:szCs w:val="32"/>
          <w:rtl/>
        </w:rPr>
        <w:t xml:space="preserve">بأنّ </w:t>
      </w:r>
      <w:r w:rsidRPr="0056786F">
        <w:rPr>
          <w:rFonts w:cs="MbSadr (1)"/>
          <w:sz w:val="30"/>
          <w:szCs w:val="32"/>
          <w:rtl/>
        </w:rPr>
        <w:t>ا</w:t>
      </w:r>
      <w:r w:rsidRPr="0056786F">
        <w:rPr>
          <w:rFonts w:cs="MbSadr (1)" w:hint="cs"/>
          <w:sz w:val="30"/>
          <w:szCs w:val="32"/>
          <w:rtl/>
        </w:rPr>
        <w:t>لاضطرار بسوء الاختيار لا ينافي الاختيار عقاباً، وينافيه خطاباً.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فلو كان وقت الصلاة ضيّقاً وكان بإمكان المكلّف أن يصلِّي حال </w:t>
      </w:r>
      <w:r w:rsidRPr="0056786F">
        <w:rPr>
          <w:rFonts w:cs="MbSadr (1)"/>
          <w:sz w:val="30"/>
          <w:szCs w:val="32"/>
          <w:rtl/>
        </w:rPr>
        <w:t>ا</w:t>
      </w:r>
      <w:r w:rsidRPr="0056786F">
        <w:rPr>
          <w:rFonts w:cs="MbSadr (1)" w:hint="cs"/>
          <w:sz w:val="30"/>
          <w:szCs w:val="32"/>
          <w:rtl/>
        </w:rPr>
        <w:t xml:space="preserve">لخروج بدون أن تطول بذلك مدّة الخروج فصلّى بنفس خروجه، فهذه صلاة في </w:t>
      </w:r>
      <w:r w:rsidRPr="0056786F">
        <w:rPr>
          <w:rFonts w:cs="MbSadr (1)"/>
          <w:sz w:val="30"/>
          <w:szCs w:val="32"/>
          <w:rtl/>
        </w:rPr>
        <w:t>ا</w:t>
      </w:r>
      <w:r w:rsidRPr="0056786F">
        <w:rPr>
          <w:rFonts w:cs="MbSadr (1)" w:hint="cs"/>
          <w:sz w:val="30"/>
          <w:szCs w:val="32"/>
          <w:rtl/>
        </w:rPr>
        <w:t>لمكان المغصوب، ولا شكّ في وجوبها في الحالة الاُولى</w:t>
      </w:r>
      <w:r w:rsidRPr="0056786F">
        <w:rPr>
          <w:rFonts w:cs="Times New Roman" w:hint="cs"/>
          <w:sz w:val="30"/>
          <w:szCs w:val="32"/>
          <w:rtl/>
        </w:rPr>
        <w:t> ;</w:t>
      </w:r>
      <w:r w:rsidRPr="0056786F">
        <w:rPr>
          <w:rFonts w:ascii="MbSadr (1)" w:hAnsi="MbSadr (1)" w:cs="MbSadr (1)" w:hint="cs"/>
          <w:sz w:val="30"/>
          <w:szCs w:val="32"/>
          <w:rtl/>
        </w:rPr>
        <w:t xml:space="preserve"> لأنّ الخروج باعتباره </w:t>
      </w:r>
      <w:r w:rsidRPr="0056786F">
        <w:rPr>
          <w:rFonts w:cs="MbSadr (1)"/>
          <w:sz w:val="30"/>
          <w:szCs w:val="32"/>
          <w:rtl/>
        </w:rPr>
        <w:t>م</w:t>
      </w:r>
      <w:r w:rsidRPr="0056786F">
        <w:rPr>
          <w:rFonts w:cs="MbSadr (1)" w:hint="cs"/>
          <w:sz w:val="30"/>
          <w:szCs w:val="32"/>
          <w:rtl/>
        </w:rPr>
        <w:t xml:space="preserve">ضطرّاً إليه لا بسوء الاختيار غير منهيٍّ عنه منذ البدء. وأمّا في الحالة الثانية فقد </w:t>
      </w:r>
      <w:r w:rsidRPr="0056786F">
        <w:rPr>
          <w:rFonts w:cs="MbSadr (1)"/>
          <w:sz w:val="30"/>
          <w:szCs w:val="32"/>
          <w:rtl/>
        </w:rPr>
        <w:t>ي</w:t>
      </w:r>
      <w:r w:rsidRPr="0056786F">
        <w:rPr>
          <w:rFonts w:cs="MbSadr (1)" w:hint="cs"/>
          <w:sz w:val="30"/>
          <w:szCs w:val="32"/>
          <w:rtl/>
        </w:rPr>
        <w:t xml:space="preserve">قال بأنّها منهيّ عنها ومأمور بها، غير أنّ النهي والأمر غير متعاصِرَين زماناً، ومن </w:t>
      </w:r>
      <w:r w:rsidRPr="0056786F">
        <w:rPr>
          <w:rFonts w:cs="MbSadr (1)"/>
          <w:sz w:val="30"/>
          <w:szCs w:val="32"/>
          <w:rtl/>
        </w:rPr>
        <w:t>ه</w:t>
      </w:r>
      <w:r w:rsidRPr="0056786F">
        <w:rPr>
          <w:rFonts w:cs="MbSadr (1)" w:hint="cs"/>
          <w:sz w:val="30"/>
          <w:szCs w:val="32"/>
          <w:rtl/>
        </w:rPr>
        <w:t>نا جاز ثبوتهما معاً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النهي سقط خطاباً بالاضطرار الحاصل بسوء </w:t>
      </w:r>
      <w:r w:rsidRPr="0056786F">
        <w:rPr>
          <w:rFonts w:cs="MbSadr (1)"/>
          <w:sz w:val="30"/>
          <w:szCs w:val="32"/>
          <w:rtl/>
        </w:rPr>
        <w:lastRenderedPageBreak/>
        <w:t>ا</w:t>
      </w:r>
      <w:r w:rsidRPr="0056786F">
        <w:rPr>
          <w:rFonts w:cs="MbSadr (1)" w:hint="cs"/>
          <w:sz w:val="30"/>
          <w:szCs w:val="32"/>
          <w:rtl/>
        </w:rPr>
        <w:t xml:space="preserve">لاختيار وإن لم يسقط عقاباً وإدانةً، والأمر توجّه إلى الصلاة حال الخروج بعد </w:t>
      </w:r>
      <w:r w:rsidRPr="0056786F">
        <w:rPr>
          <w:rFonts w:cs="MbSadr (1)"/>
          <w:sz w:val="30"/>
          <w:szCs w:val="32"/>
          <w:rtl/>
        </w:rPr>
        <w:t>س</w:t>
      </w:r>
      <w:r w:rsidRPr="0056786F">
        <w:rPr>
          <w:rFonts w:cs="MbSadr (1)" w:hint="cs"/>
          <w:sz w:val="30"/>
          <w:szCs w:val="32"/>
          <w:rtl/>
        </w:rPr>
        <w:t>قوط النهي، فلم يجتمعا في زمان واحد.</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 (2) في بحث قاعدة استحالة التكليف بغير المقدور، تحت عنوان</w:t>
      </w:r>
      <w:r w:rsidRPr="00EE3331">
        <w:rPr>
          <w:rStyle w:val="10"/>
          <w:rFonts w:cs="Times New Roman" w:hint="cs"/>
          <w:rtl/>
        </w:rPr>
        <w:t> </w:t>
      </w:r>
      <w:r w:rsidRPr="00EE3331">
        <w:rPr>
          <w:rStyle w:val="10"/>
          <w:rFonts w:ascii="MbSadr (1)" w:hAnsi="MbSadr (1)" w:hint="cs"/>
          <w:rtl/>
        </w:rPr>
        <w:t xml:space="preserve">: حالات ارتفاع </w:t>
      </w:r>
      <w:r w:rsidRPr="00EE3331">
        <w:rPr>
          <w:rStyle w:val="10"/>
          <w:rtl/>
        </w:rPr>
        <w:t>ا</w:t>
      </w:r>
      <w:r w:rsidRPr="00EE3331">
        <w:rPr>
          <w:rStyle w:val="10"/>
          <w:rFonts w:hint="cs"/>
          <w:rtl/>
        </w:rPr>
        <w:t>لقدرة.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w:t>
      </w:r>
      <w:r w:rsidRPr="0056786F">
        <w:rPr>
          <w:rFonts w:cs="Times New Roman" w:hint="cs"/>
          <w:sz w:val="30"/>
          <w:szCs w:val="32"/>
          <w:rtl/>
        </w:rPr>
        <w:t> </w:t>
      </w:r>
      <w:r w:rsidRPr="0056786F">
        <w:rPr>
          <w:rFonts w:cs="MbSadr (1)" w:hint="cs"/>
          <w:sz w:val="30"/>
          <w:szCs w:val="32"/>
          <w:rtl/>
        </w:rPr>
        <w:t xml:space="preserve">: أنّ ذلك لا يدفع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التنافي </w:t>
      </w:r>
      <w:r>
        <w:rPr>
          <w:rFonts w:cs="MbSadr (1)" w:hint="cs"/>
          <w:sz w:val="30"/>
          <w:szCs w:val="32"/>
          <w:rtl/>
        </w:rPr>
        <w:t>]</w:t>
      </w:r>
      <w:r w:rsidRPr="0056786F">
        <w:rPr>
          <w:rFonts w:cs="MbSadr (1)"/>
          <w:sz w:val="30"/>
          <w:szCs w:val="32"/>
          <w:rtl/>
        </w:rPr>
        <w:t xml:space="preserve"> </w:t>
      </w:r>
      <w:r w:rsidRPr="0056786F">
        <w:rPr>
          <w:rFonts w:cs="MbSadr (1)" w:hint="cs"/>
          <w:sz w:val="30"/>
          <w:szCs w:val="32"/>
          <w:rtl/>
        </w:rPr>
        <w:t>بين الأمر والنهي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سقوط </w:t>
      </w:r>
      <w:r w:rsidRPr="0056786F">
        <w:rPr>
          <w:rFonts w:cs="MbSadr (1)"/>
          <w:sz w:val="30"/>
          <w:szCs w:val="32"/>
          <w:rtl/>
        </w:rPr>
        <w:t>ا</w:t>
      </w:r>
      <w:r w:rsidRPr="0056786F">
        <w:rPr>
          <w:rFonts w:cs="MbSadr (1)" w:hint="cs"/>
          <w:sz w:val="30"/>
          <w:szCs w:val="32"/>
          <w:rtl/>
        </w:rPr>
        <w:t xml:space="preserve">لنهي لو كان لِنَسْخ وتبدّل في تقدير الملاكات لأمكن أن يطرأ الأمر بعد ذلك. وأمّا </w:t>
      </w:r>
      <w:r w:rsidRPr="0056786F">
        <w:rPr>
          <w:rFonts w:cs="MbSadr (1)"/>
          <w:sz w:val="30"/>
          <w:szCs w:val="32"/>
          <w:rtl/>
        </w:rPr>
        <w:t>إ</w:t>
      </w:r>
      <w:r w:rsidRPr="0056786F">
        <w:rPr>
          <w:rFonts w:cs="MbSadr (1)" w:hint="cs"/>
          <w:sz w:val="30"/>
          <w:szCs w:val="32"/>
          <w:rtl/>
        </w:rPr>
        <w:t xml:space="preserve">ذا كان بسبب الاضطرار بسوء الاختيار الذي هو نحو من العصيان، فهذا إنّما </w:t>
      </w:r>
      <w:r w:rsidRPr="0056786F">
        <w:rPr>
          <w:rFonts w:cs="MbSadr (1)"/>
          <w:sz w:val="30"/>
          <w:szCs w:val="32"/>
          <w:rtl/>
        </w:rPr>
        <w:t>ي</w:t>
      </w:r>
      <w:r w:rsidRPr="0056786F">
        <w:rPr>
          <w:rFonts w:cs="MbSadr (1)" w:hint="cs"/>
          <w:sz w:val="30"/>
          <w:szCs w:val="32"/>
          <w:rtl/>
        </w:rPr>
        <w:t>قتضي سقوط الخطاب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 المبادئ. فالتنافي بلحاظ المبادئ ثابت على كلّ </w:t>
      </w:r>
      <w:r w:rsidRPr="0056786F">
        <w:rPr>
          <w:rFonts w:cs="MbSadr (1)"/>
          <w:sz w:val="30"/>
          <w:szCs w:val="32"/>
          <w:rtl/>
        </w:rPr>
        <w:t>ح</w:t>
      </w:r>
      <w:r w:rsidRPr="0056786F">
        <w:rPr>
          <w:rFonts w:cs="MbSadr (1)" w:hint="cs"/>
          <w:sz w:val="30"/>
          <w:szCs w:val="32"/>
          <w:rtl/>
        </w:rPr>
        <w:t>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إذا أخذنا بالقول السابق الذي يقول بأنّ الاضطرار بسوء الاختيار </w:t>
      </w:r>
      <w:r w:rsidRPr="0056786F">
        <w:rPr>
          <w:rFonts w:cs="MbSadr (1)"/>
          <w:sz w:val="30"/>
          <w:szCs w:val="32"/>
          <w:rtl/>
        </w:rPr>
        <w:t>ي</w:t>
      </w:r>
      <w:r w:rsidRPr="0056786F">
        <w:rPr>
          <w:rFonts w:cs="MbSadr (1)" w:hint="cs"/>
          <w:sz w:val="30"/>
          <w:szCs w:val="32"/>
          <w:rtl/>
        </w:rPr>
        <w:t>نافي الاختيار خطاباً. وإذا أنكرنا هذه المنافاة فالأمر أوضح.</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اجتماع الوجوب الغيري مع الحرمة النفسيّة: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واجه الاُصوليّون هنا مشكلة اجتماع الأمر والنهي من ناحية اُخرى في </w:t>
      </w:r>
      <w:r w:rsidRPr="0056786F">
        <w:rPr>
          <w:rFonts w:cs="MbSadr (1)"/>
          <w:sz w:val="30"/>
          <w:szCs w:val="32"/>
          <w:rtl/>
        </w:rPr>
        <w:t>ا</w:t>
      </w:r>
      <w:r w:rsidRPr="0056786F">
        <w:rPr>
          <w:rFonts w:cs="MbSadr (1)" w:hint="cs"/>
          <w:sz w:val="30"/>
          <w:szCs w:val="32"/>
          <w:rtl/>
        </w:rPr>
        <w:t>لمقام، وحاصلها</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قد افترض كون الخروج مقدّمةً للت</w:t>
      </w:r>
      <w:r w:rsidRPr="0056786F">
        <w:rPr>
          <w:rFonts w:cs="MbSadr (1)" w:hint="cs"/>
          <w:sz w:val="30"/>
          <w:szCs w:val="32"/>
          <w:rtl/>
        </w:rPr>
        <w:t xml:space="preserve">خلّص الواجب من </w:t>
      </w:r>
      <w:r w:rsidRPr="0056786F">
        <w:rPr>
          <w:rFonts w:cs="MbSadr (1)"/>
          <w:sz w:val="30"/>
          <w:szCs w:val="32"/>
          <w:rtl/>
        </w:rPr>
        <w:t>ا</w:t>
      </w:r>
      <w:r w:rsidRPr="0056786F">
        <w:rPr>
          <w:rFonts w:cs="MbSadr (1)" w:hint="cs"/>
          <w:sz w:val="30"/>
          <w:szCs w:val="32"/>
          <w:rtl/>
        </w:rPr>
        <w:t xml:space="preserve">لغصب، ومقدّمة الواجب واجبة، فيكون الخروج واجباً فعلا مع كونه منهيّاً عنه </w:t>
      </w:r>
      <w:r w:rsidRPr="0056786F">
        <w:rPr>
          <w:rFonts w:cs="MbSadr (1)"/>
          <w:sz w:val="30"/>
          <w:szCs w:val="32"/>
          <w:rtl/>
        </w:rPr>
        <w:t>ب</w:t>
      </w:r>
      <w:r w:rsidRPr="0056786F">
        <w:rPr>
          <w:rFonts w:cs="MbSadr (1)" w:hint="cs"/>
          <w:sz w:val="30"/>
          <w:szCs w:val="32"/>
          <w:rtl/>
        </w:rPr>
        <w:t>النهي السابق الذي لا</w:t>
      </w:r>
      <w:r>
        <w:rPr>
          <w:rFonts w:cs="MbSadr (1)" w:hint="cs"/>
          <w:sz w:val="30"/>
          <w:szCs w:val="32"/>
          <w:rtl/>
        </w:rPr>
        <w:t xml:space="preserve"> </w:t>
      </w:r>
      <w:r w:rsidRPr="0056786F">
        <w:rPr>
          <w:rFonts w:cs="MbSadr (1)" w:hint="cs"/>
          <w:sz w:val="30"/>
          <w:szCs w:val="32"/>
          <w:rtl/>
        </w:rPr>
        <w:t xml:space="preserve">يزال فعلياً بخطابه وروحه معاً، أو بروحه وملاكه فقط على </w:t>
      </w:r>
      <w:r w:rsidRPr="0056786F">
        <w:rPr>
          <w:rFonts w:cs="MbSadr (1)"/>
          <w:sz w:val="30"/>
          <w:szCs w:val="32"/>
          <w:rtl/>
        </w:rPr>
        <w:t>ا</w:t>
      </w:r>
      <w:r w:rsidRPr="0056786F">
        <w:rPr>
          <w:rFonts w:cs="MbSadr (1)" w:hint="cs"/>
          <w:sz w:val="30"/>
          <w:szCs w:val="32"/>
          <w:rtl/>
        </w:rPr>
        <w:t xml:space="preserve">لأقل، فهل يلتزم بأنّ الخروج ليس مقدمةً للواجب، أو بتخصيص في دليل حرمة </w:t>
      </w:r>
      <w:r w:rsidRPr="0056786F">
        <w:rPr>
          <w:rFonts w:cs="MbSadr (1)"/>
          <w:sz w:val="30"/>
          <w:szCs w:val="32"/>
          <w:rtl/>
        </w:rPr>
        <w:t>ا</w:t>
      </w:r>
      <w:r w:rsidRPr="0056786F">
        <w:rPr>
          <w:rFonts w:cs="MbSadr (1)" w:hint="cs"/>
          <w:sz w:val="30"/>
          <w:szCs w:val="32"/>
          <w:rtl/>
        </w:rPr>
        <w:t xml:space="preserve">لتصرّف في المغصوب على نحو ينفي وجود نهي من أوّل الأمر عن هذه الحصّة </w:t>
      </w:r>
      <w:r w:rsidRPr="0056786F">
        <w:rPr>
          <w:rFonts w:cs="MbSadr (1)"/>
          <w:sz w:val="30"/>
          <w:szCs w:val="32"/>
          <w:rtl/>
        </w:rPr>
        <w:t>م</w:t>
      </w:r>
      <w:r w:rsidRPr="0056786F">
        <w:rPr>
          <w:rFonts w:cs="MbSadr (1)" w:hint="cs"/>
          <w:sz w:val="30"/>
          <w:szCs w:val="32"/>
          <w:rtl/>
        </w:rPr>
        <w:t>ن التصرّف، أو بانخرام في قاعدة وجوب المقدمة ؟ وجوه، بل أقوال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الوجه الأول فحاصله</w:t>
      </w:r>
      <w:r w:rsidRPr="0056786F">
        <w:rPr>
          <w:rFonts w:cs="Times New Roman" w:hint="cs"/>
          <w:sz w:val="30"/>
          <w:szCs w:val="32"/>
          <w:rtl/>
        </w:rPr>
        <w:t> </w:t>
      </w:r>
      <w:r w:rsidRPr="0056786F">
        <w:rPr>
          <w:rFonts w:cs="MbSadr (1)" w:hint="cs"/>
          <w:sz w:val="30"/>
          <w:szCs w:val="32"/>
          <w:rtl/>
        </w:rPr>
        <w:t xml:space="preserve">: أنّ الخروج والبقاء متضادّان، والواجب هو ترك </w:t>
      </w:r>
      <w:r w:rsidRPr="0056786F">
        <w:rPr>
          <w:rFonts w:cs="MbSadr (1)"/>
          <w:sz w:val="30"/>
          <w:szCs w:val="32"/>
          <w:rtl/>
        </w:rPr>
        <w:t>ا</w:t>
      </w:r>
      <w:r w:rsidRPr="0056786F">
        <w:rPr>
          <w:rFonts w:cs="MbSadr (1)" w:hint="cs"/>
          <w:sz w:val="30"/>
          <w:szCs w:val="32"/>
          <w:rtl/>
        </w:rPr>
        <w:t>لبقاء، وفعل أحد الضدّين ليس مقدمةً لترك ضدّه، كما تقدّم في الحلقة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الوجه ـ حتّى إذا تمّ ـ لا يحلّ المشكلة على العموم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هذه المشكلة </w:t>
      </w:r>
      <w:r w:rsidRPr="0056786F">
        <w:rPr>
          <w:rFonts w:cs="MbSadr (1)"/>
          <w:sz w:val="30"/>
          <w:szCs w:val="32"/>
          <w:rtl/>
        </w:rPr>
        <w:t>ل</w:t>
      </w:r>
      <w:r w:rsidRPr="0056786F">
        <w:rPr>
          <w:rFonts w:cs="MbSadr (1)" w:hint="cs"/>
          <w:sz w:val="30"/>
          <w:szCs w:val="32"/>
          <w:rtl/>
        </w:rPr>
        <w:t xml:space="preserve">ا نواجهها في هذا المثال فقط، بل في حالات اُخرى لا يمكن إنكار المقدّمية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اقتضاء وجوب الشيء لحرمة ضدّه.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يها، من قبيل مَنْ سبَّب بسوء اختياره إلى الوقوع في مرض مُهلك ينحصر علاجه </w:t>
      </w:r>
      <w:r w:rsidRPr="0056786F">
        <w:rPr>
          <w:rFonts w:cs="MbSadr (1)"/>
          <w:sz w:val="30"/>
          <w:szCs w:val="32"/>
          <w:rtl/>
        </w:rPr>
        <w:t>ب</w:t>
      </w:r>
      <w:r w:rsidRPr="0056786F">
        <w:rPr>
          <w:rFonts w:cs="MbSadr (1)" w:hint="cs"/>
          <w:sz w:val="30"/>
          <w:szCs w:val="32"/>
          <w:rtl/>
        </w:rPr>
        <w:t>شرب الشراب المحرَّم، فإنّ مقدِّمية الشرب في هذه الحالة واضحة.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الوجه الثاني فلا يمكن الأخذ به إلاّ مع قيام برهان على التخصيص </w:t>
      </w:r>
      <w:r w:rsidRPr="0056786F">
        <w:rPr>
          <w:rFonts w:cs="MbSadr (1)"/>
          <w:sz w:val="30"/>
          <w:szCs w:val="32"/>
          <w:rtl/>
        </w:rPr>
        <w:t>ا</w:t>
      </w:r>
      <w:r w:rsidRPr="0056786F">
        <w:rPr>
          <w:rFonts w:cs="MbSadr (1)" w:hint="cs"/>
          <w:sz w:val="30"/>
          <w:szCs w:val="32"/>
          <w:rtl/>
        </w:rPr>
        <w:t>لمذكور بتعذّر أيّ حلٍّ آخر للمشكلة.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الوجه الثالث فهو المتعيّن، وذلك بأن يقال</w:t>
      </w:r>
      <w:r w:rsidRPr="0056786F">
        <w:rPr>
          <w:rFonts w:cs="Times New Roman" w:hint="cs"/>
          <w:sz w:val="30"/>
          <w:szCs w:val="32"/>
          <w:rtl/>
        </w:rPr>
        <w:t> </w:t>
      </w:r>
      <w:r w:rsidRPr="0056786F">
        <w:rPr>
          <w:rFonts w:cs="MbSadr (1)" w:hint="cs"/>
          <w:sz w:val="30"/>
          <w:szCs w:val="32"/>
          <w:rtl/>
        </w:rPr>
        <w:t xml:space="preserve">: إنّ المقدمة من ناحية </w:t>
      </w:r>
      <w:r w:rsidRPr="0056786F">
        <w:rPr>
          <w:rFonts w:cs="MbSadr (1)"/>
          <w:sz w:val="30"/>
          <w:szCs w:val="32"/>
          <w:rtl/>
        </w:rPr>
        <w:t>ا</w:t>
      </w:r>
      <w:r w:rsidRPr="0056786F">
        <w:rPr>
          <w:rFonts w:cs="MbSadr (1)" w:hint="cs"/>
          <w:sz w:val="30"/>
          <w:szCs w:val="32"/>
          <w:rtl/>
        </w:rPr>
        <w:t>نقسامها إلى فرد مباح وفرد محرَّم على أقسام</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حدها :</w:t>
      </w:r>
      <w:r w:rsidRPr="0056786F">
        <w:rPr>
          <w:rFonts w:cs="MbSadr (1)"/>
          <w:sz w:val="30"/>
          <w:szCs w:val="32"/>
          <w:rtl/>
        </w:rPr>
        <w:t xml:space="preserve"> </w:t>
      </w:r>
      <w:r w:rsidRPr="0056786F">
        <w:rPr>
          <w:rFonts w:cs="MbSadr (1)" w:hint="cs"/>
          <w:sz w:val="30"/>
          <w:szCs w:val="32"/>
          <w:rtl/>
        </w:rPr>
        <w:t xml:space="preserve">أن تكون منقسمةً إلى فردين من هذا القبيل فعلا، وفي هذه الحالة </w:t>
      </w:r>
      <w:r w:rsidRPr="0056786F">
        <w:rPr>
          <w:rFonts w:cs="MbSadr (1)"/>
          <w:sz w:val="30"/>
          <w:szCs w:val="32"/>
          <w:rtl/>
        </w:rPr>
        <w:t>ي</w:t>
      </w:r>
      <w:r w:rsidRPr="0056786F">
        <w:rPr>
          <w:rFonts w:cs="MbSadr (1)" w:hint="cs"/>
          <w:sz w:val="30"/>
          <w:szCs w:val="32"/>
          <w:rtl/>
        </w:rPr>
        <w:t>تّجه الوجوب الغيري نحو غير المحرَّم خاصّة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الملازمة التي يدركها العقل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ت</w:t>
      </w:r>
      <w:r w:rsidRPr="0056786F">
        <w:rPr>
          <w:rFonts w:cs="MbSadr (1)" w:hint="cs"/>
          <w:sz w:val="30"/>
          <w:szCs w:val="32"/>
          <w:rtl/>
        </w:rPr>
        <w:t>قتضي أكثر من 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ث</w:t>
      </w:r>
      <w:r w:rsidRPr="00D77043">
        <w:rPr>
          <w:rFonts w:cs="MbSadr (2)" w:hint="cs"/>
          <w:bCs/>
          <w:sz w:val="30"/>
          <w:szCs w:val="32"/>
          <w:rtl/>
        </w:rPr>
        <w:t>انيها :</w:t>
      </w:r>
      <w:r w:rsidRPr="0056786F">
        <w:rPr>
          <w:rFonts w:cs="MbSadr (1)"/>
          <w:sz w:val="30"/>
          <w:szCs w:val="32"/>
          <w:rtl/>
        </w:rPr>
        <w:t xml:space="preserve"> </w:t>
      </w:r>
      <w:r w:rsidRPr="0056786F">
        <w:rPr>
          <w:rFonts w:cs="MbSadr (1)" w:hint="cs"/>
          <w:sz w:val="30"/>
          <w:szCs w:val="32"/>
          <w:rtl/>
        </w:rPr>
        <w:t xml:space="preserve">أن تكون منحصرةً أساساً ـ وبدون دخل للمكلف في ذلك ـ في </w:t>
      </w:r>
      <w:r w:rsidRPr="0056786F">
        <w:rPr>
          <w:rFonts w:cs="MbSadr (1)"/>
          <w:sz w:val="30"/>
          <w:szCs w:val="32"/>
          <w:rtl/>
        </w:rPr>
        <w:t>ا</w:t>
      </w:r>
      <w:r w:rsidRPr="0056786F">
        <w:rPr>
          <w:rFonts w:cs="MbSadr (1)" w:hint="cs"/>
          <w:sz w:val="30"/>
          <w:szCs w:val="32"/>
          <w:rtl/>
        </w:rPr>
        <w:t xml:space="preserve">لفرد المحرَّم، وفي هذه الحالة يتّجه الوجوب الغيري نحو الفرد المحرَّم إذا كان </w:t>
      </w:r>
      <w:r w:rsidRPr="0056786F">
        <w:rPr>
          <w:rFonts w:cs="MbSadr (1)"/>
          <w:sz w:val="30"/>
          <w:szCs w:val="32"/>
          <w:rtl/>
        </w:rPr>
        <w:t>ا</w:t>
      </w:r>
      <w:r w:rsidRPr="0056786F">
        <w:rPr>
          <w:rFonts w:cs="MbSadr (1)" w:hint="cs"/>
          <w:sz w:val="30"/>
          <w:szCs w:val="32"/>
          <w:rtl/>
        </w:rPr>
        <w:t>لوجوب النفسي أهمَّ من حرمته، وتسقط الحرمة حينئذ.</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الثها :</w:t>
      </w:r>
      <w:r w:rsidRPr="0056786F">
        <w:rPr>
          <w:rFonts w:cs="MbSadr (1)"/>
          <w:sz w:val="30"/>
          <w:szCs w:val="32"/>
          <w:rtl/>
        </w:rPr>
        <w:t xml:space="preserve"> </w:t>
      </w:r>
      <w:r w:rsidRPr="0056786F">
        <w:rPr>
          <w:rFonts w:cs="MbSadr (1)" w:hint="cs"/>
          <w:sz w:val="30"/>
          <w:szCs w:val="32"/>
          <w:rtl/>
        </w:rPr>
        <w:t xml:space="preserve">أن تكون منقسمةً أساساً إلى فرد مباح وفرد محرَّم، غير أنّ المكلف </w:t>
      </w:r>
      <w:r w:rsidRPr="0056786F">
        <w:rPr>
          <w:rFonts w:cs="MbSadr (1)"/>
          <w:sz w:val="30"/>
          <w:szCs w:val="32"/>
          <w:rtl/>
        </w:rPr>
        <w:t>ع</w:t>
      </w:r>
      <w:r w:rsidRPr="0056786F">
        <w:rPr>
          <w:rFonts w:cs="MbSadr (1)" w:hint="cs"/>
          <w:sz w:val="30"/>
          <w:szCs w:val="32"/>
          <w:rtl/>
        </w:rPr>
        <w:t xml:space="preserve">جَّز نفسه بسوء اختياره عن الفرد المباح، وفي هذه الحالة يدرك العقل أنّ </w:t>
      </w:r>
      <w:r w:rsidRPr="0056786F">
        <w:rPr>
          <w:rFonts w:cs="MbSadr (1)"/>
          <w:sz w:val="30"/>
          <w:szCs w:val="32"/>
          <w:rtl/>
        </w:rPr>
        <w:t>ا</w:t>
      </w:r>
      <w:r w:rsidRPr="0056786F">
        <w:rPr>
          <w:rFonts w:cs="MbSadr (1)" w:hint="cs"/>
          <w:sz w:val="30"/>
          <w:szCs w:val="32"/>
          <w:rtl/>
        </w:rPr>
        <w:t xml:space="preserve">لانحصار في الفرد المحرّم غير مسوِّغ لتوجّه الوجوب الغيري نحوه ما دام بسوء </w:t>
      </w:r>
      <w:r w:rsidRPr="0056786F">
        <w:rPr>
          <w:rFonts w:cs="MbSadr (1)"/>
          <w:sz w:val="30"/>
          <w:szCs w:val="32"/>
          <w:rtl/>
        </w:rPr>
        <w:t>ا</w:t>
      </w:r>
      <w:r w:rsidRPr="0056786F">
        <w:rPr>
          <w:rFonts w:cs="MbSadr (1)" w:hint="cs"/>
          <w:sz w:val="30"/>
          <w:szCs w:val="32"/>
          <w:rtl/>
        </w:rPr>
        <w:t xml:space="preserve">لاختيار، فالفرد المحرّم يظلّ على ما هو عليه من الحرمة، ويكون تعجيز المكلف </w:t>
      </w:r>
      <w:r w:rsidRPr="0056786F">
        <w:rPr>
          <w:rFonts w:cs="MbSadr (1)"/>
          <w:sz w:val="30"/>
          <w:szCs w:val="32"/>
          <w:rtl/>
        </w:rPr>
        <w:t>ن</w:t>
      </w:r>
      <w:r w:rsidRPr="0056786F">
        <w:rPr>
          <w:rFonts w:cs="MbSadr (1)" w:hint="cs"/>
          <w:sz w:val="30"/>
          <w:szCs w:val="32"/>
          <w:rtl/>
        </w:rPr>
        <w:t xml:space="preserve">فسه عن الفرد المباح من المقدمة مع بقاء الفرد المحرّم على حرمته تعجيزاً له </w:t>
      </w:r>
      <w:r w:rsidRPr="0056786F">
        <w:rPr>
          <w:rFonts w:cs="MbSadr (1)"/>
          <w:sz w:val="30"/>
          <w:szCs w:val="32"/>
          <w:rtl/>
        </w:rPr>
        <w:t>ش</w:t>
      </w:r>
      <w:r w:rsidRPr="0056786F">
        <w:rPr>
          <w:rFonts w:cs="MbSadr (1)" w:hint="cs"/>
          <w:sz w:val="30"/>
          <w:szCs w:val="32"/>
          <w:rtl/>
        </w:rPr>
        <w:t>رعاً عن الإتيان بذي المقدمة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المنع شرعاً عن مقدمة الواجب تعجيز شرعيّ </w:t>
      </w:r>
      <w:r w:rsidRPr="0056786F">
        <w:rPr>
          <w:rFonts w:cs="MbSadr (1)"/>
          <w:sz w:val="30"/>
          <w:szCs w:val="32"/>
          <w:rtl/>
        </w:rPr>
        <w:t>ع</w:t>
      </w:r>
      <w:r w:rsidRPr="0056786F">
        <w:rPr>
          <w:rFonts w:cs="MbSadr (1)" w:hint="cs"/>
          <w:sz w:val="30"/>
          <w:szCs w:val="32"/>
          <w:rtl/>
        </w:rPr>
        <w:t xml:space="preserve">ن الواجب، ولمّا كان هذا التعجيز حاصلا بسوء اختيار المكلف فيسقط الخطاب </w:t>
      </w:r>
      <w:r w:rsidRPr="0056786F">
        <w:rPr>
          <w:rFonts w:cs="MbSadr (1)"/>
          <w:sz w:val="30"/>
          <w:szCs w:val="32"/>
          <w:rtl/>
        </w:rPr>
        <w:t>ا</w:t>
      </w:r>
      <w:r w:rsidRPr="0056786F">
        <w:rPr>
          <w:rFonts w:cs="MbSadr (1)" w:hint="cs"/>
          <w:sz w:val="30"/>
          <w:szCs w:val="32"/>
          <w:rtl/>
        </w:rPr>
        <w:t>لمتكفِّل للأمر بذي المقدمة على القول المشهور، دون العقاب والإدانة.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 xml:space="preserve">ير أنّ العقل يحكم بلزوم تحصيل ذي المقدمة ولو بارتكاب المقدمّة </w:t>
      </w:r>
      <w:r w:rsidRPr="0056786F">
        <w:rPr>
          <w:rFonts w:cs="MbSadr (1)"/>
          <w:sz w:val="30"/>
          <w:szCs w:val="32"/>
          <w:rtl/>
        </w:rPr>
        <w:t>ا</w:t>
      </w:r>
      <w:r w:rsidRPr="0056786F">
        <w:rPr>
          <w:rFonts w:cs="MbSadr (1)" w:hint="cs"/>
          <w:sz w:val="30"/>
          <w:szCs w:val="32"/>
          <w:rtl/>
        </w:rPr>
        <w:t>لمحرّمة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ذلك أهون الأمرين، وهذا يؤدِّي إلى اضطراره إلى ارتكاب الفرد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لمحرَّم من المقدمة، غير </w:t>
      </w:r>
      <w:r>
        <w:rPr>
          <w:rFonts w:cs="MbSadr (1)" w:hint="cs"/>
          <w:sz w:val="30"/>
          <w:szCs w:val="32"/>
          <w:rtl/>
        </w:rPr>
        <w:t>أنّ</w:t>
      </w:r>
      <w:r w:rsidRPr="0056786F">
        <w:rPr>
          <w:rFonts w:ascii="MbSadr (1)" w:hAnsi="MbSadr (1)" w:cs="MbSadr (1)" w:hint="cs"/>
          <w:sz w:val="30"/>
          <w:szCs w:val="32"/>
          <w:rtl/>
        </w:rPr>
        <w:t xml:space="preserve">ه لمّا كان منشأ هذا الاضطرار أساساً سوء الاختيار </w:t>
      </w:r>
      <w:r w:rsidRPr="0056786F">
        <w:rPr>
          <w:rFonts w:cs="MbSadr (1)"/>
          <w:sz w:val="30"/>
          <w:szCs w:val="32"/>
          <w:rtl/>
        </w:rPr>
        <w:t>ف</w:t>
      </w:r>
      <w:r w:rsidRPr="0056786F">
        <w:rPr>
          <w:rFonts w:cs="MbSadr (1)" w:hint="cs"/>
          <w:sz w:val="30"/>
          <w:szCs w:val="32"/>
          <w:rtl/>
        </w:rPr>
        <w:t>يسقط الخطاب على القول المشهور دون العقاب، وينتج عن ذلك</w:t>
      </w:r>
      <w:r w:rsidRPr="0056786F">
        <w:rPr>
          <w:rFonts w:cs="Times New Roman" w:hint="cs"/>
          <w:sz w:val="30"/>
          <w:szCs w:val="32"/>
          <w:rtl/>
        </w:rPr>
        <w:t> </w:t>
      </w:r>
      <w:r w:rsidRPr="0056786F">
        <w:rPr>
          <w:rFonts w:ascii="MbSadr (1)" w:hAnsi="MbSadr (1)" w:cs="MbSadr (1)" w:hint="cs"/>
          <w:sz w:val="30"/>
          <w:szCs w:val="32"/>
          <w:rtl/>
        </w:rPr>
        <w:t xml:space="preserve">: أنّ الخطابات </w:t>
      </w:r>
      <w:r w:rsidRPr="0056786F">
        <w:rPr>
          <w:rFonts w:cs="MbSadr (1)"/>
          <w:sz w:val="30"/>
          <w:szCs w:val="32"/>
          <w:rtl/>
        </w:rPr>
        <w:t>ك</w:t>
      </w:r>
      <w:r w:rsidRPr="0056786F">
        <w:rPr>
          <w:rFonts w:cs="MbSadr (1)" w:hint="cs"/>
          <w:sz w:val="30"/>
          <w:szCs w:val="32"/>
          <w:rtl/>
        </w:rPr>
        <w:t>لّها ساقطة فعلا، وأنّ روحها بما تستتبعه من إدانة ومسؤولية ثابت.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كلّ حالة يثبت فيها امتناع اجتماع الأمر والنهي لايختلف الحال في </w:t>
      </w:r>
      <w:r w:rsidRPr="0056786F">
        <w:rPr>
          <w:rFonts w:cs="MbSadr (1)"/>
          <w:sz w:val="30"/>
          <w:szCs w:val="32"/>
          <w:rtl/>
        </w:rPr>
        <w:t>ذ</w:t>
      </w:r>
      <w:r w:rsidRPr="0056786F">
        <w:rPr>
          <w:rFonts w:cs="MbSadr (1)" w:hint="cs"/>
          <w:sz w:val="30"/>
          <w:szCs w:val="32"/>
          <w:rtl/>
        </w:rPr>
        <w:t>لك بين الأمر والنهي النفسيّين، أو الغيريّين، أو الغيريّ مع النفسيّ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ملاك </w:t>
      </w:r>
      <w:r w:rsidRPr="0056786F">
        <w:rPr>
          <w:rFonts w:cs="MbSadr (1)"/>
          <w:sz w:val="30"/>
          <w:szCs w:val="32"/>
          <w:rtl/>
        </w:rPr>
        <w:t>ا</w:t>
      </w:r>
      <w:r w:rsidRPr="0056786F">
        <w:rPr>
          <w:rFonts w:cs="MbSadr (1)" w:hint="cs"/>
          <w:sz w:val="30"/>
          <w:szCs w:val="32"/>
          <w:rtl/>
        </w:rPr>
        <w:t xml:space="preserve">لامتناع مشترك، فكما لا يمكن أن يكون شيء واحد محبوباً ومبغوضاً لنفسه، </w:t>
      </w:r>
      <w:r w:rsidRPr="0056786F">
        <w:rPr>
          <w:rFonts w:cs="MbSadr (1)"/>
          <w:sz w:val="30"/>
          <w:szCs w:val="32"/>
          <w:rtl/>
        </w:rPr>
        <w:t>ك</w:t>
      </w:r>
      <w:r w:rsidRPr="0056786F">
        <w:rPr>
          <w:rFonts w:cs="MbSadr (1)" w:hint="cs"/>
          <w:sz w:val="30"/>
          <w:szCs w:val="32"/>
          <w:rtl/>
        </w:rPr>
        <w:t>ذلك لا يمكن أن يكون محبوباً لغيره ومبغوضاً لنفسه مثلا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الحبّ والبغض </w:t>
      </w:r>
      <w:r w:rsidRPr="0056786F">
        <w:rPr>
          <w:rFonts w:cs="MbSadr (1)"/>
          <w:sz w:val="30"/>
          <w:szCs w:val="32"/>
          <w:rtl/>
        </w:rPr>
        <w:t>م</w:t>
      </w:r>
      <w:r w:rsidRPr="0056786F">
        <w:rPr>
          <w:rFonts w:cs="MbSadr (1)" w:hint="cs"/>
          <w:sz w:val="30"/>
          <w:szCs w:val="32"/>
          <w:rtl/>
        </w:rPr>
        <w:t xml:space="preserve">تنافيان بسائر أنحائهما، ونحن وإن كنّا ذهبنا إلى إنكار الوجوب الغيري في </w:t>
      </w:r>
      <w:r w:rsidRPr="0056786F">
        <w:rPr>
          <w:rFonts w:cs="MbSadr (1)"/>
          <w:sz w:val="30"/>
          <w:szCs w:val="32"/>
          <w:rtl/>
        </w:rPr>
        <w:t>م</w:t>
      </w:r>
      <w:r w:rsidRPr="0056786F">
        <w:rPr>
          <w:rFonts w:cs="MbSadr (1)" w:hint="cs"/>
          <w:sz w:val="30"/>
          <w:szCs w:val="32"/>
          <w:rtl/>
        </w:rPr>
        <w:t xml:space="preserve">رحلة الجعل والحكم ولكنّا اعترفنا به في مرحلة المبادئ، وهذا كاف في تحقيق </w:t>
      </w:r>
      <w:r w:rsidRPr="0056786F">
        <w:rPr>
          <w:rFonts w:cs="MbSadr (1)"/>
          <w:sz w:val="30"/>
          <w:szCs w:val="32"/>
          <w:rtl/>
        </w:rPr>
        <w:t>م</w:t>
      </w:r>
      <w:r w:rsidRPr="0056786F">
        <w:rPr>
          <w:rFonts w:cs="MbSadr (1)" w:hint="cs"/>
          <w:sz w:val="30"/>
          <w:szCs w:val="32"/>
          <w:rtl/>
        </w:rPr>
        <w:t>لاك الامتناع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نكتة الامتناع تنشأ من ناحية المبادئ وليست قائمةً بالوجود </w:t>
      </w:r>
      <w:r w:rsidRPr="0056786F">
        <w:rPr>
          <w:rFonts w:cs="MbSadr (1)"/>
          <w:sz w:val="30"/>
          <w:szCs w:val="32"/>
          <w:rtl/>
        </w:rPr>
        <w:t>ا</w:t>
      </w:r>
      <w:r w:rsidRPr="0056786F">
        <w:rPr>
          <w:rFonts w:cs="MbSadr (1)" w:hint="cs"/>
          <w:sz w:val="30"/>
          <w:szCs w:val="32"/>
          <w:rtl/>
        </w:rPr>
        <w:t>لجعلي للحكمين.</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ثمرة البحث في اجتماع الأمر والنهي: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ثمرة البحث في مسألة الاجتماع فهي</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على الامتناع يدخل </w:t>
      </w:r>
      <w:r w:rsidRPr="0056786F">
        <w:rPr>
          <w:rFonts w:cs="MbSadr (1)"/>
          <w:sz w:val="30"/>
          <w:szCs w:val="32"/>
          <w:rtl/>
        </w:rPr>
        <w:t>ا</w:t>
      </w:r>
      <w:r w:rsidRPr="0056786F">
        <w:rPr>
          <w:rFonts w:cs="MbSadr (1)" w:hint="cs"/>
          <w:sz w:val="30"/>
          <w:szCs w:val="32"/>
          <w:rtl/>
        </w:rPr>
        <w:t xml:space="preserve">لدليلان المتكفِّلان للأمر والنهي في باب التعارض، ويقدّم دليل النهي على دليل </w:t>
      </w:r>
      <w:r w:rsidRPr="0056786F">
        <w:rPr>
          <w:rFonts w:cs="MbSadr (1)"/>
          <w:sz w:val="30"/>
          <w:szCs w:val="32"/>
          <w:rtl/>
        </w:rPr>
        <w:t>ا</w:t>
      </w:r>
      <w:r w:rsidRPr="0056786F">
        <w:rPr>
          <w:rFonts w:cs="MbSadr (1)" w:hint="cs"/>
          <w:sz w:val="30"/>
          <w:szCs w:val="32"/>
          <w:rtl/>
        </w:rPr>
        <w:t>لأمر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دليل النهي إطلاقه شمولي، ودليل الأمر إطلاقه بدلي، والإطلاق </w:t>
      </w:r>
      <w:r w:rsidRPr="0056786F">
        <w:rPr>
          <w:rFonts w:cs="MbSadr (1)"/>
          <w:sz w:val="30"/>
          <w:szCs w:val="32"/>
          <w:rtl/>
        </w:rPr>
        <w:t>ا</w:t>
      </w:r>
      <w:r w:rsidRPr="0056786F">
        <w:rPr>
          <w:rFonts w:cs="MbSadr (1)" w:hint="cs"/>
          <w:sz w:val="30"/>
          <w:szCs w:val="32"/>
          <w:rtl/>
        </w:rPr>
        <w:t>لشمولي أقوى.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على القول بالجواز فلا تعارض بين الدليلين، وحينئذ فإن لم ينحصر </w:t>
      </w:r>
      <w:r w:rsidRPr="0056786F">
        <w:rPr>
          <w:rFonts w:cs="MbSadr (1)"/>
          <w:sz w:val="30"/>
          <w:szCs w:val="32"/>
          <w:rtl/>
        </w:rPr>
        <w:t>ا</w:t>
      </w:r>
      <w:r w:rsidRPr="0056786F">
        <w:rPr>
          <w:rFonts w:cs="MbSadr (1)" w:hint="cs"/>
          <w:sz w:val="30"/>
          <w:szCs w:val="32"/>
          <w:rtl/>
        </w:rPr>
        <w:t xml:space="preserve">متثال الواجب بالفعل المشتمل على الحرام وكانت للمكلف مندوحة في مقام </w:t>
      </w:r>
      <w:r w:rsidRPr="0056786F">
        <w:rPr>
          <w:rFonts w:cs="MbSadr (1)"/>
          <w:sz w:val="30"/>
          <w:szCs w:val="32"/>
          <w:rtl/>
        </w:rPr>
        <w:t>ا</w:t>
      </w:r>
      <w:r w:rsidRPr="0056786F">
        <w:rPr>
          <w:rFonts w:cs="MbSadr (1)" w:hint="cs"/>
          <w:sz w:val="30"/>
          <w:szCs w:val="32"/>
          <w:rtl/>
        </w:rPr>
        <w:t>لامتثال فلا تزاحم أيضاً، وإلاّ وقع التزاحم بين الواجب والحرام.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صحة امتثال الواجب بالفعل المشتمل على الحرام فترتبط بما ذكرنا </w:t>
      </w:r>
      <w:r w:rsidRPr="0056786F">
        <w:rPr>
          <w:rFonts w:cs="MbSadr (1)"/>
          <w:sz w:val="30"/>
          <w:szCs w:val="32"/>
          <w:rtl/>
        </w:rPr>
        <w:t>م</w:t>
      </w:r>
      <w:r w:rsidRPr="0056786F">
        <w:rPr>
          <w:rFonts w:cs="MbSadr (1)" w:hint="cs"/>
          <w:sz w:val="30"/>
          <w:szCs w:val="32"/>
          <w:rtl/>
        </w:rPr>
        <w:t>ن التعارض والتزاحم، بأن يقال</w:t>
      </w:r>
      <w:r w:rsidRPr="0056786F">
        <w:rPr>
          <w:rFonts w:cs="Times New Roman" w:hint="cs"/>
          <w:sz w:val="30"/>
          <w:szCs w:val="32"/>
          <w:rtl/>
        </w:rPr>
        <w:t> </w:t>
      </w:r>
      <w:r w:rsidRPr="0056786F">
        <w:rPr>
          <w:rFonts w:cs="MbSadr (1)" w:hint="cs"/>
          <w:sz w:val="30"/>
          <w:szCs w:val="32"/>
          <w:rtl/>
        </w:rPr>
        <w:t xml:space="preserve">: إنّه إذا بُني على التعارض بين الدليلين وقدِّم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د</w:t>
      </w:r>
      <w:r w:rsidRPr="0056786F">
        <w:rPr>
          <w:rFonts w:cs="MbSadr (1)" w:hint="cs"/>
          <w:sz w:val="30"/>
          <w:szCs w:val="32"/>
          <w:rtl/>
        </w:rPr>
        <w:t>ليل النهي فلا يصحّ امتثال الواجب بالفعل المذكور، سواء كان واجباً توصّلياً</w:t>
      </w:r>
      <w:r>
        <w:rPr>
          <w:rFonts w:cs="MbSadr (1)" w:hint="cs"/>
          <w:sz w:val="30"/>
          <w:szCs w:val="32"/>
          <w:rtl/>
        </w:rPr>
        <w:t xml:space="preserve">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بادياً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مقتضى تقديم دليل النهي سقوط إطلاق الأمر وعدم شموله له،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كون مصداقاً للواجب، وإجزاء غير الواجب عن الواجب على خلاف </w:t>
      </w:r>
      <w:r w:rsidRPr="0056786F">
        <w:rPr>
          <w:rFonts w:cs="MbSadr (1)"/>
          <w:sz w:val="30"/>
          <w:szCs w:val="32"/>
          <w:rtl/>
        </w:rPr>
        <w:t>ا</w:t>
      </w:r>
      <w:r w:rsidRPr="0056786F">
        <w:rPr>
          <w:rFonts w:cs="MbSadr (1)" w:hint="cs"/>
          <w:sz w:val="30"/>
          <w:szCs w:val="32"/>
          <w:rtl/>
        </w:rPr>
        <w:t>لقاعدة، كما تقدم</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إذا بني على عدم التعارض فينبغي التفصيل بين أن يكون الواجب توصّلياً </w:t>
      </w:r>
      <w:r w:rsidRPr="0056786F">
        <w:rPr>
          <w:rFonts w:cs="MbSadr (1)"/>
          <w:sz w:val="30"/>
          <w:szCs w:val="32"/>
          <w:rtl/>
        </w:rPr>
        <w:t>أ</w:t>
      </w:r>
      <w:r w:rsidRPr="0056786F">
        <w:rPr>
          <w:rFonts w:cs="MbSadr (1)" w:hint="cs"/>
          <w:sz w:val="30"/>
          <w:szCs w:val="32"/>
          <w:rtl/>
        </w:rPr>
        <w:t xml:space="preserve">و عبادياً، فإن كان توصّلياً صحّ وأجزأ، سواء وقع التزاحم لعدم وجود المندوحة، </w:t>
      </w:r>
      <w:r w:rsidRPr="0056786F">
        <w:rPr>
          <w:rFonts w:cs="MbSadr (1)"/>
          <w:sz w:val="30"/>
          <w:szCs w:val="32"/>
          <w:rtl/>
        </w:rPr>
        <w:t>أ</w:t>
      </w:r>
      <w:r w:rsidRPr="0056786F">
        <w:rPr>
          <w:rFonts w:cs="MbSadr (1)" w:hint="cs"/>
          <w:sz w:val="30"/>
          <w:szCs w:val="32"/>
          <w:rtl/>
        </w:rPr>
        <w:t>وْ لا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مصداق للواجب، والأمر ثابت به على وجه الترتّب</w:t>
      </w:r>
      <w:r w:rsidRPr="0056786F">
        <w:rPr>
          <w:rFonts w:cs="MbSadr (1)" w:hint="cs"/>
          <w:sz w:val="30"/>
          <w:szCs w:val="32"/>
          <w:rtl/>
        </w:rPr>
        <w:t xml:space="preserve"> في حالة التزاحم، </w:t>
      </w:r>
      <w:r w:rsidRPr="0056786F">
        <w:rPr>
          <w:rFonts w:cs="MbSadr (1)"/>
          <w:sz w:val="30"/>
          <w:szCs w:val="32"/>
          <w:rtl/>
        </w:rPr>
        <w:t>و</w:t>
      </w:r>
      <w:r w:rsidRPr="0056786F">
        <w:rPr>
          <w:rFonts w:cs="MbSadr (1)" w:hint="cs"/>
          <w:sz w:val="30"/>
          <w:szCs w:val="32"/>
          <w:rtl/>
        </w:rPr>
        <w:t xml:space="preserve">على الإطلاق في حالة عدم التزاحم ووجود المندوحة. وإن كان عبادياً صحّ </w:t>
      </w:r>
      <w:r w:rsidRPr="0056786F">
        <w:rPr>
          <w:rFonts w:cs="MbSadr (1)"/>
          <w:sz w:val="30"/>
          <w:szCs w:val="32"/>
          <w:rtl/>
        </w:rPr>
        <w:t>و</w:t>
      </w:r>
      <w:r w:rsidRPr="0056786F">
        <w:rPr>
          <w:rFonts w:cs="MbSadr (1)" w:hint="cs"/>
          <w:sz w:val="30"/>
          <w:szCs w:val="32"/>
          <w:rtl/>
        </w:rPr>
        <w:t xml:space="preserve">أجزأ كذلك إذا كان مبنى عدم التعارض هو القول بالجواز بملاك تعدّد المعنون. </w:t>
      </w:r>
      <w:r w:rsidRPr="0056786F">
        <w:rPr>
          <w:rFonts w:cs="MbSadr (1)"/>
          <w:sz w:val="30"/>
          <w:szCs w:val="32"/>
          <w:rtl/>
        </w:rPr>
        <w:t>و</w:t>
      </w:r>
      <w:r w:rsidRPr="0056786F">
        <w:rPr>
          <w:rFonts w:cs="MbSadr (1)" w:hint="cs"/>
          <w:sz w:val="30"/>
          <w:szCs w:val="32"/>
          <w:rtl/>
        </w:rPr>
        <w:t xml:space="preserve">أمّا إذا كان مبناه القول بالجواز بملاك الاكتفاء بتعدّد العنوان مع وحدة المعنون </w:t>
      </w:r>
      <w:r w:rsidRPr="0056786F">
        <w:rPr>
          <w:rFonts w:cs="MbSadr (1)"/>
          <w:sz w:val="30"/>
          <w:szCs w:val="32"/>
          <w:rtl/>
        </w:rPr>
        <w:t>ف</w:t>
      </w:r>
      <w:r w:rsidRPr="0056786F">
        <w:rPr>
          <w:rFonts w:cs="MbSadr (1)" w:hint="cs"/>
          <w:sz w:val="30"/>
          <w:szCs w:val="32"/>
          <w:rtl/>
        </w:rPr>
        <w:t>قد يستشكل في الصحة والإجزاء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المفروض حينئذ أنّ الوجود الخارجي </w:t>
      </w:r>
      <w:r w:rsidRPr="0056786F">
        <w:rPr>
          <w:rFonts w:cs="MbSadr (1)"/>
          <w:sz w:val="30"/>
          <w:szCs w:val="32"/>
          <w:rtl/>
        </w:rPr>
        <w:t>و</w:t>
      </w:r>
      <w:r w:rsidRPr="0056786F">
        <w:rPr>
          <w:rFonts w:cs="MbSadr (1)" w:hint="cs"/>
          <w:sz w:val="30"/>
          <w:szCs w:val="32"/>
          <w:rtl/>
        </w:rPr>
        <w:t>احد و</w:t>
      </w:r>
      <w:r>
        <w:rPr>
          <w:rFonts w:cs="MbSadr (1)" w:hint="cs"/>
          <w:sz w:val="30"/>
          <w:szCs w:val="32"/>
          <w:rtl/>
        </w:rPr>
        <w:t>أنّ</w:t>
      </w:r>
      <w:r w:rsidRPr="0056786F">
        <w:rPr>
          <w:rFonts w:cs="MbSadr (1)" w:hint="cs"/>
          <w:sz w:val="30"/>
          <w:szCs w:val="32"/>
          <w:rtl/>
        </w:rPr>
        <w:t xml:space="preserve">ه حرام، ومع حرمته لا يمكن التقرّب به نحو المولى، فتقع العبادة باطلةً </w:t>
      </w:r>
      <w:r w:rsidRPr="0056786F">
        <w:rPr>
          <w:rFonts w:cs="MbSadr (1)"/>
          <w:sz w:val="30"/>
          <w:szCs w:val="32"/>
          <w:rtl/>
        </w:rPr>
        <w:t>ل</w:t>
      </w:r>
      <w:r w:rsidRPr="0056786F">
        <w:rPr>
          <w:rFonts w:cs="MbSadr (1)" w:hint="cs"/>
          <w:sz w:val="30"/>
          <w:szCs w:val="32"/>
          <w:rtl/>
        </w:rPr>
        <w:t>أجل عدم تأتّي قصد القربة، لا لمحذور في إطلاق دليل الأمر.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كلّ حالة حكمنا فيها بعدم صحة العمل من أجل افتراض التعارض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ختلف الحال في ذلك بين الجاهل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بالحرمة </w:t>
      </w:r>
      <w:r>
        <w:rPr>
          <w:rFonts w:cs="MbSadr (1)" w:hint="cs"/>
          <w:sz w:val="30"/>
          <w:szCs w:val="32"/>
          <w:rtl/>
        </w:rPr>
        <w:t>]</w:t>
      </w:r>
      <w:r w:rsidRPr="0056786F">
        <w:rPr>
          <w:rFonts w:cs="MbSadr (1)"/>
          <w:sz w:val="30"/>
          <w:szCs w:val="32"/>
          <w:rtl/>
        </w:rPr>
        <w:t xml:space="preserve"> </w:t>
      </w:r>
      <w:r w:rsidRPr="0056786F">
        <w:rPr>
          <w:rFonts w:cs="MbSadr (1)" w:hint="cs"/>
          <w:sz w:val="30"/>
          <w:szCs w:val="32"/>
          <w:rtl/>
        </w:rPr>
        <w:t>والعالم بها</w:t>
      </w:r>
      <w:r w:rsidRPr="0056786F">
        <w:rPr>
          <w:rFonts w:cs="Times New Roman" w:hint="cs"/>
          <w:sz w:val="30"/>
          <w:szCs w:val="32"/>
          <w:rtl/>
        </w:rPr>
        <w:t> ;</w:t>
      </w:r>
      <w:r w:rsidRPr="0056786F">
        <w:rPr>
          <w:rFonts w:ascii="MbSadr (1)" w:hAnsi="MbSadr (1)" w:cs="MbSadr (1)" w:hint="cs"/>
          <w:sz w:val="30"/>
          <w:szCs w:val="32"/>
          <w:rtl/>
        </w:rPr>
        <w:t xml:space="preserve"> لأنّ التعارض تاب</w:t>
      </w:r>
      <w:r w:rsidRPr="0056786F">
        <w:rPr>
          <w:rFonts w:cs="MbSadr (1)" w:hint="cs"/>
          <w:sz w:val="30"/>
          <w:szCs w:val="32"/>
          <w:rtl/>
        </w:rPr>
        <w:t xml:space="preserve">ع </w:t>
      </w:r>
      <w:r w:rsidRPr="0056786F">
        <w:rPr>
          <w:rFonts w:cs="MbSadr (1)"/>
          <w:sz w:val="30"/>
          <w:szCs w:val="32"/>
          <w:rtl/>
        </w:rPr>
        <w:t>ل</w:t>
      </w:r>
      <w:r w:rsidRPr="0056786F">
        <w:rPr>
          <w:rFonts w:cs="MbSadr (1)" w:hint="cs"/>
          <w:sz w:val="30"/>
          <w:szCs w:val="32"/>
          <w:rtl/>
        </w:rPr>
        <w:t xml:space="preserve">لتنافي بين الوجوب والحرمة، وهذا التنافي قائم بين وجوديهما الواقعيّين بقطع </w:t>
      </w:r>
      <w:r w:rsidRPr="0056786F">
        <w:rPr>
          <w:rFonts w:cs="MbSadr (1)"/>
          <w:sz w:val="30"/>
          <w:szCs w:val="32"/>
          <w:rtl/>
        </w:rPr>
        <w:t>ا</w:t>
      </w:r>
      <w:r w:rsidRPr="0056786F">
        <w:rPr>
          <w:rFonts w:cs="MbSadr (1)" w:hint="cs"/>
          <w:sz w:val="30"/>
          <w:szCs w:val="32"/>
          <w:rtl/>
        </w:rPr>
        <w:t>لنظر عن علم المكلف وجهله.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كلّ حالة حكمنا فيها بعدم صحة العمل من أجل كونه عبادةً وتعذّر </w:t>
      </w:r>
      <w:r w:rsidRPr="0056786F">
        <w:rPr>
          <w:rFonts w:cs="MbSadr (1)"/>
          <w:sz w:val="30"/>
          <w:szCs w:val="32"/>
          <w:rtl/>
        </w:rPr>
        <w:t>ق</w:t>
      </w:r>
      <w:r w:rsidRPr="0056786F">
        <w:rPr>
          <w:rFonts w:cs="MbSadr (1)" w:hint="cs"/>
          <w:sz w:val="30"/>
          <w:szCs w:val="32"/>
          <w:rtl/>
        </w:rPr>
        <w:t xml:space="preserve">صد التقرّب به فينبغي أن يخصَّص البطلان بصورة تنجّز الحرمة. وأمّا مع الجهل </w:t>
      </w:r>
      <w:r w:rsidRPr="0056786F">
        <w:rPr>
          <w:rFonts w:cs="MbSadr (1)"/>
          <w:sz w:val="30"/>
          <w:szCs w:val="32"/>
          <w:rtl/>
        </w:rPr>
        <w:t>ب</w:t>
      </w:r>
      <w:r w:rsidRPr="0056786F">
        <w:rPr>
          <w:rFonts w:cs="MbSadr (1)" w:hint="cs"/>
          <w:sz w:val="30"/>
          <w:szCs w:val="32"/>
          <w:rtl/>
        </w:rPr>
        <w:t>ها وعدم تنجّزها فالتقرّب بالفعل ممكن فيقع عبادة، ولا موجب للبطلان حينئذ.</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xml:space="preserve">: دلالة الأوامر الاضطراريّة والظاهريّة على </w:t>
      </w:r>
      <w:r w:rsidRPr="00EE3331">
        <w:rPr>
          <w:rStyle w:val="10"/>
          <w:rtl/>
        </w:rPr>
        <w:t>ا</w:t>
      </w:r>
      <w:r w:rsidRPr="00EE3331">
        <w:rPr>
          <w:rStyle w:val="10"/>
          <w:rFonts w:hint="cs"/>
          <w:rtl/>
        </w:rPr>
        <w:t>لإجزاء.</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ind w:firstLine="720"/>
        <w:jc w:val="center"/>
        <w:rPr>
          <w:rFonts w:cs="MbSadr (1)"/>
          <w:color w:val="FF0000"/>
          <w:sz w:val="34"/>
          <w:szCs w:val="32"/>
          <w:rtl/>
        </w:rPr>
      </w:pPr>
      <w:r w:rsidRPr="00D77043">
        <w:rPr>
          <w:rFonts w:cs="MbSadr (2)"/>
          <w:bCs/>
          <w:sz w:val="34"/>
          <w:szCs w:val="32"/>
          <w:rtl/>
        </w:rPr>
        <w:t xml:space="preserve"> ا</w:t>
      </w:r>
      <w:r w:rsidRPr="00D77043">
        <w:rPr>
          <w:rFonts w:cs="MbSadr (2)" w:hint="cs"/>
          <w:bCs/>
          <w:sz w:val="34"/>
          <w:szCs w:val="32"/>
          <w:rtl/>
        </w:rPr>
        <w:t>قتضاء وجوب الشيء لحرمة ضدّه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قع البحث في أنّ وجوب شيء هل يقتضي حرمة ضدّه، أوْ لا ؟ ويراد </w:t>
      </w:r>
      <w:r w:rsidRPr="0056786F">
        <w:rPr>
          <w:rFonts w:cs="MbSadr (1)"/>
          <w:sz w:val="30"/>
          <w:szCs w:val="32"/>
          <w:rtl/>
        </w:rPr>
        <w:t>ب</w:t>
      </w:r>
      <w:r w:rsidRPr="0056786F">
        <w:rPr>
          <w:rFonts w:cs="MbSadr (1)" w:hint="cs"/>
          <w:sz w:val="30"/>
          <w:szCs w:val="32"/>
          <w:rtl/>
        </w:rPr>
        <w:t>الضدّ</w:t>
      </w:r>
      <w:r w:rsidRPr="0056786F">
        <w:rPr>
          <w:rFonts w:cs="Times New Roman" w:hint="cs"/>
          <w:sz w:val="30"/>
          <w:szCs w:val="32"/>
          <w:rtl/>
        </w:rPr>
        <w:t> </w:t>
      </w:r>
      <w:r w:rsidRPr="0056786F">
        <w:rPr>
          <w:rFonts w:ascii="MbSadr (1)" w:hAnsi="MbSadr (1)" w:cs="MbSadr (1)" w:hint="cs"/>
          <w:sz w:val="30"/>
          <w:szCs w:val="32"/>
          <w:rtl/>
        </w:rPr>
        <w:t>: المنافي على نحو يشمل الضدّ العامّ والضدّ الخاصّ. ويراد بالاقتضاء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ا</w:t>
      </w:r>
      <w:r w:rsidRPr="0056786F">
        <w:rPr>
          <w:rFonts w:cs="MbSadr (1)" w:hint="cs"/>
          <w:sz w:val="30"/>
          <w:szCs w:val="32"/>
          <w:rtl/>
        </w:rPr>
        <w:t xml:space="preserve">ستحالة ثبوت وجوب الشيء مع انتفاء حرمة ضدّه، سواء كانت هذه الاستحالة </w:t>
      </w:r>
      <w:r w:rsidRPr="0056786F">
        <w:rPr>
          <w:rFonts w:cs="MbSadr (1)"/>
          <w:sz w:val="30"/>
          <w:szCs w:val="32"/>
          <w:rtl/>
        </w:rPr>
        <w:t>ن</w:t>
      </w:r>
      <w:r w:rsidRPr="0056786F">
        <w:rPr>
          <w:rFonts w:cs="MbSadr (1)" w:hint="cs"/>
          <w:sz w:val="30"/>
          <w:szCs w:val="32"/>
          <w:rtl/>
        </w:rPr>
        <w:t xml:space="preserve">اشئةً من أنّ أحدهما عين الآخر، أو من أنّ أحدهما جزء الآخر، أو من الملازمة </w:t>
      </w:r>
      <w:r w:rsidRPr="0056786F">
        <w:rPr>
          <w:rFonts w:cs="MbSadr (1)"/>
          <w:sz w:val="30"/>
          <w:szCs w:val="32"/>
          <w:rtl/>
        </w:rPr>
        <w:t>ب</w:t>
      </w:r>
      <w:r w:rsidRPr="0056786F">
        <w:rPr>
          <w:rFonts w:cs="MbSadr (1)" w:hint="cs"/>
          <w:sz w:val="30"/>
          <w:szCs w:val="32"/>
          <w:rtl/>
        </w:rPr>
        <w:t>ينهما.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المشهور في الضدّ العامّ هو القول بالاقتضاء، وإن اختلف في وجهه</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قال البعض</w:t>
      </w:r>
      <w:r w:rsidRPr="0056786F">
        <w:rPr>
          <w:rFonts w:cs="MbSadr (1)"/>
          <w:sz w:val="30"/>
          <w:szCs w:val="32"/>
          <w:rtl/>
        </w:rPr>
        <w:t xml:space="preserve"> (1) </w:t>
      </w:r>
      <w:r w:rsidRPr="0056786F">
        <w:rPr>
          <w:rFonts w:cs="MbSadr (1)" w:hint="cs"/>
          <w:sz w:val="30"/>
          <w:szCs w:val="32"/>
          <w:rtl/>
        </w:rPr>
        <w:t>: إنّه بملاك العينية، وهو غريب</w:t>
      </w:r>
      <w:r w:rsidRPr="0056786F">
        <w:rPr>
          <w:rFonts w:cs="Times New Roman" w:hint="cs"/>
          <w:sz w:val="30"/>
          <w:szCs w:val="32"/>
          <w:rtl/>
        </w:rPr>
        <w:t> ;</w:t>
      </w:r>
      <w:r w:rsidRPr="0056786F">
        <w:rPr>
          <w:rFonts w:ascii="MbSadr (1)" w:hAnsi="MbSadr (1)" w:cs="MbSadr (1)" w:hint="cs"/>
          <w:sz w:val="30"/>
          <w:szCs w:val="32"/>
          <w:rtl/>
        </w:rPr>
        <w:t xml:space="preserve"> لأنّ الوجوب غير التحريم، </w:t>
      </w:r>
      <w:r w:rsidRPr="0056786F">
        <w:rPr>
          <w:rFonts w:cs="MbSadr (1)"/>
          <w:sz w:val="30"/>
          <w:szCs w:val="32"/>
          <w:rtl/>
        </w:rPr>
        <w:t>ف</w:t>
      </w:r>
      <w:r w:rsidRPr="0056786F">
        <w:rPr>
          <w:rFonts w:cs="MbSadr (1)" w:hint="cs"/>
          <w:sz w:val="30"/>
          <w:szCs w:val="32"/>
          <w:rtl/>
        </w:rPr>
        <w:t>كيف يقال بالعينية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يوجّه ذلك</w:t>
      </w:r>
      <w:r w:rsidRPr="0056786F">
        <w:rPr>
          <w:rFonts w:cs="Times New Roman" w:hint="cs"/>
          <w:sz w:val="30"/>
          <w:szCs w:val="32"/>
          <w:rtl/>
        </w:rPr>
        <w:t> </w:t>
      </w:r>
      <w:r w:rsidRPr="0056786F">
        <w:rPr>
          <w:rFonts w:ascii="MbSadr (1)" w:hAnsi="MbSadr (1)" w:cs="MbSadr (1)" w:hint="cs"/>
          <w:sz w:val="30"/>
          <w:szCs w:val="32"/>
          <w:rtl/>
        </w:rPr>
        <w:t xml:space="preserve">: تارةً بأنّ وجوب الشيء عين حرمة الضدّ العامّ في مقام </w:t>
      </w:r>
      <w:r w:rsidRPr="0056786F">
        <w:rPr>
          <w:rFonts w:cs="MbSadr (1)"/>
          <w:sz w:val="30"/>
          <w:szCs w:val="32"/>
          <w:rtl/>
        </w:rPr>
        <w:t>ا</w:t>
      </w:r>
      <w:r w:rsidRPr="0056786F">
        <w:rPr>
          <w:rFonts w:cs="MbSadr (1)" w:hint="cs"/>
          <w:sz w:val="30"/>
          <w:szCs w:val="32"/>
          <w:rtl/>
        </w:rPr>
        <w:t xml:space="preserve">لتأثير لا عينه في عالم الحكم والإرادة. فكما أنّ حرمة الضدّ العامّ تبعِّد عنه كذلك </w:t>
      </w:r>
      <w:r w:rsidRPr="0056786F">
        <w:rPr>
          <w:rFonts w:cs="MbSadr (1)"/>
          <w:sz w:val="30"/>
          <w:szCs w:val="32"/>
          <w:rtl/>
        </w:rPr>
        <w:t>و</w:t>
      </w:r>
      <w:r w:rsidRPr="0056786F">
        <w:rPr>
          <w:rFonts w:cs="MbSadr (1)" w:hint="cs"/>
          <w:sz w:val="30"/>
          <w:szCs w:val="32"/>
          <w:rtl/>
        </w:rPr>
        <w:t>جوب الشيء يبعِّد عن ضده العام بنفس مقرِّبيته نحو الفعل ومحرّكيته إليه.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تارةً اُخرى بأنّ النهي عن الشيء عبارة عن طلب نقيضه، فالنهي عن </w:t>
      </w:r>
      <w:r w:rsidRPr="0056786F">
        <w:rPr>
          <w:rFonts w:cs="MbSadr (1)"/>
          <w:sz w:val="30"/>
          <w:szCs w:val="32"/>
          <w:rtl/>
        </w:rPr>
        <w:t>ا</w:t>
      </w:r>
      <w:r w:rsidRPr="0056786F">
        <w:rPr>
          <w:rFonts w:cs="MbSadr (1)" w:hint="cs"/>
          <w:sz w:val="30"/>
          <w:szCs w:val="32"/>
          <w:rtl/>
        </w:rPr>
        <w:t>لترك عبارة عن طلب نقيضه، وهو الفعل، فصحّ أن يقال</w:t>
      </w:r>
      <w:r w:rsidRPr="0056786F">
        <w:rPr>
          <w:rFonts w:cs="Times New Roman" w:hint="cs"/>
          <w:sz w:val="30"/>
          <w:szCs w:val="32"/>
          <w:rtl/>
        </w:rPr>
        <w:t> </w:t>
      </w:r>
      <w:r w:rsidRPr="0056786F">
        <w:rPr>
          <w:rFonts w:cs="MbSadr (1)" w:hint="cs"/>
          <w:sz w:val="30"/>
          <w:szCs w:val="32"/>
          <w:rtl/>
        </w:rPr>
        <w:t xml:space="preserve">: إنّ الأمر بالفعل عين </w:t>
      </w:r>
      <w:r w:rsidRPr="0056786F">
        <w:rPr>
          <w:rFonts w:cs="MbSadr (1)"/>
          <w:sz w:val="30"/>
          <w:szCs w:val="32"/>
          <w:rtl/>
        </w:rPr>
        <w:t>ا</w:t>
      </w:r>
      <w:r w:rsidRPr="0056786F">
        <w:rPr>
          <w:rFonts w:cs="MbSadr (1)" w:hint="cs"/>
          <w:sz w:val="30"/>
          <w:szCs w:val="32"/>
          <w:rtl/>
        </w:rPr>
        <w:t>لنهي عن الضدّ العامّ.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على التوجيه الأول</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لا يفي بإثبات حرمة الضدّ حقيقة. وعلى </w:t>
      </w:r>
      <w:r w:rsidRPr="0056786F">
        <w:rPr>
          <w:rFonts w:cs="MbSadr (1)"/>
          <w:sz w:val="30"/>
          <w:szCs w:val="32"/>
          <w:rtl/>
        </w:rPr>
        <w:t>ا</w:t>
      </w:r>
      <w:r w:rsidRPr="0056786F">
        <w:rPr>
          <w:rFonts w:cs="MbSadr (1)" w:hint="cs"/>
          <w:sz w:val="30"/>
          <w:szCs w:val="32"/>
          <w:rtl/>
        </w:rPr>
        <w:t>لتوجيه الثاني</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يرجع إلى مجرّد التسمية، هذا، مضافاً إلى أنّ النهي عن شيء </w:t>
      </w:r>
      <w:r w:rsidRPr="0056786F">
        <w:rPr>
          <w:rFonts w:cs="MbSadr (1)"/>
          <w:sz w:val="30"/>
          <w:szCs w:val="32"/>
          <w:rtl/>
        </w:rPr>
        <w:t>م</w:t>
      </w:r>
      <w:r w:rsidRPr="0056786F">
        <w:rPr>
          <w:rFonts w:cs="MbSadr (1)" w:hint="cs"/>
          <w:sz w:val="30"/>
          <w:szCs w:val="32"/>
          <w:rtl/>
        </w:rPr>
        <w:t>عناه الزجر عنه، لا طلب نقيضه.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نسبه الميرزا الرشتي في بدائع الأفكار</w:t>
      </w:r>
      <w:r w:rsidRPr="00EE3331">
        <w:rPr>
          <w:rStyle w:val="10"/>
          <w:rFonts w:cs="Times New Roman" w:hint="cs"/>
          <w:rtl/>
        </w:rPr>
        <w:t> </w:t>
      </w:r>
      <w:r w:rsidRPr="00EE3331">
        <w:rPr>
          <w:rStyle w:val="10"/>
          <w:rFonts w:ascii="MbSadr (1)" w:hAnsi="MbSadr (1)" w:hint="cs"/>
          <w:rtl/>
        </w:rPr>
        <w:t>: 387، إلى بعض المحقّقين.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قال البعض</w:t>
      </w:r>
      <w:r w:rsidRPr="0056786F">
        <w:rPr>
          <w:rFonts w:cs="MbSadr (1)"/>
          <w:sz w:val="30"/>
          <w:szCs w:val="32"/>
          <w:rtl/>
        </w:rPr>
        <w:t xml:space="preserve"> (1) </w:t>
      </w:r>
      <w:r w:rsidRPr="0056786F">
        <w:rPr>
          <w:rFonts w:cs="MbSadr (1)" w:hint="cs"/>
          <w:sz w:val="30"/>
          <w:szCs w:val="32"/>
          <w:rtl/>
        </w:rPr>
        <w:t>: إنّه بملاك الجزئية والتضمّن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الوجوب مركّب من طلب </w:t>
      </w:r>
      <w:r w:rsidRPr="0056786F">
        <w:rPr>
          <w:rFonts w:cs="MbSadr (1)"/>
          <w:sz w:val="30"/>
          <w:szCs w:val="32"/>
          <w:rtl/>
        </w:rPr>
        <w:t>ا</w:t>
      </w:r>
      <w:r w:rsidRPr="0056786F">
        <w:rPr>
          <w:rFonts w:cs="MbSadr (1)" w:hint="cs"/>
          <w:sz w:val="30"/>
          <w:szCs w:val="32"/>
          <w:rtl/>
        </w:rPr>
        <w:t>لفعل والمنع عن الترك.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تقدم في بحث دلالة الأمر على الوجوب إبطال دعوى التركّب في </w:t>
      </w:r>
      <w:r w:rsidRPr="0056786F">
        <w:rPr>
          <w:rFonts w:cs="MbSadr (1)"/>
          <w:sz w:val="30"/>
          <w:szCs w:val="32"/>
          <w:rtl/>
        </w:rPr>
        <w:t>ا</w:t>
      </w:r>
      <w:r w:rsidRPr="0056786F">
        <w:rPr>
          <w:rFonts w:cs="MbSadr (1)" w:hint="cs"/>
          <w:sz w:val="30"/>
          <w:szCs w:val="32"/>
          <w:rtl/>
        </w:rPr>
        <w:t>لوجوب على هذا النحو.</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قال البعض</w:t>
      </w:r>
      <w:r w:rsidRPr="0056786F">
        <w:rPr>
          <w:rFonts w:cs="MbSadr (1)"/>
          <w:sz w:val="30"/>
          <w:szCs w:val="32"/>
          <w:rtl/>
        </w:rPr>
        <w:t xml:space="preserve"> (2) </w:t>
      </w:r>
      <w:r w:rsidRPr="0056786F">
        <w:rPr>
          <w:rFonts w:cs="MbSadr (1)" w:hint="cs"/>
          <w:sz w:val="30"/>
          <w:szCs w:val="32"/>
          <w:rtl/>
        </w:rPr>
        <w:t>: إنّه بملاك الملازمة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المولى بعد أمره بالفعل </w:t>
      </w:r>
      <w:r w:rsidRPr="0056786F">
        <w:rPr>
          <w:rFonts w:cs="MbSadr (1)"/>
          <w:sz w:val="30"/>
          <w:szCs w:val="32"/>
          <w:rtl/>
        </w:rPr>
        <w:t>ي</w:t>
      </w:r>
      <w:r w:rsidRPr="0056786F">
        <w:rPr>
          <w:rFonts w:cs="MbSadr (1)" w:hint="cs"/>
          <w:sz w:val="30"/>
          <w:szCs w:val="32"/>
          <w:rtl/>
        </w:rPr>
        <w:t>ستحيل أن يرخِّص في الترك، وعدم الترخيص يساوق التحريم.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أنّ عدم الترخيص في الترك يساوق ثبوت حكم إلزامي، وهو </w:t>
      </w:r>
      <w:r w:rsidRPr="0056786F">
        <w:rPr>
          <w:rFonts w:cs="MbSadr (1)"/>
          <w:sz w:val="30"/>
          <w:szCs w:val="32"/>
          <w:rtl/>
        </w:rPr>
        <w:t>ك</w:t>
      </w:r>
      <w:r w:rsidRPr="0056786F">
        <w:rPr>
          <w:rFonts w:cs="MbSadr (1)" w:hint="cs"/>
          <w:sz w:val="30"/>
          <w:szCs w:val="32"/>
          <w:rtl/>
        </w:rPr>
        <w:t xml:space="preserve">ما يلائم تحريم الترك، كذلك يلائم إيجاب الفعل، فلا موجب لاستكشاف </w:t>
      </w:r>
      <w:r w:rsidRPr="0056786F">
        <w:rPr>
          <w:rFonts w:cs="MbSadr (1)"/>
          <w:sz w:val="30"/>
          <w:szCs w:val="32"/>
          <w:rtl/>
        </w:rPr>
        <w:t>ا</w:t>
      </w:r>
      <w:r w:rsidRPr="0056786F">
        <w:rPr>
          <w:rFonts w:cs="MbSadr (1)" w:hint="cs"/>
          <w:sz w:val="30"/>
          <w:szCs w:val="32"/>
          <w:rtl/>
        </w:rPr>
        <w:t>لتحريم.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الضدّ الخاصّ فقد يقال باقتضاء وجوب الشيء لحرمته بأحد دليلين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لدليل الأول :</w:t>
      </w:r>
      <w:r w:rsidRPr="0056786F">
        <w:rPr>
          <w:rFonts w:cs="MbSadr (1)"/>
          <w:sz w:val="30"/>
          <w:szCs w:val="32"/>
          <w:rtl/>
        </w:rPr>
        <w:t xml:space="preserve"> </w:t>
      </w:r>
      <w:r w:rsidRPr="0056786F">
        <w:rPr>
          <w:rFonts w:cs="MbSadr (1)" w:hint="cs"/>
          <w:sz w:val="30"/>
          <w:szCs w:val="32"/>
          <w:rtl/>
        </w:rPr>
        <w:t>وهو مكوّن من مقدّمات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لاُولى</w:t>
      </w:r>
      <w:r w:rsidRPr="0056786F">
        <w:rPr>
          <w:rFonts w:cs="Times New Roman" w:hint="cs"/>
          <w:sz w:val="30"/>
          <w:szCs w:val="32"/>
          <w:rtl/>
        </w:rPr>
        <w:t> </w:t>
      </w:r>
      <w:r w:rsidRPr="0056786F">
        <w:rPr>
          <w:rFonts w:cs="MbSadr (1)" w:hint="cs"/>
          <w:sz w:val="30"/>
          <w:szCs w:val="32"/>
          <w:rtl/>
        </w:rPr>
        <w:t>: أنّ الضدّ العامّ للواجب حرام.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لثانية</w:t>
      </w:r>
      <w:r w:rsidRPr="0056786F">
        <w:rPr>
          <w:rFonts w:cs="Times New Roman" w:hint="cs"/>
          <w:sz w:val="30"/>
          <w:szCs w:val="32"/>
          <w:rtl/>
        </w:rPr>
        <w:t> </w:t>
      </w:r>
      <w:r w:rsidRPr="0056786F">
        <w:rPr>
          <w:rFonts w:cs="MbSadr (1)" w:hint="cs"/>
          <w:sz w:val="30"/>
          <w:szCs w:val="32"/>
          <w:rtl/>
        </w:rPr>
        <w:t>: أنّ الضدّ الخاصّ ملازم للضدّ العامّ.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لثالثة</w:t>
      </w:r>
      <w:r w:rsidRPr="0056786F">
        <w:rPr>
          <w:rFonts w:cs="Times New Roman" w:hint="cs"/>
          <w:sz w:val="30"/>
          <w:szCs w:val="32"/>
          <w:rtl/>
        </w:rPr>
        <w:t> </w:t>
      </w:r>
      <w:r w:rsidRPr="0056786F">
        <w:rPr>
          <w:rFonts w:cs="MbSadr (1)" w:hint="cs"/>
          <w:sz w:val="30"/>
          <w:szCs w:val="32"/>
          <w:rtl/>
        </w:rPr>
        <w:t>: أنّ كلّ ما هو ملازم للحرام فهو حرام.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يبطل هذا الدليل بإنكار مقدمته الاُولى، كما تقدّم، وبإنكار المقدمة الثالثة، </w:t>
      </w:r>
      <w:r w:rsidRPr="0056786F">
        <w:rPr>
          <w:rFonts w:cs="MbSadr (1)"/>
          <w:sz w:val="30"/>
          <w:szCs w:val="32"/>
          <w:rtl/>
        </w:rPr>
        <w:t>إ</w:t>
      </w:r>
      <w:r w:rsidRPr="0056786F">
        <w:rPr>
          <w:rFonts w:cs="MbSadr (1)" w:hint="cs"/>
          <w:sz w:val="30"/>
          <w:szCs w:val="32"/>
          <w:rtl/>
        </w:rPr>
        <w:t>ذ لا دليل عليها.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لدليل الثاني :</w:t>
      </w:r>
      <w:r w:rsidRPr="0056786F">
        <w:rPr>
          <w:rFonts w:cs="MbSadr (1)"/>
          <w:sz w:val="30"/>
          <w:szCs w:val="32"/>
          <w:rtl/>
        </w:rPr>
        <w:t xml:space="preserve"> </w:t>
      </w:r>
      <w:r w:rsidRPr="0056786F">
        <w:rPr>
          <w:rFonts w:cs="MbSadr (1)" w:hint="cs"/>
          <w:sz w:val="30"/>
          <w:szCs w:val="32"/>
          <w:rtl/>
        </w:rPr>
        <w:t>وهو مكوّن من مقدّمات أيضاً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لاُولى</w:t>
      </w:r>
      <w:r w:rsidRPr="0056786F">
        <w:rPr>
          <w:rFonts w:cs="Times New Roman" w:hint="cs"/>
          <w:sz w:val="30"/>
          <w:szCs w:val="32"/>
          <w:rtl/>
        </w:rPr>
        <w:t> </w:t>
      </w:r>
      <w:r w:rsidRPr="0056786F">
        <w:rPr>
          <w:rFonts w:cs="MbSadr (1)" w:hint="cs"/>
          <w:sz w:val="30"/>
          <w:szCs w:val="32"/>
          <w:rtl/>
        </w:rPr>
        <w:t>: أنّ ترك أحد الضدّين مقدّمة لضدّه.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لثانية</w:t>
      </w:r>
      <w:r w:rsidRPr="0056786F">
        <w:rPr>
          <w:rFonts w:cs="Times New Roman" w:hint="cs"/>
          <w:sz w:val="30"/>
          <w:szCs w:val="32"/>
          <w:rtl/>
        </w:rPr>
        <w:t> </w:t>
      </w:r>
      <w:r w:rsidRPr="0056786F">
        <w:rPr>
          <w:rFonts w:cs="MbSadr (1)" w:hint="cs"/>
          <w:sz w:val="30"/>
          <w:szCs w:val="32"/>
          <w:rtl/>
        </w:rPr>
        <w:t xml:space="preserve">: أنّ مقدّمة الواجب واجبة، وعليه فترك الضدّ الخاصّ للواجب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منهم صاحب المعالم في المعالم</w:t>
      </w:r>
      <w:r w:rsidRPr="00EE3331">
        <w:rPr>
          <w:rStyle w:val="10"/>
          <w:rFonts w:cs="Times New Roman" w:hint="cs"/>
          <w:rtl/>
        </w:rPr>
        <w:t> </w:t>
      </w:r>
      <w:r w:rsidRPr="00EE3331">
        <w:rPr>
          <w:rStyle w:val="10"/>
          <w:rFonts w:ascii="MbSadr (1)" w:hAnsi="MbSadr (1)" w:hint="cs"/>
          <w:rtl/>
        </w:rPr>
        <w:t>: 63 ـ 64.</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كالمحقّق</w:t>
      </w:r>
      <w:r w:rsidRPr="00EE3331">
        <w:rPr>
          <w:rStyle w:val="10"/>
          <w:rtl/>
        </w:rPr>
        <w:t xml:space="preserve"> ا</w:t>
      </w:r>
      <w:r w:rsidRPr="00EE3331">
        <w:rPr>
          <w:rStyle w:val="10"/>
          <w:rFonts w:hint="cs"/>
          <w:rtl/>
        </w:rPr>
        <w:t>لنائيني في فوائد الاُصول 1: 303، والمحقّق العراقي في نهاية الأفكار 1: 377.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299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اجب.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لثالثة</w:t>
      </w:r>
      <w:r w:rsidRPr="0056786F">
        <w:rPr>
          <w:rFonts w:cs="Times New Roman" w:hint="cs"/>
          <w:sz w:val="30"/>
          <w:szCs w:val="32"/>
          <w:rtl/>
        </w:rPr>
        <w:t> </w:t>
      </w:r>
      <w:r w:rsidRPr="0056786F">
        <w:rPr>
          <w:rFonts w:ascii="MbSadr (1)" w:hAnsi="MbSadr (1)" w:cs="MbSadr (1)" w:hint="cs"/>
          <w:sz w:val="30"/>
          <w:szCs w:val="32"/>
          <w:rtl/>
        </w:rPr>
        <w:t xml:space="preserve">: إذا وجب ترك الضدّ الخاصّ حرم نقيضه وهو إيقاع الضدّ الخاصّ، </w:t>
      </w:r>
      <w:r w:rsidRPr="0056786F">
        <w:rPr>
          <w:rFonts w:cs="MbSadr (1)"/>
          <w:sz w:val="30"/>
          <w:szCs w:val="32"/>
          <w:rtl/>
        </w:rPr>
        <w:t>و</w:t>
      </w:r>
      <w:r w:rsidRPr="0056786F">
        <w:rPr>
          <w:rFonts w:cs="MbSadr (1)" w:hint="cs"/>
          <w:sz w:val="30"/>
          <w:szCs w:val="32"/>
          <w:rtl/>
        </w:rPr>
        <w:t>بذلك يثبت المطلوب.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نستغني عن المقدمة الثالثة ونكتفي بإثبات وجوب ترك الضدّ الخاصّ</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هذا يحقِّق الثمرة المطلوبة من القول بالاقتضاء، وهي عدم إمكان الأمر بالضدّ </w:t>
      </w:r>
      <w:r w:rsidRPr="0056786F">
        <w:rPr>
          <w:rFonts w:cs="MbSadr (1)"/>
          <w:sz w:val="30"/>
          <w:szCs w:val="32"/>
          <w:rtl/>
        </w:rPr>
        <w:t>ا</w:t>
      </w:r>
      <w:r w:rsidRPr="0056786F">
        <w:rPr>
          <w:rFonts w:cs="MbSadr (1)" w:hint="cs"/>
          <w:sz w:val="30"/>
          <w:szCs w:val="32"/>
          <w:rtl/>
        </w:rPr>
        <w:t xml:space="preserve">لخاصّ ولو على وجه الترتّب. ومن الواضح </w:t>
      </w:r>
      <w:r>
        <w:rPr>
          <w:rFonts w:cs="MbSadr (1)" w:hint="cs"/>
          <w:sz w:val="30"/>
          <w:szCs w:val="32"/>
          <w:rtl/>
        </w:rPr>
        <w:t>أنّ</w:t>
      </w:r>
      <w:r w:rsidRPr="0056786F">
        <w:rPr>
          <w:rFonts w:ascii="MbSadr (1)" w:hAnsi="MbSadr (1)" w:cs="MbSadr (1)" w:hint="cs"/>
          <w:sz w:val="30"/>
          <w:szCs w:val="32"/>
          <w:rtl/>
        </w:rPr>
        <w:t xml:space="preserve">ه كما لا يمكن الأمر به مع حرمته، </w:t>
      </w:r>
      <w:r w:rsidRPr="0056786F">
        <w:rPr>
          <w:rFonts w:cs="MbSadr (1)"/>
          <w:sz w:val="30"/>
          <w:szCs w:val="32"/>
          <w:rtl/>
        </w:rPr>
        <w:t>ك</w:t>
      </w:r>
      <w:r w:rsidRPr="0056786F">
        <w:rPr>
          <w:rFonts w:cs="MbSadr (1)" w:hint="cs"/>
          <w:sz w:val="30"/>
          <w:szCs w:val="32"/>
          <w:rtl/>
        </w:rPr>
        <w:t>ذلك مع الأمر بنقيضه</w:t>
      </w:r>
      <w:r w:rsidRPr="0056786F">
        <w:rPr>
          <w:rFonts w:cs="Times New Roman" w:hint="cs"/>
          <w:sz w:val="30"/>
          <w:szCs w:val="32"/>
          <w:rtl/>
        </w:rPr>
        <w:t> ;</w:t>
      </w:r>
      <w:r w:rsidRPr="0056786F">
        <w:rPr>
          <w:rFonts w:ascii="MbSadr (1)" w:hAnsi="MbSadr (1)" w:cs="MbSadr (1)" w:hint="cs"/>
          <w:sz w:val="30"/>
          <w:szCs w:val="32"/>
          <w:rtl/>
        </w:rPr>
        <w:t xml:space="preserve"> لاستحالة ثبوت الأمر بالنقيضين معاً.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أنّ المقدمة الثانية لا نريد بها إثبات الوجوب الغيري للمقدمة في كلّ </w:t>
      </w:r>
      <w:r w:rsidRPr="0056786F">
        <w:rPr>
          <w:rFonts w:cs="MbSadr (1)"/>
          <w:sz w:val="30"/>
          <w:szCs w:val="32"/>
          <w:rtl/>
        </w:rPr>
        <w:t>م</w:t>
      </w:r>
      <w:r w:rsidRPr="0056786F">
        <w:rPr>
          <w:rFonts w:cs="MbSadr (1)" w:hint="cs"/>
          <w:sz w:val="30"/>
          <w:szCs w:val="32"/>
          <w:rtl/>
        </w:rPr>
        <w:t xml:space="preserve">راحل الحكم بما فيها عالم الجعل، بل يكفي ثبوته بلحاظ عالم المبادئ، وعليه </w:t>
      </w:r>
      <w:r w:rsidRPr="0056786F">
        <w:rPr>
          <w:rFonts w:cs="MbSadr (1)"/>
          <w:sz w:val="30"/>
          <w:szCs w:val="32"/>
          <w:rtl/>
        </w:rPr>
        <w:t>ف</w:t>
      </w:r>
      <w:r w:rsidRPr="0056786F">
        <w:rPr>
          <w:rFonts w:cs="MbSadr (1)" w:hint="cs"/>
          <w:sz w:val="30"/>
          <w:szCs w:val="32"/>
          <w:rtl/>
        </w:rPr>
        <w:t>هذه المقدمة ثابتة.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المهمّ إذن تحقيق حال المقدمة الاُولى، وقد بُرهِن عليها</w:t>
      </w:r>
      <w:r w:rsidRPr="0056786F">
        <w:rPr>
          <w:rFonts w:cs="Times New Roman" w:hint="cs"/>
          <w:sz w:val="30"/>
          <w:szCs w:val="32"/>
          <w:rtl/>
        </w:rPr>
        <w:t> </w:t>
      </w:r>
      <w:r w:rsidRPr="0056786F">
        <w:rPr>
          <w:rFonts w:ascii="MbSadr (1)" w:hAnsi="MbSadr (1)" w:cs="MbSadr (1)" w:hint="cs"/>
          <w:sz w:val="30"/>
          <w:szCs w:val="32"/>
          <w:rtl/>
        </w:rPr>
        <w:t xml:space="preserve">: بأنّ أحد </w:t>
      </w:r>
      <w:r w:rsidRPr="0056786F">
        <w:rPr>
          <w:rFonts w:cs="MbSadr (1)"/>
          <w:sz w:val="30"/>
          <w:szCs w:val="32"/>
          <w:rtl/>
        </w:rPr>
        <w:t>ا</w:t>
      </w:r>
      <w:r w:rsidRPr="0056786F">
        <w:rPr>
          <w:rFonts w:cs="MbSadr (1)" w:hint="cs"/>
          <w:sz w:val="30"/>
          <w:szCs w:val="32"/>
          <w:rtl/>
        </w:rPr>
        <w:t xml:space="preserve">لضدّين مانع عن وجود ضدّه، وعدم المانع أحد أجزاء العلّة، فتثبت مقدمية عدم </w:t>
      </w:r>
      <w:r w:rsidRPr="0056786F">
        <w:rPr>
          <w:rFonts w:cs="MbSadr (1)"/>
          <w:sz w:val="30"/>
          <w:szCs w:val="32"/>
          <w:rtl/>
        </w:rPr>
        <w:t>أ</w:t>
      </w:r>
      <w:r w:rsidRPr="0056786F">
        <w:rPr>
          <w:rFonts w:cs="MbSadr (1)" w:hint="cs"/>
          <w:sz w:val="30"/>
          <w:szCs w:val="32"/>
          <w:rtl/>
        </w:rPr>
        <w:t>حد الضدين بهذا البيان.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نجيب على هذا البرهان بجوابين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لجواب الأول يتكفّل حلّ الشبهة التي صيغ بها البرهان، وبيانه</w:t>
      </w:r>
      <w:r w:rsidRPr="0056786F">
        <w:rPr>
          <w:rFonts w:cs="Times New Roman" w:hint="cs"/>
          <w:sz w:val="30"/>
          <w:szCs w:val="32"/>
          <w:rtl/>
        </w:rPr>
        <w:t> </w:t>
      </w:r>
      <w:r w:rsidRPr="0056786F">
        <w:rPr>
          <w:rFonts w:ascii="MbSadr (1)" w:hAnsi="MbSadr (1)" w:cs="MbSadr (1)" w:hint="cs"/>
          <w:sz w:val="30"/>
          <w:szCs w:val="32"/>
          <w:rtl/>
        </w:rPr>
        <w:t xml:space="preserve">: أنّ العلّة </w:t>
      </w:r>
      <w:r w:rsidRPr="0056786F">
        <w:rPr>
          <w:rFonts w:cs="MbSadr (1)"/>
          <w:sz w:val="30"/>
          <w:szCs w:val="32"/>
          <w:rtl/>
        </w:rPr>
        <w:t>م</w:t>
      </w:r>
      <w:r w:rsidRPr="0056786F">
        <w:rPr>
          <w:rFonts w:cs="MbSadr (1)" w:hint="cs"/>
          <w:sz w:val="30"/>
          <w:szCs w:val="32"/>
          <w:rtl/>
        </w:rPr>
        <w:t xml:space="preserve">ركّبة من المقتضي والشرط وعدم المانع. فالمقتضي هو السبب الذي يترشّح منه </w:t>
      </w:r>
      <w:r w:rsidRPr="0056786F">
        <w:rPr>
          <w:rFonts w:cs="MbSadr (1)"/>
          <w:sz w:val="30"/>
          <w:szCs w:val="32"/>
          <w:rtl/>
        </w:rPr>
        <w:t>ا</w:t>
      </w:r>
      <w:r w:rsidRPr="0056786F">
        <w:rPr>
          <w:rFonts w:cs="MbSadr (1)" w:hint="cs"/>
          <w:sz w:val="30"/>
          <w:szCs w:val="32"/>
          <w:rtl/>
        </w:rPr>
        <w:t xml:space="preserve">لأثر. والشرط دخيل في ترشّح الأثر من مقتضيه. والمانع هو الذي يمنع المقتضي </w:t>
      </w:r>
      <w:r w:rsidRPr="0056786F">
        <w:rPr>
          <w:rFonts w:cs="MbSadr (1)"/>
          <w:sz w:val="30"/>
          <w:szCs w:val="32"/>
          <w:rtl/>
        </w:rPr>
        <w:t>م</w:t>
      </w:r>
      <w:r w:rsidRPr="0056786F">
        <w:rPr>
          <w:rFonts w:cs="MbSadr (1)" w:hint="cs"/>
          <w:sz w:val="30"/>
          <w:szCs w:val="32"/>
          <w:rtl/>
        </w:rPr>
        <w:t xml:space="preserve">ن التأثير. ومن هنا يتوقّف وجود الأثر على المقتضي والشرط وعدم المانع، </w:t>
      </w:r>
      <w:r w:rsidRPr="0056786F">
        <w:rPr>
          <w:rFonts w:cs="MbSadr (1)"/>
          <w:sz w:val="30"/>
          <w:szCs w:val="32"/>
          <w:rtl/>
        </w:rPr>
        <w:t>و</w:t>
      </w:r>
      <w:r w:rsidRPr="0056786F">
        <w:rPr>
          <w:rFonts w:cs="MbSadr (1)" w:hint="cs"/>
          <w:sz w:val="30"/>
          <w:szCs w:val="32"/>
          <w:rtl/>
        </w:rPr>
        <w:t xml:space="preserve">ينشأ عدم الأثر من عدم المقتضي أو عدم الشرط أو وجود المانع، ولكنّه لا ينشأ </w:t>
      </w:r>
      <w:r w:rsidRPr="0056786F">
        <w:rPr>
          <w:rFonts w:cs="MbSadr (1)"/>
          <w:sz w:val="30"/>
          <w:szCs w:val="32"/>
          <w:rtl/>
        </w:rPr>
        <w:t>م</w:t>
      </w:r>
      <w:r w:rsidRPr="0056786F">
        <w:rPr>
          <w:rFonts w:cs="MbSadr (1)" w:hint="cs"/>
          <w:sz w:val="30"/>
          <w:szCs w:val="32"/>
          <w:rtl/>
        </w:rPr>
        <w:t>ن وجود المانع إلاّ في حالة وجود المقتضي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تأثير المانع إنّما هو بمنعه </w:t>
      </w:r>
      <w:r w:rsidRPr="0056786F">
        <w:rPr>
          <w:rFonts w:cs="MbSadr (1)"/>
          <w:sz w:val="30"/>
          <w:szCs w:val="32"/>
          <w:rtl/>
        </w:rPr>
        <w:t>ل</w:t>
      </w:r>
      <w:r w:rsidRPr="0056786F">
        <w:rPr>
          <w:rFonts w:cs="MbSadr (1)" w:hint="cs"/>
          <w:sz w:val="30"/>
          <w:szCs w:val="32"/>
          <w:rtl/>
        </w:rPr>
        <w:t xml:space="preserve">لمقتضي عن التأثير، ومع عدم وجود المقتضي لا معنى لهذا المنع، وهذا يعني أنّ </w:t>
      </w:r>
      <w:r w:rsidRPr="0056786F">
        <w:rPr>
          <w:rFonts w:cs="MbSadr (1)"/>
          <w:sz w:val="30"/>
          <w:szCs w:val="32"/>
          <w:rtl/>
        </w:rPr>
        <w:t>ا</w:t>
      </w:r>
      <w:r w:rsidRPr="0056786F">
        <w:rPr>
          <w:rFonts w:cs="MbSadr (1)" w:hint="cs"/>
          <w:sz w:val="30"/>
          <w:szCs w:val="32"/>
          <w:rtl/>
        </w:rPr>
        <w:t xml:space="preserve">لمانع إنّما يكون مانعاً إذا أمكن أن يعاصر المقتضي لكي يمنعه عن التأثير، وأمّا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300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استحال أن يعاصره استحالت مانعيّته له، وبالتالي لا يكون عدمه من أجزاء </w:t>
      </w:r>
      <w:r w:rsidRPr="0056786F">
        <w:rPr>
          <w:rFonts w:cs="MbSadr (1)"/>
          <w:sz w:val="30"/>
          <w:szCs w:val="32"/>
          <w:rtl/>
        </w:rPr>
        <w:t>ا</w:t>
      </w:r>
      <w:r w:rsidRPr="0056786F">
        <w:rPr>
          <w:rFonts w:cs="MbSadr (1)" w:hint="cs"/>
          <w:sz w:val="30"/>
          <w:szCs w:val="32"/>
          <w:rtl/>
        </w:rPr>
        <w:t>لعلّة.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إذا لاحظنا الصلاة بوصفها ضداً لإزالة النجاسة عن </w:t>
      </w:r>
      <w:r w:rsidRPr="0056786F">
        <w:rPr>
          <w:rFonts w:cs="MbSadr (1)"/>
          <w:sz w:val="30"/>
          <w:szCs w:val="32"/>
          <w:rtl/>
        </w:rPr>
        <w:t>ا</w:t>
      </w:r>
      <w:r w:rsidRPr="0056786F">
        <w:rPr>
          <w:rFonts w:cs="MbSadr (1)" w:hint="cs"/>
          <w:sz w:val="30"/>
          <w:szCs w:val="32"/>
          <w:rtl/>
        </w:rPr>
        <w:t xml:space="preserve">لمسجد نجد أنّ المقتضي لها هو إرادة المكلف، ويستحيل أن تجتمع الإزالة مع </w:t>
      </w:r>
      <w:r w:rsidRPr="0056786F">
        <w:rPr>
          <w:rFonts w:cs="MbSadr (1)"/>
          <w:sz w:val="30"/>
          <w:szCs w:val="32"/>
          <w:rtl/>
        </w:rPr>
        <w:t>إ</w:t>
      </w:r>
      <w:r w:rsidRPr="0056786F">
        <w:rPr>
          <w:rFonts w:cs="MbSadr (1)" w:hint="cs"/>
          <w:sz w:val="30"/>
          <w:szCs w:val="32"/>
          <w:rtl/>
        </w:rPr>
        <w:t xml:space="preserve">رادة المكلف للصلاة، وهذا معناه أنّ مانعية الإزالة عن الصلاة مستحيلة،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مكن أن يكون عدمها أحد أجزاء العلّة.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 شئت قلت</w:t>
      </w:r>
      <w:r w:rsidRPr="0056786F">
        <w:rPr>
          <w:rFonts w:cs="Times New Roman" w:hint="cs"/>
          <w:sz w:val="30"/>
          <w:szCs w:val="32"/>
          <w:rtl/>
        </w:rPr>
        <w:t> </w:t>
      </w:r>
      <w:r w:rsidRPr="0056786F">
        <w:rPr>
          <w:rFonts w:cs="MbSadr (1)" w:hint="cs"/>
          <w:sz w:val="30"/>
          <w:szCs w:val="32"/>
          <w:rtl/>
        </w:rPr>
        <w:t xml:space="preserve">: إنّه مع وجود الإرادة للصلاة لا حالة منتظرة، ومع عدمها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م</w:t>
      </w:r>
      <w:r w:rsidRPr="0056786F">
        <w:rPr>
          <w:rFonts w:cs="MbSadr (1)" w:hint="cs"/>
          <w:sz w:val="30"/>
          <w:szCs w:val="32"/>
          <w:rtl/>
        </w:rPr>
        <w:t>قتضي للصلاة ليفرض كون الإزالة مانعةً عن تأثيره.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كيف تنكرون أنّ الإزالة مانعة، مع </w:t>
      </w:r>
      <w:r>
        <w:rPr>
          <w:rFonts w:ascii="MbSadr (1)" w:hAnsi="MbSadr (1)" w:cs="MbSadr (1)" w:hint="cs"/>
          <w:sz w:val="30"/>
          <w:szCs w:val="32"/>
          <w:rtl/>
        </w:rPr>
        <w:t>أنّ</w:t>
      </w:r>
      <w:r w:rsidRPr="0056786F">
        <w:rPr>
          <w:rFonts w:ascii="MbSadr (1)" w:hAnsi="MbSadr (1)" w:cs="MbSadr (1)" w:hint="cs"/>
          <w:sz w:val="30"/>
          <w:szCs w:val="32"/>
          <w:rtl/>
        </w:rPr>
        <w:t xml:space="preserve">ها لو لم تكن مانعةً لاجتمعت </w:t>
      </w:r>
      <w:r w:rsidRPr="0056786F">
        <w:rPr>
          <w:rFonts w:cs="MbSadr (1)"/>
          <w:sz w:val="30"/>
          <w:szCs w:val="32"/>
          <w:rtl/>
        </w:rPr>
        <w:t>م</w:t>
      </w:r>
      <w:r w:rsidRPr="0056786F">
        <w:rPr>
          <w:rFonts w:cs="MbSadr (1)" w:hint="cs"/>
          <w:sz w:val="30"/>
          <w:szCs w:val="32"/>
          <w:rtl/>
        </w:rPr>
        <w:t>ع الصلاة، والمفروض عدم إمكان ذلك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أنّ المانعية ال</w:t>
      </w:r>
      <w:r w:rsidRPr="0056786F">
        <w:rPr>
          <w:rFonts w:cs="MbSadr (1)" w:hint="cs"/>
          <w:sz w:val="30"/>
          <w:szCs w:val="32"/>
          <w:rtl/>
        </w:rPr>
        <w:t xml:space="preserve">تي تجعل المانع علّةً لعدم الأثر، وتجعل عدم </w:t>
      </w:r>
      <w:r w:rsidRPr="0056786F">
        <w:rPr>
          <w:rFonts w:cs="MbSadr (1)"/>
          <w:sz w:val="30"/>
          <w:szCs w:val="32"/>
          <w:rtl/>
        </w:rPr>
        <w:t>ا</w:t>
      </w:r>
      <w:r w:rsidRPr="0056786F">
        <w:rPr>
          <w:rFonts w:cs="MbSadr (1)" w:hint="cs"/>
          <w:sz w:val="30"/>
          <w:szCs w:val="32"/>
          <w:rtl/>
        </w:rPr>
        <w:t xml:space="preserve">لمانع أحد أجزاء العلّة للأثر إنّما هي مانعية الشيء عن تأثير المقتضي في توليد </w:t>
      </w:r>
      <w:r w:rsidRPr="0056786F">
        <w:rPr>
          <w:rFonts w:cs="MbSadr (1)"/>
          <w:sz w:val="30"/>
          <w:szCs w:val="32"/>
          <w:rtl/>
        </w:rPr>
        <w:t>ا</w:t>
      </w:r>
      <w:r w:rsidRPr="0056786F">
        <w:rPr>
          <w:rFonts w:cs="MbSadr (1)" w:hint="cs"/>
          <w:sz w:val="30"/>
          <w:szCs w:val="32"/>
          <w:rtl/>
        </w:rPr>
        <w:t xml:space="preserve">لأثر. وقد عرفت أنّ هذه المانعية إنّما تثبت لشيء بالإمكان معاصرته للمقتضي. </w:t>
      </w:r>
      <w:r w:rsidRPr="0056786F">
        <w:rPr>
          <w:rFonts w:cs="MbSadr (1)"/>
          <w:sz w:val="30"/>
          <w:szCs w:val="32"/>
          <w:rtl/>
        </w:rPr>
        <w:t>و</w:t>
      </w:r>
      <w:r w:rsidRPr="0056786F">
        <w:rPr>
          <w:rFonts w:cs="MbSadr (1)" w:hint="cs"/>
          <w:sz w:val="30"/>
          <w:szCs w:val="32"/>
          <w:rtl/>
        </w:rPr>
        <w:t xml:space="preserve">أمّا المانعية بمعنى مجرّد التمانع وعدم إمكان الاجتماع في الوجود ـ كما في </w:t>
      </w:r>
      <w:r w:rsidRPr="0056786F">
        <w:rPr>
          <w:rFonts w:cs="MbSadr (1)"/>
          <w:sz w:val="30"/>
          <w:szCs w:val="32"/>
          <w:rtl/>
        </w:rPr>
        <w:t>ا</w:t>
      </w:r>
      <w:r w:rsidRPr="0056786F">
        <w:rPr>
          <w:rFonts w:cs="MbSadr (1)" w:hint="cs"/>
          <w:sz w:val="30"/>
          <w:szCs w:val="32"/>
          <w:rtl/>
        </w:rPr>
        <w:t xml:space="preserve">لضدَّين ـ فلا دخل لها في التأثير، إذ متى ما تمّ المقتضي لأحد المتمانعين بهذا </w:t>
      </w:r>
      <w:r w:rsidRPr="0056786F">
        <w:rPr>
          <w:rFonts w:cs="MbSadr (1)"/>
          <w:sz w:val="30"/>
          <w:szCs w:val="32"/>
          <w:rtl/>
        </w:rPr>
        <w:t>ا</w:t>
      </w:r>
      <w:r w:rsidRPr="0056786F">
        <w:rPr>
          <w:rFonts w:cs="MbSadr (1)" w:hint="cs"/>
          <w:sz w:val="30"/>
          <w:szCs w:val="32"/>
          <w:rtl/>
        </w:rPr>
        <w:t xml:space="preserve">لمعنى مع الشرط، وانتفى المانع عن تأثير المقتضي أثّر أثره لا محالة في وجود </w:t>
      </w:r>
      <w:r w:rsidRPr="0056786F">
        <w:rPr>
          <w:rFonts w:cs="MbSadr (1)"/>
          <w:sz w:val="30"/>
          <w:szCs w:val="32"/>
          <w:rtl/>
        </w:rPr>
        <w:t>أ</w:t>
      </w:r>
      <w:r w:rsidRPr="0056786F">
        <w:rPr>
          <w:rFonts w:cs="MbSadr (1)" w:hint="cs"/>
          <w:sz w:val="30"/>
          <w:szCs w:val="32"/>
          <w:rtl/>
        </w:rPr>
        <w:t>حد المتمانعين ونفي الآخر. ونتيجة ذلك</w:t>
      </w:r>
      <w:r w:rsidRPr="0056786F">
        <w:rPr>
          <w:rFonts w:cs="Times New Roman" w:hint="cs"/>
          <w:sz w:val="30"/>
          <w:szCs w:val="32"/>
          <w:rtl/>
        </w:rPr>
        <w:t> </w:t>
      </w:r>
      <w:r w:rsidRPr="0056786F">
        <w:rPr>
          <w:rFonts w:cs="MbSadr (1)" w:hint="cs"/>
          <w:sz w:val="30"/>
          <w:szCs w:val="32"/>
          <w:rtl/>
        </w:rPr>
        <w:t xml:space="preserve">: أنّ وجود أحد الضدَّين مع عدم ضدّه </w:t>
      </w:r>
      <w:r w:rsidRPr="0056786F">
        <w:rPr>
          <w:rFonts w:cs="MbSadr (1)"/>
          <w:sz w:val="30"/>
          <w:szCs w:val="32"/>
          <w:rtl/>
        </w:rPr>
        <w:t>ف</w:t>
      </w:r>
      <w:r w:rsidRPr="0056786F">
        <w:rPr>
          <w:rFonts w:cs="MbSadr (1)" w:hint="cs"/>
          <w:sz w:val="30"/>
          <w:szCs w:val="32"/>
          <w:rtl/>
        </w:rPr>
        <w:t>ي رتبة واحدة ولا مقدميّة بينهما.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لجواب الثاني</w:t>
      </w:r>
      <w:r w:rsidRPr="0056786F">
        <w:rPr>
          <w:rFonts w:cs="Times New Roman" w:hint="cs"/>
          <w:sz w:val="30"/>
          <w:szCs w:val="32"/>
          <w:rtl/>
        </w:rPr>
        <w:t> </w:t>
      </w:r>
      <w:r w:rsidRPr="0056786F">
        <w:rPr>
          <w:rFonts w:cs="MbSadr (1)" w:hint="cs"/>
          <w:sz w:val="30"/>
          <w:szCs w:val="32"/>
          <w:rtl/>
        </w:rPr>
        <w:t xml:space="preserve">: أنّ افتراض المقدميّة يستلزم الدور، كما أشرنا إليه في </w:t>
      </w:r>
      <w:r w:rsidRPr="0056786F">
        <w:rPr>
          <w:rFonts w:cs="MbSadr (1)"/>
          <w:sz w:val="30"/>
          <w:szCs w:val="32"/>
          <w:rtl/>
        </w:rPr>
        <w:t>ا</w:t>
      </w:r>
      <w:r w:rsidRPr="0056786F">
        <w:rPr>
          <w:rFonts w:cs="MbSadr (1)" w:hint="cs"/>
          <w:sz w:val="30"/>
          <w:szCs w:val="32"/>
          <w:rtl/>
        </w:rPr>
        <w:t>لحلقة السابقة</w:t>
      </w:r>
      <w:r w:rsidRPr="0056786F">
        <w:rPr>
          <w:rFonts w:cs="MbSadr (1)"/>
          <w:sz w:val="30"/>
          <w:szCs w:val="32"/>
          <w:rtl/>
        </w:rPr>
        <w:t xml:space="preserve"> (1) </w:t>
      </w:r>
      <w:r w:rsidRPr="0056786F">
        <w:rPr>
          <w:rFonts w:cs="MbSadr (1)" w:hint="cs"/>
          <w:sz w:val="30"/>
          <w:szCs w:val="32"/>
          <w:rtl/>
        </w:rPr>
        <w:t>فلاحظ.</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اقتضاء وجوب الشيء لحرمة ضدّه.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عليه فالصحيح</w:t>
      </w:r>
      <w:r w:rsidRPr="0056786F">
        <w:rPr>
          <w:rFonts w:cs="Times New Roman" w:hint="cs"/>
          <w:sz w:val="30"/>
          <w:szCs w:val="32"/>
          <w:rtl/>
        </w:rPr>
        <w:t> </w:t>
      </w:r>
      <w:r w:rsidRPr="0056786F">
        <w:rPr>
          <w:rFonts w:ascii="MbSadr (1)" w:hAnsi="MbSadr (1)" w:cs="MbSadr (1)" w:hint="cs"/>
          <w:sz w:val="30"/>
          <w:szCs w:val="32"/>
          <w:rtl/>
        </w:rPr>
        <w:t>: أنّ وجوب شىء لا يقتضي حرمة ضدّه الخاصّ.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ثمرة هذا البحث فهي ـ كما أشرنا في الحلقة السابقة</w:t>
      </w:r>
      <w:r w:rsidRPr="0056786F">
        <w:rPr>
          <w:rFonts w:cs="MbSadr (1)"/>
          <w:sz w:val="30"/>
          <w:szCs w:val="32"/>
          <w:rtl/>
        </w:rPr>
        <w:t xml:space="preserve"> (1) ـ </w:t>
      </w:r>
      <w:r w:rsidRPr="0056786F">
        <w:rPr>
          <w:rFonts w:cs="MbSadr (1)" w:hint="cs"/>
          <w:sz w:val="30"/>
          <w:szCs w:val="32"/>
          <w:rtl/>
        </w:rPr>
        <w:t xml:space="preserve">تشخيص حكم </w:t>
      </w:r>
      <w:r w:rsidRPr="0056786F">
        <w:rPr>
          <w:rFonts w:cs="MbSadr (1)"/>
          <w:sz w:val="30"/>
          <w:szCs w:val="32"/>
          <w:rtl/>
        </w:rPr>
        <w:t>ا</w:t>
      </w:r>
      <w:r w:rsidRPr="0056786F">
        <w:rPr>
          <w:rFonts w:cs="MbSadr (1)" w:hint="cs"/>
          <w:sz w:val="30"/>
          <w:szCs w:val="32"/>
          <w:rtl/>
        </w:rPr>
        <w:t xml:space="preserve">لصلاة المضادّة لواجب أهمّ إذا اشتغل بها المكلّف وترك الأهمّ، وكذلك أيّ واجب </w:t>
      </w:r>
      <w:r w:rsidRPr="0056786F">
        <w:rPr>
          <w:rFonts w:cs="MbSadr (1)"/>
          <w:sz w:val="30"/>
          <w:szCs w:val="32"/>
          <w:rtl/>
        </w:rPr>
        <w:t>آ</w:t>
      </w:r>
      <w:r w:rsidRPr="0056786F">
        <w:rPr>
          <w:rFonts w:cs="MbSadr (1)" w:hint="cs"/>
          <w:sz w:val="30"/>
          <w:szCs w:val="32"/>
          <w:rtl/>
        </w:rPr>
        <w:t xml:space="preserve">خر مزاحم من هذا القبيل، فإذا قلنا بالاقتضاء تعذّر ثبوت الأمر بالصلاة ولو على </w:t>
      </w:r>
      <w:r w:rsidRPr="0056786F">
        <w:rPr>
          <w:rFonts w:cs="MbSadr (1)"/>
          <w:sz w:val="30"/>
          <w:szCs w:val="32"/>
          <w:rtl/>
        </w:rPr>
        <w:t>و</w:t>
      </w:r>
      <w:r w:rsidRPr="0056786F">
        <w:rPr>
          <w:rFonts w:cs="MbSadr (1)" w:hint="cs"/>
          <w:sz w:val="30"/>
          <w:szCs w:val="32"/>
          <w:rtl/>
        </w:rPr>
        <w:t>جه الترتب فلا تصحّ. وإذا لم نقل بالاقتضاء صحّت بالأمر الترتّبي.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بصيغة أشمل في صياغة هذه الثمرة </w:t>
      </w:r>
      <w:r>
        <w:rPr>
          <w:rFonts w:cs="MbSadr (1)" w:hint="cs"/>
          <w:sz w:val="30"/>
          <w:szCs w:val="32"/>
          <w:rtl/>
        </w:rPr>
        <w:t>أنّ</w:t>
      </w:r>
      <w:r w:rsidRPr="0056786F">
        <w:rPr>
          <w:rFonts w:ascii="MbSadr (1)" w:hAnsi="MbSadr (1)" w:cs="MbSadr (1)" w:hint="cs"/>
          <w:sz w:val="30"/>
          <w:szCs w:val="32"/>
          <w:rtl/>
        </w:rPr>
        <w:t>ه على القول با</w:t>
      </w:r>
      <w:r w:rsidRPr="0056786F">
        <w:rPr>
          <w:rFonts w:cs="MbSadr (1)" w:hint="cs"/>
          <w:sz w:val="30"/>
          <w:szCs w:val="32"/>
          <w:rtl/>
        </w:rPr>
        <w:t xml:space="preserve">لاقتضاء يقع </w:t>
      </w:r>
      <w:r w:rsidRPr="0056786F">
        <w:rPr>
          <w:rFonts w:cs="MbSadr (1)"/>
          <w:sz w:val="30"/>
          <w:szCs w:val="32"/>
          <w:rtl/>
        </w:rPr>
        <w:t>ا</w:t>
      </w:r>
      <w:r w:rsidRPr="0056786F">
        <w:rPr>
          <w:rFonts w:cs="MbSadr (1)" w:hint="cs"/>
          <w:sz w:val="30"/>
          <w:szCs w:val="32"/>
          <w:rtl/>
        </w:rPr>
        <w:t>لتعارض بين دليلَي الواجبين المتزاحمين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كلاًّ من الدليلين يدلّ بالالتزام </w:t>
      </w:r>
      <w:r w:rsidRPr="0056786F">
        <w:rPr>
          <w:rFonts w:cs="MbSadr (1)"/>
          <w:sz w:val="30"/>
          <w:szCs w:val="32"/>
          <w:rtl/>
        </w:rPr>
        <w:t>ع</w:t>
      </w:r>
      <w:r w:rsidRPr="0056786F">
        <w:rPr>
          <w:rFonts w:cs="MbSadr (1)" w:hint="cs"/>
          <w:sz w:val="30"/>
          <w:szCs w:val="32"/>
          <w:rtl/>
        </w:rPr>
        <w:t xml:space="preserve">لى تحريم مورد الآخر، فيكون التنافي في أصل الجعل. وهذا ملاك التعارض، </w:t>
      </w:r>
      <w:r w:rsidRPr="0056786F">
        <w:rPr>
          <w:rFonts w:cs="MbSadr (1)"/>
          <w:sz w:val="30"/>
          <w:szCs w:val="32"/>
          <w:rtl/>
        </w:rPr>
        <w:t>ك</w:t>
      </w:r>
      <w:r w:rsidRPr="0056786F">
        <w:rPr>
          <w:rFonts w:cs="MbSadr (1)" w:hint="cs"/>
          <w:sz w:val="30"/>
          <w:szCs w:val="32"/>
          <w:rtl/>
        </w:rPr>
        <w:t>ما مرّ بنا.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على القول بعدم الاقتضاء فلا تعارض</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مفاد كلٍّ من الدليلين ليس </w:t>
      </w:r>
      <w:r w:rsidRPr="0056786F">
        <w:rPr>
          <w:rFonts w:cs="MbSadr (1)"/>
          <w:sz w:val="30"/>
          <w:szCs w:val="32"/>
          <w:rtl/>
        </w:rPr>
        <w:t>إ</w:t>
      </w:r>
      <w:r w:rsidRPr="0056786F">
        <w:rPr>
          <w:rFonts w:cs="MbSadr (1)" w:hint="cs"/>
          <w:sz w:val="30"/>
          <w:szCs w:val="32"/>
          <w:rtl/>
        </w:rPr>
        <w:t xml:space="preserve">لاّ وجوب مورده، وهو وجوب مشروط بالقدرة وعدم الاشتغال بالمزاحم، كما </w:t>
      </w:r>
      <w:r w:rsidRPr="0056786F">
        <w:rPr>
          <w:rFonts w:cs="MbSadr (1)"/>
          <w:sz w:val="30"/>
          <w:szCs w:val="32"/>
          <w:rtl/>
        </w:rPr>
        <w:t>ت</w:t>
      </w:r>
      <w:r w:rsidRPr="0056786F">
        <w:rPr>
          <w:rFonts w:cs="MbSadr (1)" w:hint="cs"/>
          <w:sz w:val="30"/>
          <w:szCs w:val="32"/>
          <w:rtl/>
        </w:rPr>
        <w:t>قدّم، ولا تنافي بين وجوبين من هذا القبيل في عالم الجعل.</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نفس البحث وتحت نفس العنوان.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قتضاء الحرمة للبطلان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ل</w:t>
      </w:r>
      <w:r w:rsidRPr="0056786F">
        <w:rPr>
          <w:rFonts w:cs="MbSadr (1)" w:hint="cs"/>
          <w:sz w:val="30"/>
          <w:szCs w:val="32"/>
          <w:rtl/>
        </w:rPr>
        <w:t xml:space="preserve">ا شكّ في أنّ النهي المتعلّق بالعبادة أو بالمعاملة إرشاداً إلى شرط أو مانع </w:t>
      </w:r>
      <w:r w:rsidRPr="0056786F">
        <w:rPr>
          <w:rFonts w:cs="MbSadr (1)"/>
          <w:sz w:val="30"/>
          <w:szCs w:val="32"/>
          <w:rtl/>
        </w:rPr>
        <w:t>ي</w:t>
      </w:r>
      <w:r w:rsidRPr="0056786F">
        <w:rPr>
          <w:rFonts w:cs="MbSadr (1)" w:hint="cs"/>
          <w:sz w:val="30"/>
          <w:szCs w:val="32"/>
          <w:rtl/>
        </w:rPr>
        <w:t xml:space="preserve">كشف عن البطلان بفقد الشرط أو وجود المانع. وإنّما الكلام في الحرمة التكليفية </w:t>
      </w:r>
      <w:r w:rsidRPr="0056786F">
        <w:rPr>
          <w:rFonts w:cs="MbSadr (1)"/>
          <w:sz w:val="30"/>
          <w:szCs w:val="32"/>
          <w:rtl/>
        </w:rPr>
        <w:t>و</w:t>
      </w:r>
      <w:r w:rsidRPr="0056786F">
        <w:rPr>
          <w:rFonts w:cs="MbSadr (1)" w:hint="cs"/>
          <w:sz w:val="30"/>
          <w:szCs w:val="32"/>
          <w:rtl/>
        </w:rPr>
        <w:t xml:space="preserve">اقتضائها لبطلان العبادة بمعنى عدم جواز الاكتفاء بها في مقام الامتثال، وبطلان </w:t>
      </w:r>
      <w:r w:rsidRPr="0056786F">
        <w:rPr>
          <w:rFonts w:cs="MbSadr (1)"/>
          <w:sz w:val="30"/>
          <w:szCs w:val="32"/>
          <w:rtl/>
        </w:rPr>
        <w:t>ا</w:t>
      </w:r>
      <w:r w:rsidRPr="0056786F">
        <w:rPr>
          <w:rFonts w:cs="MbSadr (1)" w:hint="cs"/>
          <w:sz w:val="30"/>
          <w:szCs w:val="32"/>
          <w:rtl/>
        </w:rPr>
        <w:t>لمعاملة بمعنى عدم ترتّب الأثر عليها، فهنا مبحثان</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قتضاء الحرمة لبطلان العبادة: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المعروف بينهم أنّ الحرمة تقتضي بطلان العبادة، ويمكن أن يكون ذلك </w:t>
      </w:r>
      <w:r w:rsidRPr="0056786F">
        <w:rPr>
          <w:rFonts w:cs="MbSadr (1)"/>
          <w:sz w:val="30"/>
          <w:szCs w:val="32"/>
          <w:rtl/>
        </w:rPr>
        <w:t>ل</w:t>
      </w:r>
      <w:r w:rsidRPr="0056786F">
        <w:rPr>
          <w:rFonts w:cs="MbSadr (1)" w:hint="cs"/>
          <w:sz w:val="30"/>
          <w:szCs w:val="32"/>
          <w:rtl/>
        </w:rPr>
        <w:t>أحد الملاكات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ها تمنع عن إطلاق الأمر خطاباً ودليلا لمتعلَّقها; لامتناع</w:t>
      </w:r>
      <w:r w:rsidRPr="0056786F">
        <w:rPr>
          <w:rFonts w:cs="Times New Roman" w:hint="cs"/>
          <w:sz w:val="30"/>
          <w:szCs w:val="32"/>
          <w:rtl/>
        </w:rPr>
        <w:t> </w:t>
      </w:r>
      <w:r w:rsidRPr="0056786F">
        <w:rPr>
          <w:rFonts w:cs="MbSadr (1)"/>
          <w:sz w:val="30"/>
          <w:szCs w:val="32"/>
          <w:rtl/>
        </w:rPr>
        <w:t>ا</w:t>
      </w:r>
      <w:r w:rsidRPr="0056786F">
        <w:rPr>
          <w:rFonts w:cs="MbSadr (1)" w:hint="cs"/>
          <w:sz w:val="30"/>
          <w:szCs w:val="32"/>
          <w:rtl/>
        </w:rPr>
        <w:t xml:space="preserve">لاجتماع، </w:t>
      </w:r>
      <w:r w:rsidRPr="0056786F">
        <w:rPr>
          <w:rFonts w:cs="MbSadr (1)"/>
          <w:sz w:val="30"/>
          <w:szCs w:val="32"/>
          <w:rtl/>
        </w:rPr>
        <w:t>و</w:t>
      </w:r>
      <w:r w:rsidRPr="0056786F">
        <w:rPr>
          <w:rFonts w:cs="MbSadr (1)" w:hint="cs"/>
          <w:sz w:val="30"/>
          <w:szCs w:val="32"/>
          <w:rtl/>
        </w:rPr>
        <w:t>مع خروجه عن كونه مصداقاً للواجب لا يجزي عنه، وهو معنى البطلان.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ها تكشف عن كون العبادة مبغوضةً للمولى، ومع كونها مبغوضةً </w:t>
      </w:r>
      <w:r w:rsidRPr="0056786F">
        <w:rPr>
          <w:rFonts w:cs="MbSadr (1)"/>
          <w:sz w:val="30"/>
          <w:szCs w:val="32"/>
          <w:rtl/>
        </w:rPr>
        <w:t>ي</w:t>
      </w:r>
      <w:r w:rsidRPr="0056786F">
        <w:rPr>
          <w:rFonts w:cs="MbSadr (1)" w:hint="cs"/>
          <w:sz w:val="30"/>
          <w:szCs w:val="32"/>
          <w:rtl/>
        </w:rPr>
        <w:t>ستحيل التقرّب بها.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ها تستوجب حكم العقل بقبح الإتيان ب</w:t>
      </w:r>
      <w:r w:rsidRPr="0056786F">
        <w:rPr>
          <w:rFonts w:cs="MbSadr (1)" w:hint="cs"/>
          <w:sz w:val="30"/>
          <w:szCs w:val="32"/>
          <w:rtl/>
        </w:rPr>
        <w:t xml:space="preserve">متعلَّقها، لكونه معصيةً </w:t>
      </w:r>
      <w:r w:rsidRPr="0056786F">
        <w:rPr>
          <w:rFonts w:cs="MbSadr (1)"/>
          <w:sz w:val="30"/>
          <w:szCs w:val="32"/>
          <w:rtl/>
        </w:rPr>
        <w:t>م</w:t>
      </w:r>
      <w:r w:rsidRPr="0056786F">
        <w:rPr>
          <w:rFonts w:cs="MbSadr (1)" w:hint="cs"/>
          <w:sz w:val="30"/>
          <w:szCs w:val="32"/>
          <w:rtl/>
        </w:rPr>
        <w:t>بعِّدةً عن المولى</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ومعه يستحيل التقرّب بالعبادة.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هذه الملاكات على تقدير تماميتها تختلف نتائجها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نتيجة الملاك الأول لا تختصّ بالعبادة، بل تشمل الواجب التوصّلي أيضاً، </w:t>
      </w:r>
      <w:r w:rsidRPr="0056786F">
        <w:rPr>
          <w:rFonts w:cs="MbSadr (1)"/>
          <w:sz w:val="30"/>
          <w:szCs w:val="32"/>
          <w:rtl/>
        </w:rPr>
        <w:t>و</w:t>
      </w:r>
      <w:r w:rsidRPr="0056786F">
        <w:rPr>
          <w:rFonts w:cs="MbSadr (1)" w:hint="cs"/>
          <w:sz w:val="30"/>
          <w:szCs w:val="32"/>
          <w:rtl/>
        </w:rPr>
        <w:t xml:space="preserve">لا تختص بالعالم بالحرمة، بل تشمل حالة الجهل أيضاً، ولا تختص بالحرمة </w:t>
      </w:r>
      <w:r w:rsidRPr="0056786F">
        <w:rPr>
          <w:rFonts w:cs="MbSadr (1)"/>
          <w:sz w:val="30"/>
          <w:szCs w:val="32"/>
          <w:rtl/>
        </w:rPr>
        <w:t>ا</w:t>
      </w:r>
      <w:r w:rsidRPr="0056786F">
        <w:rPr>
          <w:rFonts w:cs="MbSadr (1)" w:hint="cs"/>
          <w:sz w:val="30"/>
          <w:szCs w:val="32"/>
          <w:rtl/>
        </w:rPr>
        <w:t>لنفسيّة، بل تشمل الغيريّة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نتيجة الملاك الثاني تختصّ بالعبادة، إذ لا يعتبر قصد القربة في غيرها، </w:t>
      </w:r>
      <w:r w:rsidRPr="0056786F">
        <w:rPr>
          <w:rFonts w:cs="MbSadr (1)"/>
          <w:sz w:val="30"/>
          <w:szCs w:val="32"/>
          <w:rtl/>
        </w:rPr>
        <w:t>و</w:t>
      </w:r>
      <w:r w:rsidRPr="0056786F">
        <w:rPr>
          <w:rFonts w:cs="MbSadr (1)" w:hint="cs"/>
          <w:sz w:val="30"/>
          <w:szCs w:val="32"/>
          <w:rtl/>
        </w:rPr>
        <w:t>بالعالم بالحرمة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مَن يجهل كونها مبغوضةً يمكنه التقرّب.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نتيجة الملاك الثالث تختصّ بالعبادة وبفرض تنجّز الحرمة، وأيضاً تختصّ</w:t>
      </w:r>
      <w:r>
        <w:rPr>
          <w:rFonts w:cs="MbSadr (1)" w:hint="cs"/>
          <w:sz w:val="30"/>
          <w:szCs w:val="32"/>
          <w:rtl/>
        </w:rPr>
        <w:t xml:space="preserve"> </w:t>
      </w:r>
      <w:r w:rsidRPr="0056786F">
        <w:rPr>
          <w:rFonts w:cs="MbSadr (1)"/>
          <w:sz w:val="30"/>
          <w:szCs w:val="32"/>
          <w:rtl/>
        </w:rPr>
        <w:t>ب</w:t>
      </w:r>
      <w:r w:rsidRPr="0056786F">
        <w:rPr>
          <w:rFonts w:cs="MbSadr (1)" w:hint="cs"/>
          <w:sz w:val="30"/>
          <w:szCs w:val="32"/>
          <w:rtl/>
        </w:rPr>
        <w:t>النهي النفسي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الغيريَّ ليس موضوعاً مستقلاًّ لحكم العقل بقبح المخالفة، </w:t>
      </w:r>
      <w:r w:rsidRPr="0056786F">
        <w:rPr>
          <w:rFonts w:cs="MbSadr (1)"/>
          <w:sz w:val="30"/>
          <w:szCs w:val="32"/>
          <w:rtl/>
        </w:rPr>
        <w:t>ك</w:t>
      </w:r>
      <w:r w:rsidRPr="0056786F">
        <w:rPr>
          <w:rFonts w:cs="MbSadr (1)" w:hint="cs"/>
          <w:sz w:val="30"/>
          <w:szCs w:val="32"/>
          <w:rtl/>
        </w:rPr>
        <w:t>ما</w:t>
      </w:r>
      <w:r w:rsidRPr="00D77043">
        <w:rPr>
          <w:rFonts w:cs="MbSadr (2)"/>
          <w:bCs/>
          <w:sz w:val="30"/>
          <w:szCs w:val="32"/>
          <w:rtl/>
        </w:rPr>
        <w:t> </w:t>
      </w:r>
      <w:r w:rsidRPr="0056786F">
        <w:rPr>
          <w:rFonts w:cs="MbSadr (1)"/>
          <w:sz w:val="30"/>
          <w:szCs w:val="32"/>
          <w:rtl/>
        </w:rPr>
        <w:t>ت</w:t>
      </w:r>
      <w:r w:rsidRPr="0056786F">
        <w:rPr>
          <w:rFonts w:cs="MbSadr (1)" w:hint="cs"/>
          <w:sz w:val="30"/>
          <w:szCs w:val="32"/>
          <w:rtl/>
        </w:rPr>
        <w:t>قدم في مبحث الوجوب الغيري</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 xml:space="preserve">مّ إذا افترضنا أنّ حرمة العبادة تقتضي بطلانها فإن تعلّقت بالعبادة بكاملها </w:t>
      </w:r>
      <w:r w:rsidRPr="0056786F">
        <w:rPr>
          <w:rFonts w:cs="MbSadr (1)"/>
          <w:sz w:val="30"/>
          <w:szCs w:val="32"/>
          <w:rtl/>
        </w:rPr>
        <w:t>ف</w:t>
      </w:r>
      <w:r w:rsidRPr="0056786F">
        <w:rPr>
          <w:rFonts w:cs="MbSadr (1)" w:hint="cs"/>
          <w:sz w:val="30"/>
          <w:szCs w:val="32"/>
          <w:rtl/>
        </w:rPr>
        <w:t>هو ما تقدّم، وإن تعلّقت بجزئها بطل هذا الجزء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جزء العبادة عبادة، وبطل </w:t>
      </w:r>
      <w:r w:rsidRPr="0056786F">
        <w:rPr>
          <w:rFonts w:cs="MbSadr (1)"/>
          <w:sz w:val="30"/>
          <w:szCs w:val="32"/>
          <w:rtl/>
        </w:rPr>
        <w:t>ا</w:t>
      </w:r>
      <w:r w:rsidRPr="0056786F">
        <w:rPr>
          <w:rFonts w:cs="MbSadr (1)" w:hint="cs"/>
          <w:sz w:val="30"/>
          <w:szCs w:val="32"/>
          <w:rtl/>
        </w:rPr>
        <w:t xml:space="preserve">لكلّ إذا اقتصر على ذلك المفرد من الجزء. وأمّا إذا أتى بفرد آخر غير محرّم من </w:t>
      </w:r>
      <w:r w:rsidRPr="0056786F">
        <w:rPr>
          <w:rFonts w:cs="MbSadr (1)"/>
          <w:sz w:val="30"/>
          <w:szCs w:val="32"/>
          <w:rtl/>
        </w:rPr>
        <w:t>ا</w:t>
      </w:r>
      <w:r w:rsidRPr="0056786F">
        <w:rPr>
          <w:rFonts w:cs="MbSadr (1)" w:hint="cs"/>
          <w:sz w:val="30"/>
          <w:szCs w:val="32"/>
          <w:rtl/>
        </w:rPr>
        <w:t xml:space="preserve">لجزء صحّ المركّب إذا لم يلزم من هذا التكرار للجزء محذور آخر، من قبيل </w:t>
      </w:r>
      <w:r w:rsidRPr="0056786F">
        <w:rPr>
          <w:rFonts w:cs="MbSadr (1)"/>
          <w:sz w:val="30"/>
          <w:szCs w:val="32"/>
          <w:rtl/>
        </w:rPr>
        <w:t>ا</w:t>
      </w:r>
      <w:r w:rsidRPr="0056786F">
        <w:rPr>
          <w:rFonts w:cs="MbSadr (1)" w:hint="cs"/>
          <w:sz w:val="30"/>
          <w:szCs w:val="32"/>
          <w:rtl/>
        </w:rPr>
        <w:t>لزيادة المبطلة لبعض العبادات.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 تعلّقت الحرمة بالشرط نُظِر إلى الشرط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فإن كان في نفسه عبادة </w:t>
      </w:r>
      <w:r w:rsidRPr="0056786F">
        <w:rPr>
          <w:rFonts w:cs="MbSadr (1)"/>
          <w:sz w:val="30"/>
          <w:szCs w:val="32"/>
          <w:rtl/>
        </w:rPr>
        <w:t>ـ</w:t>
      </w:r>
      <w:r w:rsidRPr="0056786F">
        <w:rPr>
          <w:rFonts w:cs="MbSadr (1)" w:hint="cs"/>
          <w:sz w:val="30"/>
          <w:szCs w:val="32"/>
          <w:rtl/>
        </w:rPr>
        <w:t xml:space="preserve"> كالوضوء ـ بطل وبطل المشروط بتبعه، وإلاّ لم يكن هناك موجب لبطلانه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ل</w:t>
      </w:r>
      <w:r w:rsidRPr="0056786F">
        <w:rPr>
          <w:rFonts w:cs="MbSadr (1)" w:hint="cs"/>
          <w:sz w:val="30"/>
          <w:szCs w:val="32"/>
          <w:rtl/>
        </w:rPr>
        <w:t xml:space="preserve">بطلان المشروط. أمّا الأول فلعدم كونه عبادة، وأمّا الثاني فلأنّ عباديّة </w:t>
      </w:r>
      <w:r w:rsidRPr="0056786F">
        <w:rPr>
          <w:rFonts w:cs="MbSadr (1)"/>
          <w:sz w:val="30"/>
          <w:szCs w:val="32"/>
          <w:rtl/>
        </w:rPr>
        <w:t>ا</w:t>
      </w:r>
      <w:r w:rsidRPr="0056786F">
        <w:rPr>
          <w:rFonts w:cs="MbSadr (1)" w:hint="cs"/>
          <w:sz w:val="30"/>
          <w:szCs w:val="32"/>
          <w:rtl/>
        </w:rPr>
        <w:t>لمشروط لا تقتضي بنفسها عباديّة الشرط ولزوم الإتيان به على وجه قربي</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ل</w:t>
      </w:r>
      <w:r w:rsidRPr="0056786F">
        <w:rPr>
          <w:rFonts w:cs="MbSadr (1)" w:hint="cs"/>
          <w:sz w:val="30"/>
          <w:szCs w:val="32"/>
          <w:rtl/>
        </w:rPr>
        <w:t>أنّ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لشرط والقيد ليس داخلا تحت الأمر النفسي المتعلّق بالمشروط والمقيّد، </w:t>
      </w:r>
      <w:r w:rsidRPr="0056786F">
        <w:rPr>
          <w:rFonts w:cs="MbSadr (1)"/>
          <w:sz w:val="30"/>
          <w:szCs w:val="32"/>
          <w:rtl/>
        </w:rPr>
        <w:t>ك</w:t>
      </w:r>
      <w:r w:rsidRPr="0056786F">
        <w:rPr>
          <w:rFonts w:cs="MbSadr (1)" w:hint="cs"/>
          <w:sz w:val="30"/>
          <w:szCs w:val="32"/>
          <w:rtl/>
        </w:rPr>
        <w:t>ما تقدّم</w:t>
      </w:r>
      <w:r w:rsidRPr="0056786F">
        <w:rPr>
          <w:rFonts w:cs="MbSadr (1)"/>
          <w:sz w:val="30"/>
          <w:szCs w:val="32"/>
          <w:rtl/>
        </w:rPr>
        <w:t xml:space="preserve"> (2) </w:t>
      </w:r>
      <w:r w:rsidRPr="0056786F">
        <w:rPr>
          <w:rFonts w:cs="MbSadr (1)" w:hint="cs"/>
          <w:sz w:val="30"/>
          <w:szCs w:val="32"/>
          <w:rtl/>
        </w:rPr>
        <w:t>في محلّه.</w:t>
      </w:r>
    </w:p>
    <w:p w:rsidR="006A579A" w:rsidRPr="004F0AB4" w:rsidRDefault="006A579A" w:rsidP="006A579A">
      <w:pPr>
        <w:pStyle w:val="a"/>
        <w:adjustRightInd w:val="0"/>
        <w:spacing w:before="369" w:after="92"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قتضاء الحرمة لبطلان المعاملة: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تُحلَّل المعاملة إلى السبب</w:t>
      </w:r>
      <w:r w:rsidRPr="0056786F">
        <w:rPr>
          <w:rFonts w:cs="Times New Roman" w:hint="cs"/>
          <w:sz w:val="30"/>
          <w:szCs w:val="32"/>
          <w:rtl/>
        </w:rPr>
        <w:t> </w:t>
      </w:r>
      <w:r w:rsidRPr="0056786F">
        <w:rPr>
          <w:rFonts w:cs="MbSadr (1)"/>
          <w:sz w:val="30"/>
          <w:szCs w:val="32"/>
          <w:rtl/>
        </w:rPr>
        <w:t>و</w:t>
      </w:r>
      <w:r w:rsidRPr="0056786F">
        <w:rPr>
          <w:rFonts w:cs="MbSadr (1)" w:hint="cs"/>
          <w:sz w:val="30"/>
          <w:szCs w:val="32"/>
          <w:rtl/>
        </w:rPr>
        <w:t>المسبّب.</w:t>
      </w:r>
      <w:r w:rsidRPr="0056786F">
        <w:rPr>
          <w:rFonts w:cs="Times New Roman" w:hint="cs"/>
          <w:sz w:val="30"/>
          <w:szCs w:val="32"/>
          <w:rtl/>
        </w:rPr>
        <w:t> </w:t>
      </w:r>
      <w:r w:rsidRPr="0056786F">
        <w:rPr>
          <w:rFonts w:cs="MbSadr (1)"/>
          <w:sz w:val="30"/>
          <w:szCs w:val="32"/>
          <w:rtl/>
        </w:rPr>
        <w:t>و</w:t>
      </w:r>
      <w:r w:rsidRPr="0056786F">
        <w:rPr>
          <w:rFonts w:cs="MbSadr (1)" w:hint="cs"/>
          <w:sz w:val="30"/>
          <w:szCs w:val="32"/>
          <w:rtl/>
        </w:rPr>
        <w:t>الحرمة</w:t>
      </w:r>
      <w:r w:rsidRPr="0056786F">
        <w:rPr>
          <w:rFonts w:cs="Times New Roman" w:hint="cs"/>
          <w:sz w:val="30"/>
          <w:szCs w:val="32"/>
          <w:rtl/>
        </w:rPr>
        <w:t> </w:t>
      </w:r>
      <w:r w:rsidRPr="0056786F">
        <w:rPr>
          <w:rFonts w:cs="MbSadr (1)"/>
          <w:sz w:val="30"/>
          <w:szCs w:val="32"/>
          <w:rtl/>
        </w:rPr>
        <w:t>ت</w:t>
      </w:r>
      <w:r w:rsidRPr="0056786F">
        <w:rPr>
          <w:rFonts w:cs="MbSadr (1)" w:hint="cs"/>
          <w:sz w:val="30"/>
          <w:szCs w:val="32"/>
          <w:rtl/>
        </w:rPr>
        <w:t>ارةً</w:t>
      </w:r>
      <w:r w:rsidRPr="0056786F">
        <w:rPr>
          <w:rFonts w:cs="Times New Roman" w:hint="cs"/>
          <w:sz w:val="30"/>
          <w:szCs w:val="32"/>
          <w:rtl/>
        </w:rPr>
        <w:t> </w:t>
      </w:r>
      <w:r w:rsidRPr="0056786F">
        <w:rPr>
          <w:rFonts w:cs="MbSadr (1)"/>
          <w:sz w:val="30"/>
          <w:szCs w:val="32"/>
          <w:rtl/>
        </w:rPr>
        <w:t>ت</w:t>
      </w:r>
      <w:r w:rsidRPr="0056786F">
        <w:rPr>
          <w:rFonts w:cs="MbSadr (1)" w:hint="cs"/>
          <w:sz w:val="30"/>
          <w:szCs w:val="32"/>
          <w:rtl/>
        </w:rPr>
        <w:t>تعلّق</w:t>
      </w:r>
      <w:r w:rsidRPr="0056786F">
        <w:rPr>
          <w:rFonts w:cs="Times New Roman" w:hint="cs"/>
          <w:sz w:val="30"/>
          <w:szCs w:val="32"/>
          <w:rtl/>
        </w:rPr>
        <w:t> </w:t>
      </w:r>
      <w:r w:rsidRPr="0056786F">
        <w:rPr>
          <w:rFonts w:cs="MbSadr (1)"/>
          <w:sz w:val="30"/>
          <w:szCs w:val="32"/>
          <w:rtl/>
        </w:rPr>
        <w:t>ب</w:t>
      </w:r>
      <w:r w:rsidRPr="0056786F">
        <w:rPr>
          <w:rFonts w:cs="MbSadr (1)" w:hint="cs"/>
          <w:sz w:val="30"/>
          <w:szCs w:val="32"/>
          <w:rtl/>
        </w:rPr>
        <w:t>السبب،</w:t>
      </w:r>
      <w:r w:rsidRPr="0056786F">
        <w:rPr>
          <w:rFonts w:cs="Times New Roman" w:hint="cs"/>
          <w:sz w:val="30"/>
          <w:szCs w:val="32"/>
          <w:rtl/>
        </w:rPr>
        <w:t> </w:t>
      </w:r>
      <w:r w:rsidRPr="0056786F">
        <w:rPr>
          <w:rFonts w:cs="MbSadr (1)"/>
          <w:sz w:val="30"/>
          <w:szCs w:val="32"/>
          <w:rtl/>
        </w:rPr>
        <w:t>و</w:t>
      </w:r>
      <w:r w:rsidRPr="0056786F">
        <w:rPr>
          <w:rFonts w:cs="MbSadr (1)" w:hint="cs"/>
          <w:sz w:val="30"/>
          <w:szCs w:val="32"/>
          <w:rtl/>
        </w:rPr>
        <w:t xml:space="preserve">اُخرى </w:t>
      </w:r>
      <w:r w:rsidRPr="0056786F">
        <w:rPr>
          <w:rFonts w:cs="MbSadr (1)"/>
          <w:sz w:val="30"/>
          <w:szCs w:val="32"/>
          <w:rtl/>
        </w:rPr>
        <w:t>ب</w:t>
      </w:r>
      <w:r w:rsidRPr="0056786F">
        <w:rPr>
          <w:rFonts w:cs="MbSadr (1)" w:hint="cs"/>
          <w:sz w:val="30"/>
          <w:szCs w:val="32"/>
          <w:rtl/>
        </w:rPr>
        <w:t xml:space="preserve">المسبّب; فإن تعلقت بالسبب فالمعروف بين الاُصوليِّين </w:t>
      </w:r>
      <w:r>
        <w:rPr>
          <w:rFonts w:cs="MbSadr (1)" w:hint="cs"/>
          <w:sz w:val="30"/>
          <w:szCs w:val="32"/>
          <w:rtl/>
        </w:rPr>
        <w:t>أنّ</w:t>
      </w:r>
      <w:r w:rsidRPr="0056786F">
        <w:rPr>
          <w:rFonts w:cs="MbSadr (1)" w:hint="cs"/>
          <w:sz w:val="30"/>
          <w:szCs w:val="32"/>
          <w:rtl/>
        </w:rPr>
        <w:t xml:space="preserve">ها لا تقتضي البطلان، إذ </w:t>
      </w:r>
      <w:r w:rsidRPr="0056786F">
        <w:rPr>
          <w:rFonts w:cs="MbSadr (1)"/>
          <w:sz w:val="30"/>
          <w:szCs w:val="32"/>
          <w:rtl/>
        </w:rPr>
        <w:t>ل</w:t>
      </w:r>
      <w:r w:rsidRPr="0056786F">
        <w:rPr>
          <w:rFonts w:cs="MbSadr (1)" w:hint="cs"/>
          <w:sz w:val="30"/>
          <w:szCs w:val="32"/>
          <w:rtl/>
        </w:rPr>
        <w:t>ا منافاة بين أن يكون الإنشاء والعقد مبغوضاً وأن يترتّب عليه مسبّبه ومضمونه.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تعلّقت بالمسبّب ـ أي بمضمون المعاملة الذي يراد التوصّل إليه بالعقد،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lastRenderedPageBreak/>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خصائص الوجوب الغيري.</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الحلقة الثانية، ضمن بحوث الدليل العقلي، تحت عنوان</w:t>
      </w:r>
      <w:r w:rsidRPr="00EE3331">
        <w:rPr>
          <w:rStyle w:val="10"/>
          <w:rFonts w:cs="Times New Roman" w:hint="cs"/>
          <w:rtl/>
        </w:rPr>
        <w:t> </w:t>
      </w:r>
      <w:r w:rsidRPr="00EE3331">
        <w:rPr>
          <w:rStyle w:val="10"/>
          <w:rFonts w:ascii="MbSadr (1)" w:hAnsi="MbSadr (1)" w:hint="cs"/>
          <w:rtl/>
        </w:rPr>
        <w:t>: قاعدة تنوّع القيود وأحكامها.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اعتباره فعلا بالواسطة للمكلف وأثراً تسبيبيّاً له ـ فقد يقال بأنّ ذلك يقتضي</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لبطلان لوجهين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هذا التحريم يعني مبغوضية المسبّب، أي التمليك بعوض في </w:t>
      </w:r>
      <w:r w:rsidRPr="0056786F">
        <w:rPr>
          <w:rFonts w:cs="MbSadr (1)"/>
          <w:sz w:val="30"/>
          <w:szCs w:val="32"/>
          <w:rtl/>
        </w:rPr>
        <w:t>م</w:t>
      </w:r>
      <w:r w:rsidRPr="0056786F">
        <w:rPr>
          <w:rFonts w:cs="MbSadr (1)" w:hint="cs"/>
          <w:sz w:val="30"/>
          <w:szCs w:val="32"/>
          <w:rtl/>
        </w:rPr>
        <w:t xml:space="preserve">ورد البيع مثلا، ومن الواضح أنّ الشارع إذا كان يبغض أن تنتقل ملكية السلعة </w:t>
      </w:r>
      <w:r w:rsidRPr="0056786F">
        <w:rPr>
          <w:rFonts w:cs="MbSadr (1)"/>
          <w:sz w:val="30"/>
          <w:szCs w:val="32"/>
          <w:rtl/>
        </w:rPr>
        <w:t>ل</w:t>
      </w:r>
      <w:r w:rsidRPr="0056786F">
        <w:rPr>
          <w:rFonts w:cs="MbSadr (1)" w:hint="cs"/>
          <w:sz w:val="30"/>
          <w:szCs w:val="32"/>
          <w:rtl/>
        </w:rPr>
        <w:t>لمشتري فلا يعقل أن يحكم بذلك،وعدم الحكم بذلك عبارة اُخرى عن البطلان.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أنّ تملّك المشتري للسلعة يتوقّف على أمرين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إيجاد المتعاملين للسبب، وهو العقد.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جعل الشارع للمضمون. وقد يكون غرض المولى متعلقاً بإعدام </w:t>
      </w:r>
      <w:r w:rsidRPr="0056786F">
        <w:rPr>
          <w:rFonts w:cs="MbSadr (1)"/>
          <w:sz w:val="30"/>
          <w:szCs w:val="32"/>
          <w:rtl/>
        </w:rPr>
        <w:t>ا</w:t>
      </w:r>
      <w:r w:rsidRPr="0056786F">
        <w:rPr>
          <w:rFonts w:cs="MbSadr (1)" w:hint="cs"/>
          <w:sz w:val="30"/>
          <w:szCs w:val="32"/>
          <w:rtl/>
        </w:rPr>
        <w:t xml:space="preserve">لمسبّب من ناحية الأمر الأول خاصّة، لا بإعدامه من ناحية الأمر الثاني، فلا مانع </w:t>
      </w:r>
      <w:r w:rsidRPr="0056786F">
        <w:rPr>
          <w:rFonts w:cs="MbSadr (1)"/>
          <w:sz w:val="30"/>
          <w:szCs w:val="32"/>
          <w:rtl/>
        </w:rPr>
        <w:t>م</w:t>
      </w:r>
      <w:r w:rsidRPr="0056786F">
        <w:rPr>
          <w:rFonts w:cs="MbSadr (1)" w:hint="cs"/>
          <w:sz w:val="30"/>
          <w:szCs w:val="32"/>
          <w:rtl/>
        </w:rPr>
        <w:t xml:space="preserve">ن أن يحرِّم المسبّب على المتعاملين ويجعل بنفسه المضمون على تقدير تحقّق </w:t>
      </w:r>
      <w:r w:rsidRPr="0056786F">
        <w:rPr>
          <w:rFonts w:cs="MbSadr (1)"/>
          <w:sz w:val="30"/>
          <w:szCs w:val="32"/>
          <w:rtl/>
        </w:rPr>
        <w:t>ا</w:t>
      </w:r>
      <w:r w:rsidRPr="0056786F">
        <w:rPr>
          <w:rFonts w:cs="MbSadr (1)" w:hint="cs"/>
          <w:sz w:val="30"/>
          <w:szCs w:val="32"/>
          <w:rtl/>
        </w:rPr>
        <w:t>لسبب.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ما ذكره المحقق النائيني</w:t>
      </w:r>
      <w:r w:rsidRPr="0056786F">
        <w:rPr>
          <w:rFonts w:cs="MbSadr (1)"/>
          <w:sz w:val="30"/>
          <w:szCs w:val="32"/>
          <w:rtl/>
        </w:rPr>
        <w:t xml:space="preserve"> (1) </w:t>
      </w:r>
      <w:r w:rsidRPr="0056786F">
        <w:rPr>
          <w:rFonts w:cs="MbSadr (1)" w:hint="cs"/>
          <w:sz w:val="30"/>
          <w:szCs w:val="32"/>
          <w:rtl/>
        </w:rPr>
        <w:t xml:space="preserve">من أنّ هذا التحريم يساوق الحَجْر على </w:t>
      </w:r>
      <w:r w:rsidRPr="0056786F">
        <w:rPr>
          <w:rFonts w:cs="MbSadr (1)"/>
          <w:sz w:val="30"/>
          <w:szCs w:val="32"/>
          <w:rtl/>
        </w:rPr>
        <w:t>ا</w:t>
      </w:r>
      <w:r w:rsidRPr="0056786F">
        <w:rPr>
          <w:rFonts w:cs="MbSadr (1)" w:hint="cs"/>
          <w:sz w:val="30"/>
          <w:szCs w:val="32"/>
          <w:rtl/>
        </w:rPr>
        <w:t xml:space="preserve">لمالك وسلب سلطنته على نقل المال، فيصبح حاله حال الصغير، ومع الحجر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ت</w:t>
      </w:r>
      <w:r w:rsidRPr="0056786F">
        <w:rPr>
          <w:rFonts w:cs="MbSadr (1)" w:hint="cs"/>
          <w:sz w:val="30"/>
          <w:szCs w:val="32"/>
          <w:rtl/>
        </w:rPr>
        <w:t>صحّ المعاملة.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أنّ الحَجْر على شخص له معنيان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الحَجْر الوضعي، بمعنى الحكم بعدم نفوذ معاملاته.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الحَجْر التكليفي، بمعنى منعه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فإن اُريد أنّ التحريم يساوق الحَجْر </w:t>
      </w:r>
      <w:r w:rsidRPr="0056786F">
        <w:rPr>
          <w:rFonts w:cs="MbSadr (1)"/>
          <w:sz w:val="30"/>
          <w:szCs w:val="32"/>
          <w:rtl/>
        </w:rPr>
        <w:t>ب</w:t>
      </w:r>
      <w:r w:rsidRPr="0056786F">
        <w:rPr>
          <w:rFonts w:cs="MbSadr (1)" w:hint="cs"/>
          <w:sz w:val="30"/>
          <w:szCs w:val="32"/>
          <w:rtl/>
        </w:rPr>
        <w:t xml:space="preserve">المعنى الأول فهو أول الكلام. وإن اُريد </w:t>
      </w:r>
      <w:r>
        <w:rPr>
          <w:rFonts w:cs="MbSadr (1)" w:hint="cs"/>
          <w:sz w:val="30"/>
          <w:szCs w:val="32"/>
          <w:rtl/>
        </w:rPr>
        <w:t>أنّ</w:t>
      </w:r>
      <w:r w:rsidRPr="0056786F">
        <w:rPr>
          <w:rFonts w:cs="MbSadr (1)" w:hint="cs"/>
          <w:sz w:val="30"/>
          <w:szCs w:val="32"/>
          <w:rtl/>
        </w:rPr>
        <w:t xml:space="preserve">ه يساوقه بالمعنى الثاني فهو مسلَّم. </w:t>
      </w:r>
      <w:r w:rsidRPr="0056786F">
        <w:rPr>
          <w:rFonts w:cs="MbSadr (1)"/>
          <w:sz w:val="30"/>
          <w:szCs w:val="32"/>
          <w:rtl/>
        </w:rPr>
        <w:t>و</w:t>
      </w:r>
      <w:r w:rsidRPr="0056786F">
        <w:rPr>
          <w:rFonts w:cs="MbSadr (1)" w:hint="cs"/>
          <w:sz w:val="30"/>
          <w:szCs w:val="32"/>
          <w:rtl/>
        </w:rPr>
        <w:t>لكنْ مَن قال</w:t>
      </w:r>
      <w:r w:rsidRPr="0056786F">
        <w:rPr>
          <w:rFonts w:cs="Times New Roman" w:hint="cs"/>
          <w:sz w:val="30"/>
          <w:szCs w:val="32"/>
          <w:rtl/>
        </w:rPr>
        <w:t> </w:t>
      </w:r>
      <w:r w:rsidRPr="0056786F">
        <w:rPr>
          <w:rFonts w:cs="MbSadr (1)" w:hint="cs"/>
          <w:sz w:val="30"/>
          <w:szCs w:val="32"/>
          <w:rtl/>
        </w:rPr>
        <w:t xml:space="preserve">: إنّ هذا يستتبع الحَجْر الوضعي ؟ فالظاهر أنّ تحريم المسبّب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قتضي البطلان، بل قد يقتضي الصحّة، كما أشرنا في حلقة سابقة</w:t>
      </w:r>
      <w:r w:rsidRPr="0056786F">
        <w:rPr>
          <w:rFonts w:cs="MbSadr (1)"/>
          <w:sz w:val="30"/>
          <w:szCs w:val="32"/>
          <w:rtl/>
        </w:rPr>
        <w:t xml:space="preserve"> (2)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1</w:t>
      </w:r>
      <w:r w:rsidRPr="00EE3331">
        <w:rPr>
          <w:rStyle w:val="10"/>
          <w:rFonts w:cs="Times New Roman" w:hint="cs"/>
          <w:rtl/>
        </w:rPr>
        <w:t> </w:t>
      </w:r>
      <w:r w:rsidRPr="00EE3331">
        <w:rPr>
          <w:rStyle w:val="10"/>
          <w:rFonts w:ascii="MbSadr (1)" w:hAnsi="MbSadr (1)" w:hint="cs"/>
          <w:rtl/>
        </w:rPr>
        <w:t>: 472.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الحلقة الثانية، ضمن بحوث الدليل العقلي، تحت عنوان</w:t>
      </w:r>
      <w:r w:rsidRPr="00EE3331">
        <w:rPr>
          <w:rStyle w:val="10"/>
          <w:rFonts w:cs="Times New Roman" w:hint="cs"/>
          <w:rtl/>
        </w:rPr>
        <w:t> </w:t>
      </w:r>
      <w:r w:rsidRPr="00EE3331">
        <w:rPr>
          <w:rStyle w:val="10"/>
          <w:rFonts w:ascii="MbSadr (1)" w:hAnsi="MbSadr (1)" w:hint="cs"/>
          <w:rtl/>
        </w:rPr>
        <w:t>: اقتضاء الحرمة للبطلان.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لملازمة بين حكم العقل وحكم الشارع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قسَّم الحكم العقلي إلى قسمين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ascii="MbSadr (1)" w:hAnsi="MbSadr (1)" w:cs="MbSadr (1)" w:hint="cs"/>
          <w:sz w:val="30"/>
          <w:szCs w:val="32"/>
          <w:rtl/>
        </w:rPr>
        <w:t>: الحكم النظري، وهو إدراك ما يكون واقعاً.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ascii="MbSadr (1)" w:hAnsi="MbSadr (1)" w:cs="MbSadr (1)" w:hint="cs"/>
          <w:sz w:val="30"/>
          <w:szCs w:val="32"/>
          <w:rtl/>
        </w:rPr>
        <w:t xml:space="preserve">: الحكم العملي، وهو إدراك ما ينبغي، أو مالا ينبغي أن يقع. </w:t>
      </w:r>
      <w:r w:rsidRPr="0056786F">
        <w:rPr>
          <w:rFonts w:cs="MbSadr (1)"/>
          <w:sz w:val="30"/>
          <w:szCs w:val="32"/>
          <w:rtl/>
        </w:rPr>
        <w:t>و</w:t>
      </w:r>
      <w:r w:rsidRPr="0056786F">
        <w:rPr>
          <w:rFonts w:cs="MbSadr (1)" w:hint="cs"/>
          <w:sz w:val="30"/>
          <w:szCs w:val="32"/>
          <w:rtl/>
        </w:rPr>
        <w:t>بالتحليل نلاحظ رجوع الثاني إلى الأول</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إدراك لصفة واقعية في الفعل، </w:t>
      </w:r>
      <w:r w:rsidRPr="0056786F">
        <w:rPr>
          <w:rFonts w:cs="MbSadr (1)"/>
          <w:sz w:val="30"/>
          <w:szCs w:val="32"/>
          <w:rtl/>
        </w:rPr>
        <w:t>و</w:t>
      </w:r>
      <w:r w:rsidRPr="0056786F">
        <w:rPr>
          <w:rFonts w:cs="MbSadr (1)" w:hint="cs"/>
          <w:sz w:val="30"/>
          <w:szCs w:val="32"/>
          <w:rtl/>
        </w:rPr>
        <w:t>هي</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ينبغي أن يقع وهو الحسن، أو لا ينبغي وهو القبح. و</w:t>
      </w:r>
      <w:r w:rsidRPr="0056786F">
        <w:rPr>
          <w:rFonts w:cs="MbSadr (1)" w:hint="cs"/>
          <w:sz w:val="30"/>
          <w:szCs w:val="32"/>
          <w:rtl/>
        </w:rPr>
        <w:t xml:space="preserve">على هذا نعرف أنّ </w:t>
      </w:r>
      <w:r w:rsidRPr="0056786F">
        <w:rPr>
          <w:rFonts w:cs="MbSadr (1)"/>
          <w:sz w:val="30"/>
          <w:szCs w:val="32"/>
          <w:rtl/>
        </w:rPr>
        <w:t>ا</w:t>
      </w:r>
      <w:r w:rsidRPr="0056786F">
        <w:rPr>
          <w:rFonts w:cs="MbSadr (1)" w:hint="cs"/>
          <w:sz w:val="30"/>
          <w:szCs w:val="32"/>
          <w:rtl/>
        </w:rPr>
        <w:t xml:space="preserve">لحسن والقبح صفتان واقعيتان يدركهما العقل، كما يدرك سائر الصفات والاُمور </w:t>
      </w:r>
      <w:r w:rsidRPr="0056786F">
        <w:rPr>
          <w:rFonts w:cs="MbSadr (1)"/>
          <w:sz w:val="30"/>
          <w:szCs w:val="32"/>
          <w:rtl/>
        </w:rPr>
        <w:t>ا</w:t>
      </w:r>
      <w:r w:rsidRPr="0056786F">
        <w:rPr>
          <w:rFonts w:cs="MbSadr (1)" w:hint="cs"/>
          <w:sz w:val="30"/>
          <w:szCs w:val="32"/>
          <w:rtl/>
        </w:rPr>
        <w:t xml:space="preserve">لواقعية، غير أنّهما تختلفان عنها في اقتضائهما بذاتهما جرياً عملياً معيّناً خلافاً </w:t>
      </w:r>
      <w:r w:rsidRPr="0056786F">
        <w:rPr>
          <w:rFonts w:cs="MbSadr (1)"/>
          <w:sz w:val="30"/>
          <w:szCs w:val="32"/>
          <w:rtl/>
        </w:rPr>
        <w:t>ل</w:t>
      </w:r>
      <w:r w:rsidRPr="0056786F">
        <w:rPr>
          <w:rFonts w:cs="MbSadr (1)" w:hint="cs"/>
          <w:sz w:val="30"/>
          <w:szCs w:val="32"/>
          <w:rtl/>
        </w:rPr>
        <w:t>لاُمور الواقعية الاُخرى.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هذا الأساس يمكن أن يقال</w:t>
      </w:r>
      <w:r w:rsidRPr="0056786F">
        <w:rPr>
          <w:rFonts w:cs="Times New Roman" w:hint="cs"/>
          <w:sz w:val="30"/>
          <w:szCs w:val="32"/>
          <w:rtl/>
        </w:rPr>
        <w:t> </w:t>
      </w:r>
      <w:r w:rsidRPr="0056786F">
        <w:rPr>
          <w:rFonts w:cs="MbSadr (1)" w:hint="cs"/>
          <w:sz w:val="30"/>
          <w:szCs w:val="32"/>
          <w:rtl/>
        </w:rPr>
        <w:t xml:space="preserve">: إنّ الحكم النظري هو إدراك الاُمور </w:t>
      </w:r>
      <w:r w:rsidRPr="0056786F">
        <w:rPr>
          <w:rFonts w:cs="MbSadr (1)"/>
          <w:sz w:val="30"/>
          <w:szCs w:val="32"/>
          <w:rtl/>
        </w:rPr>
        <w:t>ا</w:t>
      </w:r>
      <w:r w:rsidRPr="0056786F">
        <w:rPr>
          <w:rFonts w:cs="MbSadr (1)" w:hint="cs"/>
          <w:sz w:val="30"/>
          <w:szCs w:val="32"/>
          <w:rtl/>
        </w:rPr>
        <w:t xml:space="preserve">لواقعية التي لا تقتضي بذاتها جرياً عملياً معيّناً، والحكم العملي هو إدراك الاُمور </w:t>
      </w:r>
      <w:r w:rsidRPr="0056786F">
        <w:rPr>
          <w:rFonts w:cs="MbSadr (1)"/>
          <w:sz w:val="30"/>
          <w:szCs w:val="32"/>
          <w:rtl/>
        </w:rPr>
        <w:t>ا</w:t>
      </w:r>
      <w:r w:rsidRPr="0056786F">
        <w:rPr>
          <w:rFonts w:cs="MbSadr (1)" w:hint="cs"/>
          <w:sz w:val="30"/>
          <w:szCs w:val="32"/>
          <w:rtl/>
        </w:rPr>
        <w:t xml:space="preserve">لواقعية التي تقتضي بذاتها ذلك. ويدخل إدراك العقل للمصلحة والمفسدة في </w:t>
      </w:r>
      <w:r w:rsidRPr="0056786F">
        <w:rPr>
          <w:rFonts w:cs="MbSadr (1)"/>
          <w:sz w:val="30"/>
          <w:szCs w:val="32"/>
          <w:rtl/>
        </w:rPr>
        <w:t>ا</w:t>
      </w:r>
      <w:r w:rsidRPr="0056786F">
        <w:rPr>
          <w:rFonts w:cs="MbSadr (1)" w:hint="cs"/>
          <w:sz w:val="30"/>
          <w:szCs w:val="32"/>
          <w:rtl/>
        </w:rPr>
        <w:t>لحكم النظري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المصلحة ليست بذاتها مقتضيةً للجري </w:t>
      </w:r>
      <w:r w:rsidRPr="0056786F">
        <w:rPr>
          <w:rFonts w:cs="MbSadr (1)" w:hint="cs"/>
          <w:sz w:val="30"/>
          <w:szCs w:val="32"/>
          <w:rtl/>
        </w:rPr>
        <w:lastRenderedPageBreak/>
        <w:t xml:space="preserve">العملي، ويختصّ </w:t>
      </w:r>
      <w:r w:rsidRPr="0056786F">
        <w:rPr>
          <w:rFonts w:cs="MbSadr (1)"/>
          <w:sz w:val="30"/>
          <w:szCs w:val="32"/>
          <w:rtl/>
        </w:rPr>
        <w:t>ا</w:t>
      </w:r>
      <w:r w:rsidRPr="0056786F">
        <w:rPr>
          <w:rFonts w:cs="MbSadr (1)" w:hint="cs"/>
          <w:sz w:val="30"/>
          <w:szCs w:val="32"/>
          <w:rtl/>
        </w:rPr>
        <w:t xml:space="preserve">لحكم العملي من العقل بإدراك الحسن والقبح. وسنتكلم في ما يلي عن الملازمة </w:t>
      </w:r>
      <w:r w:rsidRPr="0056786F">
        <w:rPr>
          <w:rFonts w:cs="MbSadr (1)"/>
          <w:sz w:val="30"/>
          <w:szCs w:val="32"/>
          <w:rtl/>
        </w:rPr>
        <w:t>ب</w:t>
      </w:r>
      <w:r w:rsidRPr="0056786F">
        <w:rPr>
          <w:rFonts w:cs="MbSadr (1)" w:hint="cs"/>
          <w:sz w:val="30"/>
          <w:szCs w:val="32"/>
          <w:rtl/>
        </w:rPr>
        <w:t>ين كلا هذين القسمين من الحكم العقلي وحكم الشارع.</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لملازمة بين الحكم النظري وحكم الشارع: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أنّ الأحكام الشرعية تابعة للمصالح والمفاسد، وأنّ الملاك متى </w:t>
      </w:r>
      <w:r w:rsidRPr="0056786F">
        <w:rPr>
          <w:rFonts w:cs="MbSadr (1)"/>
          <w:sz w:val="30"/>
          <w:szCs w:val="32"/>
          <w:rtl/>
        </w:rPr>
        <w:t>م</w:t>
      </w:r>
      <w:r w:rsidRPr="0056786F">
        <w:rPr>
          <w:rFonts w:cs="MbSadr (1)" w:hint="cs"/>
          <w:sz w:val="30"/>
          <w:szCs w:val="32"/>
          <w:rtl/>
        </w:rPr>
        <w:t xml:space="preserve">ا تمّ بكلّ خصوصياته وشرائطه وتجرّد عن الموانع عن التأثير كان بحكم العلّة </w:t>
      </w:r>
      <w:r w:rsidRPr="0056786F">
        <w:rPr>
          <w:rFonts w:cs="MbSadr (1)"/>
          <w:sz w:val="30"/>
          <w:szCs w:val="32"/>
          <w:rtl/>
        </w:rPr>
        <w:t>ا</w:t>
      </w:r>
      <w:r w:rsidRPr="0056786F">
        <w:rPr>
          <w:rFonts w:cs="MbSadr (1)" w:hint="cs"/>
          <w:sz w:val="30"/>
          <w:szCs w:val="32"/>
          <w:rtl/>
        </w:rPr>
        <w:t xml:space="preserve">لتامة الداعية للمولى إلى جعل الحكم على طبقه وفقاً لحكمته تعالى. وعلى هذا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لأساس فمن الممكن نظرياً أن نفترض إدراك العقل النظري لذلك الملاك بكلّ </w:t>
      </w:r>
      <w:r w:rsidRPr="0056786F">
        <w:rPr>
          <w:rFonts w:cs="MbSadr (1)"/>
          <w:sz w:val="30"/>
          <w:szCs w:val="32"/>
          <w:rtl/>
        </w:rPr>
        <w:t>خ</w:t>
      </w:r>
      <w:r w:rsidRPr="0056786F">
        <w:rPr>
          <w:rFonts w:cs="MbSadr (1)" w:hint="cs"/>
          <w:sz w:val="30"/>
          <w:szCs w:val="32"/>
          <w:rtl/>
        </w:rPr>
        <w:t xml:space="preserve">صوصياته وشؤونه، وفي مثل ذلك يستكشف الحكم الشرعي لا محالة </w:t>
      </w:r>
      <w:r w:rsidRPr="0056786F">
        <w:rPr>
          <w:rFonts w:cs="MbSadr (1)"/>
          <w:sz w:val="30"/>
          <w:szCs w:val="32"/>
          <w:rtl/>
        </w:rPr>
        <w:t>ا</w:t>
      </w:r>
      <w:r w:rsidRPr="0056786F">
        <w:rPr>
          <w:rFonts w:cs="MbSadr (1)" w:hint="cs"/>
          <w:sz w:val="30"/>
          <w:szCs w:val="32"/>
          <w:rtl/>
        </w:rPr>
        <w:t>ستكشافاً لمّياً، أي بالانتقال من العلّة إلى المعلول.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هذا الافتراض صعب التحقّق من الناحية الواقعية في كثير من </w:t>
      </w:r>
      <w:r w:rsidRPr="0056786F">
        <w:rPr>
          <w:rFonts w:cs="MbSadr (1)"/>
          <w:sz w:val="30"/>
          <w:szCs w:val="32"/>
          <w:rtl/>
        </w:rPr>
        <w:t>ا</w:t>
      </w:r>
      <w:r w:rsidRPr="0056786F">
        <w:rPr>
          <w:rFonts w:cs="MbSadr (1)" w:hint="cs"/>
          <w:sz w:val="30"/>
          <w:szCs w:val="32"/>
          <w:rtl/>
        </w:rPr>
        <w:t>لأحيان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لضيق دائرة العقل، وشعور الإنسان ب</w:t>
      </w:r>
      <w:r>
        <w:rPr>
          <w:rFonts w:cs="MbSadr (1)" w:hint="cs"/>
          <w:sz w:val="30"/>
          <w:szCs w:val="32"/>
          <w:rtl/>
        </w:rPr>
        <w:t>أنّ</w:t>
      </w:r>
      <w:r w:rsidRPr="0056786F">
        <w:rPr>
          <w:rFonts w:cs="MbSadr (1)" w:hint="cs"/>
          <w:sz w:val="30"/>
          <w:szCs w:val="32"/>
          <w:rtl/>
        </w:rPr>
        <w:t xml:space="preserve">ه محدود الاطّلاع، الأمر الذي </w:t>
      </w:r>
      <w:r w:rsidRPr="0056786F">
        <w:rPr>
          <w:rFonts w:cs="MbSadr (1)"/>
          <w:sz w:val="30"/>
          <w:szCs w:val="32"/>
          <w:rtl/>
        </w:rPr>
        <w:t>ي</w:t>
      </w:r>
      <w:r w:rsidRPr="0056786F">
        <w:rPr>
          <w:rFonts w:cs="MbSadr (1)" w:hint="cs"/>
          <w:sz w:val="30"/>
          <w:szCs w:val="32"/>
          <w:rtl/>
        </w:rPr>
        <w:t xml:space="preserve">جعله يحتمل غالباً أن يكون قد فاته الاطّلاع على بعض نكات الموقف، فقد </w:t>
      </w:r>
      <w:r w:rsidRPr="0056786F">
        <w:rPr>
          <w:rFonts w:cs="MbSadr (1)"/>
          <w:sz w:val="30"/>
          <w:szCs w:val="32"/>
          <w:rtl/>
        </w:rPr>
        <w:t>ي</w:t>
      </w:r>
      <w:r w:rsidRPr="0056786F">
        <w:rPr>
          <w:rFonts w:cs="MbSadr (1)" w:hint="cs"/>
          <w:sz w:val="30"/>
          <w:szCs w:val="32"/>
          <w:rtl/>
        </w:rPr>
        <w:t xml:space="preserve">درك المصلحة في فعل ولكنّه لا يجزم عادةً بدرجتها وبمدى أهمّيتها وبعدم </w:t>
      </w:r>
      <w:r w:rsidRPr="0056786F">
        <w:rPr>
          <w:rFonts w:cs="MbSadr (1)"/>
          <w:sz w:val="30"/>
          <w:szCs w:val="32"/>
          <w:rtl/>
        </w:rPr>
        <w:t>و</w:t>
      </w:r>
      <w:r w:rsidRPr="0056786F">
        <w:rPr>
          <w:rFonts w:cs="MbSadr (1)" w:hint="cs"/>
          <w:sz w:val="30"/>
          <w:szCs w:val="32"/>
          <w:rtl/>
        </w:rPr>
        <w:t>جود أيِّ مزاحم لها، وما لم يجزم بكلّ ذلك لا يتمّ الاستكشاف.</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لملازمة بين الحكم العملي وحكم الشارع: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 xml:space="preserve">رفنا أنّ مرجع الحكم العملي إلى الحسن والقبح، وأنّهما أمران واقعيان </w:t>
      </w:r>
      <w:r w:rsidRPr="0056786F">
        <w:rPr>
          <w:rFonts w:cs="MbSadr (1)"/>
          <w:sz w:val="30"/>
          <w:szCs w:val="32"/>
          <w:rtl/>
        </w:rPr>
        <w:t>ي</w:t>
      </w:r>
      <w:r w:rsidRPr="0056786F">
        <w:rPr>
          <w:rFonts w:cs="MbSadr (1)" w:hint="cs"/>
          <w:sz w:val="30"/>
          <w:szCs w:val="32"/>
          <w:rtl/>
        </w:rPr>
        <w:t xml:space="preserve">دركهما العقل. وقبل الدخول في الحديث عن الملازمة ينبغي أن نقول كلمةً عن </w:t>
      </w:r>
      <w:r w:rsidRPr="0056786F">
        <w:rPr>
          <w:rFonts w:cs="MbSadr (1)"/>
          <w:sz w:val="30"/>
          <w:szCs w:val="32"/>
          <w:rtl/>
        </w:rPr>
        <w:t>و</w:t>
      </w:r>
      <w:r w:rsidRPr="0056786F">
        <w:rPr>
          <w:rFonts w:cs="MbSadr (1)" w:hint="cs"/>
          <w:sz w:val="30"/>
          <w:szCs w:val="32"/>
          <w:rtl/>
        </w:rPr>
        <w:t>اقعية هذين الأمرين</w:t>
      </w:r>
      <w:r w:rsidRPr="0056786F">
        <w:rPr>
          <w:rFonts w:cs="Times New Roman" w:hint="cs"/>
          <w:sz w:val="30"/>
          <w:szCs w:val="32"/>
          <w:rtl/>
        </w:rPr>
        <w:t> </w:t>
      </w:r>
      <w:r w:rsidRPr="0056786F">
        <w:rPr>
          <w:rFonts w:ascii="MbSadr (1)" w:hAnsi="MbSadr (1)" w:cs="MbSadr (1)" w:hint="cs"/>
          <w:sz w:val="30"/>
          <w:szCs w:val="32"/>
          <w:rtl/>
        </w:rPr>
        <w:t xml:space="preserve">: فإنّ جملة من الباحثين فسّر الحسن والقبح بوصفهما </w:t>
      </w:r>
      <w:r w:rsidRPr="0056786F">
        <w:rPr>
          <w:rFonts w:cs="MbSadr (1)"/>
          <w:sz w:val="30"/>
          <w:szCs w:val="32"/>
          <w:rtl/>
        </w:rPr>
        <w:t>ح</w:t>
      </w:r>
      <w:r w:rsidRPr="0056786F">
        <w:rPr>
          <w:rFonts w:cs="MbSadr (1)" w:hint="cs"/>
          <w:sz w:val="30"/>
          <w:szCs w:val="32"/>
          <w:rtl/>
        </w:rPr>
        <w:t xml:space="preserve">كمين عقلائيّين، أي مجعولين من قبل العقلاء تبعاً لما يدركون من مصالح </w:t>
      </w:r>
      <w:r w:rsidRPr="0056786F">
        <w:rPr>
          <w:rFonts w:cs="MbSadr (1)"/>
          <w:sz w:val="30"/>
          <w:szCs w:val="32"/>
          <w:rtl/>
        </w:rPr>
        <w:t>و</w:t>
      </w:r>
      <w:r w:rsidRPr="0056786F">
        <w:rPr>
          <w:rFonts w:cs="MbSadr (1)" w:hint="cs"/>
          <w:sz w:val="30"/>
          <w:szCs w:val="32"/>
          <w:rtl/>
        </w:rPr>
        <w:t xml:space="preserve">مفاسد للنوع البشري، فما يرونه مصلحةً كذلك يجعلونه حَسَناً، وما يرونه مفسدةً </w:t>
      </w:r>
      <w:r w:rsidRPr="0056786F">
        <w:rPr>
          <w:rFonts w:cs="MbSadr (1)"/>
          <w:sz w:val="30"/>
          <w:szCs w:val="32"/>
          <w:rtl/>
        </w:rPr>
        <w:t>ك</w:t>
      </w:r>
      <w:r w:rsidRPr="0056786F">
        <w:rPr>
          <w:rFonts w:cs="MbSadr (1)" w:hint="cs"/>
          <w:sz w:val="30"/>
          <w:szCs w:val="32"/>
          <w:rtl/>
        </w:rPr>
        <w:t xml:space="preserve">ذلك يجعلونه قبيحاً، ويميّزهما عن غيرهما من التشريعات العقلائية اتّفاق </w:t>
      </w:r>
      <w:r w:rsidRPr="0056786F">
        <w:rPr>
          <w:rFonts w:cs="MbSadr (1)"/>
          <w:sz w:val="30"/>
          <w:szCs w:val="32"/>
          <w:rtl/>
        </w:rPr>
        <w:t>ا</w:t>
      </w:r>
      <w:r w:rsidRPr="0056786F">
        <w:rPr>
          <w:rFonts w:cs="MbSadr (1)" w:hint="cs"/>
          <w:sz w:val="30"/>
          <w:szCs w:val="32"/>
          <w:rtl/>
        </w:rPr>
        <w:t>لعقلاء عليهما وتطابقهم على تشريعهما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المصالح والمفاسد التي تدعو </w:t>
      </w:r>
      <w:r w:rsidRPr="0056786F">
        <w:rPr>
          <w:rFonts w:cs="MbSadr (1)"/>
          <w:sz w:val="30"/>
          <w:szCs w:val="32"/>
          <w:rtl/>
        </w:rPr>
        <w:t>إ</w:t>
      </w:r>
      <w:r w:rsidRPr="0056786F">
        <w:rPr>
          <w:rFonts w:cs="MbSadr (1)" w:hint="cs"/>
          <w:sz w:val="30"/>
          <w:szCs w:val="32"/>
          <w:rtl/>
        </w:rPr>
        <w:t>لى جعلهما.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التفسير خاطئ وجداناً وتجربةً. أمّا الوجدان فهو قاض بأنّ قبح الظلم </w:t>
      </w:r>
      <w:r w:rsidRPr="0056786F">
        <w:rPr>
          <w:rFonts w:cs="MbSadr (1)"/>
          <w:sz w:val="30"/>
          <w:szCs w:val="32"/>
          <w:rtl/>
        </w:rPr>
        <w:t>ث</w:t>
      </w:r>
      <w:r w:rsidRPr="0056786F">
        <w:rPr>
          <w:rFonts w:cs="MbSadr (1)" w:hint="cs"/>
          <w:sz w:val="30"/>
          <w:szCs w:val="32"/>
          <w:rtl/>
        </w:rPr>
        <w:t>ابت بقطع النظر عن جعل أيّ جاعل، كإمكان الممكن.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التجربة فلأنّ الملحوظ خارجياً عدم تبعية الحسن والقبح للمصالح </w:t>
      </w:r>
      <w:r w:rsidRPr="0056786F">
        <w:rPr>
          <w:rFonts w:cs="MbSadr (1)"/>
          <w:sz w:val="30"/>
          <w:szCs w:val="32"/>
          <w:rtl/>
        </w:rPr>
        <w:t>و</w:t>
      </w:r>
      <w:r w:rsidRPr="0056786F">
        <w:rPr>
          <w:rFonts w:cs="MbSadr (1)" w:hint="cs"/>
          <w:sz w:val="30"/>
          <w:szCs w:val="32"/>
          <w:rtl/>
        </w:rPr>
        <w:t xml:space="preserve">المفاسد، فقد تكون المصلحة في القبيح أكثر من المفسدة فيه، ومع هذا يتّفق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لعقلاء على قبحه، فقتل إنسان لأجل استخراج دواء مخصوص من قلبه يتمّ به </w:t>
      </w:r>
      <w:r w:rsidRPr="0056786F">
        <w:rPr>
          <w:rFonts w:cs="MbSadr (1)"/>
          <w:sz w:val="30"/>
          <w:szCs w:val="32"/>
          <w:rtl/>
        </w:rPr>
        <w:t>إ</w:t>
      </w:r>
      <w:r w:rsidRPr="0056786F">
        <w:rPr>
          <w:rFonts w:cs="MbSadr (1)" w:hint="cs"/>
          <w:sz w:val="30"/>
          <w:szCs w:val="32"/>
          <w:rtl/>
        </w:rPr>
        <w:t xml:space="preserve">نقاذ إنسانين من الموت إذا لوحظ من زاوية المصالح والمفاسد فقط، فالمصلحة </w:t>
      </w:r>
      <w:r w:rsidRPr="0056786F">
        <w:rPr>
          <w:rFonts w:cs="MbSadr (1)"/>
          <w:sz w:val="30"/>
          <w:szCs w:val="32"/>
          <w:rtl/>
        </w:rPr>
        <w:t>أ</w:t>
      </w:r>
      <w:r w:rsidRPr="0056786F">
        <w:rPr>
          <w:rFonts w:cs="MbSadr (1)" w:hint="cs"/>
          <w:sz w:val="30"/>
          <w:szCs w:val="32"/>
          <w:rtl/>
        </w:rPr>
        <w:t xml:space="preserve">كبر من المفسدة، ومع هذا لا يشكّ أحد في أنّ هذا ظلم وقبيح عقلا. فالحسن </w:t>
      </w:r>
      <w:r w:rsidRPr="0056786F">
        <w:rPr>
          <w:rFonts w:cs="MbSadr (1)"/>
          <w:sz w:val="30"/>
          <w:szCs w:val="32"/>
          <w:rtl/>
        </w:rPr>
        <w:t>و</w:t>
      </w:r>
      <w:r w:rsidRPr="0056786F">
        <w:rPr>
          <w:rFonts w:cs="MbSadr (1)" w:hint="cs"/>
          <w:sz w:val="30"/>
          <w:szCs w:val="32"/>
          <w:rtl/>
        </w:rPr>
        <w:t xml:space="preserve">القبح إذن ليسا تابعين للمصالح والمفاسد بصورة بحتة، بل لهما واقعية تلتقي مع </w:t>
      </w:r>
      <w:r w:rsidRPr="0056786F">
        <w:rPr>
          <w:rFonts w:cs="MbSadr (1)"/>
          <w:sz w:val="30"/>
          <w:szCs w:val="32"/>
          <w:rtl/>
        </w:rPr>
        <w:t>ا</w:t>
      </w:r>
      <w:r w:rsidRPr="0056786F">
        <w:rPr>
          <w:rFonts w:cs="MbSadr (1)" w:hint="cs"/>
          <w:sz w:val="30"/>
          <w:szCs w:val="32"/>
          <w:rtl/>
        </w:rPr>
        <w:t>لمصالح والمفاسد في كثير من الأحيان وتختلف معها أحياناً.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المشهور بين علمائنا</w:t>
      </w:r>
      <w:r w:rsidRPr="0056786F">
        <w:rPr>
          <w:rFonts w:cs="Times New Roman" w:hint="cs"/>
          <w:sz w:val="30"/>
          <w:szCs w:val="32"/>
          <w:rtl/>
        </w:rPr>
        <w:t> </w:t>
      </w:r>
      <w:r w:rsidRPr="0056786F">
        <w:rPr>
          <w:rFonts w:ascii="MbSadr (1)" w:hAnsi="MbSadr (1)" w:cs="MbSadr (1)" w:hint="cs"/>
          <w:sz w:val="30"/>
          <w:szCs w:val="32"/>
          <w:rtl/>
        </w:rPr>
        <w:t xml:space="preserve">: الملازمة بين الحكم العملي العقلي والحكم </w:t>
      </w:r>
      <w:r w:rsidRPr="0056786F">
        <w:rPr>
          <w:rFonts w:cs="MbSadr (1)"/>
          <w:sz w:val="30"/>
          <w:szCs w:val="32"/>
          <w:rtl/>
        </w:rPr>
        <w:t>ا</w:t>
      </w:r>
      <w:r w:rsidRPr="0056786F">
        <w:rPr>
          <w:rFonts w:cs="MbSadr (1)" w:hint="cs"/>
          <w:sz w:val="30"/>
          <w:szCs w:val="32"/>
          <w:rtl/>
        </w:rPr>
        <w:t>لشرعي. وهناك مَن ذهب</w:t>
      </w:r>
      <w:r w:rsidRPr="0056786F">
        <w:rPr>
          <w:rFonts w:cs="MbSadr (1)"/>
          <w:sz w:val="30"/>
          <w:szCs w:val="32"/>
          <w:rtl/>
        </w:rPr>
        <w:t xml:space="preserve"> (1) </w:t>
      </w:r>
      <w:r w:rsidRPr="0056786F">
        <w:rPr>
          <w:rFonts w:cs="MbSadr (1)" w:hint="cs"/>
          <w:sz w:val="30"/>
          <w:szCs w:val="32"/>
          <w:rtl/>
        </w:rPr>
        <w:t xml:space="preserve">إلى استحالة حكم الشارع في موارد الحكم العملي </w:t>
      </w:r>
      <w:r w:rsidRPr="0056786F">
        <w:rPr>
          <w:rFonts w:cs="MbSadr (1)"/>
          <w:sz w:val="30"/>
          <w:szCs w:val="32"/>
          <w:rtl/>
        </w:rPr>
        <w:t>ا</w:t>
      </w:r>
      <w:r w:rsidRPr="0056786F">
        <w:rPr>
          <w:rFonts w:cs="MbSadr (1)" w:hint="cs"/>
          <w:sz w:val="30"/>
          <w:szCs w:val="32"/>
          <w:rtl/>
        </w:rPr>
        <w:t>لعقلي بالحسن والقبح، فهذان اتّجاهان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الاتجاه الأول فقد قُرِّب بأنّ الشارع أحد العقلاء وسيّدهم، فإذا كان </w:t>
      </w:r>
      <w:r w:rsidRPr="0056786F">
        <w:rPr>
          <w:rFonts w:cs="MbSadr (1)"/>
          <w:sz w:val="30"/>
          <w:szCs w:val="32"/>
          <w:rtl/>
        </w:rPr>
        <w:t>ا</w:t>
      </w:r>
      <w:r w:rsidRPr="0056786F">
        <w:rPr>
          <w:rFonts w:cs="MbSadr (1)" w:hint="cs"/>
          <w:sz w:val="30"/>
          <w:szCs w:val="32"/>
          <w:rtl/>
        </w:rPr>
        <w:t xml:space="preserve">لعقلاء متطابقين بما هم عقلاء على حسن شيء وقبحه فلابدّ أن يكون الشارع </w:t>
      </w:r>
      <w:r w:rsidRPr="0056786F">
        <w:rPr>
          <w:rFonts w:cs="MbSadr (1)"/>
          <w:sz w:val="30"/>
          <w:szCs w:val="32"/>
          <w:rtl/>
        </w:rPr>
        <w:t>د</w:t>
      </w:r>
      <w:r w:rsidRPr="0056786F">
        <w:rPr>
          <w:rFonts w:cs="MbSadr (1)" w:hint="cs"/>
          <w:sz w:val="30"/>
          <w:szCs w:val="32"/>
          <w:rtl/>
        </w:rPr>
        <w:t>اخلا ضمن ذلك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ا تارةً نتعا</w:t>
      </w:r>
      <w:r w:rsidRPr="0056786F">
        <w:rPr>
          <w:rFonts w:cs="MbSadr (1)" w:hint="cs"/>
          <w:sz w:val="30"/>
          <w:szCs w:val="32"/>
          <w:rtl/>
        </w:rPr>
        <w:t xml:space="preserve">مل مع الحسن والقبح بوصفهما أمرين واقعيّين </w:t>
      </w:r>
      <w:r w:rsidRPr="0056786F">
        <w:rPr>
          <w:rFonts w:cs="MbSadr (1)"/>
          <w:sz w:val="30"/>
          <w:szCs w:val="32"/>
          <w:rtl/>
        </w:rPr>
        <w:t>ي</w:t>
      </w:r>
      <w:r w:rsidRPr="0056786F">
        <w:rPr>
          <w:rFonts w:cs="MbSadr (1)" w:hint="cs"/>
          <w:sz w:val="30"/>
          <w:szCs w:val="32"/>
          <w:rtl/>
        </w:rPr>
        <w:t>دركهما العقل، واُخرى بوصفهما مجعولين عقلائيّين رعايةً للمصالح العامة.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على الأول لا معنى للتقريب المذكور</w:t>
      </w:r>
      <w:r w:rsidRPr="0056786F">
        <w:rPr>
          <w:rFonts w:cs="Times New Roman" w:hint="cs"/>
          <w:sz w:val="30"/>
          <w:szCs w:val="32"/>
          <w:rtl/>
        </w:rPr>
        <w:t> ;</w:t>
      </w:r>
      <w:r w:rsidRPr="0056786F">
        <w:rPr>
          <w:rFonts w:ascii="MbSadr (1)" w:hAnsi="MbSadr (1)" w:cs="MbSadr (1)" w:hint="cs"/>
          <w:sz w:val="30"/>
          <w:szCs w:val="32"/>
          <w:rtl/>
        </w:rPr>
        <w:t xml:space="preserve"> لأنّ العقلاء بما هم عقلاء إنّما </w:t>
      </w:r>
      <w:r w:rsidRPr="0056786F">
        <w:rPr>
          <w:rFonts w:cs="MbSadr (1)"/>
          <w:sz w:val="30"/>
          <w:szCs w:val="32"/>
          <w:rtl/>
        </w:rPr>
        <w:t>ي</w:t>
      </w:r>
      <w:r w:rsidRPr="0056786F">
        <w:rPr>
          <w:rFonts w:cs="MbSadr (1)" w:hint="cs"/>
          <w:sz w:val="30"/>
          <w:szCs w:val="32"/>
          <w:rtl/>
        </w:rPr>
        <w:t xml:space="preserve">دركون الحسن والقبح، ولا شكّ في أنّ الشارع يدرك ذلك، وإنّما الكلام في </w:t>
      </w:r>
      <w:r>
        <w:rPr>
          <w:rFonts w:cs="MbSadr (1)" w:hint="cs"/>
          <w:sz w:val="30"/>
          <w:szCs w:val="32"/>
          <w:rtl/>
        </w:rPr>
        <w:t>أنّ</w:t>
      </w:r>
      <w:r w:rsidRPr="0056786F">
        <w:rPr>
          <w:rFonts w:cs="MbSadr (1)" w:hint="cs"/>
          <w:sz w:val="30"/>
          <w:szCs w:val="32"/>
          <w:rtl/>
        </w:rPr>
        <w:t xml:space="preserve">ه </w:t>
      </w:r>
      <w:r w:rsidRPr="0056786F">
        <w:rPr>
          <w:rFonts w:cs="MbSadr (1)"/>
          <w:sz w:val="30"/>
          <w:szCs w:val="32"/>
          <w:rtl/>
        </w:rPr>
        <w:t>ه</w:t>
      </w:r>
      <w:r w:rsidRPr="0056786F">
        <w:rPr>
          <w:rFonts w:cs="MbSadr (1)" w:hint="cs"/>
          <w:sz w:val="30"/>
          <w:szCs w:val="32"/>
          <w:rtl/>
        </w:rPr>
        <w:t>ل يجعل حكماً تشريعياً على طبقهما،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الثاني إن اُريد استكشاف الحكم الشرعي بلحاظ ما أدركه العقلاء من </w:t>
      </w:r>
      <w:r w:rsidRPr="0056786F">
        <w:rPr>
          <w:rFonts w:cs="MbSadr (1)"/>
          <w:sz w:val="30"/>
          <w:szCs w:val="32"/>
          <w:rtl/>
        </w:rPr>
        <w:t>ا</w:t>
      </w:r>
      <w:r w:rsidRPr="0056786F">
        <w:rPr>
          <w:rFonts w:cs="MbSadr (1)" w:hint="cs"/>
          <w:sz w:val="30"/>
          <w:szCs w:val="32"/>
          <w:rtl/>
        </w:rPr>
        <w:t xml:space="preserve">لمصالح العامة التي دَعَتْهم إلى التحسين والتقبيح، فهذا استكشاف للحكم </w:t>
      </w:r>
      <w:r w:rsidRPr="0056786F">
        <w:rPr>
          <w:rFonts w:cs="MbSadr (1)"/>
          <w:sz w:val="30"/>
          <w:szCs w:val="32"/>
          <w:rtl/>
        </w:rPr>
        <w:t>ا</w:t>
      </w:r>
      <w:r w:rsidRPr="0056786F">
        <w:rPr>
          <w:rFonts w:cs="MbSadr (1)" w:hint="cs"/>
          <w:sz w:val="30"/>
          <w:szCs w:val="32"/>
          <w:rtl/>
        </w:rPr>
        <w:t>لشرعي بالحكم العقلي النظري، لا العملي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مناطه هو إدراك المصلحة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كصاحب الفصول في الفصول</w:t>
      </w:r>
      <w:r w:rsidRPr="00EE3331">
        <w:rPr>
          <w:rStyle w:val="10"/>
          <w:rFonts w:cs="Times New Roman" w:hint="cs"/>
          <w:rtl/>
        </w:rPr>
        <w:t> </w:t>
      </w:r>
      <w:r w:rsidRPr="00EE3331">
        <w:rPr>
          <w:rStyle w:val="10"/>
          <w:rFonts w:ascii="MbSadr (1)" w:hAnsi="MbSadr (1)" w:hint="cs"/>
          <w:rtl/>
        </w:rPr>
        <w:t>: 337، ونسبه المحقّق النائيني في فوائد الاُصول 3</w:t>
      </w:r>
      <w:r w:rsidRPr="00EE3331">
        <w:rPr>
          <w:rStyle w:val="10"/>
          <w:rFonts w:cs="Times New Roman" w:hint="cs"/>
          <w:rtl/>
        </w:rPr>
        <w:t> </w:t>
      </w:r>
      <w:r w:rsidRPr="00EE3331">
        <w:rPr>
          <w:rStyle w:val="10"/>
          <w:rFonts w:ascii="MbSadr (1)" w:hAnsi="MbSadr (1)" w:hint="cs"/>
          <w:rtl/>
        </w:rPr>
        <w:t xml:space="preserve">: 60 </w:t>
      </w:r>
      <w:r w:rsidRPr="00EE3331">
        <w:rPr>
          <w:rStyle w:val="10"/>
          <w:rtl/>
        </w:rPr>
        <w:t>إ</w:t>
      </w:r>
      <w:r w:rsidRPr="00EE3331">
        <w:rPr>
          <w:rStyle w:val="10"/>
          <w:rFonts w:hint="cs"/>
          <w:rtl/>
        </w:rPr>
        <w:t>لى بعض الأخباريّين أيضاً.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د</w:t>
      </w:r>
      <w:r w:rsidRPr="0056786F">
        <w:rPr>
          <w:rFonts w:cs="MbSadr (1)" w:hint="cs"/>
          <w:sz w:val="30"/>
          <w:szCs w:val="32"/>
          <w:rtl/>
        </w:rPr>
        <w:t>خل للحسن والقبح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استكشاف الحكم الشرعي بلحاظ حكم العقلاء وجعلهم الحسن </w:t>
      </w:r>
      <w:r w:rsidRPr="0056786F">
        <w:rPr>
          <w:rFonts w:cs="MbSadr (1)"/>
          <w:sz w:val="30"/>
          <w:szCs w:val="32"/>
          <w:rtl/>
        </w:rPr>
        <w:t>و</w:t>
      </w:r>
      <w:r w:rsidRPr="0056786F">
        <w:rPr>
          <w:rFonts w:cs="MbSadr (1)" w:hint="cs"/>
          <w:sz w:val="30"/>
          <w:szCs w:val="32"/>
          <w:rtl/>
        </w:rPr>
        <w:t xml:space="preserve">القبح فلا مبرِّر لذلك، إذ لا برهان على لزوم صدور جعل من الشارع يماثل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جعله العقلاء.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الاتجاه الثاني فقد قُرِّب بأنّ جعل الشارع للحكم في مورد حكم العقل </w:t>
      </w:r>
      <w:r w:rsidRPr="0056786F">
        <w:rPr>
          <w:rFonts w:cs="MbSadr (1)"/>
          <w:sz w:val="30"/>
          <w:szCs w:val="32"/>
          <w:rtl/>
        </w:rPr>
        <w:t>ب</w:t>
      </w:r>
      <w:r w:rsidRPr="0056786F">
        <w:rPr>
          <w:rFonts w:cs="MbSadr (1)" w:hint="cs"/>
          <w:sz w:val="30"/>
          <w:szCs w:val="32"/>
          <w:rtl/>
        </w:rPr>
        <w:t>الحسن والقبح لغو</w:t>
      </w:r>
      <w:r w:rsidRPr="0056786F">
        <w:rPr>
          <w:rFonts w:cs="Times New Roman" w:hint="cs"/>
          <w:sz w:val="30"/>
          <w:szCs w:val="32"/>
          <w:rtl/>
        </w:rPr>
        <w:t> ;</w:t>
      </w:r>
      <w:r w:rsidRPr="0056786F">
        <w:rPr>
          <w:rFonts w:ascii="MbSadr (1)" w:hAnsi="MbSadr (1)" w:cs="MbSadr (1)" w:hint="cs"/>
          <w:sz w:val="30"/>
          <w:szCs w:val="32"/>
          <w:rtl/>
        </w:rPr>
        <w:t xml:space="preserve"> لكفاية الحسن والقبح للإدانة والم</w:t>
      </w:r>
      <w:r w:rsidRPr="0056786F">
        <w:rPr>
          <w:rFonts w:cs="MbSadr (1)" w:hint="cs"/>
          <w:sz w:val="30"/>
          <w:szCs w:val="32"/>
          <w:rtl/>
        </w:rPr>
        <w:t>سؤولية والمحرِّكية.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على ذلك</w:t>
      </w:r>
      <w:r w:rsidRPr="0056786F">
        <w:rPr>
          <w:rFonts w:cs="Times New Roman" w:hint="cs"/>
          <w:sz w:val="30"/>
          <w:szCs w:val="32"/>
          <w:rtl/>
        </w:rPr>
        <w:t> </w:t>
      </w:r>
      <w:r w:rsidRPr="0056786F">
        <w:rPr>
          <w:rFonts w:ascii="MbSadr (1)" w:hAnsi="MbSadr (1)" w:cs="MbSadr (1)" w:hint="cs"/>
          <w:sz w:val="30"/>
          <w:szCs w:val="32"/>
          <w:rtl/>
        </w:rPr>
        <w:t xml:space="preserve">: أنّ حسن الأمانة وقبح الخيانة ـ مثلا ـ وإن كانا </w:t>
      </w:r>
      <w:r w:rsidRPr="0056786F">
        <w:rPr>
          <w:rFonts w:cs="MbSadr (1)" w:hint="cs"/>
          <w:sz w:val="30"/>
          <w:szCs w:val="32"/>
          <w:rtl/>
        </w:rPr>
        <w:t xml:space="preserve">يستبطنان </w:t>
      </w:r>
      <w:r w:rsidRPr="0056786F">
        <w:rPr>
          <w:rFonts w:cs="MbSadr (1)"/>
          <w:sz w:val="30"/>
          <w:szCs w:val="32"/>
          <w:rtl/>
        </w:rPr>
        <w:t>د</w:t>
      </w:r>
      <w:r w:rsidRPr="0056786F">
        <w:rPr>
          <w:rFonts w:cs="MbSadr (1)" w:hint="cs"/>
          <w:sz w:val="30"/>
          <w:szCs w:val="32"/>
          <w:rtl/>
        </w:rPr>
        <w:t xml:space="preserve">رجةً من المسؤولية والمحرِّكية غير أنّ حكم الشارع على طبقهما يؤدِّي إلى </w:t>
      </w:r>
      <w:r w:rsidRPr="0056786F">
        <w:rPr>
          <w:rFonts w:cs="MbSadr (1)"/>
          <w:sz w:val="30"/>
          <w:szCs w:val="32"/>
          <w:rtl/>
        </w:rPr>
        <w:t>ن</w:t>
      </w:r>
      <w:r w:rsidRPr="0056786F">
        <w:rPr>
          <w:rFonts w:cs="MbSadr (1)" w:hint="cs"/>
          <w:sz w:val="30"/>
          <w:szCs w:val="32"/>
          <w:rtl/>
        </w:rPr>
        <w:t xml:space="preserve">شوء ملاك آخر للحسن والقبح، وهو طاعة المولى ومعصيته، وبذلك تتأكّد </w:t>
      </w:r>
      <w:r w:rsidRPr="0056786F">
        <w:rPr>
          <w:rFonts w:cs="MbSadr (1)"/>
          <w:sz w:val="30"/>
          <w:szCs w:val="32"/>
          <w:rtl/>
        </w:rPr>
        <w:t>ا</w:t>
      </w:r>
      <w:r w:rsidRPr="0056786F">
        <w:rPr>
          <w:rFonts w:cs="MbSadr (1)" w:hint="cs"/>
          <w:sz w:val="30"/>
          <w:szCs w:val="32"/>
          <w:rtl/>
        </w:rPr>
        <w:t xml:space="preserve">لمسؤولية والمحرِّكية، فإذا كان المولى مهتّماً بحفظ واجبات العقل العملي بدرجة </w:t>
      </w:r>
      <w:r w:rsidRPr="0056786F">
        <w:rPr>
          <w:rFonts w:cs="MbSadr (1)"/>
          <w:sz w:val="30"/>
          <w:szCs w:val="32"/>
          <w:rtl/>
        </w:rPr>
        <w:t>أ</w:t>
      </w:r>
      <w:r w:rsidRPr="0056786F">
        <w:rPr>
          <w:rFonts w:cs="MbSadr (1)" w:hint="cs"/>
          <w:sz w:val="30"/>
          <w:szCs w:val="32"/>
          <w:rtl/>
        </w:rPr>
        <w:t>كبر ممّا تقتضيه الأحكام العملية نفسها حكم على طبقها، وإِلاّ فلا.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بذلك يتّضح </w:t>
      </w:r>
      <w:r>
        <w:rPr>
          <w:rFonts w:cs="MbSadr (1)" w:hint="cs"/>
          <w:sz w:val="30"/>
          <w:szCs w:val="32"/>
          <w:rtl/>
        </w:rPr>
        <w:t>أنّ</w:t>
      </w:r>
      <w:r w:rsidRPr="0056786F">
        <w:rPr>
          <w:rFonts w:cs="MbSadr (1)" w:hint="cs"/>
          <w:sz w:val="30"/>
          <w:szCs w:val="32"/>
          <w:rtl/>
        </w:rPr>
        <w:t xml:space="preserve">ه لا ملازمة بين الحكم العقلي العملي وحكم الشارع على </w:t>
      </w:r>
      <w:r w:rsidRPr="0056786F">
        <w:rPr>
          <w:rFonts w:cs="MbSadr (1)"/>
          <w:sz w:val="30"/>
          <w:szCs w:val="32"/>
          <w:rtl/>
        </w:rPr>
        <w:t>ط</w:t>
      </w:r>
      <w:r w:rsidRPr="0056786F">
        <w:rPr>
          <w:rFonts w:cs="MbSadr (1)" w:hint="cs"/>
          <w:sz w:val="30"/>
          <w:szCs w:val="32"/>
          <w:rtl/>
        </w:rPr>
        <w:t>بقه، ولا بينه وبين عدم حكم الشارع على طبقه، فكلا الاتّجاهين غير تام.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309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2 </w:t>
      </w:r>
      <w:r w:rsidRPr="00D77043">
        <w:rPr>
          <w:rFonts w:cs="MbSadr (2)" w:hint="cs"/>
          <w:bCs/>
          <w:sz w:val="34"/>
          <w:szCs w:val="32"/>
          <w:rtl/>
        </w:rPr>
        <w:t>ـ حجّيّة الدليل العقلي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لدليل العقلي إن كان ظنيّاً فهو بحاجة إلى دليل على حجّيته، ولا دليل على </w:t>
      </w:r>
      <w:r w:rsidRPr="0056786F">
        <w:rPr>
          <w:rFonts w:cs="MbSadr (1)"/>
          <w:sz w:val="30"/>
          <w:szCs w:val="32"/>
          <w:rtl/>
        </w:rPr>
        <w:t>ح</w:t>
      </w:r>
      <w:r w:rsidRPr="0056786F">
        <w:rPr>
          <w:rFonts w:cs="MbSadr (1)" w:hint="cs"/>
          <w:sz w:val="30"/>
          <w:szCs w:val="32"/>
          <w:rtl/>
        </w:rPr>
        <w:t>جّية الظنون العقلية. وأمّا إذا كان قطعياً فهو حجّة من أجل حجّية القطع.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نسب إلى بعضهم</w:t>
      </w:r>
      <w:r w:rsidRPr="0056786F">
        <w:rPr>
          <w:rFonts w:cs="MbSadr (1)"/>
          <w:sz w:val="30"/>
          <w:szCs w:val="32"/>
          <w:rtl/>
        </w:rPr>
        <w:t xml:space="preserve"> (1) </w:t>
      </w:r>
      <w:r w:rsidRPr="0056786F">
        <w:rPr>
          <w:rFonts w:cs="MbSadr (1)" w:hint="cs"/>
          <w:sz w:val="30"/>
          <w:szCs w:val="32"/>
          <w:rtl/>
        </w:rPr>
        <w:t xml:space="preserve">القول بعدم حجّية القطع الناشئ من الدليل العقلي، وهو </w:t>
      </w:r>
      <w:r w:rsidRPr="0056786F">
        <w:rPr>
          <w:rFonts w:cs="MbSadr (1)"/>
          <w:sz w:val="30"/>
          <w:szCs w:val="32"/>
          <w:rtl/>
        </w:rPr>
        <w:t>ب</w:t>
      </w:r>
      <w:r w:rsidRPr="0056786F">
        <w:rPr>
          <w:rFonts w:cs="MbSadr (1)" w:hint="cs"/>
          <w:sz w:val="30"/>
          <w:szCs w:val="32"/>
          <w:rtl/>
        </w:rPr>
        <w:t>ظاهره غير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حجّية القطع الطريقي غير قابلة للانفكاك عنه مهما كان </w:t>
      </w:r>
      <w:r w:rsidRPr="0056786F">
        <w:rPr>
          <w:rFonts w:cs="MbSadr (1)"/>
          <w:sz w:val="30"/>
          <w:szCs w:val="32"/>
          <w:rtl/>
        </w:rPr>
        <w:t>س</w:t>
      </w:r>
      <w:r w:rsidRPr="0056786F">
        <w:rPr>
          <w:rFonts w:cs="MbSadr (1)" w:hint="cs"/>
          <w:sz w:val="30"/>
          <w:szCs w:val="32"/>
          <w:rtl/>
        </w:rPr>
        <w:t>ببه. ومن هنا حاول بعض الأعلام</w:t>
      </w:r>
      <w:r w:rsidRPr="0056786F">
        <w:rPr>
          <w:rFonts w:cs="MbSadr (1)"/>
          <w:sz w:val="30"/>
          <w:szCs w:val="32"/>
          <w:rtl/>
        </w:rPr>
        <w:t xml:space="preserve"> (2) </w:t>
      </w:r>
      <w:r w:rsidRPr="0056786F">
        <w:rPr>
          <w:rFonts w:cs="MbSadr (1)" w:hint="cs"/>
          <w:sz w:val="30"/>
          <w:szCs w:val="32"/>
          <w:rtl/>
        </w:rPr>
        <w:t xml:space="preserve">توجيهه ثبوتاً بدعوى تحويل القطع من </w:t>
      </w:r>
      <w:r w:rsidRPr="0056786F">
        <w:rPr>
          <w:rFonts w:cs="MbSadr (1)"/>
          <w:sz w:val="30"/>
          <w:szCs w:val="32"/>
          <w:rtl/>
        </w:rPr>
        <w:t>ط</w:t>
      </w:r>
      <w:r w:rsidRPr="0056786F">
        <w:rPr>
          <w:rFonts w:cs="MbSadr (1)" w:hint="cs"/>
          <w:sz w:val="30"/>
          <w:szCs w:val="32"/>
          <w:rtl/>
        </w:rPr>
        <w:t xml:space="preserve">ريقيٍّ إلى موضوعي، وذلك بأن يُفرض عدم القطع العقلي قيداً في موضوع </w:t>
      </w:r>
      <w:r w:rsidRPr="0056786F">
        <w:rPr>
          <w:rFonts w:cs="MbSadr (1)"/>
          <w:sz w:val="30"/>
          <w:szCs w:val="32"/>
          <w:rtl/>
        </w:rPr>
        <w:t>ا</w:t>
      </w:r>
      <w:r w:rsidRPr="0056786F">
        <w:rPr>
          <w:rFonts w:cs="MbSadr (1)" w:hint="cs"/>
          <w:sz w:val="30"/>
          <w:szCs w:val="32"/>
          <w:rtl/>
        </w:rPr>
        <w:t>لحكم المجعول، فمع القطع العقلي لا حكم ليكون القطع منجِّزاً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القطع العقلي الذي يؤخذ عدمه في موضوع الحكم هل هو القطع </w:t>
      </w:r>
      <w:r w:rsidRPr="0056786F">
        <w:rPr>
          <w:rFonts w:cs="MbSadr (1)"/>
          <w:sz w:val="30"/>
          <w:szCs w:val="32"/>
          <w:rtl/>
        </w:rPr>
        <w:t>ب</w:t>
      </w:r>
      <w:r w:rsidRPr="0056786F">
        <w:rPr>
          <w:rFonts w:cs="MbSadr (1)" w:hint="cs"/>
          <w:sz w:val="30"/>
          <w:szCs w:val="32"/>
          <w:rtl/>
        </w:rPr>
        <w:t>الحكم المجعول، أو بالجعل ؟ والأول واضح الاستحالة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القطع بالمجعول </w:t>
      </w:r>
      <w:r w:rsidRPr="0056786F">
        <w:rPr>
          <w:rFonts w:cs="MbSadr (1)"/>
          <w:sz w:val="30"/>
          <w:szCs w:val="32"/>
          <w:rtl/>
        </w:rPr>
        <w:t>ي</w:t>
      </w:r>
      <w:r w:rsidRPr="0056786F">
        <w:rPr>
          <w:rFonts w:cs="MbSadr (1)" w:hint="cs"/>
          <w:sz w:val="30"/>
          <w:szCs w:val="32"/>
          <w:rtl/>
        </w:rPr>
        <w:t xml:space="preserve">ساوق في نظر القاطع ثبوت المجعول </w:t>
      </w:r>
      <w:r w:rsidRPr="0056786F">
        <w:rPr>
          <w:rFonts w:cs="MbSadr (1)" w:hint="cs"/>
          <w:sz w:val="30"/>
          <w:szCs w:val="32"/>
          <w:rtl/>
        </w:rPr>
        <w:lastRenderedPageBreak/>
        <w:t>فعلا، فكيف يعقل أن يصدِّق ب</w:t>
      </w:r>
      <w:r>
        <w:rPr>
          <w:rFonts w:cs="MbSadr (1)" w:hint="cs"/>
          <w:sz w:val="30"/>
          <w:szCs w:val="32"/>
          <w:rtl/>
        </w:rPr>
        <w:t>أنّ</w:t>
      </w:r>
      <w:r w:rsidRPr="0056786F">
        <w:rPr>
          <w:rFonts w:cs="MbSadr (1)" w:hint="cs"/>
          <w:sz w:val="30"/>
          <w:szCs w:val="32"/>
          <w:rtl/>
        </w:rPr>
        <w:t xml:space="preserve">ه يساوق </w:t>
      </w:r>
      <w:r w:rsidRPr="0056786F">
        <w:rPr>
          <w:rFonts w:cs="MbSadr (1)"/>
          <w:sz w:val="30"/>
          <w:szCs w:val="32"/>
          <w:rtl/>
        </w:rPr>
        <w:t>ا</w:t>
      </w:r>
      <w:r w:rsidRPr="0056786F">
        <w:rPr>
          <w:rFonts w:cs="MbSadr (1)" w:hint="cs"/>
          <w:sz w:val="30"/>
          <w:szCs w:val="32"/>
          <w:rtl/>
        </w:rPr>
        <w:t xml:space="preserve">نتفاءه ؟ وأمّا الثاني فلا تنطبق عليه هذه الاستحالة، إذ قد يصدِّق القاطع بالجعل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نسبه الشيخ الأنصاري في فرائد الاُصول 1</w:t>
      </w:r>
      <w:r w:rsidRPr="00EE3331">
        <w:rPr>
          <w:rStyle w:val="10"/>
          <w:rFonts w:cs="Times New Roman" w:hint="cs"/>
          <w:rtl/>
        </w:rPr>
        <w:t> </w:t>
      </w:r>
      <w:r w:rsidRPr="00EE3331">
        <w:rPr>
          <w:rStyle w:val="10"/>
          <w:rFonts w:ascii="MbSadr (1)" w:hAnsi="MbSadr (1)" w:hint="cs"/>
          <w:rtl/>
        </w:rPr>
        <w:t>: 51، إلى بعض الأخباريّين.</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كالمحقّق النائيني في فوائد الاُصول 3</w:t>
      </w:r>
      <w:r w:rsidRPr="00EE3331">
        <w:rPr>
          <w:rStyle w:val="10"/>
          <w:rFonts w:cs="Times New Roman" w:hint="cs"/>
          <w:rtl/>
        </w:rPr>
        <w:t> </w:t>
      </w:r>
      <w:r w:rsidRPr="00EE3331">
        <w:rPr>
          <w:rStyle w:val="10"/>
          <w:rFonts w:ascii="MbSadr (1)" w:hAnsi="MbSadr (1)" w:hint="cs"/>
          <w:rtl/>
        </w:rPr>
        <w:t>: 13 ـ 14.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عدم فعلية المجعول، ولكنّ التصديق بذلك هنا خلاف المفروض</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المفروض </w:t>
      </w:r>
      <w:r w:rsidRPr="0056786F">
        <w:rPr>
          <w:rFonts w:cs="MbSadr (1)"/>
          <w:sz w:val="30"/>
          <w:szCs w:val="32"/>
          <w:rtl/>
        </w:rPr>
        <w:t>ق</w:t>
      </w:r>
      <w:r w:rsidRPr="0056786F">
        <w:rPr>
          <w:rFonts w:cs="MbSadr (1)" w:hint="cs"/>
          <w:sz w:val="30"/>
          <w:szCs w:val="32"/>
          <w:rtl/>
        </w:rPr>
        <w:t xml:space="preserve">يام الدليل العقلي القطعي على ثبوت تمام الملاك للحكم، فكيف يعقل التصديق </w:t>
      </w:r>
      <w:r w:rsidRPr="0056786F">
        <w:rPr>
          <w:rFonts w:cs="MbSadr (1)"/>
          <w:sz w:val="30"/>
          <w:szCs w:val="32"/>
          <w:rtl/>
        </w:rPr>
        <w:t>ب</w:t>
      </w:r>
      <w:r w:rsidRPr="0056786F">
        <w:rPr>
          <w:rFonts w:cs="MbSadr (1)" w:hint="cs"/>
          <w:sz w:val="30"/>
          <w:szCs w:val="32"/>
          <w:rtl/>
        </w:rPr>
        <w:t>إناطة الحكم بقيد آخر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بكلمة موجزة</w:t>
      </w:r>
      <w:r w:rsidRPr="0056786F">
        <w:rPr>
          <w:rFonts w:cs="Times New Roman" w:hint="cs"/>
          <w:sz w:val="30"/>
          <w:szCs w:val="32"/>
          <w:rtl/>
        </w:rPr>
        <w:t> </w:t>
      </w:r>
      <w:r w:rsidRPr="0056786F">
        <w:rPr>
          <w:rFonts w:cs="MbSadr (1)" w:hint="cs"/>
          <w:sz w:val="30"/>
          <w:szCs w:val="32"/>
          <w:rtl/>
        </w:rPr>
        <w:t xml:space="preserve">: أنّ المكلّف إذا كان قاطعاً عقلا بثبوت تمام الملاك للحكم </w:t>
      </w:r>
      <w:r w:rsidRPr="0056786F">
        <w:rPr>
          <w:rFonts w:cs="MbSadr (1)"/>
          <w:sz w:val="30"/>
          <w:szCs w:val="32"/>
          <w:rtl/>
        </w:rPr>
        <w:t>ف</w:t>
      </w:r>
      <w:r w:rsidRPr="0056786F">
        <w:rPr>
          <w:rFonts w:cs="MbSadr (1)" w:hint="cs"/>
          <w:sz w:val="30"/>
          <w:szCs w:val="32"/>
          <w:rtl/>
        </w:rPr>
        <w:t xml:space="preserve">لا يمكن أن يصدِّق بإناطته بغير ما قطع عقلا بثبوته، وإذا كان قاطعاً عقلا بثبوت </w:t>
      </w:r>
      <w:r w:rsidRPr="0056786F">
        <w:rPr>
          <w:rFonts w:cs="MbSadr (1)"/>
          <w:sz w:val="30"/>
          <w:szCs w:val="32"/>
          <w:rtl/>
        </w:rPr>
        <w:t>ا</w:t>
      </w:r>
      <w:r w:rsidRPr="0056786F">
        <w:rPr>
          <w:rFonts w:cs="MbSadr (1)" w:hint="cs"/>
          <w:sz w:val="30"/>
          <w:szCs w:val="32"/>
          <w:rtl/>
        </w:rPr>
        <w:t>لملاك للحكم، ولكن على نحو لا يجزم ب</w:t>
      </w:r>
      <w:r>
        <w:rPr>
          <w:rFonts w:cs="MbSadr (1)" w:hint="cs"/>
          <w:sz w:val="30"/>
          <w:szCs w:val="32"/>
          <w:rtl/>
        </w:rPr>
        <w:t>أنّ</w:t>
      </w:r>
      <w:r w:rsidRPr="0056786F">
        <w:rPr>
          <w:rFonts w:cs="MbSadr (1)" w:hint="cs"/>
          <w:sz w:val="30"/>
          <w:szCs w:val="32"/>
          <w:rtl/>
        </w:rPr>
        <w:t xml:space="preserve">ه ملاك تام، ويحتمل دخل بعض القيود </w:t>
      </w:r>
      <w:r w:rsidRPr="0056786F">
        <w:rPr>
          <w:rFonts w:cs="MbSadr (1)"/>
          <w:sz w:val="30"/>
          <w:szCs w:val="32"/>
          <w:rtl/>
        </w:rPr>
        <w:t>ف</w:t>
      </w:r>
      <w:r w:rsidRPr="0056786F">
        <w:rPr>
          <w:rFonts w:cs="MbSadr (1)" w:hint="cs"/>
          <w:sz w:val="30"/>
          <w:szCs w:val="32"/>
          <w:rtl/>
        </w:rPr>
        <w:t xml:space="preserve">يه، فليس هذا القطع حجّةً في نفسه بلاحاجة إلى بذل عناية في تحويله من </w:t>
      </w:r>
      <w:r w:rsidRPr="0056786F">
        <w:rPr>
          <w:rFonts w:cs="MbSadr (1)"/>
          <w:sz w:val="30"/>
          <w:szCs w:val="32"/>
          <w:rtl/>
        </w:rPr>
        <w:t>ط</w:t>
      </w:r>
      <w:r w:rsidRPr="0056786F">
        <w:rPr>
          <w:rFonts w:cs="MbSadr (1)" w:hint="cs"/>
          <w:sz w:val="30"/>
          <w:szCs w:val="32"/>
          <w:rtl/>
        </w:rPr>
        <w:t>ريقيٍّ إلى موضوعي.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القطع العقلي لا يؤدّي دائماً إلى ثبوت الحكم، بل قد يؤدّي إلى </w:t>
      </w:r>
      <w:r w:rsidRPr="0056786F">
        <w:rPr>
          <w:rFonts w:cs="MbSadr (1)"/>
          <w:sz w:val="30"/>
          <w:szCs w:val="32"/>
          <w:rtl/>
        </w:rPr>
        <w:t>ن</w:t>
      </w:r>
      <w:r w:rsidRPr="0056786F">
        <w:rPr>
          <w:rFonts w:cs="MbSadr (1)" w:hint="cs"/>
          <w:sz w:val="30"/>
          <w:szCs w:val="32"/>
          <w:rtl/>
        </w:rPr>
        <w:t xml:space="preserve">فيه، من قبيل ما يستدلّ به على استحالة الأمر بالضدين ولو على وجه الترتّب، </w:t>
      </w:r>
      <w:r w:rsidRPr="0056786F">
        <w:rPr>
          <w:rFonts w:cs="MbSadr (1)"/>
          <w:sz w:val="30"/>
          <w:szCs w:val="32"/>
          <w:rtl/>
        </w:rPr>
        <w:t>ف</w:t>
      </w:r>
      <w:r w:rsidRPr="0056786F">
        <w:rPr>
          <w:rFonts w:cs="MbSadr (1)" w:hint="cs"/>
          <w:sz w:val="30"/>
          <w:szCs w:val="32"/>
          <w:rtl/>
        </w:rPr>
        <w:t xml:space="preserve">ماذا يقال بهذا الشأن ؟ وهل يفترض أنّ المولى يجعل الحكم المستحيل في حقّ </w:t>
      </w:r>
      <w:r w:rsidRPr="0056786F">
        <w:rPr>
          <w:rFonts w:cs="MbSadr (1)"/>
          <w:sz w:val="30"/>
          <w:szCs w:val="32"/>
          <w:rtl/>
        </w:rPr>
        <w:t>م</w:t>
      </w:r>
      <w:r w:rsidRPr="0056786F">
        <w:rPr>
          <w:rFonts w:cs="MbSadr (1)" w:hint="cs"/>
          <w:sz w:val="30"/>
          <w:szCs w:val="32"/>
          <w:rtl/>
        </w:rPr>
        <w:t>َن وصلت إليه الاستحالة بدليل عقليٍّ على الرغم من استحالته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الصحيح إذن</w:t>
      </w:r>
      <w:r w:rsidRPr="0056786F">
        <w:rPr>
          <w:rFonts w:cs="Times New Roman" w:hint="cs"/>
          <w:sz w:val="30"/>
          <w:szCs w:val="32"/>
          <w:rtl/>
        </w:rPr>
        <w:t> </w:t>
      </w:r>
      <w:r w:rsidRPr="0056786F">
        <w:rPr>
          <w:rFonts w:ascii="MbSadr (1)" w:hAnsi="MbSadr (1)" w:cs="MbSadr (1)" w:hint="cs"/>
          <w:sz w:val="30"/>
          <w:szCs w:val="32"/>
          <w:rtl/>
        </w:rPr>
        <w:t xml:space="preserve">: أنّ المنع شرعاً عن حجّية الدليل العقلي القطعي غير معقول، </w:t>
      </w:r>
      <w:r w:rsidRPr="0056786F">
        <w:rPr>
          <w:rFonts w:cs="MbSadr (1)"/>
          <w:sz w:val="30"/>
          <w:szCs w:val="32"/>
          <w:rtl/>
        </w:rPr>
        <w:t>ل</w:t>
      </w:r>
      <w:r w:rsidRPr="0056786F">
        <w:rPr>
          <w:rFonts w:cs="MbSadr (1)" w:hint="cs"/>
          <w:sz w:val="30"/>
          <w:szCs w:val="32"/>
          <w:rtl/>
        </w:rPr>
        <w:t>ا بصورة مباشرة ولا بتحويله من القطع الطريقي إلى الموضوعي.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القائلين بعدم حجّية الدليل العقلي استندوا إلى جملة من الروايات</w:t>
      </w:r>
      <w:r w:rsidRPr="0056786F">
        <w:rPr>
          <w:rFonts w:cs="MbSadr (1)"/>
          <w:sz w:val="30"/>
          <w:szCs w:val="32"/>
          <w:rtl/>
        </w:rPr>
        <w:t xml:space="preserve"> (1) ا</w:t>
      </w:r>
      <w:r w:rsidRPr="0056786F">
        <w:rPr>
          <w:rFonts w:cs="MbSadr (1)" w:hint="cs"/>
          <w:sz w:val="30"/>
          <w:szCs w:val="32"/>
          <w:rtl/>
        </w:rPr>
        <w:t xml:space="preserve">لتي ندَّدت بالعمل بالأدلّة العقلية، وأكّدت على عدم قبول أيّ عمل غير مبنيٍّ على </w:t>
      </w:r>
      <w:r w:rsidRPr="0056786F">
        <w:rPr>
          <w:rFonts w:cs="MbSadr (1)"/>
          <w:sz w:val="30"/>
          <w:szCs w:val="32"/>
          <w:rtl/>
        </w:rPr>
        <w:t>ا</w:t>
      </w:r>
      <w:r w:rsidRPr="0056786F">
        <w:rPr>
          <w:rFonts w:cs="MbSadr (1)" w:hint="cs"/>
          <w:sz w:val="30"/>
          <w:szCs w:val="32"/>
          <w:rtl/>
        </w:rPr>
        <w:t>لاعتراف بأهل البيت ونحو ذلك من الألسنة.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أنّ الروايات المذكورة لا دلالة فيها على ما يُدّعى، وإنّما هي </w:t>
      </w:r>
      <w:r w:rsidRPr="0056786F">
        <w:rPr>
          <w:rFonts w:cs="MbSadr (1)"/>
          <w:sz w:val="30"/>
          <w:szCs w:val="32"/>
          <w:rtl/>
        </w:rPr>
        <w:t>ب</w:t>
      </w:r>
      <w:r w:rsidRPr="0056786F">
        <w:rPr>
          <w:rFonts w:cs="MbSadr (1)" w:hint="cs"/>
          <w:sz w:val="30"/>
          <w:szCs w:val="32"/>
          <w:rtl/>
        </w:rPr>
        <w:t xml:space="preserve">صدد اُمور اُخرى، فبعضها بصدد المنع من التعويل على الرأي والاستحسان ونحو </w:t>
      </w:r>
      <w:r w:rsidRPr="0056786F">
        <w:rPr>
          <w:rFonts w:cs="MbSadr (1)"/>
          <w:sz w:val="30"/>
          <w:szCs w:val="32"/>
          <w:rtl/>
        </w:rPr>
        <w:t>ذ</w:t>
      </w:r>
      <w:r w:rsidRPr="0056786F">
        <w:rPr>
          <w:rFonts w:cs="MbSadr (1)" w:hint="cs"/>
          <w:sz w:val="30"/>
          <w:szCs w:val="32"/>
          <w:rtl/>
        </w:rPr>
        <w:t xml:space="preserve">لك من الظنون العقلية، وبعضها بصدد بيان كون الولاية شرطاً في صحّة العبادة،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35، الباب 6 من أبواب صفات القاضي.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بعضها بصدد بيان عدم جواز الانصراف عن الأدلّة الشرعية والتوجّه رأساً إلى </w:t>
      </w:r>
      <w:r w:rsidRPr="0056786F">
        <w:rPr>
          <w:rFonts w:cs="MbSadr (1)"/>
          <w:sz w:val="30"/>
          <w:szCs w:val="32"/>
          <w:rtl/>
        </w:rPr>
        <w:t>ا</w:t>
      </w:r>
      <w:r w:rsidRPr="0056786F">
        <w:rPr>
          <w:rFonts w:cs="MbSadr (1)" w:hint="cs"/>
          <w:sz w:val="30"/>
          <w:szCs w:val="32"/>
          <w:rtl/>
        </w:rPr>
        <w:t xml:space="preserve">لاستدلالات العقلية، مع أنّ التوجّه إلى الأدلّة الشرعية كثيراً ما يحول دون </w:t>
      </w:r>
      <w:r w:rsidRPr="0056786F">
        <w:rPr>
          <w:rFonts w:cs="MbSadr (1)"/>
          <w:sz w:val="30"/>
          <w:szCs w:val="32"/>
          <w:rtl/>
        </w:rPr>
        <w:t>ح</w:t>
      </w:r>
      <w:r w:rsidRPr="0056786F">
        <w:rPr>
          <w:rFonts w:cs="MbSadr (1)" w:hint="cs"/>
          <w:sz w:val="30"/>
          <w:szCs w:val="32"/>
          <w:rtl/>
        </w:rPr>
        <w:t xml:space="preserve">صول القطع من الاستدلال العقلي، كما هو الحال في رواية أبان الواردة في دية </w:t>
      </w:r>
      <w:r w:rsidRPr="0056786F">
        <w:rPr>
          <w:rFonts w:cs="MbSadr (1)"/>
          <w:sz w:val="30"/>
          <w:szCs w:val="32"/>
          <w:rtl/>
        </w:rPr>
        <w:t>أ</w:t>
      </w:r>
      <w:r w:rsidRPr="0056786F">
        <w:rPr>
          <w:rFonts w:cs="MbSadr (1)" w:hint="cs"/>
          <w:sz w:val="30"/>
          <w:szCs w:val="32"/>
          <w:rtl/>
        </w:rPr>
        <w:t>صابع المرأة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بهذا ينتهي البحث في الدليل العقلي، وبذلك نختم الكلام في مباحث الأدلّة </w:t>
      </w:r>
      <w:r w:rsidRPr="0056786F">
        <w:rPr>
          <w:rFonts w:cs="MbSadr (1)"/>
          <w:sz w:val="30"/>
          <w:szCs w:val="32"/>
          <w:rtl/>
        </w:rPr>
        <w:t>م</w:t>
      </w:r>
      <w:r w:rsidRPr="0056786F">
        <w:rPr>
          <w:rFonts w:cs="MbSadr (1)" w:hint="cs"/>
          <w:sz w:val="30"/>
          <w:szCs w:val="32"/>
          <w:rtl/>
        </w:rPr>
        <w:t>ن الحلقة الثالثة.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كان الشروع فيها في اليوم التاسع عشر من جمادى الثانية (1397هـ) ، </w:t>
      </w:r>
      <w:r w:rsidRPr="0056786F">
        <w:rPr>
          <w:rFonts w:cs="MbSadr (1)"/>
          <w:sz w:val="30"/>
          <w:szCs w:val="32"/>
          <w:rtl/>
        </w:rPr>
        <w:t>و</w:t>
      </w:r>
      <w:r w:rsidRPr="0056786F">
        <w:rPr>
          <w:rFonts w:cs="MbSadr (1)" w:hint="cs"/>
          <w:sz w:val="30"/>
          <w:szCs w:val="32"/>
          <w:rtl/>
        </w:rPr>
        <w:t>كان الفراغ في اليوم الثالث والعشرين من شهر رجب (1397هـ)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بما ذكرناه يتمّ الجزء الأوّل من الحلقة الثالثة، ويتلوه الجزء الثاني الذي </w:t>
      </w:r>
      <w:r w:rsidRPr="0056786F">
        <w:rPr>
          <w:rFonts w:cs="MbSadr (1)"/>
          <w:sz w:val="30"/>
          <w:szCs w:val="32"/>
          <w:rtl/>
        </w:rPr>
        <w:t>ت</w:t>
      </w:r>
      <w:r w:rsidRPr="0056786F">
        <w:rPr>
          <w:rFonts w:cs="MbSadr (1)" w:hint="cs"/>
          <w:sz w:val="30"/>
          <w:szCs w:val="32"/>
          <w:rtl/>
        </w:rPr>
        <w:t>كتمل به هذه الحلقة إن شاء الله تعالى، وهو في مباحث الاُصول العملية.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إلى المولى سبحانه نبتهل أن يتقبّل منّا هذا بلطفه، ويوفِّقنا لمراضيه، </w:t>
      </w:r>
      <w:r w:rsidRPr="0056786F">
        <w:rPr>
          <w:rFonts w:cs="MbSadr (1)"/>
          <w:sz w:val="30"/>
          <w:szCs w:val="32"/>
          <w:rtl/>
        </w:rPr>
        <w:t>و</w:t>
      </w:r>
      <w:r w:rsidRPr="0056786F">
        <w:rPr>
          <w:rFonts w:cs="MbSadr (1)" w:hint="cs"/>
          <w:sz w:val="30"/>
          <w:szCs w:val="32"/>
          <w:rtl/>
        </w:rPr>
        <w:t>الحمد لله أوّلا وآخراً.</w:t>
      </w:r>
    </w:p>
    <w:p w:rsidR="006A579A" w:rsidRPr="0056786F" w:rsidRDefault="006A579A" w:rsidP="006A579A">
      <w:pPr>
        <w:pStyle w:val="a"/>
        <w:adjustRightInd w:val="0"/>
        <w:spacing w:line="240" w:lineRule="auto"/>
        <w:jc w:val="both"/>
        <w:rPr>
          <w:rFonts w:cs="MbSadr (1)"/>
          <w:sz w:val="30"/>
          <w:szCs w:val="32"/>
          <w:rtl/>
        </w:rPr>
      </w:pP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29</w:t>
      </w:r>
      <w:r w:rsidRPr="00EE3331">
        <w:rPr>
          <w:rStyle w:val="10"/>
          <w:rFonts w:cs="Times New Roman" w:hint="cs"/>
          <w:rtl/>
        </w:rPr>
        <w:t> </w:t>
      </w:r>
      <w:r w:rsidRPr="00EE3331">
        <w:rPr>
          <w:rStyle w:val="10"/>
          <w:rFonts w:ascii="MbSadr (1)" w:hAnsi="MbSadr (1)" w:hint="cs"/>
          <w:rtl/>
        </w:rPr>
        <w:t>: 352، الباب 44 من أبواب ديات الأعضاء، الحديث الأوّل.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ا</w:t>
      </w:r>
      <w:r w:rsidRPr="00D77043">
        <w:rPr>
          <w:rFonts w:cs="MbSadr (2)" w:hint="cs"/>
          <w:bCs/>
          <w:sz w:val="34"/>
          <w:szCs w:val="32"/>
          <w:rtl/>
        </w:rPr>
        <w:t>لحلقة الثالثة</w:t>
      </w: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ا</w:t>
      </w:r>
      <w:r w:rsidRPr="00D77043">
        <w:rPr>
          <w:rFonts w:cs="MbSadr (2)" w:hint="cs"/>
          <w:bCs/>
          <w:sz w:val="34"/>
          <w:szCs w:val="32"/>
          <w:rtl/>
        </w:rPr>
        <w:t>لجزء الثاني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الاُصول العمليّة.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تعارض الأدلّة.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1C64E0" w:rsidRDefault="006A579A" w:rsidP="006A579A">
      <w:pPr>
        <w:pStyle w:val="a"/>
        <w:adjustRightInd w:val="0"/>
        <w:spacing w:line="240" w:lineRule="auto"/>
        <w:jc w:val="both"/>
        <w:rPr>
          <w:rFonts w:cs="MbSadr (4)" w:hint="cs"/>
          <w:sz w:val="40"/>
          <w:szCs w:val="40"/>
          <w:rtl/>
        </w:rPr>
      </w:pPr>
      <w:r w:rsidRPr="001C64E0">
        <w:rPr>
          <w:rFonts w:cs="MbSadr (4)" w:hint="cs"/>
          <w:sz w:val="40"/>
          <w:szCs w:val="40"/>
          <w:rtl/>
        </w:rPr>
        <w:t>الجزء الثاني</w:t>
      </w:r>
    </w:p>
    <w:p w:rsidR="006A579A" w:rsidRPr="0056786F" w:rsidRDefault="006A579A" w:rsidP="006A579A">
      <w:pPr>
        <w:pStyle w:val="a"/>
        <w:adjustRightInd w:val="0"/>
        <w:spacing w:line="240" w:lineRule="auto"/>
        <w:jc w:val="both"/>
        <w:rPr>
          <w:rFonts w:cs="MbSadr (1)" w:hint="cs"/>
          <w:sz w:val="30"/>
          <w:szCs w:val="32"/>
          <w:rtl/>
        </w:rPr>
      </w:pPr>
      <w:r w:rsidRPr="0056786F">
        <w:rPr>
          <w:rFonts w:cs="MbSadr (1)" w:hint="cs"/>
          <w:sz w:val="30"/>
          <w:szCs w:val="32"/>
          <w:rtl/>
        </w:rPr>
        <w:t>_________</w:t>
      </w:r>
    </w:p>
    <w:p w:rsidR="006A579A" w:rsidRPr="0056786F" w:rsidRDefault="006A579A" w:rsidP="006A579A">
      <w:pPr>
        <w:pStyle w:val="a"/>
        <w:adjustRightInd w:val="0"/>
        <w:spacing w:line="240" w:lineRule="auto"/>
        <w:ind w:left="404"/>
        <w:jc w:val="both"/>
        <w:rPr>
          <w:rFonts w:cs="MbSadr (1)" w:hint="cs"/>
          <w:sz w:val="30"/>
          <w:szCs w:val="32"/>
          <w:rtl/>
        </w:rPr>
      </w:pPr>
      <w:r w:rsidRPr="0056786F">
        <w:rPr>
          <w:rFonts w:cs="MbSadr (1)" w:hint="cs"/>
          <w:sz w:val="30"/>
          <w:szCs w:val="32"/>
          <w:rtl/>
        </w:rPr>
        <w:t>1</w:t>
      </w:r>
    </w:p>
    <w:p w:rsidR="006A579A" w:rsidRPr="0056786F" w:rsidRDefault="006A579A" w:rsidP="006A579A">
      <w:pPr>
        <w:pStyle w:val="a"/>
        <w:adjustRightInd w:val="0"/>
        <w:spacing w:line="240" w:lineRule="auto"/>
        <w:jc w:val="both"/>
        <w:rPr>
          <w:rFonts w:cs="MbSadr (1)"/>
          <w:sz w:val="30"/>
          <w:szCs w:val="32"/>
          <w:rtl/>
        </w:rPr>
      </w:pPr>
    </w:p>
    <w:p w:rsidR="006A579A" w:rsidRPr="001C64E0" w:rsidRDefault="006A579A" w:rsidP="006A579A">
      <w:pPr>
        <w:pStyle w:val="a"/>
        <w:adjustRightInd w:val="0"/>
        <w:spacing w:line="240" w:lineRule="auto"/>
        <w:jc w:val="center"/>
        <w:rPr>
          <w:rFonts w:cs="MbSadr (4)"/>
          <w:color w:val="FF0000"/>
          <w:sz w:val="40"/>
          <w:szCs w:val="40"/>
          <w:rtl/>
        </w:rPr>
      </w:pPr>
      <w:r w:rsidRPr="004F0AB4">
        <w:rPr>
          <w:rFonts w:cs="MbSadr (1)"/>
          <w:b/>
          <w:color w:val="FF0000"/>
          <w:sz w:val="34"/>
          <w:szCs w:val="32"/>
          <w:rtl/>
        </w:rPr>
        <w:t xml:space="preserve"> </w:t>
      </w:r>
      <w:r w:rsidRPr="001C64E0">
        <w:rPr>
          <w:rFonts w:cs="MbSadr (4)"/>
          <w:bCs/>
          <w:sz w:val="40"/>
          <w:szCs w:val="40"/>
          <w:rtl/>
        </w:rPr>
        <w:t>ا</w:t>
      </w:r>
      <w:r w:rsidRPr="001C64E0">
        <w:rPr>
          <w:rFonts w:cs="MbSadr (4)" w:hint="cs"/>
          <w:bCs/>
          <w:sz w:val="40"/>
          <w:szCs w:val="40"/>
          <w:rtl/>
        </w:rPr>
        <w:t>لاُصول العملية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التمهيد.</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الوظيفة العملية في حالة الشك.</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الاستصحاب.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ind w:left="-316" w:right="3845"/>
        <w:jc w:val="center"/>
        <w:rPr>
          <w:rFonts w:cs="MbSadr (2)" w:hint="cs"/>
          <w:bCs/>
          <w:sz w:val="30"/>
          <w:szCs w:val="32"/>
          <w:rtl/>
        </w:rPr>
      </w:pPr>
      <w:r w:rsidRPr="00D77043">
        <w:rPr>
          <w:rFonts w:cs="MbSadr (2)"/>
          <w:bCs/>
          <w:sz w:val="30"/>
          <w:szCs w:val="32"/>
          <w:rtl/>
        </w:rPr>
        <w:t>ا</w:t>
      </w:r>
      <w:r w:rsidRPr="00D77043">
        <w:rPr>
          <w:rFonts w:cs="MbSadr (2)" w:hint="cs"/>
          <w:bCs/>
          <w:sz w:val="30"/>
          <w:szCs w:val="32"/>
          <w:rtl/>
        </w:rPr>
        <w:t>لاُصول العملية</w:t>
      </w:r>
    </w:p>
    <w:p w:rsidR="006A579A" w:rsidRPr="0056786F" w:rsidRDefault="006A579A" w:rsidP="006A579A">
      <w:pPr>
        <w:pStyle w:val="a"/>
        <w:adjustRightInd w:val="0"/>
        <w:spacing w:line="240" w:lineRule="auto"/>
        <w:ind w:left="-676" w:right="3420"/>
        <w:jc w:val="center"/>
        <w:rPr>
          <w:rFonts w:cs="MbSadr (1)"/>
          <w:sz w:val="30"/>
          <w:szCs w:val="32"/>
          <w:rtl/>
        </w:rPr>
      </w:pPr>
      <w:r w:rsidRPr="00D77043">
        <w:rPr>
          <w:rFonts w:cs="MbSadr (2)" w:hint="cs"/>
          <w:bCs/>
          <w:sz w:val="30"/>
          <w:szCs w:val="32"/>
          <w:rtl/>
        </w:rPr>
        <w:t>____________</w:t>
      </w:r>
    </w:p>
    <w:p w:rsidR="006A579A" w:rsidRPr="0056786F" w:rsidRDefault="006A579A" w:rsidP="006A579A">
      <w:pPr>
        <w:pStyle w:val="a"/>
        <w:adjustRightInd w:val="0"/>
        <w:spacing w:line="240" w:lineRule="auto"/>
        <w:ind w:left="-676" w:right="3845"/>
        <w:jc w:val="center"/>
        <w:rPr>
          <w:rFonts w:cs="MbSadr (1)"/>
          <w:sz w:val="30"/>
          <w:szCs w:val="32"/>
          <w:rtl/>
        </w:rPr>
      </w:pPr>
      <w:r w:rsidRPr="00D77043">
        <w:rPr>
          <w:rFonts w:cs="MbSadr (2)"/>
          <w:bCs/>
          <w:sz w:val="30"/>
          <w:szCs w:val="32"/>
          <w:rtl/>
        </w:rPr>
        <w:t>1</w:t>
      </w:r>
    </w:p>
    <w:p w:rsidR="006A579A" w:rsidRPr="00D77043" w:rsidRDefault="006A579A" w:rsidP="006A579A">
      <w:pPr>
        <w:pStyle w:val="a"/>
        <w:tabs>
          <w:tab w:val="left" w:pos="7244"/>
        </w:tabs>
        <w:adjustRightInd w:val="0"/>
        <w:spacing w:line="240" w:lineRule="auto"/>
        <w:ind w:right="1260"/>
        <w:jc w:val="center"/>
        <w:rPr>
          <w:rFonts w:cs="MbSadr (2)" w:hint="cs"/>
          <w:bCs/>
          <w:sz w:val="34"/>
          <w:szCs w:val="32"/>
          <w:rtl/>
        </w:rPr>
      </w:pPr>
    </w:p>
    <w:p w:rsidR="006A579A" w:rsidRPr="001C64E0" w:rsidRDefault="006A579A" w:rsidP="006A579A">
      <w:pPr>
        <w:pStyle w:val="a"/>
        <w:tabs>
          <w:tab w:val="left" w:pos="7244"/>
        </w:tabs>
        <w:adjustRightInd w:val="0"/>
        <w:spacing w:line="240" w:lineRule="auto"/>
        <w:ind w:right="1260"/>
        <w:jc w:val="center"/>
        <w:rPr>
          <w:rFonts w:cs="MbSadr (4)" w:hint="cs"/>
          <w:bCs/>
          <w:sz w:val="40"/>
          <w:szCs w:val="40"/>
          <w:rtl/>
        </w:rPr>
      </w:pPr>
      <w:r w:rsidRPr="001C64E0">
        <w:rPr>
          <w:rFonts w:cs="MbSadr (4)"/>
          <w:b/>
          <w:color w:val="FF0000"/>
          <w:sz w:val="40"/>
          <w:szCs w:val="40"/>
          <w:rtl/>
        </w:rPr>
        <w:t xml:space="preserve"> </w:t>
      </w:r>
      <w:r w:rsidRPr="001C64E0">
        <w:rPr>
          <w:rFonts w:cs="MbSadr (4)"/>
          <w:bCs/>
          <w:sz w:val="40"/>
          <w:szCs w:val="40"/>
          <w:rtl/>
        </w:rPr>
        <w:t>ا</w:t>
      </w:r>
      <w:r w:rsidRPr="001C64E0">
        <w:rPr>
          <w:rFonts w:cs="MbSadr (4)" w:hint="cs"/>
          <w:bCs/>
          <w:sz w:val="40"/>
          <w:szCs w:val="40"/>
          <w:rtl/>
        </w:rPr>
        <w:t>لتمهـيـد</w:t>
      </w:r>
    </w:p>
    <w:p w:rsidR="006A579A" w:rsidRPr="004F0AB4" w:rsidRDefault="006A579A" w:rsidP="006A579A">
      <w:pPr>
        <w:pStyle w:val="a"/>
        <w:tabs>
          <w:tab w:val="left" w:pos="7244"/>
        </w:tabs>
        <w:adjustRightInd w:val="0"/>
        <w:spacing w:line="240" w:lineRule="auto"/>
        <w:ind w:right="1260"/>
        <w:jc w:val="center"/>
        <w:rPr>
          <w:rFonts w:cs="MbSadr (1)"/>
          <w:color w:val="FF0000"/>
          <w:sz w:val="34"/>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خصائص الاُصول العمليّة.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الاُصول العملية الشرعية والعقلية.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الاُصول التنزيلية والمحرزة.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مورد جريان الاُصول.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319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خ</w:t>
      </w:r>
      <w:r w:rsidRPr="00D77043">
        <w:rPr>
          <w:rFonts w:cs="MbSadr (2)" w:hint="cs"/>
          <w:bCs/>
          <w:sz w:val="30"/>
          <w:szCs w:val="32"/>
          <w:rtl/>
        </w:rPr>
        <w:t>صائص الاُصول العملية: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رفنا فيما تقدّم</w:t>
      </w:r>
      <w:r w:rsidRPr="0056786F">
        <w:rPr>
          <w:rFonts w:cs="MbSadr (1)"/>
          <w:sz w:val="30"/>
          <w:szCs w:val="32"/>
          <w:rtl/>
        </w:rPr>
        <w:t xml:space="preserve"> (1) </w:t>
      </w:r>
      <w:r w:rsidRPr="0056786F">
        <w:rPr>
          <w:rFonts w:cs="MbSadr (1)" w:hint="cs"/>
          <w:sz w:val="30"/>
          <w:szCs w:val="32"/>
          <w:rtl/>
        </w:rPr>
        <w:t xml:space="preserve">أنّ الاُصول العملية نوع من الأحكام الظاهرية الطريقية </w:t>
      </w:r>
      <w:r w:rsidRPr="0056786F">
        <w:rPr>
          <w:rFonts w:cs="MbSadr (1)"/>
          <w:sz w:val="30"/>
          <w:szCs w:val="32"/>
          <w:rtl/>
        </w:rPr>
        <w:t>ا</w:t>
      </w:r>
      <w:r w:rsidRPr="0056786F">
        <w:rPr>
          <w:rFonts w:cs="MbSadr (1)" w:hint="cs"/>
          <w:sz w:val="30"/>
          <w:szCs w:val="32"/>
          <w:rtl/>
        </w:rPr>
        <w:t xml:space="preserve">لمجعولة بداعي تنجيز الأحكام الشرعية أو التعذير عنها، وهو نوع متمِّيز عن </w:t>
      </w:r>
      <w:r w:rsidRPr="0056786F">
        <w:rPr>
          <w:rFonts w:cs="MbSadr (1)"/>
          <w:sz w:val="30"/>
          <w:szCs w:val="32"/>
          <w:rtl/>
        </w:rPr>
        <w:t>ا</w:t>
      </w:r>
      <w:r w:rsidRPr="0056786F">
        <w:rPr>
          <w:rFonts w:cs="MbSadr (1)" w:hint="cs"/>
          <w:sz w:val="30"/>
          <w:szCs w:val="32"/>
          <w:rtl/>
        </w:rPr>
        <w:t>لأحكام الظاهرية في باب الأمارات. وقد مُيِّز بينهما بعدّة 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الفرق بينهما ينشأ من اختلافهما في سنخ المجعول في دليل </w:t>
      </w:r>
      <w:r w:rsidRPr="0056786F">
        <w:rPr>
          <w:rFonts w:cs="MbSadr (1)"/>
          <w:sz w:val="30"/>
          <w:szCs w:val="32"/>
          <w:rtl/>
        </w:rPr>
        <w:t>ح</w:t>
      </w:r>
      <w:r w:rsidRPr="0056786F">
        <w:rPr>
          <w:rFonts w:cs="MbSadr (1)" w:hint="cs"/>
          <w:sz w:val="30"/>
          <w:szCs w:val="32"/>
          <w:rtl/>
        </w:rPr>
        <w:t xml:space="preserve">جّية الأمارة ودليل الأصل، فالمجعول في الأول الطريقية مثلا، وفي الثاني </w:t>
      </w:r>
      <w:r w:rsidRPr="0056786F">
        <w:rPr>
          <w:rFonts w:cs="MbSadr (1)"/>
          <w:sz w:val="30"/>
          <w:szCs w:val="32"/>
          <w:rtl/>
        </w:rPr>
        <w:t>ا</w:t>
      </w:r>
      <w:r w:rsidRPr="0056786F">
        <w:rPr>
          <w:rFonts w:cs="MbSadr (1)" w:hint="cs"/>
          <w:sz w:val="30"/>
          <w:szCs w:val="32"/>
          <w:rtl/>
        </w:rPr>
        <w:t xml:space="preserve">لوظيفة العملية، أو التنزيل منزلة اليقين بلحاظ الجري العملي بدون تضمّن لجعل </w:t>
      </w:r>
      <w:r w:rsidRPr="0056786F">
        <w:rPr>
          <w:rFonts w:cs="MbSadr (1)"/>
          <w:sz w:val="30"/>
          <w:szCs w:val="32"/>
          <w:rtl/>
        </w:rPr>
        <w:t>ا</w:t>
      </w:r>
      <w:r w:rsidRPr="0056786F">
        <w:rPr>
          <w:rFonts w:cs="MbSadr (1)" w:hint="cs"/>
          <w:sz w:val="30"/>
          <w:szCs w:val="32"/>
          <w:rtl/>
        </w:rPr>
        <w:t>لطريقية. وقد تقدّم الكلام عن ذلك، ومرّ بنا أنّ هذا ليس هو الفرق الحقيقي.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حاصل فذلكة الموقف</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لم يرد عنوانا «</w:t>
      </w:r>
      <w:r w:rsidRPr="0056786F">
        <w:rPr>
          <w:rFonts w:cs="Times New Roman" w:hint="cs"/>
          <w:sz w:val="30"/>
          <w:szCs w:val="32"/>
          <w:rtl/>
        </w:rPr>
        <w:t> </w:t>
      </w:r>
      <w:r w:rsidRPr="0056786F">
        <w:rPr>
          <w:rFonts w:cs="MbSadr (1)" w:hint="cs"/>
          <w:sz w:val="30"/>
          <w:szCs w:val="32"/>
          <w:rtl/>
        </w:rPr>
        <w:t>الأمارة</w:t>
      </w:r>
      <w:r w:rsidRPr="0056786F">
        <w:rPr>
          <w:rFonts w:cs="Times New Roman" w:hint="cs"/>
          <w:sz w:val="30"/>
          <w:szCs w:val="32"/>
          <w:rtl/>
        </w:rPr>
        <w:t> </w:t>
      </w:r>
      <w:r w:rsidRPr="0056786F">
        <w:rPr>
          <w:rFonts w:cs="MbSadr (1)" w:hint="cs"/>
          <w:sz w:val="30"/>
          <w:szCs w:val="32"/>
          <w:rtl/>
        </w:rPr>
        <w:t>» و «</w:t>
      </w:r>
      <w:r w:rsidRPr="0056786F">
        <w:rPr>
          <w:rFonts w:cs="Times New Roman" w:hint="cs"/>
          <w:sz w:val="30"/>
          <w:szCs w:val="32"/>
          <w:rtl/>
        </w:rPr>
        <w:t> </w:t>
      </w:r>
      <w:r w:rsidRPr="0056786F">
        <w:rPr>
          <w:rFonts w:cs="MbSadr (1)" w:hint="cs"/>
          <w:sz w:val="30"/>
          <w:szCs w:val="32"/>
          <w:rtl/>
        </w:rPr>
        <w:t>الأصل</w:t>
      </w:r>
      <w:r w:rsidRPr="0056786F">
        <w:rPr>
          <w:rFonts w:cs="Times New Roman" w:hint="cs"/>
          <w:sz w:val="30"/>
          <w:szCs w:val="32"/>
          <w:rtl/>
        </w:rPr>
        <w:t> </w:t>
      </w:r>
      <w:r w:rsidRPr="0056786F">
        <w:rPr>
          <w:rFonts w:cs="MbSadr (1)" w:hint="cs"/>
          <w:sz w:val="30"/>
          <w:szCs w:val="32"/>
          <w:rtl/>
        </w:rPr>
        <w:t xml:space="preserve">» في دليل </w:t>
      </w:r>
      <w:r w:rsidRPr="0056786F">
        <w:rPr>
          <w:rFonts w:cs="MbSadr (1)"/>
          <w:sz w:val="30"/>
          <w:szCs w:val="32"/>
          <w:rtl/>
        </w:rPr>
        <w:t>ل</w:t>
      </w:r>
      <w:r w:rsidRPr="0056786F">
        <w:rPr>
          <w:rFonts w:cs="MbSadr (1)" w:hint="cs"/>
          <w:sz w:val="30"/>
          <w:szCs w:val="32"/>
          <w:rtl/>
        </w:rPr>
        <w:t xml:space="preserve">يتكلّم عن تمييز أحدهما عن الآخر بأيّ نحو اتّفق، وإنمّا نعبِّر بالأمارة عن تلك </w:t>
      </w:r>
      <w:r w:rsidRPr="0056786F">
        <w:rPr>
          <w:rFonts w:cs="MbSadr (1)"/>
          <w:sz w:val="30"/>
          <w:szCs w:val="32"/>
          <w:rtl/>
        </w:rPr>
        <w:t>ا</w:t>
      </w:r>
      <w:r w:rsidRPr="0056786F">
        <w:rPr>
          <w:rFonts w:cs="MbSadr (1)" w:hint="cs"/>
          <w:sz w:val="30"/>
          <w:szCs w:val="32"/>
          <w:rtl/>
        </w:rPr>
        <w:t xml:space="preserve">لحجّة التي لها آثارها المعهودة بما فيها إثباتها للأحكام الشرعية المترتّبة على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بحث الحكم الواقعي والظاهري من أبحاث التمهيد من الجزء الأوّل للحلقة الثالثة، </w:t>
      </w:r>
      <w:r w:rsidRPr="00EE3331">
        <w:rPr>
          <w:rStyle w:val="10"/>
          <w:rtl/>
        </w:rPr>
        <w:t>ت</w:t>
      </w:r>
      <w:r w:rsidRPr="00EE3331">
        <w:rPr>
          <w:rStyle w:val="10"/>
          <w:rFonts w:hint="cs"/>
          <w:rtl/>
        </w:rPr>
        <w:t>حت عنوان</w:t>
      </w:r>
      <w:r w:rsidRPr="00EE3331">
        <w:rPr>
          <w:rStyle w:val="10"/>
          <w:rFonts w:cs="Times New Roman" w:hint="cs"/>
          <w:rtl/>
        </w:rPr>
        <w:t> </w:t>
      </w:r>
      <w:r w:rsidRPr="00EE3331">
        <w:rPr>
          <w:rStyle w:val="10"/>
          <w:rFonts w:ascii="MbSadr (1)" w:hAnsi="MbSadr (1)" w:hint="cs"/>
          <w:rtl/>
        </w:rPr>
        <w:t>: الأمارات والاُصول.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للوازم العقلية لمؤدّاها، ونعبِّر بالأصل عن ذلك الحكم الظاهري الذي ليس له تلك</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لآثار. وقد عرفنا سابقاً أنّ مجرّد كون المجعول في دليل الحجّية الطريقية لا يفي </w:t>
      </w:r>
      <w:r w:rsidRPr="0056786F">
        <w:rPr>
          <w:rFonts w:cs="MbSadr (1)"/>
          <w:sz w:val="30"/>
          <w:szCs w:val="32"/>
          <w:rtl/>
        </w:rPr>
        <w:t>ب</w:t>
      </w:r>
      <w:r w:rsidRPr="0056786F">
        <w:rPr>
          <w:rFonts w:cs="MbSadr (1)" w:hint="cs"/>
          <w:sz w:val="30"/>
          <w:szCs w:val="32"/>
          <w:rtl/>
        </w:rPr>
        <w:t>إثبات تلك الآثار للأمارة.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الفرق بينهما ينشأ من أخذ الشكّ موضوعاً للأصل العملي، </w:t>
      </w:r>
      <w:r w:rsidRPr="0056786F">
        <w:rPr>
          <w:rFonts w:cs="MbSadr (1)"/>
          <w:sz w:val="30"/>
          <w:szCs w:val="32"/>
          <w:rtl/>
        </w:rPr>
        <w:t>و</w:t>
      </w:r>
      <w:r w:rsidRPr="0056786F">
        <w:rPr>
          <w:rFonts w:cs="MbSadr (1)" w:hint="cs"/>
          <w:sz w:val="30"/>
          <w:szCs w:val="32"/>
          <w:rtl/>
        </w:rPr>
        <w:t>عدم أخذه كذلك في موضوع الحجّية المجعولة للأمارة.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الفرق مضافاً إلى </w:t>
      </w:r>
      <w:r>
        <w:rPr>
          <w:rFonts w:cs="MbSadr (1)" w:hint="cs"/>
          <w:sz w:val="30"/>
          <w:szCs w:val="32"/>
          <w:rtl/>
        </w:rPr>
        <w:t>أنّ</w:t>
      </w:r>
      <w:r w:rsidRPr="0056786F">
        <w:rPr>
          <w:rFonts w:cs="MbSadr (1)" w:hint="cs"/>
          <w:sz w:val="30"/>
          <w:szCs w:val="32"/>
          <w:rtl/>
        </w:rPr>
        <w:t>ه لا يفي بالمقصود غير معقول في نفسه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لحجّية حكم ظاهري، فإن لم يكن الشكّ مأخوذاً في موضوعها عند جعلها لزم </w:t>
      </w:r>
      <w:r w:rsidRPr="0056786F">
        <w:rPr>
          <w:rFonts w:cs="MbSadr (1)"/>
          <w:sz w:val="30"/>
          <w:szCs w:val="32"/>
          <w:rtl/>
        </w:rPr>
        <w:t>إ</w:t>
      </w:r>
      <w:r w:rsidRPr="0056786F">
        <w:rPr>
          <w:rFonts w:cs="MbSadr (1)" w:hint="cs"/>
          <w:sz w:val="30"/>
          <w:szCs w:val="32"/>
          <w:rtl/>
        </w:rPr>
        <w:t xml:space="preserve">طلاقها لحالة العلم، وجعل الأمارة حجّةً على العالم غير معقول. ومن هنا قيل بأنّ </w:t>
      </w:r>
      <w:r w:rsidRPr="0056786F">
        <w:rPr>
          <w:rFonts w:cs="MbSadr (1)"/>
          <w:sz w:val="30"/>
          <w:szCs w:val="32"/>
          <w:rtl/>
        </w:rPr>
        <w:t>ا</w:t>
      </w:r>
      <w:r w:rsidRPr="0056786F">
        <w:rPr>
          <w:rFonts w:cs="MbSadr (1)" w:hint="cs"/>
          <w:sz w:val="30"/>
          <w:szCs w:val="32"/>
          <w:rtl/>
        </w:rPr>
        <w:t xml:space="preserve">لشكّ مأخوذ في حجّية الأمارة مورداً لا موضوعاً، غير أنَّنا لا نتعقّل بحسب عالم </w:t>
      </w:r>
      <w:r w:rsidRPr="0056786F">
        <w:rPr>
          <w:rFonts w:cs="MbSadr (1)"/>
          <w:sz w:val="30"/>
          <w:szCs w:val="32"/>
          <w:rtl/>
        </w:rPr>
        <w:t>ا</w:t>
      </w:r>
      <w:r w:rsidRPr="0056786F">
        <w:rPr>
          <w:rFonts w:cs="MbSadr (1)" w:hint="cs"/>
          <w:sz w:val="30"/>
          <w:szCs w:val="32"/>
          <w:rtl/>
        </w:rPr>
        <w:t>لجعل ومقام الثبوت نحوين من الأخذ.</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أنّ الفرق بينهما ينشأ من ناحية أخذ الشكّ في لسان دليل الأصل، </w:t>
      </w:r>
      <w:r w:rsidRPr="0056786F">
        <w:rPr>
          <w:rFonts w:cs="MbSadr (1)"/>
          <w:sz w:val="30"/>
          <w:szCs w:val="32"/>
          <w:rtl/>
        </w:rPr>
        <w:t>و</w:t>
      </w:r>
      <w:r w:rsidRPr="0056786F">
        <w:rPr>
          <w:rFonts w:cs="MbSadr (1)" w:hint="cs"/>
          <w:sz w:val="30"/>
          <w:szCs w:val="32"/>
          <w:rtl/>
        </w:rPr>
        <w:t xml:space="preserve">عدم أخذه في لسان دليل حجّية الأمارة بعد الفراغ عن كونه مأخوذاً في </w:t>
      </w:r>
      <w:r w:rsidRPr="0056786F">
        <w:rPr>
          <w:rFonts w:cs="MbSadr (1)"/>
          <w:sz w:val="30"/>
          <w:szCs w:val="32"/>
          <w:rtl/>
        </w:rPr>
        <w:t>م</w:t>
      </w:r>
      <w:r w:rsidRPr="0056786F">
        <w:rPr>
          <w:rFonts w:cs="MbSadr (1)" w:hint="cs"/>
          <w:sz w:val="30"/>
          <w:szCs w:val="32"/>
          <w:rtl/>
        </w:rPr>
        <w:t>وضوعهما ثبوتاً معاً.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الفرق لا يفي أيضاً بالمقصود. نعم، قد يثمر في تقديم دليل الأمارة </w:t>
      </w:r>
      <w:r w:rsidRPr="0056786F">
        <w:rPr>
          <w:rFonts w:cs="MbSadr (1)"/>
          <w:sz w:val="30"/>
          <w:szCs w:val="32"/>
          <w:rtl/>
        </w:rPr>
        <w:t>ع</w:t>
      </w:r>
      <w:r w:rsidRPr="0056786F">
        <w:rPr>
          <w:rFonts w:cs="MbSadr (1)" w:hint="cs"/>
          <w:sz w:val="30"/>
          <w:szCs w:val="32"/>
          <w:rtl/>
        </w:rPr>
        <w:t xml:space="preserve">لى دليل الأصل بالحكومة. هذا، مضافاً إلى كونه اتّفاقياً فقد يتّفق أخذ عدم العلم </w:t>
      </w:r>
      <w:r w:rsidRPr="0056786F">
        <w:rPr>
          <w:rFonts w:cs="MbSadr (1)"/>
          <w:sz w:val="30"/>
          <w:szCs w:val="32"/>
          <w:rtl/>
        </w:rPr>
        <w:t>ف</w:t>
      </w:r>
      <w:r w:rsidRPr="0056786F">
        <w:rPr>
          <w:rFonts w:cs="MbSadr (1)" w:hint="cs"/>
          <w:sz w:val="30"/>
          <w:szCs w:val="32"/>
          <w:rtl/>
        </w:rPr>
        <w:t>ي موضوع دليل الحجّية، كما لو بني على ثبوت حجّية الخبر بقوله تعالى</w:t>
      </w:r>
      <w:r w:rsidRPr="0056786F">
        <w:rPr>
          <w:rFonts w:cs="Times New Roman" w:hint="cs"/>
          <w:sz w:val="30"/>
          <w:szCs w:val="32"/>
          <w:rtl/>
        </w:rPr>
        <w:t> </w:t>
      </w:r>
      <w:r w:rsidRPr="0056786F">
        <w:rPr>
          <w:rFonts w:cs="MbSadr (1)" w:hint="cs"/>
          <w:sz w:val="30"/>
          <w:szCs w:val="32"/>
          <w:rtl/>
        </w:rPr>
        <w:t xml:space="preserve">: </w:t>
      </w:r>
      <w:r w:rsidRPr="004F0AB4">
        <w:rPr>
          <w:rFonts w:ascii="MbSadr (1)" w:hAnsi="MbSadr (1)" w:cs="MbSadr (1)" w:hint="cs"/>
          <w:color w:val="FF0000"/>
          <w:szCs w:val="32"/>
          <w:rtl/>
        </w:rPr>
        <w:t>﴿</w:t>
      </w:r>
      <w:r w:rsidRPr="004F0AB4">
        <w:rPr>
          <w:rFonts w:cs="MbSadr (1)"/>
          <w:color w:val="FF0000"/>
          <w:sz w:val="26"/>
          <w:szCs w:val="32"/>
          <w:rtl/>
        </w:rPr>
        <w:t>فَاسْأَلُوا أَهْلَ الذِّكْرِ إِنْ كُنْتُمْ لاَ تَعْلَمُونَ</w:t>
      </w:r>
      <w:r w:rsidRPr="004F0AB4">
        <w:rPr>
          <w:rFonts w:ascii="MbSadr (1)" w:hAnsi="MbSadr (1)" w:cs="MbSadr (1)" w:hint="cs"/>
          <w:color w:val="FF0000"/>
          <w:szCs w:val="32"/>
          <w:rtl/>
        </w:rPr>
        <w:t>﴾</w:t>
      </w:r>
      <w:r w:rsidRPr="00D77043">
        <w:rPr>
          <w:rFonts w:cs="MbSadr (2)"/>
          <w:bCs/>
          <w:sz w:val="30"/>
          <w:szCs w:val="32"/>
          <w:rtl/>
        </w:rPr>
        <w:t xml:space="preserve"> (1) </w:t>
      </w:r>
      <w:r w:rsidRPr="0056786F">
        <w:rPr>
          <w:rFonts w:cs="MbSadr (1)" w:hint="cs"/>
          <w:sz w:val="30"/>
          <w:szCs w:val="32"/>
          <w:rtl/>
        </w:rPr>
        <w:t xml:space="preserve">فهل يقال بأنّ الخبر يكون أصلا </w:t>
      </w:r>
      <w:r w:rsidRPr="0056786F">
        <w:rPr>
          <w:rFonts w:cs="MbSadr (1)"/>
          <w:sz w:val="30"/>
          <w:szCs w:val="32"/>
          <w:rtl/>
        </w:rPr>
        <w:t>ح</w:t>
      </w:r>
      <w:r w:rsidRPr="0056786F">
        <w:rPr>
          <w:rFonts w:cs="MbSadr (1)" w:hint="cs"/>
          <w:sz w:val="30"/>
          <w:szCs w:val="32"/>
          <w:rtl/>
        </w:rPr>
        <w:t>ينئذ ؟</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 :</w:t>
      </w:r>
      <w:r w:rsidRPr="0056786F">
        <w:rPr>
          <w:rFonts w:cs="MbSadr (1)"/>
          <w:sz w:val="30"/>
          <w:szCs w:val="32"/>
          <w:rtl/>
        </w:rPr>
        <w:t xml:space="preserve"> </w:t>
      </w:r>
      <w:r w:rsidRPr="0056786F">
        <w:rPr>
          <w:rFonts w:cs="MbSadr (1)" w:hint="cs"/>
          <w:sz w:val="30"/>
          <w:szCs w:val="32"/>
          <w:rtl/>
        </w:rPr>
        <w:t>ما حقّقناه في الجزء السابق</w:t>
      </w:r>
      <w:r w:rsidRPr="0056786F">
        <w:rPr>
          <w:rFonts w:cs="MbSadr (1)"/>
          <w:sz w:val="30"/>
          <w:szCs w:val="32"/>
          <w:rtl/>
        </w:rPr>
        <w:t xml:space="preserve"> (2) </w:t>
      </w:r>
      <w:r w:rsidRPr="0056786F">
        <w:rPr>
          <w:rFonts w:cs="MbSadr (1)" w:hint="cs"/>
          <w:sz w:val="30"/>
          <w:szCs w:val="32"/>
          <w:rtl/>
        </w:rPr>
        <w:t xml:space="preserve">من أنّ الأصل العملي حكم ظاهريّ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النحل</w:t>
      </w:r>
      <w:r w:rsidRPr="00EE3331">
        <w:rPr>
          <w:rStyle w:val="10"/>
          <w:rFonts w:cs="Times New Roman" w:hint="cs"/>
          <w:rtl/>
        </w:rPr>
        <w:t> </w:t>
      </w:r>
      <w:r w:rsidRPr="00EE3331">
        <w:rPr>
          <w:rStyle w:val="10"/>
          <w:rFonts w:ascii="MbSadr (1)" w:hAnsi="MbSadr (1)" w:hint="cs"/>
          <w:rtl/>
        </w:rPr>
        <w:t>: 43.</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الحكم الواقعي والظاهري من أبحاث التمهيد تحت عنوان</w:t>
      </w:r>
      <w:r w:rsidRPr="00EE3331">
        <w:rPr>
          <w:rStyle w:val="10"/>
          <w:rFonts w:cs="Times New Roman" w:hint="cs"/>
          <w:rtl/>
        </w:rPr>
        <w:t> </w:t>
      </w:r>
      <w:r w:rsidRPr="00EE3331">
        <w:rPr>
          <w:rStyle w:val="10"/>
          <w:rFonts w:ascii="MbSadr (1)" w:hAnsi="MbSadr (1)" w:hint="cs"/>
          <w:rtl/>
        </w:rPr>
        <w:t>: الأمارات والاُصول.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و حظت فيه أهمّية المحتمل عند التزاحم بين الملاكات الواقعية في مقام الحفظ</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لتشريعي عند الاختلاط والاشتباه، بينما لوحظت في أدلّة الحجّية الأهمّية الناشئة </w:t>
      </w:r>
      <w:r w:rsidRPr="0056786F">
        <w:rPr>
          <w:rFonts w:cs="MbSadr (1)"/>
          <w:sz w:val="30"/>
          <w:szCs w:val="32"/>
          <w:rtl/>
        </w:rPr>
        <w:t>م</w:t>
      </w:r>
      <w:r w:rsidRPr="0056786F">
        <w:rPr>
          <w:rFonts w:cs="MbSadr (1)" w:hint="cs"/>
          <w:sz w:val="30"/>
          <w:szCs w:val="32"/>
          <w:rtl/>
        </w:rPr>
        <w:t xml:space="preserve">ن قوة الاحتمال محضاً. وقد عرفنا سابقاً أنّ هذه النكتة تفي بتفسير ما تتميّز به </w:t>
      </w:r>
      <w:r w:rsidRPr="0056786F">
        <w:rPr>
          <w:rFonts w:cs="MbSadr (1)"/>
          <w:sz w:val="30"/>
          <w:szCs w:val="32"/>
          <w:rtl/>
        </w:rPr>
        <w:t>ا</w:t>
      </w:r>
      <w:r w:rsidRPr="0056786F">
        <w:rPr>
          <w:rFonts w:cs="MbSadr (1)" w:hint="cs"/>
          <w:sz w:val="30"/>
          <w:szCs w:val="32"/>
          <w:rtl/>
        </w:rPr>
        <w:t>لأمارة على الأصل من حجّية مثبتاتها.</w:t>
      </w:r>
    </w:p>
    <w:p w:rsidR="006A579A" w:rsidRPr="004F0AB4" w:rsidRDefault="006A579A" w:rsidP="006A579A">
      <w:pPr>
        <w:pStyle w:val="a"/>
        <w:adjustRightInd w:val="0"/>
        <w:spacing w:before="404" w:after="101"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لاُصول العملية الشرعية والعقلية: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تنقسم الاُصول العملية إلى شرعية، وعقلية. فالشرعية</w:t>
      </w:r>
      <w:r w:rsidRPr="0056786F">
        <w:rPr>
          <w:rFonts w:cs="Times New Roman" w:hint="cs"/>
          <w:sz w:val="30"/>
          <w:szCs w:val="32"/>
          <w:rtl/>
        </w:rPr>
        <w:t> </w:t>
      </w:r>
      <w:r w:rsidRPr="0056786F">
        <w:rPr>
          <w:rFonts w:ascii="MbSadr (1)" w:hAnsi="MbSadr (1)" w:cs="MbSadr (1)" w:hint="cs"/>
          <w:sz w:val="30"/>
          <w:szCs w:val="32"/>
          <w:rtl/>
        </w:rPr>
        <w:t xml:space="preserve">: هي ما كنّا نقصده </w:t>
      </w:r>
      <w:r w:rsidRPr="0056786F">
        <w:rPr>
          <w:rFonts w:cs="MbSadr (1)"/>
          <w:sz w:val="30"/>
          <w:szCs w:val="32"/>
          <w:rtl/>
        </w:rPr>
        <w:t>آ</w:t>
      </w:r>
      <w:r w:rsidRPr="0056786F">
        <w:rPr>
          <w:rFonts w:cs="MbSadr (1)" w:hint="cs"/>
          <w:sz w:val="30"/>
          <w:szCs w:val="32"/>
          <w:rtl/>
        </w:rPr>
        <w:t>نفاً، ومردّها إلى أحكام ظاهرية شرعية نشأت من ملاحظة أهمّية المحتمل.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العقلية</w:t>
      </w:r>
      <w:r w:rsidRPr="0056786F">
        <w:rPr>
          <w:rFonts w:cs="Times New Roman" w:hint="cs"/>
          <w:sz w:val="30"/>
          <w:szCs w:val="32"/>
          <w:rtl/>
        </w:rPr>
        <w:t> </w:t>
      </w:r>
      <w:r w:rsidRPr="0056786F">
        <w:rPr>
          <w:rFonts w:ascii="MbSadr (1)" w:hAnsi="MbSadr (1)" w:cs="MbSadr (1)" w:hint="cs"/>
          <w:sz w:val="30"/>
          <w:szCs w:val="32"/>
          <w:rtl/>
        </w:rPr>
        <w:t>: وظائف عملي</w:t>
      </w:r>
      <w:r w:rsidRPr="0056786F">
        <w:rPr>
          <w:rFonts w:cs="MbSadr (1)" w:hint="cs"/>
          <w:sz w:val="30"/>
          <w:szCs w:val="32"/>
          <w:rtl/>
        </w:rPr>
        <w:t xml:space="preserve">ة عقلية، ومردّها ـ في الحقيقة ـ إلى حقّ الطاعة </w:t>
      </w:r>
      <w:r w:rsidRPr="0056786F">
        <w:rPr>
          <w:rFonts w:cs="MbSadr (1)"/>
          <w:sz w:val="30"/>
          <w:szCs w:val="32"/>
          <w:rtl/>
        </w:rPr>
        <w:t>إ</w:t>
      </w:r>
      <w:r w:rsidRPr="0056786F">
        <w:rPr>
          <w:rFonts w:cs="MbSadr (1)" w:hint="cs"/>
          <w:sz w:val="30"/>
          <w:szCs w:val="32"/>
          <w:rtl/>
        </w:rPr>
        <w:t>ثباتاً ونفياً، فحكم العقل ـ مثلا ـ بأنّ «</w:t>
      </w:r>
      <w:r w:rsidRPr="0056786F">
        <w:rPr>
          <w:rFonts w:cs="Times New Roman" w:hint="cs"/>
          <w:sz w:val="30"/>
          <w:szCs w:val="32"/>
          <w:rtl/>
        </w:rPr>
        <w:t> </w:t>
      </w:r>
      <w:r w:rsidRPr="0056786F">
        <w:rPr>
          <w:rFonts w:cs="MbSadr (1)" w:hint="cs"/>
          <w:sz w:val="30"/>
          <w:szCs w:val="32"/>
          <w:rtl/>
        </w:rPr>
        <w:t>الشغل اليقيني يستدعي الفراغ اليقيني</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م</w:t>
      </w:r>
      <w:r w:rsidRPr="0056786F">
        <w:rPr>
          <w:rFonts w:cs="MbSadr (1)" w:hint="cs"/>
          <w:sz w:val="30"/>
          <w:szCs w:val="32"/>
          <w:rtl/>
        </w:rPr>
        <w:t xml:space="preserve">رجعه إلى أنّ حق الطاعة للمولى الذي يستقلّ به العقل إنمّا هو حقّ الطاعة </w:t>
      </w:r>
      <w:r w:rsidRPr="0056786F">
        <w:rPr>
          <w:rFonts w:cs="MbSadr (1)"/>
          <w:sz w:val="30"/>
          <w:szCs w:val="32"/>
          <w:rtl/>
        </w:rPr>
        <w:t>ا</w:t>
      </w:r>
      <w:r w:rsidRPr="0056786F">
        <w:rPr>
          <w:rFonts w:cs="MbSadr (1)" w:hint="cs"/>
          <w:sz w:val="30"/>
          <w:szCs w:val="32"/>
          <w:rtl/>
        </w:rPr>
        <w:t xml:space="preserve">لقطعية، فلا تفي الطاعة الاحتمالية بحقّ المولى. وحكم العقل بقاعدة قبح العقاب </w:t>
      </w:r>
      <w:r w:rsidRPr="0056786F">
        <w:rPr>
          <w:rFonts w:cs="MbSadr (1)"/>
          <w:sz w:val="30"/>
          <w:szCs w:val="32"/>
          <w:rtl/>
        </w:rPr>
        <w:t>ب</w:t>
      </w:r>
      <w:r w:rsidRPr="0056786F">
        <w:rPr>
          <w:rFonts w:cs="MbSadr (1)" w:hint="cs"/>
          <w:sz w:val="30"/>
          <w:szCs w:val="32"/>
          <w:rtl/>
        </w:rPr>
        <w:t xml:space="preserve">لا بيان ـ على مسلك المشهور ـ مرجعه إلى تحديد دائرة حقّ الطاعة في التكاليف </w:t>
      </w:r>
      <w:r w:rsidRPr="0056786F">
        <w:rPr>
          <w:rFonts w:cs="MbSadr (1)"/>
          <w:sz w:val="30"/>
          <w:szCs w:val="32"/>
          <w:rtl/>
        </w:rPr>
        <w:t>ا</w:t>
      </w:r>
      <w:r w:rsidRPr="0056786F">
        <w:rPr>
          <w:rFonts w:cs="MbSadr (1)" w:hint="cs"/>
          <w:sz w:val="30"/>
          <w:szCs w:val="32"/>
          <w:rtl/>
        </w:rPr>
        <w:t xml:space="preserve">لمعلومة خاصّةً، بينما يرجع حكم العقل بمنجِّزية التكاليف المحتملة عندنا إلى </w:t>
      </w:r>
      <w:r w:rsidRPr="0056786F">
        <w:rPr>
          <w:rFonts w:cs="MbSadr (1)"/>
          <w:sz w:val="30"/>
          <w:szCs w:val="32"/>
          <w:rtl/>
        </w:rPr>
        <w:t>ت</w:t>
      </w:r>
      <w:r w:rsidRPr="0056786F">
        <w:rPr>
          <w:rFonts w:cs="MbSadr (1)" w:hint="cs"/>
          <w:sz w:val="30"/>
          <w:szCs w:val="32"/>
          <w:rtl/>
        </w:rPr>
        <w:t>وسعة دائرة حقّ الطاعة، وهكذا.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للقسمين مميّزات يمكن ذكر جملة منها في مايلي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الاُصول العملية الشرعية أحكام شرعية، والاُصول العملية العقلية </w:t>
      </w:r>
      <w:r w:rsidRPr="0056786F">
        <w:rPr>
          <w:rFonts w:cs="MbSadr (1)"/>
          <w:sz w:val="30"/>
          <w:szCs w:val="32"/>
          <w:rtl/>
        </w:rPr>
        <w:t>ت</w:t>
      </w:r>
      <w:r w:rsidRPr="0056786F">
        <w:rPr>
          <w:rFonts w:cs="MbSadr (1)" w:hint="cs"/>
          <w:sz w:val="30"/>
          <w:szCs w:val="32"/>
          <w:rtl/>
        </w:rPr>
        <w:t>رجع إلى مدركات العقل العملي فيما يرتبط بحقّ الطاعة.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 xml:space="preserve">انّه ليس من الضروري أن يوجد أصل عملي شرعي في كلّ مورد، </w:t>
      </w:r>
      <w:r w:rsidRPr="0056786F">
        <w:rPr>
          <w:rFonts w:cs="MbSadr (1)"/>
          <w:sz w:val="30"/>
          <w:szCs w:val="32"/>
          <w:rtl/>
        </w:rPr>
        <w:t>و</w:t>
      </w:r>
      <w:r w:rsidRPr="0056786F">
        <w:rPr>
          <w:rFonts w:cs="MbSadr (1)" w:hint="cs"/>
          <w:sz w:val="30"/>
          <w:szCs w:val="32"/>
          <w:rtl/>
        </w:rPr>
        <w:t>إنّما هو تابع لدليله. فقد يوكِل الشارع أمر تحديد الوظيفة</w:t>
      </w:r>
      <w:r w:rsidRPr="0056786F">
        <w:rPr>
          <w:rFonts w:cs="Times New Roman" w:hint="cs"/>
          <w:sz w:val="30"/>
          <w:szCs w:val="32"/>
          <w:rtl/>
        </w:rPr>
        <w:t> </w:t>
      </w:r>
      <w:r w:rsidRPr="0056786F">
        <w:rPr>
          <w:rFonts w:cs="MbSadr (1)" w:hint="cs"/>
          <w:sz w:val="30"/>
          <w:szCs w:val="32"/>
          <w:rtl/>
        </w:rPr>
        <w:t xml:space="preserve">العملية للشاكِّ إلى عقله </w:t>
      </w:r>
      <w:r w:rsidRPr="0056786F">
        <w:rPr>
          <w:rFonts w:cs="MbSadr (1)"/>
          <w:sz w:val="30"/>
          <w:szCs w:val="32"/>
          <w:rtl/>
        </w:rPr>
        <w:t>ا</w:t>
      </w:r>
      <w:r w:rsidRPr="0056786F">
        <w:rPr>
          <w:rFonts w:cs="MbSadr (1)" w:hint="cs"/>
          <w:sz w:val="30"/>
          <w:szCs w:val="32"/>
          <w:rtl/>
        </w:rPr>
        <w:t xml:space="preserve">لعملي، وهذا خلافاً للأصل العملي العقلي، فإنّه لابدّ من افتراضه بوجه في كلّ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اقعة من وقائع الشكّ في حدّ نفسها.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sidRPr="0056786F">
        <w:rPr>
          <w:rFonts w:cs="MbSadr (1)" w:hint="cs"/>
          <w:sz w:val="30"/>
          <w:szCs w:val="32"/>
          <w:rtl/>
        </w:rPr>
        <w:t>أنّ الاُصول العملية العقلية قد تُردّ إلى أصلين</w:t>
      </w:r>
      <w:r w:rsidRPr="0056786F">
        <w:rPr>
          <w:rFonts w:cs="Times New Roman" w:hint="cs"/>
          <w:sz w:val="30"/>
          <w:szCs w:val="32"/>
          <w:rtl/>
        </w:rPr>
        <w:t> ;</w:t>
      </w:r>
      <w:r w:rsidRPr="0056786F">
        <w:rPr>
          <w:rFonts w:ascii="MbSadr (1)" w:hAnsi="MbSadr (1)" w:cs="MbSadr (1)" w:hint="cs"/>
          <w:sz w:val="30"/>
          <w:szCs w:val="32"/>
          <w:rtl/>
        </w:rPr>
        <w:t xml:space="preserve"> لأنّ العقل إن أدرك </w:t>
      </w:r>
      <w:r w:rsidRPr="0056786F">
        <w:rPr>
          <w:rFonts w:cs="MbSadr (1)"/>
          <w:sz w:val="30"/>
          <w:szCs w:val="32"/>
          <w:rtl/>
        </w:rPr>
        <w:t>ش</w:t>
      </w:r>
      <w:r w:rsidRPr="0056786F">
        <w:rPr>
          <w:rFonts w:cs="MbSadr (1)" w:hint="cs"/>
          <w:sz w:val="30"/>
          <w:szCs w:val="32"/>
          <w:rtl/>
        </w:rPr>
        <w:t xml:space="preserve">مول حقّ الطاعة للواقعة المشكوكة حكم بأصالة الاشتغال، وإن أدرك عدم </w:t>
      </w:r>
      <w:r w:rsidRPr="0056786F">
        <w:rPr>
          <w:rFonts w:cs="MbSadr (1)"/>
          <w:sz w:val="30"/>
          <w:szCs w:val="32"/>
          <w:rtl/>
        </w:rPr>
        <w:t>ا</w:t>
      </w:r>
      <w:r w:rsidRPr="0056786F">
        <w:rPr>
          <w:rFonts w:cs="MbSadr (1)" w:hint="cs"/>
          <w:sz w:val="30"/>
          <w:szCs w:val="32"/>
          <w:rtl/>
        </w:rPr>
        <w:t>لشمول حكم بالبراءة.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قد يفرض أصل عملي عقلي ثالث، وهو أصالة التخيير في موارد </w:t>
      </w:r>
      <w:r w:rsidRPr="0056786F">
        <w:rPr>
          <w:rFonts w:cs="MbSadr (1)"/>
          <w:sz w:val="30"/>
          <w:szCs w:val="32"/>
          <w:rtl/>
        </w:rPr>
        <w:t>د</w:t>
      </w:r>
      <w:r w:rsidRPr="0056786F">
        <w:rPr>
          <w:rFonts w:cs="MbSadr (1)" w:hint="cs"/>
          <w:sz w:val="30"/>
          <w:szCs w:val="32"/>
          <w:rtl/>
        </w:rPr>
        <w:t>وران الأمر بين المحذورين.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قد يُعترض على افتراض هذا الأصل</w:t>
      </w:r>
      <w:r w:rsidRPr="0056786F">
        <w:rPr>
          <w:rFonts w:cs="Times New Roman" w:hint="cs"/>
          <w:sz w:val="30"/>
          <w:szCs w:val="32"/>
          <w:rtl/>
        </w:rPr>
        <w:t> </w:t>
      </w:r>
      <w:r w:rsidRPr="0056786F">
        <w:rPr>
          <w:rFonts w:cs="MbSadr (1)" w:hint="cs"/>
          <w:sz w:val="30"/>
          <w:szCs w:val="32"/>
          <w:rtl/>
        </w:rPr>
        <w:t xml:space="preserve">: بأنّ التخيير إن اُريد به دخول </w:t>
      </w:r>
      <w:r w:rsidRPr="0056786F">
        <w:rPr>
          <w:rFonts w:cs="MbSadr (1)"/>
          <w:sz w:val="30"/>
          <w:szCs w:val="32"/>
          <w:rtl/>
        </w:rPr>
        <w:t>ا</w:t>
      </w:r>
      <w:r w:rsidRPr="0056786F">
        <w:rPr>
          <w:rFonts w:cs="MbSadr (1)" w:hint="cs"/>
          <w:sz w:val="30"/>
          <w:szCs w:val="32"/>
          <w:rtl/>
        </w:rPr>
        <w:t>لتكليف في العهدة واشتغال الذّمة ولكن على وجه التخيير فهو غير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لجامع بين الفعل والترك في موارد الدوران بين المحذورين ضروريّ الوقوع. </w:t>
      </w:r>
      <w:r w:rsidRPr="0056786F">
        <w:rPr>
          <w:rFonts w:cs="MbSadr (1)"/>
          <w:sz w:val="30"/>
          <w:szCs w:val="32"/>
          <w:rtl/>
        </w:rPr>
        <w:t>و</w:t>
      </w:r>
      <w:r w:rsidRPr="0056786F">
        <w:rPr>
          <w:rFonts w:cs="MbSadr (1)" w:hint="cs"/>
          <w:sz w:val="30"/>
          <w:szCs w:val="32"/>
          <w:rtl/>
        </w:rPr>
        <w:t xml:space="preserve">إن اُريد به </w:t>
      </w:r>
      <w:r>
        <w:rPr>
          <w:rFonts w:cs="MbSadr (1)" w:hint="cs"/>
          <w:sz w:val="30"/>
          <w:szCs w:val="32"/>
          <w:rtl/>
        </w:rPr>
        <w:t>أنّ</w:t>
      </w:r>
      <w:r w:rsidRPr="0056786F">
        <w:rPr>
          <w:rFonts w:cs="MbSadr (1)" w:hint="cs"/>
          <w:sz w:val="30"/>
          <w:szCs w:val="32"/>
          <w:rtl/>
        </w:rPr>
        <w:t xml:space="preserve">ه لا يلزم المكلف عقلا بفعل ولا ترك ولا يدخل شيء في عهدته فهذا </w:t>
      </w:r>
      <w:r w:rsidRPr="0056786F">
        <w:rPr>
          <w:rFonts w:cs="MbSadr (1)"/>
          <w:sz w:val="30"/>
          <w:szCs w:val="32"/>
          <w:rtl/>
        </w:rPr>
        <w:t>ع</w:t>
      </w:r>
      <w:r w:rsidRPr="0056786F">
        <w:rPr>
          <w:rFonts w:cs="MbSadr (1)" w:hint="cs"/>
          <w:sz w:val="30"/>
          <w:szCs w:val="32"/>
          <w:rtl/>
        </w:rPr>
        <w:t>ين البراءة.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سيأتي</w:t>
      </w:r>
      <w:r w:rsidRPr="0056786F">
        <w:rPr>
          <w:rFonts w:cs="MbSadr (1)"/>
          <w:sz w:val="30"/>
          <w:szCs w:val="32"/>
          <w:rtl/>
        </w:rPr>
        <w:t xml:space="preserve"> (1) </w:t>
      </w:r>
      <w:r w:rsidRPr="0056786F">
        <w:rPr>
          <w:rFonts w:cs="MbSadr (1)" w:hint="cs"/>
          <w:sz w:val="30"/>
          <w:szCs w:val="32"/>
          <w:rtl/>
        </w:rPr>
        <w:t xml:space="preserve">تفصيل الكلام حول ذلك في بحث دوران الأمر بين المحذورين </w:t>
      </w:r>
      <w:r w:rsidRPr="0056786F">
        <w:rPr>
          <w:rFonts w:cs="MbSadr (1)"/>
          <w:sz w:val="30"/>
          <w:szCs w:val="32"/>
          <w:rtl/>
        </w:rPr>
        <w:t>إ</w:t>
      </w:r>
      <w:r w:rsidRPr="0056786F">
        <w:rPr>
          <w:rFonts w:cs="MbSadr (1)" w:hint="cs"/>
          <w:sz w:val="30"/>
          <w:szCs w:val="32"/>
          <w:rtl/>
        </w:rPr>
        <w:t>ن شاء الله تعالى.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الاُصول العملية الشرعية فلا حصر عقليّ لها في البراءة أو الاشتغال، </w:t>
      </w:r>
      <w:r w:rsidRPr="0056786F">
        <w:rPr>
          <w:rFonts w:cs="MbSadr (1)"/>
          <w:sz w:val="30"/>
          <w:szCs w:val="32"/>
          <w:rtl/>
        </w:rPr>
        <w:t>ب</w:t>
      </w:r>
      <w:r w:rsidRPr="0056786F">
        <w:rPr>
          <w:rFonts w:cs="MbSadr (1)" w:hint="cs"/>
          <w:sz w:val="30"/>
          <w:szCs w:val="32"/>
          <w:rtl/>
        </w:rPr>
        <w:t>ل هي تابعة لطريقة جعلها، فقد تكون استصحاباً مثلا.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ر</w:t>
      </w:r>
      <w:r w:rsidRPr="00D77043">
        <w:rPr>
          <w:rFonts w:cs="MbSadr (2)" w:hint="cs"/>
          <w:bCs/>
          <w:sz w:val="30"/>
          <w:szCs w:val="32"/>
          <w:rtl/>
        </w:rPr>
        <w:t>ابعاً :</w:t>
      </w:r>
      <w:r w:rsidRPr="0056786F">
        <w:rPr>
          <w:rFonts w:cs="MbSadr (1)"/>
          <w:sz w:val="30"/>
          <w:szCs w:val="32"/>
          <w:rtl/>
        </w:rPr>
        <w:t xml:space="preserve"> </w:t>
      </w:r>
      <w:r w:rsidRPr="0056786F">
        <w:rPr>
          <w:rFonts w:cs="MbSadr (1)" w:hint="cs"/>
          <w:sz w:val="30"/>
          <w:szCs w:val="32"/>
          <w:rtl/>
        </w:rPr>
        <w:t>أنّ الاُصول العملية العقلية لا</w:t>
      </w:r>
      <w:r>
        <w:rPr>
          <w:rFonts w:cs="MbSadr (1)" w:hint="cs"/>
          <w:sz w:val="30"/>
          <w:szCs w:val="32"/>
          <w:rtl/>
        </w:rPr>
        <w:t xml:space="preserve"> </w:t>
      </w:r>
      <w:r w:rsidRPr="0056786F">
        <w:rPr>
          <w:rFonts w:cs="MbSadr (1)" w:hint="cs"/>
          <w:sz w:val="30"/>
          <w:szCs w:val="32"/>
          <w:rtl/>
        </w:rPr>
        <w:t xml:space="preserve">يعقل التعارض بينها، لا ثبوتاً ـ كما هو </w:t>
      </w:r>
      <w:r w:rsidRPr="0056786F">
        <w:rPr>
          <w:rFonts w:cs="MbSadr (1)"/>
          <w:sz w:val="30"/>
          <w:szCs w:val="32"/>
          <w:rtl/>
        </w:rPr>
        <w:t>و</w:t>
      </w:r>
      <w:r w:rsidRPr="0056786F">
        <w:rPr>
          <w:rFonts w:cs="MbSadr (1)" w:hint="cs"/>
          <w:sz w:val="30"/>
          <w:szCs w:val="32"/>
          <w:rtl/>
        </w:rPr>
        <w:t>اضح ـ ولا إثباتاً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مقام إثباتها هو عين إدراك العقل لها، ولا تناقض بين </w:t>
      </w:r>
      <w:r w:rsidRPr="0056786F">
        <w:rPr>
          <w:rFonts w:cs="MbSadr (1)"/>
          <w:sz w:val="30"/>
          <w:szCs w:val="32"/>
          <w:rtl/>
        </w:rPr>
        <w:t>إ</w:t>
      </w:r>
      <w:r w:rsidRPr="0056786F">
        <w:rPr>
          <w:rFonts w:cs="MbSadr (1)" w:hint="cs"/>
          <w:sz w:val="30"/>
          <w:szCs w:val="32"/>
          <w:rtl/>
        </w:rPr>
        <w:t>دراكين عقليّين.</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البحث الثالث من أبحاث الوظيفة العملية في حالة الشكّ، تحت عنوان الوظيفة عند </w:t>
      </w:r>
      <w:r w:rsidRPr="00EE3331">
        <w:rPr>
          <w:rStyle w:val="10"/>
          <w:rtl/>
        </w:rPr>
        <w:t>ا</w:t>
      </w:r>
      <w:r w:rsidRPr="00EE3331">
        <w:rPr>
          <w:rStyle w:val="10"/>
          <w:rFonts w:hint="cs"/>
          <w:rtl/>
        </w:rPr>
        <w:t>لشكّ في الوجوب والحرمة معاً.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الاُصول العملية الشرعية فيعقل التعارض بينها إثباتاً بحسب لسان </w:t>
      </w:r>
      <w:r w:rsidRPr="0056786F">
        <w:rPr>
          <w:rFonts w:cs="MbSadr (1)"/>
          <w:sz w:val="30"/>
          <w:szCs w:val="32"/>
          <w:rtl/>
        </w:rPr>
        <w:t>أ</w:t>
      </w:r>
      <w:r w:rsidRPr="0056786F">
        <w:rPr>
          <w:rFonts w:cs="MbSadr (1)" w:hint="cs"/>
          <w:sz w:val="30"/>
          <w:szCs w:val="32"/>
          <w:rtl/>
        </w:rPr>
        <w:t>دلتها، ولابدّ من علاج ذلك وفقاً لقواعد باب التعارض بين الأدلّة.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خ</w:t>
      </w:r>
      <w:r w:rsidRPr="00D77043">
        <w:rPr>
          <w:rFonts w:cs="MbSadr (2)" w:hint="cs"/>
          <w:bCs/>
          <w:sz w:val="30"/>
          <w:szCs w:val="32"/>
          <w:rtl/>
        </w:rPr>
        <w:t>امساً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لا يعقل التصادم بين الاُصول العملية الشرعية والاُصول </w:t>
      </w:r>
      <w:r w:rsidRPr="0056786F">
        <w:rPr>
          <w:rFonts w:cs="MbSadr (1)"/>
          <w:sz w:val="30"/>
          <w:szCs w:val="32"/>
          <w:rtl/>
        </w:rPr>
        <w:t>ا</w:t>
      </w:r>
      <w:r w:rsidRPr="0056786F">
        <w:rPr>
          <w:rFonts w:cs="MbSadr (1)" w:hint="cs"/>
          <w:sz w:val="30"/>
          <w:szCs w:val="32"/>
          <w:rtl/>
        </w:rPr>
        <w:t>لعملية العقلية، فإذا كانا مختلفين في التنجيز والتعذير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فإن كان الأصل العملي </w:t>
      </w:r>
      <w:r w:rsidRPr="0056786F">
        <w:rPr>
          <w:rFonts w:cs="MbSadr (1)"/>
          <w:sz w:val="30"/>
          <w:szCs w:val="32"/>
          <w:rtl/>
        </w:rPr>
        <w:t>ا</w:t>
      </w:r>
      <w:r w:rsidRPr="0056786F">
        <w:rPr>
          <w:rFonts w:cs="MbSadr (1)" w:hint="cs"/>
          <w:sz w:val="30"/>
          <w:szCs w:val="32"/>
          <w:rtl/>
        </w:rPr>
        <w:t xml:space="preserve">لعقلي معلَّقاً على عدم ورود أصل عملىٍّ شرعيٍّ على الخلاف كان هذا وارداً، وإلاّ </w:t>
      </w:r>
      <w:r w:rsidRPr="0056786F">
        <w:rPr>
          <w:rFonts w:cs="MbSadr (1)"/>
          <w:sz w:val="30"/>
          <w:szCs w:val="32"/>
          <w:rtl/>
        </w:rPr>
        <w:t>ا</w:t>
      </w:r>
      <w:r w:rsidRPr="0056786F">
        <w:rPr>
          <w:rFonts w:cs="MbSadr (1)" w:hint="cs"/>
          <w:sz w:val="30"/>
          <w:szCs w:val="32"/>
          <w:rtl/>
        </w:rPr>
        <w:t>متنع ثبوت الأصل العملي الشرعي في مورده.</w:t>
      </w:r>
    </w:p>
    <w:p w:rsidR="006A579A" w:rsidRPr="004F0AB4" w:rsidRDefault="006A579A" w:rsidP="006A579A">
      <w:pPr>
        <w:pStyle w:val="a"/>
        <w:adjustRightInd w:val="0"/>
        <w:spacing w:before="404" w:after="101"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لاُصول التنزيلية والمحرزة: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لاُصول العملية الشرعية</w:t>
      </w:r>
      <w:r w:rsidRPr="0056786F">
        <w:rPr>
          <w:rFonts w:cs="Times New Roman" w:hint="cs"/>
          <w:sz w:val="30"/>
          <w:szCs w:val="32"/>
          <w:rtl/>
        </w:rPr>
        <w:t> </w:t>
      </w:r>
      <w:r w:rsidRPr="0056786F">
        <w:rPr>
          <w:rFonts w:cs="MbSadr (1)" w:hint="cs"/>
          <w:sz w:val="30"/>
          <w:szCs w:val="32"/>
          <w:rtl/>
        </w:rPr>
        <w:t xml:space="preserve">: تارةً تكون مجرّد وظائف عملية بلسان إنشاء </w:t>
      </w:r>
      <w:r w:rsidRPr="0056786F">
        <w:rPr>
          <w:rFonts w:cs="MbSadr (1)"/>
          <w:sz w:val="30"/>
          <w:szCs w:val="32"/>
          <w:rtl/>
        </w:rPr>
        <w:t>ح</w:t>
      </w:r>
      <w:r w:rsidRPr="0056786F">
        <w:rPr>
          <w:rFonts w:cs="MbSadr (1)" w:hint="cs"/>
          <w:sz w:val="30"/>
          <w:szCs w:val="32"/>
          <w:rtl/>
        </w:rPr>
        <w:t xml:space="preserve">كم تكليفيٍّ ترخيصيٍّ أو إلزامي، بدون نظر بوجه إلى الأحكام الواقعية، وهذه </w:t>
      </w:r>
      <w:r w:rsidRPr="0056786F">
        <w:rPr>
          <w:rFonts w:cs="MbSadr (1)"/>
          <w:sz w:val="30"/>
          <w:szCs w:val="32"/>
          <w:rtl/>
        </w:rPr>
        <w:t>ا</w:t>
      </w:r>
      <w:r w:rsidRPr="0056786F">
        <w:rPr>
          <w:rFonts w:cs="MbSadr (1)" w:hint="cs"/>
          <w:sz w:val="30"/>
          <w:szCs w:val="32"/>
          <w:rtl/>
        </w:rPr>
        <w:t>ُصول عملية بحتة.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اُخرى تُبذل فيها عناية إضافية، إذ تُطَعَّم بالنظر إلى الأحكام الواقعية، </w:t>
      </w:r>
      <w:r w:rsidRPr="0056786F">
        <w:rPr>
          <w:rFonts w:cs="MbSadr (1)"/>
          <w:sz w:val="30"/>
          <w:szCs w:val="32"/>
          <w:rtl/>
        </w:rPr>
        <w:t>و</w:t>
      </w:r>
      <w:r w:rsidRPr="0056786F">
        <w:rPr>
          <w:rFonts w:cs="MbSadr (1)" w:hint="cs"/>
          <w:sz w:val="30"/>
          <w:szCs w:val="32"/>
          <w:rtl/>
        </w:rPr>
        <w:t>هذه العناية يمكن تصويرها بوجهين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أن يجعل الحكم الظاهري بلسان تنزيله منزلة الحكم الواقعي، كما </w:t>
      </w:r>
      <w:r w:rsidRPr="0056786F">
        <w:rPr>
          <w:rFonts w:cs="MbSadr (1)"/>
          <w:sz w:val="30"/>
          <w:szCs w:val="32"/>
          <w:rtl/>
        </w:rPr>
        <w:t>ق</w:t>
      </w:r>
      <w:r w:rsidRPr="0056786F">
        <w:rPr>
          <w:rFonts w:cs="MbSadr (1)" w:hint="cs"/>
          <w:sz w:val="30"/>
          <w:szCs w:val="32"/>
          <w:rtl/>
        </w:rPr>
        <w:t>د يقال في أصالة الحِلِّ وأصالة الطهارة، إذ يستظهر أنّ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كل شيء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هو </w:t>
      </w:r>
      <w:r>
        <w:rPr>
          <w:rFonts w:cs="MbSadr (1)" w:hint="cs"/>
          <w:sz w:val="30"/>
          <w:szCs w:val="32"/>
          <w:rtl/>
        </w:rPr>
        <w:t>]</w:t>
      </w:r>
      <w:r w:rsidRPr="0056786F">
        <w:rPr>
          <w:rFonts w:cs="MbSadr (1)"/>
          <w:sz w:val="30"/>
          <w:szCs w:val="32"/>
          <w:rtl/>
        </w:rPr>
        <w:t xml:space="preserve"> (1) ل</w:t>
      </w:r>
      <w:r w:rsidRPr="0056786F">
        <w:rPr>
          <w:rFonts w:cs="MbSadr (1)" w:hint="cs"/>
          <w:sz w:val="30"/>
          <w:szCs w:val="32"/>
          <w:rtl/>
        </w:rPr>
        <w:t>ك حلال</w:t>
      </w:r>
      <w:r w:rsidRPr="0056786F">
        <w:rPr>
          <w:rFonts w:cs="Times New Roman" w:hint="cs"/>
          <w:sz w:val="30"/>
          <w:szCs w:val="32"/>
          <w:rtl/>
        </w:rPr>
        <w:t> </w:t>
      </w:r>
      <w:r w:rsidRPr="0056786F">
        <w:rPr>
          <w:rFonts w:cs="MbSadr (1)" w:hint="cs"/>
          <w:sz w:val="30"/>
          <w:szCs w:val="32"/>
          <w:rtl/>
        </w:rPr>
        <w:t>»</w:t>
      </w:r>
      <w:r w:rsidRPr="0056786F">
        <w:rPr>
          <w:rFonts w:cs="MbSadr (1)"/>
          <w:sz w:val="30"/>
          <w:szCs w:val="32"/>
          <w:rtl/>
        </w:rPr>
        <w:t xml:space="preserve"> (2) </w:t>
      </w:r>
      <w:r w:rsidRPr="0056786F">
        <w:rPr>
          <w:rFonts w:cs="MbSadr (1)" w:hint="cs"/>
          <w:sz w:val="30"/>
          <w:szCs w:val="32"/>
          <w:rtl/>
        </w:rPr>
        <w:t>أو «</w:t>
      </w:r>
      <w:r w:rsidRPr="0056786F">
        <w:rPr>
          <w:rFonts w:cs="Times New Roman" w:hint="cs"/>
          <w:sz w:val="30"/>
          <w:szCs w:val="32"/>
          <w:rtl/>
        </w:rPr>
        <w:t> </w:t>
      </w:r>
      <w:r w:rsidRPr="0056786F">
        <w:rPr>
          <w:rFonts w:cs="MbSadr (1)" w:hint="cs"/>
          <w:sz w:val="30"/>
          <w:szCs w:val="32"/>
          <w:rtl/>
        </w:rPr>
        <w:t>كل شيء لك طاهر حتّى تعلم...</w:t>
      </w:r>
      <w:r w:rsidRPr="0056786F">
        <w:rPr>
          <w:rFonts w:cs="Times New Roman" w:hint="cs"/>
          <w:sz w:val="30"/>
          <w:szCs w:val="32"/>
          <w:rtl/>
        </w:rPr>
        <w:t> </w:t>
      </w:r>
      <w:r w:rsidRPr="0056786F">
        <w:rPr>
          <w:rFonts w:cs="MbSadr (1)" w:hint="cs"/>
          <w:sz w:val="30"/>
          <w:szCs w:val="32"/>
          <w:rtl/>
        </w:rPr>
        <w:t>»</w:t>
      </w:r>
      <w:r w:rsidRPr="0056786F">
        <w:rPr>
          <w:rFonts w:cs="MbSadr (1)"/>
          <w:sz w:val="30"/>
          <w:szCs w:val="32"/>
          <w:rtl/>
        </w:rPr>
        <w:t xml:space="preserve"> (3) </w:t>
      </w:r>
      <w:r w:rsidRPr="0056786F">
        <w:rPr>
          <w:rFonts w:cs="MbSadr (1)" w:hint="cs"/>
          <w:sz w:val="30"/>
          <w:szCs w:val="32"/>
          <w:rtl/>
        </w:rPr>
        <w:t xml:space="preserve">يتكفّل تنزيل مشكوك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من المصدر.</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وسائل الشيعة 17</w:t>
      </w:r>
      <w:r w:rsidRPr="00EE3331">
        <w:rPr>
          <w:rStyle w:val="10"/>
          <w:rFonts w:cs="Times New Roman" w:hint="cs"/>
          <w:rtl/>
        </w:rPr>
        <w:t> </w:t>
      </w:r>
      <w:r w:rsidRPr="00EE3331">
        <w:rPr>
          <w:rStyle w:val="10"/>
          <w:rFonts w:ascii="MbSadr (1)" w:hAnsi="MbSadr (1)" w:hint="cs"/>
          <w:rtl/>
        </w:rPr>
        <w:t>: 89، الباب 4 من أبواب ما يكتسب به، الحديث 4.</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وسائل الشيعة 3</w:t>
      </w:r>
      <w:r w:rsidRPr="00EE3331">
        <w:rPr>
          <w:rStyle w:val="10"/>
          <w:rFonts w:cs="Times New Roman" w:hint="cs"/>
          <w:rtl/>
        </w:rPr>
        <w:t> </w:t>
      </w:r>
      <w:r w:rsidRPr="00EE3331">
        <w:rPr>
          <w:rStyle w:val="10"/>
          <w:rFonts w:ascii="MbSadr (1)" w:hAnsi="MbSadr (1)" w:hint="cs"/>
          <w:rtl/>
        </w:rPr>
        <w:t>: 467، الباب 37 من أبواب النجاسات، الحديث 4، وليس فيه «</w:t>
      </w:r>
      <w:r w:rsidRPr="00EE3331">
        <w:rPr>
          <w:rStyle w:val="10"/>
          <w:rFonts w:cs="Times New Roman" w:hint="cs"/>
          <w:rtl/>
        </w:rPr>
        <w:t> </w:t>
      </w:r>
      <w:r w:rsidRPr="00EE3331">
        <w:rPr>
          <w:rStyle w:val="10"/>
          <w:rFonts w:ascii="MbSadr (1)" w:hAnsi="MbSadr (1)" w:hint="cs"/>
          <w:rtl/>
        </w:rPr>
        <w:t>لك</w:t>
      </w:r>
      <w:r w:rsidRPr="00EE3331">
        <w:rPr>
          <w:rStyle w:val="10"/>
          <w:rFonts w:cs="Times New Roman" w:hint="cs"/>
          <w:rtl/>
        </w:rPr>
        <w:t> </w:t>
      </w:r>
      <w:r w:rsidRPr="00EE3331">
        <w:rPr>
          <w:rStyle w:val="10"/>
          <w:rFonts w:ascii="MbSadr (1)" w:hAnsi="MbSadr (1)" w:hint="cs"/>
          <w:rtl/>
        </w:rPr>
        <w:t xml:space="preserve">»، </w:t>
      </w:r>
      <w:r w:rsidRPr="00EE3331">
        <w:rPr>
          <w:rStyle w:val="10"/>
          <w:rtl/>
        </w:rPr>
        <w:t>و</w:t>
      </w:r>
      <w:r w:rsidRPr="00EE3331">
        <w:rPr>
          <w:rStyle w:val="10"/>
          <w:rFonts w:hint="cs"/>
          <w:rtl/>
        </w:rPr>
        <w:t>فيه بدل «</w:t>
      </w:r>
      <w:r w:rsidRPr="00EE3331">
        <w:rPr>
          <w:rStyle w:val="10"/>
          <w:rFonts w:cs="Times New Roman" w:hint="cs"/>
          <w:rtl/>
        </w:rPr>
        <w:t> </w:t>
      </w:r>
      <w:r w:rsidRPr="00EE3331">
        <w:rPr>
          <w:rStyle w:val="10"/>
          <w:rFonts w:ascii="MbSadr (1)" w:hAnsi="MbSadr (1)" w:hint="cs"/>
          <w:rtl/>
        </w:rPr>
        <w:t>طاهر</w:t>
      </w:r>
      <w:r w:rsidRPr="00EE3331">
        <w:rPr>
          <w:rStyle w:val="10"/>
          <w:rFonts w:cs="Times New Roman" w:hint="cs"/>
          <w:rtl/>
        </w:rPr>
        <w:t> </w:t>
      </w:r>
      <w:r w:rsidRPr="00EE3331">
        <w:rPr>
          <w:rStyle w:val="10"/>
          <w:rFonts w:ascii="MbSadr (1)" w:hAnsi="MbSadr (1)" w:hint="cs"/>
          <w:rtl/>
        </w:rPr>
        <w:t>»</w:t>
      </w:r>
      <w:r w:rsidRPr="00EE3331">
        <w:rPr>
          <w:rStyle w:val="10"/>
          <w:rFonts w:cs="Times New Roman" w:hint="cs"/>
          <w:rtl/>
        </w:rPr>
        <w:t> </w:t>
      </w:r>
      <w:r w:rsidRPr="00EE3331">
        <w:rPr>
          <w:rStyle w:val="10"/>
          <w:rFonts w:ascii="MbSadr (1)" w:hAnsi="MbSadr (1)" w:hint="cs"/>
          <w:rtl/>
        </w:rPr>
        <w:t>: نظيف.</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لحِلِّية ومشكوك الطهارة منزلة الحلال الواقعي ومنزلة</w:t>
      </w:r>
      <w:r w:rsidRPr="0056786F">
        <w:rPr>
          <w:rFonts w:cs="Times New Roman" w:hint="cs"/>
          <w:sz w:val="30"/>
          <w:szCs w:val="32"/>
          <w:rtl/>
        </w:rPr>
        <w:t> </w:t>
      </w:r>
      <w:r w:rsidRPr="0056786F">
        <w:rPr>
          <w:rFonts w:ascii="MbSadr (1)" w:hAnsi="MbSadr (1)" w:cs="MbSadr (1)" w:hint="cs"/>
          <w:sz w:val="30"/>
          <w:szCs w:val="32"/>
          <w:rtl/>
        </w:rPr>
        <w:t>الطاهر الواقع</w:t>
      </w:r>
      <w:r w:rsidRPr="0056786F">
        <w:rPr>
          <w:rFonts w:cs="MbSadr (1)" w:hint="cs"/>
          <w:sz w:val="30"/>
          <w:szCs w:val="32"/>
          <w:rtl/>
        </w:rPr>
        <w:t xml:space="preserve">ي، خلافاً لمن </w:t>
      </w:r>
      <w:r w:rsidRPr="0056786F">
        <w:rPr>
          <w:rFonts w:cs="MbSadr (1)"/>
          <w:sz w:val="30"/>
          <w:szCs w:val="32"/>
          <w:rtl/>
        </w:rPr>
        <w:t>ي</w:t>
      </w:r>
      <w:r w:rsidRPr="0056786F">
        <w:rPr>
          <w:rFonts w:cs="MbSadr (1)" w:hint="cs"/>
          <w:sz w:val="30"/>
          <w:szCs w:val="32"/>
          <w:rtl/>
        </w:rPr>
        <w:t>قول</w:t>
      </w:r>
      <w:r w:rsidRPr="0056786F">
        <w:rPr>
          <w:rFonts w:cs="Times New Roman" w:hint="cs"/>
          <w:sz w:val="30"/>
          <w:szCs w:val="32"/>
          <w:rtl/>
        </w:rPr>
        <w:t> </w:t>
      </w:r>
      <w:r w:rsidRPr="0056786F">
        <w:rPr>
          <w:rFonts w:cs="MbSadr (1)" w:hint="cs"/>
          <w:sz w:val="30"/>
          <w:szCs w:val="32"/>
          <w:rtl/>
        </w:rPr>
        <w:t xml:space="preserve">: إنّ دليل هذين الأصلين ليس ناظراً إلى الواقع، بل يُنشئ بنفسه حِلّيةً أو </w:t>
      </w:r>
      <w:r w:rsidRPr="0056786F">
        <w:rPr>
          <w:rFonts w:cs="MbSadr (1)"/>
          <w:sz w:val="30"/>
          <w:szCs w:val="32"/>
          <w:rtl/>
        </w:rPr>
        <w:t>ط</w:t>
      </w:r>
      <w:r w:rsidRPr="0056786F">
        <w:rPr>
          <w:rFonts w:cs="MbSadr (1)" w:hint="cs"/>
          <w:sz w:val="30"/>
          <w:szCs w:val="32"/>
          <w:rtl/>
        </w:rPr>
        <w:t>هارةً بصورة مستقلّة.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يسمّى الأصل في حالة بذل هذه العناية التنزيلية بالأصل التنزيلي. وقد </w:t>
      </w:r>
      <w:r w:rsidRPr="0056786F">
        <w:rPr>
          <w:rFonts w:cs="MbSadr (1)"/>
          <w:sz w:val="30"/>
          <w:szCs w:val="32"/>
          <w:rtl/>
        </w:rPr>
        <w:t>ت</w:t>
      </w:r>
      <w:r w:rsidRPr="0056786F">
        <w:rPr>
          <w:rFonts w:cs="MbSadr (1)" w:hint="cs"/>
          <w:sz w:val="30"/>
          <w:szCs w:val="32"/>
          <w:rtl/>
        </w:rPr>
        <w:t>ترتّب على هذه التنزيلية فوائد، فمثلا</w:t>
      </w:r>
      <w:r w:rsidRPr="0056786F">
        <w:rPr>
          <w:rFonts w:cs="Times New Roman" w:hint="cs"/>
          <w:sz w:val="30"/>
          <w:szCs w:val="32"/>
          <w:rtl/>
        </w:rPr>
        <w:t> </w:t>
      </w:r>
      <w:r w:rsidRPr="0056786F">
        <w:rPr>
          <w:rFonts w:cs="MbSadr (1)" w:hint="cs"/>
          <w:sz w:val="30"/>
          <w:szCs w:val="32"/>
          <w:rtl/>
        </w:rPr>
        <w:t xml:space="preserve">: إذا قيل بأنّ أصل الإباحة تنزيليّ ترتّب </w:t>
      </w:r>
      <w:r w:rsidRPr="0056786F">
        <w:rPr>
          <w:rFonts w:cs="MbSadr (1)"/>
          <w:sz w:val="30"/>
          <w:szCs w:val="32"/>
          <w:rtl/>
        </w:rPr>
        <w:t>ع</w:t>
      </w:r>
      <w:r w:rsidRPr="0056786F">
        <w:rPr>
          <w:rFonts w:cs="MbSadr (1)" w:hint="cs"/>
          <w:sz w:val="30"/>
          <w:szCs w:val="32"/>
          <w:rtl/>
        </w:rPr>
        <w:t xml:space="preserve">ليه حين تطبيقه على الحيوان ـ مثلا ـ </w:t>
      </w:r>
      <w:r w:rsidRPr="0056786F">
        <w:rPr>
          <w:rFonts w:cs="MbSadr (1)" w:hint="cs"/>
          <w:sz w:val="30"/>
          <w:szCs w:val="32"/>
          <w:rtl/>
        </w:rPr>
        <w:lastRenderedPageBreak/>
        <w:t>طهارة مدفوعه ظاهراً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مترتّبة على </w:t>
      </w:r>
      <w:r w:rsidRPr="0056786F">
        <w:rPr>
          <w:rFonts w:cs="MbSadr (1)"/>
          <w:sz w:val="30"/>
          <w:szCs w:val="32"/>
          <w:rtl/>
        </w:rPr>
        <w:t>ا</w:t>
      </w:r>
      <w:r w:rsidRPr="0056786F">
        <w:rPr>
          <w:rFonts w:cs="MbSadr (1)" w:hint="cs"/>
          <w:sz w:val="30"/>
          <w:szCs w:val="32"/>
          <w:rtl/>
        </w:rPr>
        <w:t>لحِلِّية الواقعية، وهي ثابتة تنزيلا، فكذلك حكمها. وأمّا إذا</w:t>
      </w:r>
      <w:r>
        <w:rPr>
          <w:rFonts w:cs="MbSadr (1)" w:hint="cs"/>
          <w:sz w:val="30"/>
          <w:szCs w:val="32"/>
          <w:rtl/>
        </w:rPr>
        <w:t xml:space="preserve"> </w:t>
      </w:r>
      <w:r w:rsidRPr="0056786F">
        <w:rPr>
          <w:rFonts w:cs="MbSadr (1)" w:hint="cs"/>
          <w:sz w:val="30"/>
          <w:szCs w:val="32"/>
          <w:rtl/>
        </w:rPr>
        <w:t xml:space="preserve">قيل بأنّ أصل الإباحة </w:t>
      </w:r>
      <w:r w:rsidRPr="0056786F">
        <w:rPr>
          <w:rFonts w:cs="MbSadr (1)"/>
          <w:sz w:val="30"/>
          <w:szCs w:val="32"/>
          <w:rtl/>
        </w:rPr>
        <w:t>ل</w:t>
      </w:r>
      <w:r w:rsidRPr="0056786F">
        <w:rPr>
          <w:rFonts w:cs="MbSadr (1)" w:hint="cs"/>
          <w:sz w:val="30"/>
          <w:szCs w:val="32"/>
          <w:rtl/>
        </w:rPr>
        <w:t xml:space="preserve">يس تنزيلياً بل إنشاء لحلّية مستقلّة فلا يمكن أن نُنقِّح بها طهارة المدفوع، </w:t>
      </w:r>
      <w:r w:rsidRPr="0056786F">
        <w:rPr>
          <w:rFonts w:cs="MbSadr (1)"/>
          <w:sz w:val="30"/>
          <w:szCs w:val="32"/>
          <w:rtl/>
        </w:rPr>
        <w:t>و</w:t>
      </w:r>
      <w:r w:rsidRPr="0056786F">
        <w:rPr>
          <w:rFonts w:cs="MbSadr (1)" w:hint="cs"/>
          <w:sz w:val="30"/>
          <w:szCs w:val="32"/>
          <w:rtl/>
        </w:rPr>
        <w:t>هكذا.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الآخر :</w:t>
      </w:r>
      <w:r w:rsidRPr="0056786F">
        <w:rPr>
          <w:rFonts w:cs="MbSadr (1)"/>
          <w:sz w:val="30"/>
          <w:szCs w:val="32"/>
          <w:rtl/>
        </w:rPr>
        <w:t xml:space="preserve"> </w:t>
      </w:r>
      <w:r w:rsidRPr="0056786F">
        <w:rPr>
          <w:rFonts w:cs="MbSadr (1)" w:hint="cs"/>
          <w:sz w:val="30"/>
          <w:szCs w:val="32"/>
          <w:rtl/>
        </w:rPr>
        <w:t xml:space="preserve">أن ينزَّل الأصل أو الاحتمال المقوِّم له منزلة اليقين، بأن تجعل </w:t>
      </w:r>
      <w:r w:rsidRPr="0056786F">
        <w:rPr>
          <w:rFonts w:cs="MbSadr (1)"/>
          <w:sz w:val="30"/>
          <w:szCs w:val="32"/>
          <w:rtl/>
        </w:rPr>
        <w:t>ا</w:t>
      </w:r>
      <w:r w:rsidRPr="0056786F">
        <w:rPr>
          <w:rFonts w:cs="MbSadr (1)" w:hint="cs"/>
          <w:sz w:val="30"/>
          <w:szCs w:val="32"/>
          <w:rtl/>
        </w:rPr>
        <w:t xml:space="preserve">لطريقية في مورد الأصل، كما ادّعي ذلك في الاستصحاب من قبل المحقّق </w:t>
      </w:r>
      <w:r w:rsidRPr="0056786F">
        <w:rPr>
          <w:rFonts w:cs="MbSadr (1)"/>
          <w:sz w:val="30"/>
          <w:szCs w:val="32"/>
          <w:rtl/>
        </w:rPr>
        <w:t>ا</w:t>
      </w:r>
      <w:r w:rsidRPr="0056786F">
        <w:rPr>
          <w:rFonts w:cs="MbSadr (1)" w:hint="cs"/>
          <w:sz w:val="30"/>
          <w:szCs w:val="32"/>
          <w:rtl/>
        </w:rPr>
        <w:t>لنائيني</w:t>
      </w:r>
      <w:r w:rsidRPr="0056786F">
        <w:rPr>
          <w:rFonts w:cs="MbSadr (1)"/>
          <w:sz w:val="30"/>
          <w:szCs w:val="32"/>
          <w:rtl/>
        </w:rPr>
        <w:t xml:space="preserve"> (1) </w:t>
      </w:r>
      <w:r w:rsidRPr="0056786F">
        <w:rPr>
          <w:rFonts w:cs="MbSadr (1)" w:hint="cs"/>
          <w:sz w:val="30"/>
          <w:szCs w:val="32"/>
          <w:rtl/>
        </w:rPr>
        <w:t>والسيد الاُستاذ</w:t>
      </w:r>
      <w:r w:rsidRPr="0056786F">
        <w:rPr>
          <w:rFonts w:cs="MbSadr (1)"/>
          <w:sz w:val="30"/>
          <w:szCs w:val="32"/>
          <w:rtl/>
        </w:rPr>
        <w:t xml:space="preserve"> (2) </w:t>
      </w:r>
      <w:r w:rsidRPr="0056786F">
        <w:rPr>
          <w:rFonts w:cs="MbSadr (1)" w:hint="cs"/>
          <w:sz w:val="30"/>
          <w:szCs w:val="32"/>
          <w:rtl/>
        </w:rPr>
        <w:t>على فرق بينهما، حيث إنّ الأول اختار</w:t>
      </w:r>
      <w:r w:rsidRPr="0056786F">
        <w:rPr>
          <w:rFonts w:cs="Times New Roman" w:hint="cs"/>
          <w:sz w:val="30"/>
          <w:szCs w:val="32"/>
          <w:rtl/>
        </w:rPr>
        <w:t> </w:t>
      </w:r>
      <w:r w:rsidRPr="0056786F">
        <w:rPr>
          <w:rFonts w:ascii="MbSadr (1)" w:hAnsi="MbSadr (1)" w:cs="MbSadr (1)" w:hint="cs"/>
          <w:sz w:val="30"/>
          <w:szCs w:val="32"/>
          <w:rtl/>
        </w:rPr>
        <w:t xml:space="preserve">: أنّ المجعول </w:t>
      </w:r>
      <w:r w:rsidRPr="0056786F">
        <w:rPr>
          <w:rFonts w:cs="MbSadr (1)"/>
          <w:sz w:val="30"/>
          <w:szCs w:val="32"/>
          <w:rtl/>
        </w:rPr>
        <w:t>ه</w:t>
      </w:r>
      <w:r w:rsidRPr="0056786F">
        <w:rPr>
          <w:rFonts w:cs="MbSadr (1)" w:hint="cs"/>
          <w:sz w:val="30"/>
          <w:szCs w:val="32"/>
          <w:rtl/>
        </w:rPr>
        <w:t>و العلم بلحاظ مرحلة الجري العملي فقط. والثاني اختار</w:t>
      </w:r>
      <w:r w:rsidRPr="0056786F">
        <w:rPr>
          <w:rFonts w:cs="Times New Roman" w:hint="cs"/>
          <w:sz w:val="30"/>
          <w:szCs w:val="32"/>
          <w:rtl/>
        </w:rPr>
        <w:t> </w:t>
      </w:r>
      <w:r w:rsidRPr="0056786F">
        <w:rPr>
          <w:rFonts w:ascii="MbSadr (1)" w:hAnsi="MbSadr (1)" w:cs="MbSadr (1)" w:hint="cs"/>
          <w:sz w:val="30"/>
          <w:szCs w:val="32"/>
          <w:rtl/>
        </w:rPr>
        <w:t>: أنّ</w:t>
      </w:r>
      <w:r w:rsidRPr="0056786F">
        <w:rPr>
          <w:rFonts w:cs="MbSadr (1)" w:hint="cs"/>
          <w:sz w:val="30"/>
          <w:szCs w:val="32"/>
          <w:rtl/>
        </w:rPr>
        <w:t xml:space="preserve"> المجعول هو العلم </w:t>
      </w:r>
      <w:r w:rsidRPr="0056786F">
        <w:rPr>
          <w:rFonts w:cs="MbSadr (1)"/>
          <w:sz w:val="30"/>
          <w:szCs w:val="32"/>
          <w:rtl/>
        </w:rPr>
        <w:t>ب</w:t>
      </w:r>
      <w:r w:rsidRPr="0056786F">
        <w:rPr>
          <w:rFonts w:cs="MbSadr (1)" w:hint="cs"/>
          <w:sz w:val="30"/>
          <w:szCs w:val="32"/>
          <w:rtl/>
        </w:rPr>
        <w:t xml:space="preserve">لحاظ الكاشفية، فلم يبقَ على مسلك جعل الطريقية فرق بين الاستصحاب </w:t>
      </w:r>
      <w:r w:rsidRPr="0056786F">
        <w:rPr>
          <w:rFonts w:cs="MbSadr (1)"/>
          <w:sz w:val="30"/>
          <w:szCs w:val="32"/>
          <w:rtl/>
        </w:rPr>
        <w:t>و</w:t>
      </w:r>
      <w:r w:rsidRPr="0056786F">
        <w:rPr>
          <w:rFonts w:cs="MbSadr (1)" w:hint="cs"/>
          <w:sz w:val="30"/>
          <w:szCs w:val="32"/>
          <w:rtl/>
        </w:rPr>
        <w:t>الأمارات في المجعول على رأي السيد الاُستاذ.</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يسمّى الأصل في حالة بذل هذه العناية بالأصل المحرز. وهذه المحرزية </w:t>
      </w:r>
      <w:r w:rsidRPr="0056786F">
        <w:rPr>
          <w:rFonts w:cs="MbSadr (1)"/>
          <w:sz w:val="30"/>
          <w:szCs w:val="32"/>
          <w:rtl/>
        </w:rPr>
        <w:t>ق</w:t>
      </w:r>
      <w:r w:rsidRPr="0056786F">
        <w:rPr>
          <w:rFonts w:cs="MbSadr (1)" w:hint="cs"/>
          <w:sz w:val="30"/>
          <w:szCs w:val="32"/>
          <w:rtl/>
        </w:rPr>
        <w:t xml:space="preserve">د يترتّب عليها بعض الفوائد في تقديم الأصل المحرز على غيره، باعتباره عِلماً </w:t>
      </w:r>
      <w:r w:rsidRPr="0056786F">
        <w:rPr>
          <w:rFonts w:cs="MbSadr (1)"/>
          <w:sz w:val="30"/>
          <w:szCs w:val="32"/>
          <w:rtl/>
        </w:rPr>
        <w:t>و</w:t>
      </w:r>
      <w:r w:rsidRPr="0056786F">
        <w:rPr>
          <w:rFonts w:cs="MbSadr (1)" w:hint="cs"/>
          <w:sz w:val="30"/>
          <w:szCs w:val="32"/>
          <w:rtl/>
        </w:rPr>
        <w:t xml:space="preserve">حاكماً على دليل الأصل العملي البحت، على ما يأتي في محلّه إن شاء الله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486.</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مصباح الاُصول 2</w:t>
      </w:r>
      <w:r w:rsidRPr="00EE3331">
        <w:rPr>
          <w:rStyle w:val="10"/>
          <w:rFonts w:cs="Times New Roman" w:hint="cs"/>
          <w:rtl/>
        </w:rPr>
        <w:t> </w:t>
      </w:r>
      <w:r w:rsidRPr="00EE3331">
        <w:rPr>
          <w:rStyle w:val="10"/>
          <w:rFonts w:ascii="MbSadr (1)" w:hAnsi="MbSadr (1)" w:hint="cs"/>
          <w:rtl/>
        </w:rPr>
        <w:t>: 38، و 3</w:t>
      </w:r>
      <w:r w:rsidRPr="00EE3331">
        <w:rPr>
          <w:rStyle w:val="10"/>
          <w:rFonts w:cs="Times New Roman" w:hint="cs"/>
          <w:rtl/>
        </w:rPr>
        <w:t> </w:t>
      </w:r>
      <w:r w:rsidRPr="00EE3331">
        <w:rPr>
          <w:rStyle w:val="10"/>
          <w:rFonts w:ascii="MbSadr (1)" w:hAnsi="MbSadr (1)" w:hint="cs"/>
          <w:rtl/>
        </w:rPr>
        <w:t>: 154.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عالى.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هناك معنىً آخر للاُصول العملية المحرزة ينسجم مع طريقتنا في التمييز </w:t>
      </w:r>
      <w:r w:rsidRPr="0056786F">
        <w:rPr>
          <w:rFonts w:cs="MbSadr (1)"/>
          <w:sz w:val="30"/>
          <w:szCs w:val="32"/>
          <w:rtl/>
        </w:rPr>
        <w:t>ب</w:t>
      </w:r>
      <w:r w:rsidRPr="0056786F">
        <w:rPr>
          <w:rFonts w:cs="MbSadr (1)" w:hint="cs"/>
          <w:sz w:val="30"/>
          <w:szCs w:val="32"/>
          <w:rtl/>
        </w:rPr>
        <w:t>ين الأمارات والاُصول، وهو</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كلّما لوحظ في جعل الحكم الظاهري ثبوتاً </w:t>
      </w:r>
      <w:r w:rsidRPr="0056786F">
        <w:rPr>
          <w:rFonts w:cs="MbSadr (1)"/>
          <w:sz w:val="30"/>
          <w:szCs w:val="32"/>
          <w:rtl/>
        </w:rPr>
        <w:t>أ</w:t>
      </w:r>
      <w:r w:rsidRPr="0056786F">
        <w:rPr>
          <w:rFonts w:cs="MbSadr (1)" w:hint="cs"/>
          <w:sz w:val="30"/>
          <w:szCs w:val="32"/>
          <w:rtl/>
        </w:rPr>
        <w:t xml:space="preserve">هميّة المحتمل فهو أصل عملي، فإن لوحظ منضمَّـاً اليه قوة الاحتمال أيضاً فهو </w:t>
      </w:r>
      <w:r w:rsidRPr="0056786F">
        <w:rPr>
          <w:rFonts w:cs="MbSadr (1)"/>
          <w:sz w:val="30"/>
          <w:szCs w:val="32"/>
          <w:rtl/>
        </w:rPr>
        <w:t>أ</w:t>
      </w:r>
      <w:r w:rsidRPr="0056786F">
        <w:rPr>
          <w:rFonts w:cs="MbSadr (1)" w:hint="cs"/>
          <w:sz w:val="30"/>
          <w:szCs w:val="32"/>
          <w:rtl/>
        </w:rPr>
        <w:t>صل عملي محرز، كما في قاعدة الفراغ، وإلاّ فلا.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المحرزية بهذا المعنى في قاعدة الفراغ لا تجعلها حجّةً في مثبتاتها، إلاّ أنّ </w:t>
      </w:r>
      <w:r w:rsidRPr="0056786F">
        <w:rPr>
          <w:rFonts w:cs="MbSadr (1)"/>
          <w:sz w:val="30"/>
          <w:szCs w:val="32"/>
          <w:rtl/>
        </w:rPr>
        <w:t>ا</w:t>
      </w:r>
      <w:r w:rsidRPr="0056786F">
        <w:rPr>
          <w:rFonts w:cs="MbSadr (1)" w:hint="cs"/>
          <w:sz w:val="30"/>
          <w:szCs w:val="32"/>
          <w:rtl/>
        </w:rPr>
        <w:t xml:space="preserve">ستظهارها من دليل القاعدة يترتب عليه بعض الآثار ايضاً، من قبيل عدم شمول </w:t>
      </w:r>
      <w:r w:rsidRPr="0056786F">
        <w:rPr>
          <w:rFonts w:cs="MbSadr (1)"/>
          <w:sz w:val="30"/>
          <w:szCs w:val="32"/>
          <w:rtl/>
        </w:rPr>
        <w:t>د</w:t>
      </w:r>
      <w:r w:rsidRPr="0056786F">
        <w:rPr>
          <w:rFonts w:cs="MbSadr (1)" w:hint="cs"/>
          <w:sz w:val="30"/>
          <w:szCs w:val="32"/>
          <w:rtl/>
        </w:rPr>
        <w:t xml:space="preserve">ليل القاعدة لموارد انعدام الأمارية والكشف نهائياً. ومن هنا يقال بعدم جريان </w:t>
      </w:r>
      <w:r w:rsidRPr="0056786F">
        <w:rPr>
          <w:rFonts w:cs="MbSadr (1)"/>
          <w:sz w:val="30"/>
          <w:szCs w:val="32"/>
          <w:rtl/>
        </w:rPr>
        <w:t>ق</w:t>
      </w:r>
      <w:r w:rsidRPr="0056786F">
        <w:rPr>
          <w:rFonts w:cs="MbSadr (1)" w:hint="cs"/>
          <w:sz w:val="30"/>
          <w:szCs w:val="32"/>
          <w:rtl/>
        </w:rPr>
        <w:t>اعدة الفراغ في موارد العلم بعدم التذكّر حين العمل.</w:t>
      </w:r>
    </w:p>
    <w:p w:rsidR="006A579A" w:rsidRPr="004F0AB4" w:rsidRDefault="006A579A" w:rsidP="006A579A">
      <w:pPr>
        <w:pStyle w:val="a"/>
        <w:adjustRightInd w:val="0"/>
        <w:spacing w:before="404" w:after="101"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ورد جريان الاُصول العملية: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اشكّ في جريان الاُصول العملية الشرعية عند الشكّ في الحكم التكليفي </w:t>
      </w:r>
      <w:r w:rsidRPr="0056786F">
        <w:rPr>
          <w:rFonts w:cs="MbSadr (1)"/>
          <w:sz w:val="30"/>
          <w:szCs w:val="32"/>
          <w:rtl/>
        </w:rPr>
        <w:t>ا</w:t>
      </w:r>
      <w:r w:rsidRPr="0056786F">
        <w:rPr>
          <w:rFonts w:cs="MbSadr (1)" w:hint="cs"/>
          <w:sz w:val="30"/>
          <w:szCs w:val="32"/>
          <w:rtl/>
        </w:rPr>
        <w:t xml:space="preserve">لواقعي لتنجيزه، كما في أصالة الاحتياط، أو للتعذير عنه، كما في أصالة البراءة. </w:t>
      </w:r>
      <w:r w:rsidRPr="0056786F">
        <w:rPr>
          <w:rFonts w:cs="MbSadr (1)"/>
          <w:sz w:val="30"/>
          <w:szCs w:val="32"/>
          <w:rtl/>
        </w:rPr>
        <w:t>و</w:t>
      </w:r>
      <w:r w:rsidRPr="0056786F">
        <w:rPr>
          <w:rFonts w:cs="MbSadr (1)" w:hint="cs"/>
          <w:sz w:val="30"/>
          <w:szCs w:val="32"/>
          <w:rtl/>
        </w:rPr>
        <w:t xml:space="preserve">لكن قد يشكّ في التكليف الواقعي، ويشكّ في قيام الحجّة الشرعية عليه بنحو </w:t>
      </w:r>
      <w:r w:rsidRPr="0056786F">
        <w:rPr>
          <w:rFonts w:cs="MbSadr (1)"/>
          <w:sz w:val="30"/>
          <w:szCs w:val="32"/>
          <w:rtl/>
        </w:rPr>
        <w:t>ا</w:t>
      </w:r>
      <w:r w:rsidRPr="0056786F">
        <w:rPr>
          <w:rFonts w:cs="MbSadr (1)" w:hint="cs"/>
          <w:sz w:val="30"/>
          <w:szCs w:val="32"/>
          <w:rtl/>
        </w:rPr>
        <w:t xml:space="preserve">لشبهة الموضوعية ـ كالشك في صدور الحديث ـ أو بنحو الشبهة الحكمية، </w:t>
      </w:r>
      <w:r w:rsidRPr="0056786F">
        <w:rPr>
          <w:rFonts w:cs="MbSadr (1)"/>
          <w:sz w:val="30"/>
          <w:szCs w:val="32"/>
          <w:rtl/>
        </w:rPr>
        <w:t>ك</w:t>
      </w:r>
      <w:r w:rsidRPr="0056786F">
        <w:rPr>
          <w:rFonts w:cs="MbSadr (1)" w:hint="cs"/>
          <w:sz w:val="30"/>
          <w:szCs w:val="32"/>
          <w:rtl/>
        </w:rPr>
        <w:t xml:space="preserve">الشكّ في حجّية الأمارة المعلوم وجودها، فهل يوجد في هذه الحالة موردان </w:t>
      </w:r>
      <w:r w:rsidRPr="0056786F">
        <w:rPr>
          <w:rFonts w:cs="MbSadr (1)"/>
          <w:sz w:val="30"/>
          <w:szCs w:val="32"/>
          <w:rtl/>
        </w:rPr>
        <w:t>ل</w:t>
      </w:r>
      <w:r w:rsidRPr="0056786F">
        <w:rPr>
          <w:rFonts w:cs="MbSadr (1)" w:hint="cs"/>
          <w:sz w:val="30"/>
          <w:szCs w:val="32"/>
          <w:rtl/>
        </w:rPr>
        <w:t xml:space="preserve">لأصل العملي فنجري البراءة عن التكليف الواقعي المشكوك ونجري براءةً اُخرى </w:t>
      </w:r>
      <w:r w:rsidRPr="0056786F">
        <w:rPr>
          <w:rFonts w:cs="MbSadr (1)"/>
          <w:sz w:val="30"/>
          <w:szCs w:val="32"/>
          <w:rtl/>
        </w:rPr>
        <w:t>ع</w:t>
      </w:r>
      <w:r w:rsidRPr="0056786F">
        <w:rPr>
          <w:rFonts w:cs="MbSadr (1)" w:hint="cs"/>
          <w:sz w:val="30"/>
          <w:szCs w:val="32"/>
          <w:rtl/>
        </w:rPr>
        <w:t>ن الحجّية ـ أي الحكم الظاهري المشكوك ـ أو تكفي البراءة الاُولى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بكلمة اُخرى</w:t>
      </w:r>
      <w:r w:rsidRPr="0056786F">
        <w:rPr>
          <w:rFonts w:cs="Times New Roman" w:hint="cs"/>
          <w:sz w:val="30"/>
          <w:szCs w:val="32"/>
          <w:rtl/>
        </w:rPr>
        <w:t> </w:t>
      </w:r>
      <w:r w:rsidRPr="0056786F">
        <w:rPr>
          <w:rFonts w:cs="MbSadr (1)" w:hint="cs"/>
          <w:sz w:val="30"/>
          <w:szCs w:val="32"/>
          <w:rtl/>
        </w:rPr>
        <w:t xml:space="preserve">: أنّ الاُصول العملية هل يختصّ موردها بالشكّ في الأحكام </w:t>
      </w:r>
      <w:r w:rsidRPr="0056786F">
        <w:rPr>
          <w:rFonts w:cs="MbSadr (1)"/>
          <w:sz w:val="30"/>
          <w:szCs w:val="32"/>
          <w:rtl/>
        </w:rPr>
        <w:t>ا</w:t>
      </w:r>
      <w:r w:rsidRPr="0056786F">
        <w:rPr>
          <w:rFonts w:cs="MbSadr (1)" w:hint="cs"/>
          <w:sz w:val="30"/>
          <w:szCs w:val="32"/>
          <w:rtl/>
        </w:rPr>
        <w:t>لواقعية، أو يشمل مورد الشكّ في الأحكام الظاهرية نفسها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د يقال</w:t>
      </w:r>
      <w:r w:rsidRPr="0056786F">
        <w:rPr>
          <w:rFonts w:cs="Times New Roman" w:hint="cs"/>
          <w:sz w:val="30"/>
          <w:szCs w:val="32"/>
          <w:rtl/>
        </w:rPr>
        <w:t> </w:t>
      </w:r>
      <w:r w:rsidRPr="0056786F">
        <w:rPr>
          <w:rFonts w:cs="MbSadr (1)" w:hint="cs"/>
          <w:sz w:val="30"/>
          <w:szCs w:val="32"/>
          <w:rtl/>
        </w:rPr>
        <w:t>: ب</w:t>
      </w:r>
      <w:r>
        <w:rPr>
          <w:rFonts w:cs="MbSadr (1)" w:hint="cs"/>
          <w:sz w:val="30"/>
          <w:szCs w:val="32"/>
          <w:rtl/>
        </w:rPr>
        <w:t>أنّ</w:t>
      </w:r>
      <w:r w:rsidRPr="0056786F">
        <w:rPr>
          <w:rFonts w:cs="MbSadr (1)" w:hint="cs"/>
          <w:sz w:val="30"/>
          <w:szCs w:val="32"/>
          <w:rtl/>
        </w:rPr>
        <w:t xml:space="preserve">نا في المثال المذكور نحتاج إلى براءتين، إذ يوجد احتمالان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ص</w:t>
      </w:r>
      <w:r w:rsidRPr="0056786F">
        <w:rPr>
          <w:rFonts w:cs="MbSadr (1)" w:hint="cs"/>
          <w:sz w:val="30"/>
          <w:szCs w:val="32"/>
          <w:rtl/>
        </w:rPr>
        <w:t>الحان للتنجيز، فنحتاج إلى مؤمِّن عن كلٍّ منهما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احتمال التكليف الواقعي، ولنسمِّهِ بالاحتمال البسيط.</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و</w:t>
      </w:r>
      <w:r w:rsidRPr="00D77043">
        <w:rPr>
          <w:rFonts w:cs="MbSadr (2)" w:hint="cs"/>
          <w:bCs/>
          <w:sz w:val="30"/>
          <w:szCs w:val="32"/>
          <w:rtl/>
        </w:rPr>
        <w:t>الآخر :</w:t>
      </w:r>
      <w:r w:rsidRPr="0056786F">
        <w:rPr>
          <w:rFonts w:cs="MbSadr (1)"/>
          <w:sz w:val="30"/>
          <w:szCs w:val="32"/>
          <w:rtl/>
        </w:rPr>
        <w:t xml:space="preserve"> </w:t>
      </w:r>
      <w:r w:rsidRPr="0056786F">
        <w:rPr>
          <w:rFonts w:cs="MbSadr (1)" w:hint="cs"/>
          <w:sz w:val="30"/>
          <w:szCs w:val="32"/>
          <w:rtl/>
        </w:rPr>
        <w:t xml:space="preserve">احتمال قيام الحجّة عليه. وحيث إنّ الحجّية معناها إبراز شدّة </w:t>
      </w:r>
      <w:r w:rsidRPr="0056786F">
        <w:rPr>
          <w:rFonts w:cs="MbSadr (1)"/>
          <w:sz w:val="30"/>
          <w:szCs w:val="32"/>
          <w:rtl/>
        </w:rPr>
        <w:t>ا</w:t>
      </w:r>
      <w:r w:rsidRPr="0056786F">
        <w:rPr>
          <w:rFonts w:cs="MbSadr (1)" w:hint="cs"/>
          <w:sz w:val="30"/>
          <w:szCs w:val="32"/>
          <w:rtl/>
        </w:rPr>
        <w:t xml:space="preserve">هتمام المولى بالتكليف الواقعي المشكوك ـ كما عرفنا سابقاً عند البحث في حقيقة </w:t>
      </w:r>
      <w:r w:rsidRPr="0056786F">
        <w:rPr>
          <w:rFonts w:cs="MbSadr (1)"/>
          <w:sz w:val="30"/>
          <w:szCs w:val="32"/>
          <w:rtl/>
        </w:rPr>
        <w:t>ا</w:t>
      </w:r>
      <w:r w:rsidRPr="0056786F">
        <w:rPr>
          <w:rFonts w:cs="MbSadr (1)" w:hint="cs"/>
          <w:sz w:val="30"/>
          <w:szCs w:val="32"/>
          <w:rtl/>
        </w:rPr>
        <w:t>لأحكام الظاهرية</w:t>
      </w:r>
      <w:r w:rsidRPr="0056786F">
        <w:rPr>
          <w:rFonts w:cs="MbSadr (1)"/>
          <w:sz w:val="30"/>
          <w:szCs w:val="32"/>
          <w:rtl/>
        </w:rPr>
        <w:t xml:space="preserve"> (1) </w:t>
      </w:r>
      <w:r w:rsidRPr="0056786F">
        <w:rPr>
          <w:rFonts w:cs="MbSadr (1)" w:hint="cs"/>
          <w:sz w:val="30"/>
          <w:szCs w:val="32"/>
          <w:rtl/>
        </w:rPr>
        <w:t xml:space="preserve">ـ فاحتمال الحجّة على الواقع المشكوك يعني احتمال </w:t>
      </w:r>
      <w:r w:rsidRPr="0056786F">
        <w:rPr>
          <w:rFonts w:cs="MbSadr (1)"/>
          <w:sz w:val="30"/>
          <w:szCs w:val="32"/>
          <w:rtl/>
        </w:rPr>
        <w:t>ت</w:t>
      </w:r>
      <w:r w:rsidRPr="0056786F">
        <w:rPr>
          <w:rFonts w:cs="MbSadr (1)" w:hint="cs"/>
          <w:sz w:val="30"/>
          <w:szCs w:val="32"/>
          <w:rtl/>
        </w:rPr>
        <w:t xml:space="preserve">كليف واقعيٍّ متعلّق لاهتمام المولى الشديد وعدم رضائه بتفويته، ولنسمِّ هذا </w:t>
      </w:r>
      <w:r w:rsidRPr="0056786F">
        <w:rPr>
          <w:rFonts w:cs="MbSadr (1)"/>
          <w:sz w:val="30"/>
          <w:szCs w:val="32"/>
          <w:rtl/>
        </w:rPr>
        <w:t>ب</w:t>
      </w:r>
      <w:r w:rsidRPr="0056786F">
        <w:rPr>
          <w:rFonts w:cs="MbSadr (1)" w:hint="cs"/>
          <w:sz w:val="30"/>
          <w:szCs w:val="32"/>
          <w:rtl/>
        </w:rPr>
        <w:t>الاحتمال المركّب.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فالبراءة عن الاحتمال البسيط لا تكفي، بل لابدّ من التأمين من </w:t>
      </w:r>
      <w:r w:rsidRPr="0056786F">
        <w:rPr>
          <w:rFonts w:cs="MbSadr (1)"/>
          <w:sz w:val="30"/>
          <w:szCs w:val="32"/>
          <w:rtl/>
        </w:rPr>
        <w:t>ن</w:t>
      </w:r>
      <w:r w:rsidRPr="0056786F">
        <w:rPr>
          <w:rFonts w:cs="MbSadr (1)" w:hint="cs"/>
          <w:sz w:val="30"/>
          <w:szCs w:val="32"/>
          <w:rtl/>
        </w:rPr>
        <w:t>احية الاحتمال المركّب أيضاً ببراءة ثانية.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يعترض على ذلك</w:t>
      </w:r>
      <w:r w:rsidRPr="0056786F">
        <w:rPr>
          <w:rFonts w:cs="Times New Roman" w:hint="cs"/>
          <w:sz w:val="30"/>
          <w:szCs w:val="32"/>
          <w:rtl/>
        </w:rPr>
        <w:t> </w:t>
      </w:r>
      <w:r w:rsidRPr="0056786F">
        <w:rPr>
          <w:rFonts w:ascii="MbSadr (1)" w:hAnsi="MbSadr (1)" w:cs="MbSadr (1)" w:hint="cs"/>
          <w:sz w:val="30"/>
          <w:szCs w:val="32"/>
          <w:rtl/>
        </w:rPr>
        <w:t xml:space="preserve">: بأنّ الأحكام الظاهرية ـ كما تقدّم في الجزء </w:t>
      </w:r>
      <w:r w:rsidRPr="0056786F">
        <w:rPr>
          <w:rFonts w:cs="MbSadr (1)"/>
          <w:sz w:val="30"/>
          <w:szCs w:val="32"/>
          <w:rtl/>
        </w:rPr>
        <w:t>ا</w:t>
      </w:r>
      <w:r w:rsidRPr="0056786F">
        <w:rPr>
          <w:rFonts w:cs="MbSadr (1)" w:hint="cs"/>
          <w:sz w:val="30"/>
          <w:szCs w:val="32"/>
          <w:rtl/>
        </w:rPr>
        <w:t>لسابق</w:t>
      </w:r>
      <w:r w:rsidRPr="0056786F">
        <w:rPr>
          <w:rFonts w:cs="MbSadr (1)"/>
          <w:sz w:val="30"/>
          <w:szCs w:val="32"/>
          <w:rtl/>
        </w:rPr>
        <w:t xml:space="preserve"> (2) </w:t>
      </w:r>
      <w:r w:rsidRPr="0056786F">
        <w:rPr>
          <w:rFonts w:cs="MbSadr (1)" w:hint="cs"/>
          <w:sz w:val="30"/>
          <w:szCs w:val="32"/>
          <w:rtl/>
        </w:rPr>
        <w:t xml:space="preserve">ـ متنافية بوجوداتها الواقعية، فإذا جرت البراءة عن الحجّية المشكوكة </w:t>
      </w:r>
      <w:r w:rsidRPr="0056786F">
        <w:rPr>
          <w:rFonts w:cs="MbSadr (1)"/>
          <w:sz w:val="30"/>
          <w:szCs w:val="32"/>
          <w:rtl/>
        </w:rPr>
        <w:t>و</w:t>
      </w:r>
      <w:r w:rsidRPr="0056786F">
        <w:rPr>
          <w:rFonts w:cs="MbSadr (1)" w:hint="cs"/>
          <w:sz w:val="30"/>
          <w:szCs w:val="32"/>
          <w:rtl/>
        </w:rPr>
        <w:t xml:space="preserve">فرض </w:t>
      </w:r>
      <w:r>
        <w:rPr>
          <w:rFonts w:cs="MbSadr (1)" w:hint="cs"/>
          <w:sz w:val="30"/>
          <w:szCs w:val="32"/>
          <w:rtl/>
        </w:rPr>
        <w:t>أنّ</w:t>
      </w:r>
      <w:r w:rsidRPr="0056786F">
        <w:rPr>
          <w:rFonts w:ascii="MbSadr (1)" w:hAnsi="MbSadr (1)" w:cs="MbSadr (1)" w:hint="cs"/>
          <w:sz w:val="30"/>
          <w:szCs w:val="32"/>
          <w:rtl/>
        </w:rPr>
        <w:t>ها كانت ثابتةً يلزم اجتماع حكمين ظاهريّين متنافيين.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جواب الاعتراض</w:t>
      </w:r>
      <w:r w:rsidRPr="0056786F">
        <w:rPr>
          <w:rFonts w:cs="Times New Roman" w:hint="cs"/>
          <w:sz w:val="30"/>
          <w:szCs w:val="32"/>
          <w:rtl/>
        </w:rPr>
        <w:t> </w:t>
      </w:r>
      <w:r w:rsidRPr="0056786F">
        <w:rPr>
          <w:rFonts w:ascii="MbSadr (1)" w:hAnsi="MbSadr (1)" w:cs="MbSadr (1)" w:hint="cs"/>
          <w:sz w:val="30"/>
          <w:szCs w:val="32"/>
          <w:rtl/>
        </w:rPr>
        <w:t>: أنّ البراءة هنا نسبتها إلى الحجّية المشكوكة نسبة</w:t>
      </w:r>
      <w:r w:rsidRPr="0056786F">
        <w:rPr>
          <w:rFonts w:cs="MbSadr (1)" w:hint="cs"/>
          <w:sz w:val="30"/>
          <w:szCs w:val="32"/>
          <w:rtl/>
        </w:rPr>
        <w:t xml:space="preserve"> </w:t>
      </w:r>
      <w:r w:rsidRPr="0056786F">
        <w:rPr>
          <w:rFonts w:cs="MbSadr (1)"/>
          <w:sz w:val="30"/>
          <w:szCs w:val="32"/>
          <w:rtl/>
        </w:rPr>
        <w:t>ا</w:t>
      </w:r>
      <w:r w:rsidRPr="0056786F">
        <w:rPr>
          <w:rFonts w:cs="MbSadr (1)" w:hint="cs"/>
          <w:sz w:val="30"/>
          <w:szCs w:val="32"/>
          <w:rtl/>
        </w:rPr>
        <w:t>لحكم الظاهري إلى الحكم الواقعي</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ها مترتّبة على الش</w:t>
      </w:r>
      <w:r w:rsidRPr="0056786F">
        <w:rPr>
          <w:rFonts w:cs="MbSadr (1)" w:hint="cs"/>
          <w:sz w:val="30"/>
          <w:szCs w:val="32"/>
          <w:rtl/>
        </w:rPr>
        <w:t>كّ فيها. فكما لا</w:t>
      </w:r>
      <w:r>
        <w:rPr>
          <w:rFonts w:cs="MbSadr (1)" w:hint="cs"/>
          <w:sz w:val="30"/>
          <w:szCs w:val="32"/>
          <w:rtl/>
        </w:rPr>
        <w:t xml:space="preserve"> </w:t>
      </w:r>
      <w:r w:rsidRPr="0056786F">
        <w:rPr>
          <w:rFonts w:cs="MbSadr (1)" w:hint="cs"/>
          <w:sz w:val="30"/>
          <w:szCs w:val="32"/>
          <w:rtl/>
        </w:rPr>
        <w:t xml:space="preserve">منافاة </w:t>
      </w:r>
      <w:r w:rsidRPr="0056786F">
        <w:rPr>
          <w:rFonts w:cs="MbSadr (1)"/>
          <w:sz w:val="30"/>
          <w:szCs w:val="32"/>
          <w:rtl/>
        </w:rPr>
        <w:t>ب</w:t>
      </w:r>
      <w:r w:rsidRPr="0056786F">
        <w:rPr>
          <w:rFonts w:cs="MbSadr (1)" w:hint="cs"/>
          <w:sz w:val="30"/>
          <w:szCs w:val="32"/>
          <w:rtl/>
        </w:rPr>
        <w:t xml:space="preserve">ين الحكم الظاهري والواقعي كذلك لا منافاة بين حكمين ظاهريّين طوليّين من </w:t>
      </w:r>
      <w:r w:rsidRPr="0056786F">
        <w:rPr>
          <w:rFonts w:cs="MbSadr (1)"/>
          <w:sz w:val="30"/>
          <w:szCs w:val="32"/>
          <w:rtl/>
        </w:rPr>
        <w:t>ه</w:t>
      </w:r>
      <w:r w:rsidRPr="0056786F">
        <w:rPr>
          <w:rFonts w:cs="MbSadr (1)" w:hint="cs"/>
          <w:sz w:val="30"/>
          <w:szCs w:val="32"/>
          <w:rtl/>
        </w:rPr>
        <w:t xml:space="preserve">ذا القبيل. وما تقدّم سابقاً من التنافي بين الأحكام الظاهرية بوجوداتها الواقعية </w:t>
      </w:r>
      <w:r w:rsidRPr="0056786F">
        <w:rPr>
          <w:rFonts w:cs="MbSadr (1)"/>
          <w:sz w:val="30"/>
          <w:szCs w:val="32"/>
          <w:rtl/>
        </w:rPr>
        <w:t>ي</w:t>
      </w:r>
      <w:r w:rsidRPr="0056786F">
        <w:rPr>
          <w:rFonts w:cs="MbSadr (1)" w:hint="cs"/>
          <w:sz w:val="30"/>
          <w:szCs w:val="32"/>
          <w:rtl/>
        </w:rPr>
        <w:t xml:space="preserve">نبغي أن يفهم في حدود الأحكام الظاهرية العَرضية، أي التي يكون الموضوع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مباحث التمهيد من الجزء الأوّل للحلقة الثالثة، تحت عنوان</w:t>
      </w:r>
      <w:r w:rsidRPr="00EE3331">
        <w:rPr>
          <w:rStyle w:val="10"/>
          <w:rFonts w:cs="Times New Roman" w:hint="cs"/>
          <w:rtl/>
        </w:rPr>
        <w:t> </w:t>
      </w:r>
      <w:r w:rsidRPr="00EE3331">
        <w:rPr>
          <w:rStyle w:val="10"/>
          <w:rFonts w:ascii="MbSadr (1)" w:hAnsi="MbSadr (1)" w:hint="cs"/>
          <w:rtl/>
        </w:rPr>
        <w:t xml:space="preserve">: الحكم الواقعي </w:t>
      </w:r>
      <w:r w:rsidRPr="00EE3331">
        <w:rPr>
          <w:rStyle w:val="10"/>
          <w:rtl/>
        </w:rPr>
        <w:t>و</w:t>
      </w:r>
      <w:r w:rsidRPr="00EE3331">
        <w:rPr>
          <w:rStyle w:val="10"/>
          <w:rFonts w:hint="cs"/>
          <w:rtl/>
        </w:rPr>
        <w:t>الظاهري.</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مباحث التمهيد أيضاً تحت عنوان</w:t>
      </w:r>
      <w:r w:rsidRPr="00EE3331">
        <w:rPr>
          <w:rStyle w:val="10"/>
          <w:rFonts w:cs="Times New Roman" w:hint="cs"/>
          <w:rtl/>
        </w:rPr>
        <w:t> </w:t>
      </w:r>
      <w:r w:rsidRPr="00EE3331">
        <w:rPr>
          <w:rStyle w:val="10"/>
          <w:rFonts w:ascii="MbSadr (1)" w:hAnsi="MbSadr (1)" w:hint="cs"/>
          <w:rtl/>
        </w:rPr>
        <w:t>: التنافي بين الأحكام الظاهريّة.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يها نحو واحد من الشكّ.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يعترض على إجراء براءة ثانية ب</w:t>
      </w:r>
      <w:r>
        <w:rPr>
          <w:rFonts w:cs="MbSadr (1)" w:hint="cs"/>
          <w:sz w:val="30"/>
          <w:szCs w:val="32"/>
          <w:rtl/>
        </w:rPr>
        <w:t>أنّ</w:t>
      </w:r>
      <w:r w:rsidRPr="0056786F">
        <w:rPr>
          <w:rFonts w:ascii="MbSadr (1)" w:hAnsi="MbSadr (1)" w:cs="MbSadr (1)" w:hint="cs"/>
          <w:sz w:val="30"/>
          <w:szCs w:val="32"/>
          <w:rtl/>
        </w:rPr>
        <w:t xml:space="preserve">ها لغو، إذ بدون إجراء البراءة عن </w:t>
      </w:r>
      <w:r w:rsidRPr="0056786F">
        <w:rPr>
          <w:rFonts w:cs="MbSadr (1)"/>
          <w:sz w:val="30"/>
          <w:szCs w:val="32"/>
          <w:rtl/>
        </w:rPr>
        <w:t>ن</w:t>
      </w:r>
      <w:r w:rsidRPr="0056786F">
        <w:rPr>
          <w:rFonts w:cs="MbSadr (1)" w:hint="cs"/>
          <w:sz w:val="30"/>
          <w:szCs w:val="32"/>
          <w:rtl/>
        </w:rPr>
        <w:t xml:space="preserve">فس الحكم الواقعي المشكوك لا تنفع البراءة المؤمِّنة عن الحجّية المشكوكة، ومع </w:t>
      </w:r>
      <w:r w:rsidRPr="0056786F">
        <w:rPr>
          <w:rFonts w:cs="MbSadr (1)"/>
          <w:sz w:val="30"/>
          <w:szCs w:val="32"/>
          <w:rtl/>
        </w:rPr>
        <w:t>إ</w:t>
      </w:r>
      <w:r w:rsidRPr="0056786F">
        <w:rPr>
          <w:rFonts w:cs="MbSadr (1)" w:hint="cs"/>
          <w:sz w:val="30"/>
          <w:szCs w:val="32"/>
          <w:rtl/>
        </w:rPr>
        <w:t xml:space="preserve">جرائها لا حاجة إلى البراءة الثانية، إذ لا يحتمل العقاب إلاّ من ناحية التكليف </w:t>
      </w:r>
      <w:r w:rsidRPr="0056786F">
        <w:rPr>
          <w:rFonts w:cs="MbSadr (1)"/>
          <w:sz w:val="30"/>
          <w:szCs w:val="32"/>
          <w:rtl/>
        </w:rPr>
        <w:t>ا</w:t>
      </w:r>
      <w:r w:rsidRPr="0056786F">
        <w:rPr>
          <w:rFonts w:cs="MbSadr (1)" w:hint="cs"/>
          <w:sz w:val="30"/>
          <w:szCs w:val="32"/>
          <w:rtl/>
        </w:rPr>
        <w:t>لواقعي، وقد اُمِّن عنه.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ذلك</w:t>
      </w:r>
      <w:r w:rsidRPr="0056786F">
        <w:rPr>
          <w:rFonts w:cs="Times New Roman" w:hint="cs"/>
          <w:sz w:val="30"/>
          <w:szCs w:val="32"/>
          <w:rtl/>
        </w:rPr>
        <w:t> </w:t>
      </w:r>
      <w:r w:rsidRPr="0056786F">
        <w:rPr>
          <w:rFonts w:cs="MbSadr (1)" w:hint="cs"/>
          <w:sz w:val="30"/>
          <w:szCs w:val="32"/>
          <w:rtl/>
        </w:rPr>
        <w:t xml:space="preserve">: أنّ احتمال ذات التكليف الواقعي شيء، واحتمال </w:t>
      </w:r>
      <w:r w:rsidRPr="0056786F">
        <w:rPr>
          <w:rFonts w:cs="MbSadr (1)"/>
          <w:sz w:val="30"/>
          <w:szCs w:val="32"/>
          <w:rtl/>
        </w:rPr>
        <w:t>ت</w:t>
      </w:r>
      <w:r w:rsidRPr="0056786F">
        <w:rPr>
          <w:rFonts w:cs="MbSadr (1)" w:hint="cs"/>
          <w:sz w:val="30"/>
          <w:szCs w:val="32"/>
          <w:rtl/>
        </w:rPr>
        <w:t xml:space="preserve">كليف واقعيٍّ واصل إلى مرتبة من الاهتمام المولوي التي تعبّر عنها الحجّية </w:t>
      </w:r>
      <w:r w:rsidRPr="0056786F">
        <w:rPr>
          <w:rFonts w:cs="MbSadr (1)"/>
          <w:sz w:val="30"/>
          <w:szCs w:val="32"/>
          <w:rtl/>
        </w:rPr>
        <w:t>ا</w:t>
      </w:r>
      <w:r w:rsidRPr="0056786F">
        <w:rPr>
          <w:rFonts w:cs="MbSadr (1)" w:hint="cs"/>
          <w:sz w:val="30"/>
          <w:szCs w:val="32"/>
          <w:rtl/>
        </w:rPr>
        <w:t xml:space="preserve">لمشكوكة شيء آخر، والتأمين عن الأول لا يلازم التأمين عن الثاني، ألا ترى أنّ </w:t>
      </w:r>
      <w:r w:rsidRPr="0056786F">
        <w:rPr>
          <w:rFonts w:cs="MbSadr (1)"/>
          <w:sz w:val="30"/>
          <w:szCs w:val="32"/>
          <w:rtl/>
        </w:rPr>
        <w:t>ب</w:t>
      </w:r>
      <w:r w:rsidRPr="0056786F">
        <w:rPr>
          <w:rFonts w:cs="MbSadr (1)" w:hint="cs"/>
          <w:sz w:val="30"/>
          <w:szCs w:val="32"/>
          <w:rtl/>
        </w:rPr>
        <w:t>إمكان المولى أن يقول للمكلّف</w:t>
      </w:r>
      <w:r w:rsidRPr="0056786F">
        <w:rPr>
          <w:rFonts w:cs="Times New Roman" w:hint="cs"/>
          <w:sz w:val="30"/>
          <w:szCs w:val="32"/>
          <w:rtl/>
        </w:rPr>
        <w:t> </w:t>
      </w:r>
      <w:r w:rsidRPr="0056786F">
        <w:rPr>
          <w:rFonts w:cs="MbSadr (1)" w:hint="cs"/>
          <w:sz w:val="30"/>
          <w:szCs w:val="32"/>
          <w:rtl/>
        </w:rPr>
        <w:t xml:space="preserve">: كلّما احتملت تكليفاً وأنت تعلم بعدم قيام </w:t>
      </w:r>
      <w:r w:rsidRPr="0056786F">
        <w:rPr>
          <w:rFonts w:cs="MbSadr (1)"/>
          <w:sz w:val="30"/>
          <w:szCs w:val="32"/>
          <w:rtl/>
        </w:rPr>
        <w:t>ا</w:t>
      </w:r>
      <w:r w:rsidRPr="0056786F">
        <w:rPr>
          <w:rFonts w:cs="MbSadr (1)" w:hint="cs"/>
          <w:sz w:val="30"/>
          <w:szCs w:val="32"/>
          <w:rtl/>
        </w:rPr>
        <w:t xml:space="preserve">لحجّة عليه فأنت في سعة منه، وكلّما احتملت تكليفاً واحتملت قيام الحجّة عليه </w:t>
      </w:r>
      <w:r w:rsidRPr="0056786F">
        <w:rPr>
          <w:rFonts w:cs="MbSadr (1)"/>
          <w:sz w:val="30"/>
          <w:szCs w:val="32"/>
          <w:rtl/>
        </w:rPr>
        <w:t>ف</w:t>
      </w:r>
      <w:r w:rsidRPr="0056786F">
        <w:rPr>
          <w:rFonts w:cs="MbSadr (1)" w:hint="cs"/>
          <w:sz w:val="30"/>
          <w:szCs w:val="32"/>
          <w:rtl/>
        </w:rPr>
        <w:t>احتط بشأنه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 مع ذلك</w:t>
      </w:r>
      <w:r w:rsidRPr="0056786F">
        <w:rPr>
          <w:rFonts w:cs="Times New Roman" w:hint="cs"/>
          <w:sz w:val="30"/>
          <w:szCs w:val="32"/>
          <w:rtl/>
        </w:rPr>
        <w:t> </w:t>
      </w:r>
      <w:r w:rsidRPr="0056786F">
        <w:rPr>
          <w:rFonts w:cs="MbSadr (1)" w:hint="cs"/>
          <w:sz w:val="30"/>
          <w:szCs w:val="32"/>
          <w:rtl/>
        </w:rPr>
        <w:t xml:space="preserve">: أنّ إجراء البراءة عن التكليف الواقعي المشكوك </w:t>
      </w:r>
      <w:r w:rsidRPr="0056786F">
        <w:rPr>
          <w:rFonts w:cs="MbSadr (1)"/>
          <w:sz w:val="30"/>
          <w:szCs w:val="32"/>
          <w:rtl/>
        </w:rPr>
        <w:t>ي</w:t>
      </w:r>
      <w:r w:rsidRPr="0056786F">
        <w:rPr>
          <w:rFonts w:cs="MbSadr (1)" w:hint="cs"/>
          <w:sz w:val="30"/>
          <w:szCs w:val="32"/>
          <w:rtl/>
        </w:rPr>
        <w:t>غني عن إجراء البراءة عن الحجّية المشكوكة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وذلك بتوضيح مايلي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البراءة عن التكليف الواقعي والحجّية المشكوكة حكمان </w:t>
      </w:r>
      <w:r w:rsidRPr="0056786F">
        <w:rPr>
          <w:rFonts w:cs="MbSadr (1)"/>
          <w:sz w:val="30"/>
          <w:szCs w:val="32"/>
          <w:rtl/>
        </w:rPr>
        <w:t>ظ</w:t>
      </w:r>
      <w:r w:rsidRPr="0056786F">
        <w:rPr>
          <w:rFonts w:cs="MbSadr (1)" w:hint="cs"/>
          <w:sz w:val="30"/>
          <w:szCs w:val="32"/>
          <w:rtl/>
        </w:rPr>
        <w:t>اهريان عرضيان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موضوعهما معاً الشكّ في الواقع، خلافاً للبراءة عن </w:t>
      </w:r>
      <w:r w:rsidRPr="0056786F">
        <w:rPr>
          <w:rFonts w:cs="MbSadr (1)"/>
          <w:sz w:val="30"/>
          <w:szCs w:val="32"/>
          <w:rtl/>
        </w:rPr>
        <w:t>ا</w:t>
      </w:r>
      <w:r w:rsidRPr="0056786F">
        <w:rPr>
          <w:rFonts w:cs="MbSadr (1)" w:hint="cs"/>
          <w:sz w:val="30"/>
          <w:szCs w:val="32"/>
          <w:rtl/>
        </w:rPr>
        <w:t>لحجّية المشكوكة فإنّها ليست في درجتها، كما عرفت.</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 xml:space="preserve">أنّ الحكمين الظاهريّين المختلفين متنافيان بوجوديهما الواقعّيين، </w:t>
      </w:r>
      <w:r w:rsidRPr="0056786F">
        <w:rPr>
          <w:rFonts w:cs="MbSadr (1)"/>
          <w:sz w:val="30"/>
          <w:szCs w:val="32"/>
          <w:rtl/>
        </w:rPr>
        <w:t>س</w:t>
      </w:r>
      <w:r w:rsidRPr="0056786F">
        <w:rPr>
          <w:rFonts w:cs="MbSadr (1)" w:hint="cs"/>
          <w:sz w:val="30"/>
          <w:szCs w:val="32"/>
          <w:rtl/>
        </w:rPr>
        <w:t>واء وصلا أوْ لا، كما تقدّم في محلّه</w:t>
      </w:r>
      <w:r w:rsidRPr="0056786F">
        <w:rPr>
          <w:rFonts w:cs="MbSadr (1)"/>
          <w:sz w:val="30"/>
          <w:szCs w:val="32"/>
          <w:rtl/>
        </w:rPr>
        <w:t xml:space="preserve"> (1)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مباحث التمهيد من الجزء الأوّل للحلقة الثانية، تحت عنوان</w:t>
      </w:r>
      <w:r w:rsidRPr="00EE3331">
        <w:rPr>
          <w:rStyle w:val="10"/>
          <w:rFonts w:cs="Times New Roman" w:hint="cs"/>
          <w:rtl/>
        </w:rPr>
        <w:t> </w:t>
      </w:r>
      <w:r w:rsidRPr="00EE3331">
        <w:rPr>
          <w:rStyle w:val="10"/>
          <w:rFonts w:ascii="MbSadr (1)" w:hAnsi="MbSadr (1)" w:hint="cs"/>
          <w:rtl/>
        </w:rPr>
        <w:t xml:space="preserve">: التنافي بين الأحكام </w:t>
      </w:r>
      <w:r w:rsidRPr="00EE3331">
        <w:rPr>
          <w:rStyle w:val="10"/>
          <w:rtl/>
        </w:rPr>
        <w:t>ا</w:t>
      </w:r>
      <w:r w:rsidRPr="00EE3331">
        <w:rPr>
          <w:rStyle w:val="10"/>
          <w:rFonts w:hint="cs"/>
          <w:rtl/>
        </w:rPr>
        <w:t>لظاهريّة.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sidRPr="0056786F">
        <w:rPr>
          <w:rFonts w:cs="MbSadr (1)" w:hint="cs"/>
          <w:sz w:val="30"/>
          <w:szCs w:val="32"/>
          <w:rtl/>
        </w:rPr>
        <w:t xml:space="preserve">أنّ البراءة عن التكليف الواقعي منافية ثبوتاً للحجّية المشكوكة، على </w:t>
      </w:r>
      <w:r w:rsidRPr="0056786F">
        <w:rPr>
          <w:rFonts w:cs="MbSadr (1)"/>
          <w:sz w:val="30"/>
          <w:szCs w:val="32"/>
          <w:rtl/>
        </w:rPr>
        <w:t>ض</w:t>
      </w:r>
      <w:r w:rsidRPr="0056786F">
        <w:rPr>
          <w:rFonts w:cs="MbSadr (1)" w:hint="cs"/>
          <w:sz w:val="30"/>
          <w:szCs w:val="32"/>
          <w:rtl/>
        </w:rPr>
        <w:t>وء ما تقدم.</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ر</w:t>
      </w:r>
      <w:r w:rsidRPr="00D77043">
        <w:rPr>
          <w:rFonts w:cs="MbSadr (2)" w:hint="cs"/>
          <w:bCs/>
          <w:sz w:val="30"/>
          <w:szCs w:val="32"/>
          <w:rtl/>
        </w:rPr>
        <w:t>ابعاً :</w:t>
      </w:r>
      <w:r w:rsidRPr="0056786F">
        <w:rPr>
          <w:rFonts w:cs="MbSadr (1)"/>
          <w:sz w:val="30"/>
          <w:szCs w:val="32"/>
          <w:rtl/>
        </w:rPr>
        <w:t xml:space="preserve"> </w:t>
      </w:r>
      <w:r w:rsidRPr="0056786F">
        <w:rPr>
          <w:rFonts w:cs="MbSadr (1)" w:hint="cs"/>
          <w:sz w:val="30"/>
          <w:szCs w:val="32"/>
          <w:rtl/>
        </w:rPr>
        <w:t xml:space="preserve">أنّ مقتضى المنافاة </w:t>
      </w:r>
      <w:r>
        <w:rPr>
          <w:rFonts w:cs="MbSadr (1)" w:hint="cs"/>
          <w:sz w:val="30"/>
          <w:szCs w:val="32"/>
          <w:rtl/>
        </w:rPr>
        <w:t>أنّ</w:t>
      </w:r>
      <w:r w:rsidRPr="0056786F">
        <w:rPr>
          <w:rFonts w:cs="MbSadr (1)" w:hint="cs"/>
          <w:sz w:val="30"/>
          <w:szCs w:val="32"/>
          <w:rtl/>
        </w:rPr>
        <w:t>ها تستلزم عدم الحجّية واقعاً ونفيها.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خ</w:t>
      </w:r>
      <w:r w:rsidRPr="00D77043">
        <w:rPr>
          <w:rFonts w:cs="MbSadr (2)" w:hint="cs"/>
          <w:bCs/>
          <w:sz w:val="30"/>
          <w:szCs w:val="32"/>
          <w:rtl/>
        </w:rPr>
        <w:t>امساً :</w:t>
      </w:r>
      <w:r w:rsidRPr="0056786F">
        <w:rPr>
          <w:rFonts w:cs="MbSadr (1)"/>
          <w:sz w:val="30"/>
          <w:szCs w:val="32"/>
          <w:rtl/>
        </w:rPr>
        <w:t xml:space="preserve"> </w:t>
      </w:r>
      <w:r w:rsidRPr="0056786F">
        <w:rPr>
          <w:rFonts w:cs="MbSadr (1)" w:hint="cs"/>
          <w:sz w:val="30"/>
          <w:szCs w:val="32"/>
          <w:rtl/>
        </w:rPr>
        <w:t xml:space="preserve">أنّ الدليل الدالّ على البراءة عن التكليف الواقعي يدلّ بالالتزام </w:t>
      </w:r>
      <w:r w:rsidRPr="0056786F">
        <w:rPr>
          <w:rFonts w:cs="MbSadr (1)"/>
          <w:sz w:val="30"/>
          <w:szCs w:val="32"/>
          <w:rtl/>
        </w:rPr>
        <w:t>ع</w:t>
      </w:r>
      <w:r w:rsidRPr="0056786F">
        <w:rPr>
          <w:rFonts w:cs="MbSadr (1)" w:hint="cs"/>
          <w:sz w:val="30"/>
          <w:szCs w:val="32"/>
          <w:rtl/>
        </w:rPr>
        <w:t>لى نفي الحجّية المشكوكة.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يعني</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نا بإجراء البراءة عن التكليف الواقعي سنثبت بالدليل نفي </w:t>
      </w:r>
      <w:r w:rsidRPr="0056786F">
        <w:rPr>
          <w:rFonts w:cs="MbSadr (1)"/>
          <w:sz w:val="30"/>
          <w:szCs w:val="32"/>
          <w:rtl/>
        </w:rPr>
        <w:t>ا</w:t>
      </w:r>
      <w:r w:rsidRPr="0056786F">
        <w:rPr>
          <w:rFonts w:cs="MbSadr (1)" w:hint="cs"/>
          <w:sz w:val="30"/>
          <w:szCs w:val="32"/>
          <w:rtl/>
        </w:rPr>
        <w:t>لحجّية المشكوكة، فلا حاجة إلى أصل البراءة عنها وإن كان لا محذور فيه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يمكن تصوير وقوع الأحكام الظاهرية مورداً للاُصول العملية في </w:t>
      </w:r>
      <w:r w:rsidRPr="0056786F">
        <w:rPr>
          <w:rFonts w:cs="MbSadr (1)"/>
          <w:sz w:val="30"/>
          <w:szCs w:val="32"/>
          <w:rtl/>
        </w:rPr>
        <w:t>ا</w:t>
      </w:r>
      <w:r w:rsidRPr="0056786F">
        <w:rPr>
          <w:rFonts w:cs="MbSadr (1)" w:hint="cs"/>
          <w:sz w:val="30"/>
          <w:szCs w:val="32"/>
          <w:rtl/>
        </w:rPr>
        <w:t>لاستصحاب، إذ قد يجري استصحاب الحكم الظاهري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لتمامية أركان </w:t>
      </w:r>
      <w:r w:rsidRPr="0056786F">
        <w:rPr>
          <w:rFonts w:cs="MbSadr (1)"/>
          <w:sz w:val="30"/>
          <w:szCs w:val="32"/>
          <w:rtl/>
        </w:rPr>
        <w:t>ا</w:t>
      </w:r>
      <w:r w:rsidRPr="0056786F">
        <w:rPr>
          <w:rFonts w:cs="MbSadr (1)" w:hint="cs"/>
          <w:sz w:val="30"/>
          <w:szCs w:val="32"/>
          <w:rtl/>
        </w:rPr>
        <w:t xml:space="preserve">لاستصحاب فيه، وعدم تماميتها في الحكم الواقعي، كما إذا علم بالحجّية وشكّ </w:t>
      </w:r>
      <w:r w:rsidRPr="0056786F">
        <w:rPr>
          <w:rFonts w:cs="MbSadr (1)"/>
          <w:sz w:val="30"/>
          <w:szCs w:val="32"/>
          <w:rtl/>
        </w:rPr>
        <w:t>ف</w:t>
      </w:r>
      <w:r w:rsidRPr="0056786F">
        <w:rPr>
          <w:rFonts w:cs="MbSadr (1)" w:hint="cs"/>
          <w:sz w:val="30"/>
          <w:szCs w:val="32"/>
          <w:rtl/>
        </w:rPr>
        <w:t>ي نسخها فإنّ المستصحَب هنا نفس الحجّية، لا الحكم الواقعي.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329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ind w:right="3801"/>
        <w:jc w:val="center"/>
        <w:rPr>
          <w:rFonts w:cs="MbSadr (2)" w:hint="cs"/>
          <w:bCs/>
          <w:sz w:val="30"/>
          <w:szCs w:val="32"/>
          <w:rtl/>
        </w:rPr>
      </w:pPr>
      <w:r w:rsidRPr="00D77043">
        <w:rPr>
          <w:rFonts w:cs="MbSadr (2)"/>
          <w:bCs/>
          <w:sz w:val="30"/>
          <w:szCs w:val="32"/>
          <w:rtl/>
        </w:rPr>
        <w:t>ا</w:t>
      </w:r>
      <w:r w:rsidRPr="00D77043">
        <w:rPr>
          <w:rFonts w:cs="MbSadr (2)" w:hint="cs"/>
          <w:bCs/>
          <w:sz w:val="30"/>
          <w:szCs w:val="32"/>
          <w:rtl/>
        </w:rPr>
        <w:t>لاُصول العملية</w:t>
      </w:r>
    </w:p>
    <w:p w:rsidR="006A579A" w:rsidRPr="0056786F" w:rsidRDefault="006A579A" w:rsidP="006A579A">
      <w:pPr>
        <w:pStyle w:val="a"/>
        <w:adjustRightInd w:val="0"/>
        <w:spacing w:line="240" w:lineRule="auto"/>
        <w:ind w:right="3801"/>
        <w:jc w:val="center"/>
        <w:rPr>
          <w:rFonts w:cs="MbSadr (1)"/>
          <w:sz w:val="30"/>
          <w:szCs w:val="32"/>
          <w:rtl/>
        </w:rPr>
      </w:pPr>
      <w:r w:rsidRPr="00D77043">
        <w:rPr>
          <w:rFonts w:cs="MbSadr (2)" w:hint="cs"/>
          <w:bCs/>
          <w:sz w:val="30"/>
          <w:szCs w:val="32"/>
          <w:rtl/>
        </w:rPr>
        <w:t>______________</w:t>
      </w:r>
    </w:p>
    <w:p w:rsidR="006A579A" w:rsidRPr="0056786F" w:rsidRDefault="006A579A" w:rsidP="006A579A">
      <w:pPr>
        <w:pStyle w:val="a"/>
        <w:adjustRightInd w:val="0"/>
        <w:spacing w:line="240" w:lineRule="auto"/>
        <w:ind w:right="3801"/>
        <w:jc w:val="center"/>
        <w:rPr>
          <w:rFonts w:cs="MbSadr (1)"/>
          <w:sz w:val="30"/>
          <w:szCs w:val="32"/>
          <w:rtl/>
        </w:rPr>
      </w:pPr>
      <w:r w:rsidRPr="00D77043">
        <w:rPr>
          <w:rFonts w:cs="MbSadr (2)"/>
          <w:bCs/>
          <w:sz w:val="30"/>
          <w:szCs w:val="32"/>
          <w:rtl/>
        </w:rPr>
        <w:t>2</w:t>
      </w:r>
    </w:p>
    <w:p w:rsidR="006A579A" w:rsidRPr="00D77043" w:rsidRDefault="006A579A" w:rsidP="006A579A">
      <w:pPr>
        <w:pStyle w:val="a"/>
        <w:adjustRightInd w:val="0"/>
        <w:spacing w:line="240" w:lineRule="auto"/>
        <w:jc w:val="center"/>
        <w:rPr>
          <w:rFonts w:cs="MbSadr (2)" w:hint="cs"/>
          <w:bCs/>
          <w:sz w:val="34"/>
          <w:szCs w:val="32"/>
          <w:rtl/>
        </w:rPr>
      </w:pPr>
    </w:p>
    <w:p w:rsidR="006A579A" w:rsidRPr="001C64E0" w:rsidRDefault="006A579A" w:rsidP="006A579A">
      <w:pPr>
        <w:pStyle w:val="a"/>
        <w:adjustRightInd w:val="0"/>
        <w:spacing w:line="240" w:lineRule="auto"/>
        <w:jc w:val="center"/>
        <w:rPr>
          <w:rFonts w:cs="MbSadr (4)" w:hint="cs"/>
          <w:bCs/>
          <w:sz w:val="40"/>
          <w:szCs w:val="40"/>
          <w:rtl/>
        </w:rPr>
      </w:pPr>
      <w:r w:rsidRPr="001C64E0">
        <w:rPr>
          <w:rFonts w:cs="MbSadr (4)"/>
          <w:b/>
          <w:color w:val="FF0000"/>
          <w:sz w:val="40"/>
          <w:szCs w:val="40"/>
          <w:rtl/>
        </w:rPr>
        <w:t xml:space="preserve"> </w:t>
      </w:r>
      <w:r w:rsidRPr="001C64E0">
        <w:rPr>
          <w:rFonts w:cs="MbSadr (4)"/>
          <w:bCs/>
          <w:sz w:val="40"/>
          <w:szCs w:val="40"/>
          <w:rtl/>
        </w:rPr>
        <w:t>ا</w:t>
      </w:r>
      <w:r w:rsidRPr="001C64E0">
        <w:rPr>
          <w:rFonts w:cs="MbSadr (4)" w:hint="cs"/>
          <w:bCs/>
          <w:sz w:val="40"/>
          <w:szCs w:val="40"/>
          <w:rtl/>
        </w:rPr>
        <w:t xml:space="preserve">لوظيفة العملية </w:t>
      </w:r>
      <w:r w:rsidRPr="001C64E0">
        <w:rPr>
          <w:rFonts w:cs="MbSadr (4)"/>
          <w:bCs/>
          <w:sz w:val="40"/>
          <w:szCs w:val="40"/>
          <w:rtl/>
        </w:rPr>
        <w:t>ف</w:t>
      </w:r>
      <w:r w:rsidRPr="001C64E0">
        <w:rPr>
          <w:rFonts w:cs="MbSadr (4)" w:hint="cs"/>
          <w:bCs/>
          <w:sz w:val="40"/>
          <w:szCs w:val="40"/>
          <w:rtl/>
        </w:rPr>
        <w:t xml:space="preserve">ي </w:t>
      </w:r>
      <w:r w:rsidRPr="001C64E0">
        <w:rPr>
          <w:rFonts w:cs="MbSadr (4)"/>
          <w:bCs/>
          <w:sz w:val="40"/>
          <w:szCs w:val="40"/>
          <w:rtl/>
        </w:rPr>
        <w:t>ح</w:t>
      </w:r>
      <w:r w:rsidRPr="001C64E0">
        <w:rPr>
          <w:rFonts w:cs="MbSadr (4)" w:hint="cs"/>
          <w:bCs/>
          <w:sz w:val="40"/>
          <w:szCs w:val="40"/>
          <w:rtl/>
        </w:rPr>
        <w:t>الة الشكّ</w:t>
      </w:r>
    </w:p>
    <w:p w:rsidR="006A579A" w:rsidRPr="004F0AB4" w:rsidRDefault="006A579A" w:rsidP="006A579A">
      <w:pPr>
        <w:pStyle w:val="a"/>
        <w:adjustRightInd w:val="0"/>
        <w:spacing w:line="240" w:lineRule="auto"/>
        <w:jc w:val="center"/>
        <w:rPr>
          <w:rFonts w:cs="MbSadr (1)"/>
          <w:color w:val="FF0000"/>
          <w:sz w:val="34"/>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الوظيفة في حالة الشكّ البدوي.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الوظيفة في حالة العلم الإجمالي.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الوظيفة عند الشكّ في الوجوب والحرمة معاً.</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الوظيفة عند الشكّ في الأقلّ والأكثر.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ind w:right="3407"/>
        <w:jc w:val="center"/>
        <w:rPr>
          <w:rFonts w:cs="MbSadr (2)" w:hint="cs"/>
          <w:bCs/>
          <w:sz w:val="30"/>
          <w:szCs w:val="32"/>
          <w:rtl/>
        </w:rPr>
      </w:pPr>
      <w:r w:rsidRPr="00D77043">
        <w:rPr>
          <w:rFonts w:cs="MbSadr (2)"/>
          <w:bCs/>
          <w:sz w:val="30"/>
          <w:szCs w:val="32"/>
          <w:rtl/>
        </w:rPr>
        <w:t>ا</w:t>
      </w:r>
      <w:r w:rsidRPr="00D77043">
        <w:rPr>
          <w:rFonts w:cs="MbSadr (2)" w:hint="cs"/>
          <w:bCs/>
          <w:sz w:val="30"/>
          <w:szCs w:val="32"/>
          <w:rtl/>
        </w:rPr>
        <w:t>لوظيفة العملية في حالة الشكّ</w:t>
      </w:r>
    </w:p>
    <w:p w:rsidR="006A579A" w:rsidRPr="0056786F" w:rsidRDefault="006A579A" w:rsidP="006A579A">
      <w:pPr>
        <w:pStyle w:val="a"/>
        <w:adjustRightInd w:val="0"/>
        <w:spacing w:line="240" w:lineRule="auto"/>
        <w:ind w:right="3407"/>
        <w:jc w:val="center"/>
        <w:rPr>
          <w:rFonts w:cs="MbSadr (1)"/>
          <w:sz w:val="30"/>
          <w:szCs w:val="32"/>
          <w:rtl/>
        </w:rPr>
      </w:pPr>
      <w:r w:rsidRPr="00D77043">
        <w:rPr>
          <w:rFonts w:cs="MbSadr (2)" w:hint="cs"/>
          <w:bCs/>
          <w:sz w:val="30"/>
          <w:szCs w:val="32"/>
          <w:rtl/>
        </w:rPr>
        <w:t>______________</w:t>
      </w:r>
    </w:p>
    <w:p w:rsidR="006A579A" w:rsidRPr="0056786F" w:rsidRDefault="006A579A" w:rsidP="006A579A">
      <w:pPr>
        <w:pStyle w:val="a"/>
        <w:adjustRightInd w:val="0"/>
        <w:spacing w:line="240" w:lineRule="auto"/>
        <w:ind w:right="3407"/>
        <w:jc w:val="center"/>
        <w:rPr>
          <w:rFonts w:cs="MbSadr (1)"/>
          <w:sz w:val="30"/>
          <w:szCs w:val="32"/>
          <w:rtl/>
        </w:rPr>
      </w:pPr>
      <w:r w:rsidRPr="00D77043">
        <w:rPr>
          <w:rFonts w:cs="MbSadr (2)"/>
          <w:bCs/>
          <w:sz w:val="30"/>
          <w:szCs w:val="32"/>
          <w:rtl/>
        </w:rPr>
        <w:t>1</w:t>
      </w:r>
    </w:p>
    <w:p w:rsidR="006A579A" w:rsidRPr="004F0AB4" w:rsidRDefault="006A579A" w:rsidP="006A579A">
      <w:pPr>
        <w:pStyle w:val="a"/>
        <w:adjustRightInd w:val="0"/>
        <w:spacing w:line="240" w:lineRule="auto"/>
        <w:ind w:right="180"/>
        <w:jc w:val="center"/>
        <w:rPr>
          <w:rFonts w:cs="MbSadr (1)" w:hint="cs"/>
          <w:b/>
          <w:color w:val="FF0000"/>
          <w:sz w:val="34"/>
          <w:szCs w:val="32"/>
          <w:rtl/>
        </w:rPr>
      </w:pPr>
    </w:p>
    <w:p w:rsidR="006A579A" w:rsidRPr="001C64E0" w:rsidRDefault="006A579A" w:rsidP="006A579A">
      <w:pPr>
        <w:pStyle w:val="a"/>
        <w:adjustRightInd w:val="0"/>
        <w:spacing w:line="240" w:lineRule="auto"/>
        <w:ind w:right="180"/>
        <w:jc w:val="center"/>
        <w:rPr>
          <w:rFonts w:cs="MbSadr (4)" w:hint="cs"/>
          <w:bCs/>
          <w:sz w:val="40"/>
          <w:szCs w:val="40"/>
          <w:rtl/>
        </w:rPr>
      </w:pPr>
      <w:r w:rsidRPr="004F0AB4">
        <w:rPr>
          <w:rFonts w:cs="MbSadr (1)"/>
          <w:b/>
          <w:color w:val="FF0000"/>
          <w:sz w:val="34"/>
          <w:szCs w:val="32"/>
          <w:rtl/>
        </w:rPr>
        <w:t xml:space="preserve"> </w:t>
      </w:r>
      <w:r w:rsidRPr="001C64E0">
        <w:rPr>
          <w:rFonts w:cs="MbSadr (4)"/>
          <w:bCs/>
          <w:sz w:val="40"/>
          <w:szCs w:val="40"/>
          <w:rtl/>
        </w:rPr>
        <w:t>ا</w:t>
      </w:r>
      <w:r w:rsidRPr="001C64E0">
        <w:rPr>
          <w:rFonts w:cs="MbSadr (4)" w:hint="cs"/>
          <w:bCs/>
          <w:sz w:val="40"/>
          <w:szCs w:val="40"/>
          <w:rtl/>
        </w:rPr>
        <w:t xml:space="preserve">لوظيفة </w:t>
      </w:r>
      <w:r w:rsidRPr="001C64E0">
        <w:rPr>
          <w:rFonts w:cs="MbSadr (4)"/>
          <w:bCs/>
          <w:sz w:val="40"/>
          <w:szCs w:val="40"/>
          <w:rtl/>
        </w:rPr>
        <w:t>ف</w:t>
      </w:r>
      <w:r w:rsidRPr="001C64E0">
        <w:rPr>
          <w:rFonts w:cs="MbSadr (4)" w:hint="cs"/>
          <w:bCs/>
          <w:sz w:val="40"/>
          <w:szCs w:val="40"/>
          <w:rtl/>
        </w:rPr>
        <w:t>ي حالة الشكّ البَدويّ</w:t>
      </w:r>
    </w:p>
    <w:p w:rsidR="006A579A" w:rsidRPr="004F0AB4" w:rsidRDefault="006A579A" w:rsidP="006A579A">
      <w:pPr>
        <w:pStyle w:val="a"/>
        <w:adjustRightInd w:val="0"/>
        <w:spacing w:line="240" w:lineRule="auto"/>
        <w:ind w:right="180"/>
        <w:jc w:val="center"/>
        <w:rPr>
          <w:rFonts w:cs="MbSadr (1)"/>
          <w:color w:val="FF0000"/>
          <w:sz w:val="34"/>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الوظيفة الأولية في حالة الشكّ.</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الوظيفة الثانوية في حالة الشكّ.</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332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لوظيفة الأوّلية في حالة الشكّ</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لّما شكّ المكلف في تكليف شرعيٍّ ولم يتأتَّ له إقامة الدليل عليه إثباتاً أو </w:t>
      </w:r>
      <w:r w:rsidRPr="0056786F">
        <w:rPr>
          <w:rFonts w:cs="MbSadr (1)"/>
          <w:sz w:val="30"/>
          <w:szCs w:val="32"/>
          <w:rtl/>
        </w:rPr>
        <w:t>ن</w:t>
      </w:r>
      <w:r w:rsidRPr="0056786F">
        <w:rPr>
          <w:rFonts w:cs="MbSadr (1)" w:hint="cs"/>
          <w:sz w:val="30"/>
          <w:szCs w:val="32"/>
          <w:rtl/>
        </w:rPr>
        <w:t xml:space="preserve">فياً فلابدّ له من تحديد الوظيفة العملية تجاهه. ويقع الكلام أوّلا في تحديد </w:t>
      </w:r>
      <w:r w:rsidRPr="0056786F">
        <w:rPr>
          <w:rFonts w:cs="MbSadr (1)"/>
          <w:sz w:val="30"/>
          <w:szCs w:val="32"/>
          <w:rtl/>
        </w:rPr>
        <w:t>ا</w:t>
      </w:r>
      <w:r w:rsidRPr="0056786F">
        <w:rPr>
          <w:rFonts w:cs="MbSadr (1)" w:hint="cs"/>
          <w:sz w:val="30"/>
          <w:szCs w:val="32"/>
          <w:rtl/>
        </w:rPr>
        <w:t xml:space="preserve">لوظيفة العملية تجاه التكليف المشكوك بقطع النظر عن أيّ تدخّل من الشارع في </w:t>
      </w:r>
      <w:r w:rsidRPr="0056786F">
        <w:rPr>
          <w:rFonts w:cs="MbSadr (1)"/>
          <w:sz w:val="30"/>
          <w:szCs w:val="32"/>
          <w:rtl/>
        </w:rPr>
        <w:t>ت</w:t>
      </w:r>
      <w:r w:rsidRPr="0056786F">
        <w:rPr>
          <w:rFonts w:cs="MbSadr (1)" w:hint="cs"/>
          <w:sz w:val="30"/>
          <w:szCs w:val="32"/>
          <w:rtl/>
        </w:rPr>
        <w:t xml:space="preserve">حديدها، وهذا يعني التوجّه إلى تعيين الأصل الجاري في الواقعة بحدّ ذاتها، </w:t>
      </w:r>
      <w:r w:rsidRPr="0056786F">
        <w:rPr>
          <w:rFonts w:cs="MbSadr (1)"/>
          <w:sz w:val="30"/>
          <w:szCs w:val="32"/>
          <w:rtl/>
        </w:rPr>
        <w:t>و</w:t>
      </w:r>
      <w:r w:rsidRPr="0056786F">
        <w:rPr>
          <w:rFonts w:cs="MbSadr (1)" w:hint="cs"/>
          <w:sz w:val="30"/>
          <w:szCs w:val="32"/>
          <w:rtl/>
        </w:rPr>
        <w:t xml:space="preserve">ليس هو إلاّ الأصل العملي العقلي. ويوجد بصدد تحديد هذا الأصل العقلي </w:t>
      </w:r>
      <w:r w:rsidRPr="0056786F">
        <w:rPr>
          <w:rFonts w:cs="MbSadr (1)"/>
          <w:sz w:val="30"/>
          <w:szCs w:val="32"/>
          <w:rtl/>
        </w:rPr>
        <w:t>م</w:t>
      </w:r>
      <w:r w:rsidRPr="0056786F">
        <w:rPr>
          <w:rFonts w:cs="MbSadr (1)" w:hint="cs"/>
          <w:sz w:val="30"/>
          <w:szCs w:val="32"/>
          <w:rtl/>
        </w:rPr>
        <w:t>سلكان</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296" w:after="74"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ـ مسلك قبح العقاب بلا بيان: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نّ مسلك قاعدة قبح العقاب بلا بيان هو المسلك المشهور، وقد يستدلّ </w:t>
      </w:r>
      <w:r w:rsidRPr="0056786F">
        <w:rPr>
          <w:rFonts w:cs="MbSadr (1)"/>
          <w:sz w:val="30"/>
          <w:szCs w:val="32"/>
          <w:rtl/>
        </w:rPr>
        <w:t>ع</w:t>
      </w:r>
      <w:r w:rsidRPr="0056786F">
        <w:rPr>
          <w:rFonts w:cs="MbSadr (1)" w:hint="cs"/>
          <w:sz w:val="30"/>
          <w:szCs w:val="32"/>
          <w:rtl/>
        </w:rPr>
        <w:t>ليه بعدّة 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ما ذكره المحقّق النائيني </w:t>
      </w:r>
      <w:r w:rsidRPr="0056786F">
        <w:rPr>
          <w:rFonts w:cs="MbSadr (1)"/>
          <w:sz w:val="30"/>
          <w:szCs w:val="32"/>
          <w:rtl/>
        </w:rPr>
        <w:t>(</w:t>
      </w:r>
      <w:r w:rsidRPr="0056786F">
        <w:rPr>
          <w:rFonts w:cs="MbSadr (1)" w:hint="cs"/>
          <w:sz w:val="30"/>
          <w:szCs w:val="32"/>
          <w:rtl/>
        </w:rPr>
        <w:t>رحمه الله) (</w:t>
      </w:r>
      <w:r w:rsidRPr="0056786F">
        <w:rPr>
          <w:rFonts w:cs="MbSadr (1)"/>
          <w:sz w:val="30"/>
          <w:szCs w:val="32"/>
          <w:rtl/>
        </w:rPr>
        <w:t xml:space="preserve">1) </w:t>
      </w:r>
      <w:r w:rsidRPr="0056786F">
        <w:rPr>
          <w:rFonts w:cs="MbSadr (1)" w:hint="cs"/>
          <w:sz w:val="30"/>
          <w:szCs w:val="32"/>
          <w:rtl/>
        </w:rPr>
        <w:t>من</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لا مقتضيَ للتحرّك مع عدم </w:t>
      </w:r>
      <w:r w:rsidRPr="0056786F">
        <w:rPr>
          <w:rFonts w:cs="MbSadr (1)"/>
          <w:sz w:val="30"/>
          <w:szCs w:val="32"/>
          <w:rtl/>
        </w:rPr>
        <w:t>و</w:t>
      </w:r>
      <w:r w:rsidRPr="0056786F">
        <w:rPr>
          <w:rFonts w:cs="MbSadr (1)" w:hint="cs"/>
          <w:sz w:val="30"/>
          <w:szCs w:val="32"/>
          <w:rtl/>
        </w:rPr>
        <w:t>صول التكليف، فالعقاب حينئذ عقاب على ترك مالا مقتضي لإيجاده، وهو قبيح.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عرفت في حلقة سابقة</w:t>
      </w:r>
      <w:r w:rsidRPr="0056786F">
        <w:rPr>
          <w:rFonts w:cs="MbSadr (1)"/>
          <w:sz w:val="30"/>
          <w:szCs w:val="32"/>
          <w:rtl/>
        </w:rPr>
        <w:t xml:space="preserve"> (2) </w:t>
      </w:r>
      <w:r w:rsidRPr="0056786F">
        <w:rPr>
          <w:rFonts w:cs="MbSadr (1)" w:hint="cs"/>
          <w:sz w:val="30"/>
          <w:szCs w:val="32"/>
          <w:rtl/>
        </w:rPr>
        <w:t>أنّ هذا الكلام مصادرة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عدم المقتضي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365.</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الاُصول العمليّة من الحلقة الثانية، تحت عنوان</w:t>
      </w:r>
      <w:r w:rsidRPr="00EE3331">
        <w:rPr>
          <w:rStyle w:val="10"/>
          <w:rFonts w:cs="Times New Roman" w:hint="cs"/>
          <w:rtl/>
        </w:rPr>
        <w:t> </w:t>
      </w:r>
      <w:r w:rsidRPr="00EE3331">
        <w:rPr>
          <w:rStyle w:val="10"/>
          <w:rFonts w:ascii="MbSadr (1)" w:hAnsi="MbSadr (1)" w:hint="cs"/>
          <w:rtl/>
        </w:rPr>
        <w:t xml:space="preserve">: القاعدة العمليّة الأوّليّة في </w:t>
      </w:r>
      <w:r w:rsidRPr="00EE3331">
        <w:rPr>
          <w:rStyle w:val="10"/>
          <w:rtl/>
        </w:rPr>
        <w:t>ح</w:t>
      </w:r>
      <w:r w:rsidRPr="00EE3331">
        <w:rPr>
          <w:rStyle w:val="10"/>
          <w:rFonts w:hint="cs"/>
          <w:rtl/>
        </w:rPr>
        <w:t>الة الشكّ.</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رع ضيق دائرة حقّ الطاعة، وعدم شمولها عقلا للتكاليف المشكوكة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w:t>
      </w:r>
      <w:r>
        <w:rPr>
          <w:rFonts w:cs="MbSadr (1)" w:hint="cs"/>
          <w:sz w:val="30"/>
          <w:szCs w:val="32"/>
          <w:rtl/>
        </w:rPr>
        <w:t>أنّ</w:t>
      </w:r>
      <w:r w:rsidRPr="0056786F">
        <w:rPr>
          <w:rFonts w:cs="MbSadr (1)" w:hint="cs"/>
          <w:sz w:val="30"/>
          <w:szCs w:val="32"/>
          <w:rtl/>
        </w:rPr>
        <w:t>ه</w:t>
      </w:r>
      <w:r>
        <w:rPr>
          <w:rFonts w:cs="MbSadr (1)" w:hint="cs"/>
          <w:sz w:val="30"/>
          <w:szCs w:val="32"/>
          <w:rtl/>
        </w:rPr>
        <w:t xml:space="preserve"> </w:t>
      </w:r>
      <w:r w:rsidRPr="0056786F">
        <w:rPr>
          <w:rFonts w:cs="MbSadr (1)"/>
          <w:sz w:val="30"/>
          <w:szCs w:val="32"/>
          <w:rtl/>
        </w:rPr>
        <w:t>م</w:t>
      </w:r>
      <w:r w:rsidRPr="0056786F">
        <w:rPr>
          <w:rFonts w:cs="MbSadr (1)" w:hint="cs"/>
          <w:sz w:val="30"/>
          <w:szCs w:val="32"/>
          <w:rtl/>
        </w:rPr>
        <w:t xml:space="preserve">ع الشمول يكون المقتضي للتحرّك موجوداً، فينتهي البحث إلى تحديد دائرة حقّ </w:t>
      </w:r>
      <w:r w:rsidRPr="0056786F">
        <w:rPr>
          <w:rFonts w:cs="MbSadr (1)"/>
          <w:sz w:val="30"/>
          <w:szCs w:val="32"/>
          <w:rtl/>
        </w:rPr>
        <w:t>ا</w:t>
      </w:r>
      <w:r w:rsidRPr="0056786F">
        <w:rPr>
          <w:rFonts w:cs="MbSadr (1)" w:hint="cs"/>
          <w:sz w:val="30"/>
          <w:szCs w:val="32"/>
          <w:rtl/>
        </w:rPr>
        <w:t>لطاعة.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الاستشهاد بالأعراف العقلائية. وقد تقدم أيضاً</w:t>
      </w:r>
      <w:r w:rsidRPr="0056786F">
        <w:rPr>
          <w:rFonts w:cs="MbSadr (1)"/>
          <w:sz w:val="30"/>
          <w:szCs w:val="32"/>
          <w:rtl/>
        </w:rPr>
        <w:t xml:space="preserve"> (1) </w:t>
      </w:r>
      <w:r w:rsidRPr="0056786F">
        <w:rPr>
          <w:rFonts w:cs="MbSadr (1)" w:hint="cs"/>
          <w:sz w:val="30"/>
          <w:szCs w:val="32"/>
          <w:rtl/>
        </w:rPr>
        <w:t xml:space="preserve">الجواب بالتمييز </w:t>
      </w:r>
      <w:r w:rsidRPr="0056786F">
        <w:rPr>
          <w:rFonts w:cs="MbSadr (1)"/>
          <w:sz w:val="30"/>
          <w:szCs w:val="32"/>
          <w:rtl/>
        </w:rPr>
        <w:t>ب</w:t>
      </w:r>
      <w:r w:rsidRPr="0056786F">
        <w:rPr>
          <w:rFonts w:cs="MbSadr (1)" w:hint="cs"/>
          <w:sz w:val="30"/>
          <w:szCs w:val="32"/>
          <w:rtl/>
        </w:rPr>
        <w:t>ين المولوية المجعولة والمولوية الحقيقية.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ما ذكره المحقّق الأصفهاني </w:t>
      </w:r>
      <w:r w:rsidRPr="0056786F">
        <w:rPr>
          <w:rFonts w:cs="MbSadr (1)"/>
          <w:sz w:val="30"/>
          <w:szCs w:val="32"/>
          <w:rtl/>
        </w:rPr>
        <w:t>(</w:t>
      </w:r>
      <w:r w:rsidRPr="0056786F">
        <w:rPr>
          <w:rFonts w:cs="MbSadr (1)" w:hint="cs"/>
          <w:sz w:val="30"/>
          <w:szCs w:val="32"/>
          <w:rtl/>
        </w:rPr>
        <w:t>رحمه الله) (</w:t>
      </w:r>
      <w:r w:rsidRPr="0056786F">
        <w:rPr>
          <w:rFonts w:cs="MbSadr (1)"/>
          <w:sz w:val="30"/>
          <w:szCs w:val="32"/>
          <w:rtl/>
        </w:rPr>
        <w:t xml:space="preserve">2) </w:t>
      </w:r>
      <w:r w:rsidRPr="0056786F">
        <w:rPr>
          <w:rFonts w:cs="MbSadr (1)" w:hint="cs"/>
          <w:sz w:val="30"/>
          <w:szCs w:val="32"/>
          <w:rtl/>
        </w:rPr>
        <w:t>من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أنّ كلّ أحكام العقل العملي </w:t>
      </w:r>
      <w:r w:rsidRPr="0056786F">
        <w:rPr>
          <w:rFonts w:cs="MbSadr (1)"/>
          <w:sz w:val="30"/>
          <w:szCs w:val="32"/>
          <w:rtl/>
        </w:rPr>
        <w:t>م</w:t>
      </w:r>
      <w:r w:rsidRPr="0056786F">
        <w:rPr>
          <w:rFonts w:cs="MbSadr (1)" w:hint="cs"/>
          <w:sz w:val="30"/>
          <w:szCs w:val="32"/>
          <w:rtl/>
        </w:rPr>
        <w:t xml:space="preserve">ردّها إلى حكمه الرئيسي الأوّلي بقبح الظلم وحسن العدل. ونحن نلاحظ أنّ </w:t>
      </w:r>
      <w:r w:rsidRPr="0056786F">
        <w:rPr>
          <w:rFonts w:cs="MbSadr (1)"/>
          <w:sz w:val="30"/>
          <w:szCs w:val="32"/>
          <w:rtl/>
        </w:rPr>
        <w:t>م</w:t>
      </w:r>
      <w:r w:rsidRPr="0056786F">
        <w:rPr>
          <w:rFonts w:cs="MbSadr (1)" w:hint="cs"/>
          <w:sz w:val="30"/>
          <w:szCs w:val="32"/>
          <w:rtl/>
        </w:rPr>
        <w:t xml:space="preserve">خالفة ما قامت عليه الحجّة خروج عن رسم العبودية، وهو ظلم من العبد لمولاه، </w:t>
      </w:r>
      <w:r w:rsidRPr="0056786F">
        <w:rPr>
          <w:rFonts w:cs="MbSadr (1)"/>
          <w:sz w:val="30"/>
          <w:szCs w:val="32"/>
          <w:rtl/>
        </w:rPr>
        <w:t>ف</w:t>
      </w:r>
      <w:r w:rsidRPr="0056786F">
        <w:rPr>
          <w:rFonts w:cs="MbSadr (1)" w:hint="cs"/>
          <w:sz w:val="30"/>
          <w:szCs w:val="32"/>
          <w:rtl/>
        </w:rPr>
        <w:t xml:space="preserve">يستحقّ منه الذمّ والعقاب. وأنّ مخالفة ما لم تقم عليه الحجّة ليست من أفراد </w:t>
      </w:r>
      <w:r w:rsidRPr="0056786F">
        <w:rPr>
          <w:rFonts w:cs="MbSadr (1)"/>
          <w:sz w:val="30"/>
          <w:szCs w:val="32"/>
          <w:rtl/>
        </w:rPr>
        <w:t>ا</w:t>
      </w:r>
      <w:r w:rsidRPr="0056786F">
        <w:rPr>
          <w:rFonts w:cs="MbSadr (1)" w:hint="cs"/>
          <w:sz w:val="30"/>
          <w:szCs w:val="32"/>
          <w:rtl/>
        </w:rPr>
        <w:t xml:space="preserve">لظلم، إذ ليس من زِيِّ العبودية أن لا يخالف العبد مولاه في الواقع وفي نفس </w:t>
      </w:r>
      <w:r w:rsidRPr="0056786F">
        <w:rPr>
          <w:rFonts w:cs="MbSadr (1)"/>
          <w:sz w:val="30"/>
          <w:szCs w:val="32"/>
          <w:rtl/>
        </w:rPr>
        <w:t>ا</w:t>
      </w:r>
      <w:r w:rsidRPr="0056786F">
        <w:rPr>
          <w:rFonts w:cs="MbSadr (1)" w:hint="cs"/>
          <w:sz w:val="30"/>
          <w:szCs w:val="32"/>
          <w:rtl/>
        </w:rPr>
        <w:t xml:space="preserve">لأمر، فلا يكون ذلك ظلماً للمولى، وعليه فلا موجب للعقاب، بل يقبح، وبذلك </w:t>
      </w:r>
      <w:r w:rsidRPr="0056786F">
        <w:rPr>
          <w:rFonts w:cs="MbSadr (1)"/>
          <w:sz w:val="30"/>
          <w:szCs w:val="32"/>
          <w:rtl/>
        </w:rPr>
        <w:t>ي</w:t>
      </w:r>
      <w:r w:rsidRPr="0056786F">
        <w:rPr>
          <w:rFonts w:cs="MbSadr (1)" w:hint="cs"/>
          <w:sz w:val="30"/>
          <w:szCs w:val="32"/>
          <w:rtl/>
        </w:rPr>
        <w:t>ثبت قبح العقاب بلا بيان.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xml:space="preserve">: أنّ ادّعاء كون حكم العقل بقبح الظلم هو الأساس لأحكام العقل </w:t>
      </w:r>
      <w:r w:rsidRPr="0056786F">
        <w:rPr>
          <w:rFonts w:cs="MbSadr (1)"/>
          <w:sz w:val="30"/>
          <w:szCs w:val="32"/>
          <w:rtl/>
        </w:rPr>
        <w:t>ا</w:t>
      </w:r>
      <w:r w:rsidRPr="0056786F">
        <w:rPr>
          <w:rFonts w:cs="MbSadr (1)" w:hint="cs"/>
          <w:sz w:val="30"/>
          <w:szCs w:val="32"/>
          <w:rtl/>
        </w:rPr>
        <w:t>لعملي بالقبح عموماً، و</w:t>
      </w:r>
      <w:r>
        <w:rPr>
          <w:rFonts w:cs="MbSadr (1)" w:hint="cs"/>
          <w:sz w:val="30"/>
          <w:szCs w:val="32"/>
          <w:rtl/>
        </w:rPr>
        <w:t>أنّ</w:t>
      </w:r>
      <w:r w:rsidRPr="0056786F">
        <w:rPr>
          <w:rFonts w:ascii="MbSadr (1)" w:hAnsi="MbSadr (1)" w:cs="MbSadr (1)" w:hint="cs"/>
          <w:sz w:val="30"/>
          <w:szCs w:val="32"/>
          <w:rtl/>
        </w:rPr>
        <w:t xml:space="preserve">ها كلّها تطبيقات له، وإن كان هو المشهور والمتداول في </w:t>
      </w:r>
      <w:r w:rsidRPr="0056786F">
        <w:rPr>
          <w:rFonts w:cs="MbSadr (1)"/>
          <w:sz w:val="30"/>
          <w:szCs w:val="32"/>
          <w:rtl/>
        </w:rPr>
        <w:t>ك</w:t>
      </w:r>
      <w:r w:rsidRPr="0056786F">
        <w:rPr>
          <w:rFonts w:cs="MbSadr (1)" w:hint="cs"/>
          <w:sz w:val="30"/>
          <w:szCs w:val="32"/>
          <w:rtl/>
        </w:rPr>
        <w:t xml:space="preserve">لماته وكلمات غيره من المحقّقين إلاّ </w:t>
      </w:r>
      <w:r>
        <w:rPr>
          <w:rFonts w:cs="MbSadr (1)" w:hint="cs"/>
          <w:sz w:val="30"/>
          <w:szCs w:val="32"/>
          <w:rtl/>
        </w:rPr>
        <w:t>أنّ</w:t>
      </w:r>
      <w:r w:rsidRPr="0056786F">
        <w:rPr>
          <w:rFonts w:ascii="MbSadr (1)" w:hAnsi="MbSadr (1)" w:cs="MbSadr (1)" w:hint="cs"/>
          <w:sz w:val="30"/>
          <w:szCs w:val="32"/>
          <w:rtl/>
        </w:rPr>
        <w:t>ه لا محصّل له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نا إذا حلَّلنا نفس مفهوم </w:t>
      </w:r>
      <w:r w:rsidRPr="0056786F">
        <w:rPr>
          <w:rFonts w:cs="MbSadr (1)"/>
          <w:sz w:val="30"/>
          <w:szCs w:val="32"/>
          <w:rtl/>
        </w:rPr>
        <w:t>ا</w:t>
      </w:r>
      <w:r w:rsidRPr="0056786F">
        <w:rPr>
          <w:rFonts w:cs="MbSadr (1)" w:hint="cs"/>
          <w:sz w:val="30"/>
          <w:szCs w:val="32"/>
          <w:rtl/>
        </w:rPr>
        <w:t xml:space="preserve">لظلم وجدنا </w:t>
      </w:r>
      <w:r>
        <w:rPr>
          <w:rFonts w:cs="MbSadr (1)" w:hint="cs"/>
          <w:sz w:val="30"/>
          <w:szCs w:val="32"/>
          <w:rtl/>
        </w:rPr>
        <w:t>أنّ</w:t>
      </w:r>
      <w:r w:rsidRPr="0056786F">
        <w:rPr>
          <w:rFonts w:cs="MbSadr (1)" w:hint="cs"/>
          <w:sz w:val="30"/>
          <w:szCs w:val="32"/>
          <w:rtl/>
        </w:rPr>
        <w:t xml:space="preserve">ه عبارة عن الاعتداء وسلب الغير حقّه، وهذا يعني افتراض ثبوت </w:t>
      </w:r>
      <w:r w:rsidRPr="0056786F">
        <w:rPr>
          <w:rFonts w:cs="MbSadr (1)"/>
          <w:sz w:val="30"/>
          <w:szCs w:val="32"/>
          <w:rtl/>
        </w:rPr>
        <w:t>ح</w:t>
      </w:r>
      <w:r w:rsidRPr="0056786F">
        <w:rPr>
          <w:rFonts w:cs="MbSadr (1)" w:hint="cs"/>
          <w:sz w:val="30"/>
          <w:szCs w:val="32"/>
          <w:rtl/>
        </w:rPr>
        <w:t xml:space="preserve">قٍّ في المرتبة السابقة، وهذا الحقّ بنفسه من مدركات العقل العملي. فلو </w:t>
      </w:r>
      <w:r w:rsidRPr="0056786F">
        <w:rPr>
          <w:rFonts w:cs="MbSadr (1)" w:hint="cs"/>
          <w:sz w:val="30"/>
          <w:szCs w:val="32"/>
          <w:rtl/>
        </w:rPr>
        <w:lastRenderedPageBreak/>
        <w:t xml:space="preserve">لا أنّ </w:t>
      </w:r>
      <w:r w:rsidRPr="0056786F">
        <w:rPr>
          <w:rFonts w:cs="MbSadr (1)"/>
          <w:sz w:val="30"/>
          <w:szCs w:val="32"/>
          <w:rtl/>
        </w:rPr>
        <w:t>ل</w:t>
      </w:r>
      <w:r w:rsidRPr="0056786F">
        <w:rPr>
          <w:rFonts w:cs="MbSadr (1)" w:hint="cs"/>
          <w:sz w:val="30"/>
          <w:szCs w:val="32"/>
          <w:rtl/>
        </w:rPr>
        <w:t xml:space="preserve">لمنعم حقَّ الشكر في المرتبة السابقة لَما انطبق عنوان الظلم على ترك شكره. </w:t>
      </w:r>
      <w:r w:rsidRPr="0056786F">
        <w:rPr>
          <w:rFonts w:cs="MbSadr (1)"/>
          <w:sz w:val="30"/>
          <w:szCs w:val="32"/>
          <w:rtl/>
        </w:rPr>
        <w:t>ف</w:t>
      </w:r>
      <w:r w:rsidRPr="0056786F">
        <w:rPr>
          <w:rFonts w:cs="MbSadr (1)" w:hint="cs"/>
          <w:sz w:val="30"/>
          <w:szCs w:val="32"/>
          <w:rtl/>
        </w:rPr>
        <w:t xml:space="preserve">كون شيء ظلماً وبالتالي قبيحاً مترتّب دائماً على حقٍّ مدرك في المرتبة السابقة، </w:t>
      </w:r>
      <w:r w:rsidRPr="0056786F">
        <w:rPr>
          <w:rFonts w:cs="MbSadr (1)"/>
          <w:sz w:val="30"/>
          <w:szCs w:val="32"/>
          <w:rtl/>
        </w:rPr>
        <w:t>و</w:t>
      </w:r>
      <w:r w:rsidRPr="0056786F">
        <w:rPr>
          <w:rFonts w:cs="MbSadr (1)" w:hint="cs"/>
          <w:sz w:val="30"/>
          <w:szCs w:val="32"/>
          <w:rtl/>
        </w:rPr>
        <w:t>هو في المقام حقّ الطاعة.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نفس البحث من الحلقة الثانية وتحت نفس العنوان.</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نهاية الدراية 4</w:t>
      </w:r>
      <w:r w:rsidRPr="00EE3331">
        <w:rPr>
          <w:rStyle w:val="10"/>
          <w:rFonts w:cs="Times New Roman" w:hint="cs"/>
          <w:rtl/>
        </w:rPr>
        <w:t> </w:t>
      </w:r>
      <w:r w:rsidRPr="00EE3331">
        <w:rPr>
          <w:rStyle w:val="10"/>
          <w:rFonts w:ascii="MbSadr (1)" w:hAnsi="MbSadr (1)" w:hint="cs"/>
          <w:rtl/>
        </w:rPr>
        <w:t>: 84</w:t>
      </w:r>
      <w:r w:rsidRPr="00EE3331">
        <w:rPr>
          <w:rStyle w:val="10"/>
          <w:rFonts w:cs="Times New Roman" w:hint="cs"/>
          <w:rtl/>
        </w:rPr>
        <w:t> </w:t>
      </w:r>
      <w:r w:rsidRPr="00EE3331">
        <w:rPr>
          <w:rStyle w:val="10"/>
          <w:rFonts w:ascii="MbSadr (1)" w:hAnsi="MbSadr (1)" w:hint="cs"/>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لابدّ أن يتّجه البحث إلى أنّ حقّ الطاعة للمولى هل يشمل التكاليف</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لواصلة بالوصول الاحتمالي، أو يختصّ بما كان واصلا بالوصول القطعي بعد </w:t>
      </w:r>
      <w:r w:rsidRPr="0056786F">
        <w:rPr>
          <w:rFonts w:cs="MbSadr (1)"/>
          <w:sz w:val="30"/>
          <w:szCs w:val="32"/>
          <w:rtl/>
        </w:rPr>
        <w:t>ا</w:t>
      </w:r>
      <w:r w:rsidRPr="0056786F">
        <w:rPr>
          <w:rFonts w:cs="MbSadr (1)" w:hint="cs"/>
          <w:sz w:val="30"/>
          <w:szCs w:val="32"/>
          <w:rtl/>
        </w:rPr>
        <w:t>لفراغ عن عدم شموله للتكليف بمجرّد ثبوته واقعاً ولو لم يصل بوجه ؟</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 :</w:t>
      </w:r>
      <w:r w:rsidRPr="0056786F">
        <w:rPr>
          <w:rFonts w:cs="MbSadr (1)"/>
          <w:sz w:val="30"/>
          <w:szCs w:val="32"/>
          <w:rtl/>
        </w:rPr>
        <w:t xml:space="preserve"> </w:t>
      </w:r>
      <w:r w:rsidRPr="0056786F">
        <w:rPr>
          <w:rFonts w:cs="MbSadr (1)" w:hint="cs"/>
          <w:sz w:val="30"/>
          <w:szCs w:val="32"/>
          <w:rtl/>
        </w:rPr>
        <w:t>ما ذكره المحقّق الإصفهانيّ</w:t>
      </w:r>
      <w:r w:rsidRPr="0056786F">
        <w:rPr>
          <w:rFonts w:cs="MbSadr (1)"/>
          <w:sz w:val="30"/>
          <w:szCs w:val="32"/>
          <w:rtl/>
        </w:rPr>
        <w:t xml:space="preserve"> (1) </w:t>
      </w:r>
      <w:r w:rsidRPr="0056786F">
        <w:rPr>
          <w:rFonts w:cs="MbSadr (1)" w:hint="cs"/>
          <w:sz w:val="30"/>
          <w:szCs w:val="32"/>
          <w:rtl/>
        </w:rPr>
        <w:t xml:space="preserve">أيضاً تعميقاً لقاعدة قبح العقاب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ب</w:t>
      </w:r>
      <w:r w:rsidRPr="0056786F">
        <w:rPr>
          <w:rFonts w:cs="MbSadr (1)" w:hint="cs"/>
          <w:sz w:val="30"/>
          <w:szCs w:val="32"/>
          <w:rtl/>
        </w:rPr>
        <w:t>يان على أساس مبنىً له في حقيقة التكليف، حاصله</w:t>
      </w:r>
      <w:r w:rsidRPr="0056786F">
        <w:rPr>
          <w:rFonts w:cs="Times New Roman" w:hint="cs"/>
          <w:sz w:val="30"/>
          <w:szCs w:val="32"/>
          <w:rtl/>
        </w:rPr>
        <w:t> </w:t>
      </w:r>
      <w:r w:rsidRPr="0056786F">
        <w:rPr>
          <w:rFonts w:cs="MbSadr (1)" w:hint="cs"/>
          <w:sz w:val="30"/>
          <w:szCs w:val="32"/>
          <w:rtl/>
        </w:rPr>
        <w:t xml:space="preserve">: أنّ التكليف إنشائي </w:t>
      </w:r>
      <w:r w:rsidRPr="0056786F">
        <w:rPr>
          <w:rFonts w:cs="MbSadr (1)"/>
          <w:sz w:val="30"/>
          <w:szCs w:val="32"/>
          <w:rtl/>
        </w:rPr>
        <w:t>و</w:t>
      </w:r>
      <w:r w:rsidRPr="0056786F">
        <w:rPr>
          <w:rFonts w:cs="MbSadr (1)" w:hint="cs"/>
          <w:sz w:val="30"/>
          <w:szCs w:val="32"/>
          <w:rtl/>
        </w:rPr>
        <w:t xml:space="preserve">حقيقي، فالإنشائي ما يوجد بالجعل والإنشاء، وهذا لا يتوقّف على الوصول. </w:t>
      </w:r>
      <w:r w:rsidRPr="0056786F">
        <w:rPr>
          <w:rFonts w:cs="MbSadr (1)"/>
          <w:sz w:val="30"/>
          <w:szCs w:val="32"/>
          <w:rtl/>
        </w:rPr>
        <w:t>و</w:t>
      </w:r>
      <w:r w:rsidRPr="0056786F">
        <w:rPr>
          <w:rFonts w:cs="MbSadr (1)" w:hint="cs"/>
          <w:sz w:val="30"/>
          <w:szCs w:val="32"/>
          <w:rtl/>
        </w:rPr>
        <w:t xml:space="preserve">التكليف الحقيقي ما كان إنشاؤه بداعي البعث والتحريك، وهذا متقوّم بالوصول، </w:t>
      </w:r>
      <w:r w:rsidRPr="0056786F">
        <w:rPr>
          <w:rFonts w:cs="MbSadr (1)"/>
          <w:sz w:val="30"/>
          <w:szCs w:val="32"/>
          <w:rtl/>
        </w:rPr>
        <w:t>إ</w:t>
      </w:r>
      <w:r w:rsidRPr="0056786F">
        <w:rPr>
          <w:rFonts w:cs="MbSadr (1)" w:hint="cs"/>
          <w:sz w:val="30"/>
          <w:szCs w:val="32"/>
          <w:rtl/>
        </w:rPr>
        <w:t xml:space="preserve">ذ لا يعقل أن يكون التكليف بمجرّد إنشائه باعثاً ومحرِّكاً، وإنّما يكون كذلك </w:t>
      </w:r>
      <w:r w:rsidRPr="0056786F">
        <w:rPr>
          <w:rFonts w:cs="MbSadr (1)"/>
          <w:sz w:val="30"/>
          <w:szCs w:val="32"/>
          <w:rtl/>
        </w:rPr>
        <w:t>ب</w:t>
      </w:r>
      <w:r w:rsidRPr="0056786F">
        <w:rPr>
          <w:rFonts w:cs="MbSadr (1)" w:hint="cs"/>
          <w:sz w:val="30"/>
          <w:szCs w:val="32"/>
          <w:rtl/>
        </w:rPr>
        <w:t xml:space="preserve">وصوله. فكما أنّ بعث العاجز غير معقول كذلك بعث الجاهل. وكما يختصّ </w:t>
      </w:r>
      <w:r w:rsidRPr="0056786F">
        <w:rPr>
          <w:rFonts w:cs="MbSadr (1)"/>
          <w:sz w:val="30"/>
          <w:szCs w:val="32"/>
          <w:rtl/>
        </w:rPr>
        <w:t>ا</w:t>
      </w:r>
      <w:r w:rsidRPr="0056786F">
        <w:rPr>
          <w:rFonts w:cs="MbSadr (1)" w:hint="cs"/>
          <w:sz w:val="30"/>
          <w:szCs w:val="32"/>
          <w:rtl/>
        </w:rPr>
        <w:t xml:space="preserve">لتكليف الحقيقي بالقادر كذلك يختصّ بمن وصل اليه ليمكنه الانبعاث عنه.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عنى للعقاب والتنجّز مع عدم الوصول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يساوق عدم التكليف الحقيقي، </w:t>
      </w:r>
      <w:r w:rsidRPr="0056786F">
        <w:rPr>
          <w:rFonts w:cs="MbSadr (1)"/>
          <w:sz w:val="30"/>
          <w:szCs w:val="32"/>
          <w:rtl/>
        </w:rPr>
        <w:t>ف</w:t>
      </w:r>
      <w:r w:rsidRPr="0056786F">
        <w:rPr>
          <w:rFonts w:cs="MbSadr (1)" w:hint="cs"/>
          <w:sz w:val="30"/>
          <w:szCs w:val="32"/>
          <w:rtl/>
        </w:rPr>
        <w:t>يقبح العقاب بلا بيان لا لأنّ التكليف الحقيقي لا بيان عليه، بل ل</w:t>
      </w:r>
      <w:r>
        <w:rPr>
          <w:rFonts w:cs="MbSadr (1)" w:hint="cs"/>
          <w:sz w:val="30"/>
          <w:szCs w:val="32"/>
          <w:rtl/>
        </w:rPr>
        <w:t>أنّ</w:t>
      </w:r>
      <w:r w:rsidRPr="0056786F">
        <w:rPr>
          <w:rFonts w:cs="MbSadr (1)" w:hint="cs"/>
          <w:sz w:val="30"/>
          <w:szCs w:val="32"/>
          <w:rtl/>
        </w:rPr>
        <w:t xml:space="preserve">ه لا ثبوت له مع </w:t>
      </w:r>
      <w:r w:rsidRPr="0056786F">
        <w:rPr>
          <w:rFonts w:cs="MbSadr (1)"/>
          <w:sz w:val="30"/>
          <w:szCs w:val="32"/>
          <w:rtl/>
        </w:rPr>
        <w:t>ع</w:t>
      </w:r>
      <w:r w:rsidRPr="0056786F">
        <w:rPr>
          <w:rFonts w:cs="MbSadr (1)" w:hint="cs"/>
          <w:sz w:val="30"/>
          <w:szCs w:val="32"/>
          <w:rtl/>
        </w:rPr>
        <w:t>دم الوصول.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حقّ الطاعة إن كان شاملا للتكاليف الواصلة بالوصول الاحتمالي </w:t>
      </w:r>
      <w:r w:rsidRPr="0056786F">
        <w:rPr>
          <w:rFonts w:cs="MbSadr (1)"/>
          <w:sz w:val="30"/>
          <w:szCs w:val="32"/>
          <w:rtl/>
        </w:rPr>
        <w:t>ف</w:t>
      </w:r>
      <w:r w:rsidRPr="0056786F">
        <w:rPr>
          <w:rFonts w:cs="MbSadr (1)" w:hint="cs"/>
          <w:sz w:val="30"/>
          <w:szCs w:val="32"/>
          <w:rtl/>
        </w:rPr>
        <w:t>باعثية التكليف ومحرّكيته مولوياً مع الشكّ معقولة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وذلك ل</w:t>
      </w:r>
      <w:r>
        <w:rPr>
          <w:rFonts w:cs="MbSadr (1)" w:hint="cs"/>
          <w:sz w:val="30"/>
          <w:szCs w:val="32"/>
          <w:rtl/>
        </w:rPr>
        <w:t>أنّ</w:t>
      </w:r>
      <w:r w:rsidRPr="0056786F">
        <w:rPr>
          <w:rFonts w:cs="MbSadr (1)" w:hint="cs"/>
          <w:sz w:val="30"/>
          <w:szCs w:val="32"/>
          <w:rtl/>
        </w:rPr>
        <w:t xml:space="preserve">ه يحقِّق </w:t>
      </w:r>
      <w:r w:rsidRPr="0056786F">
        <w:rPr>
          <w:rFonts w:cs="MbSadr (1)"/>
          <w:sz w:val="30"/>
          <w:szCs w:val="32"/>
          <w:rtl/>
        </w:rPr>
        <w:t>م</w:t>
      </w:r>
      <w:r w:rsidRPr="0056786F">
        <w:rPr>
          <w:rFonts w:cs="MbSadr (1)" w:hint="cs"/>
          <w:sz w:val="30"/>
          <w:szCs w:val="32"/>
          <w:rtl/>
        </w:rPr>
        <w:t xml:space="preserve">وضوع حقّ الطاعة. وإن لم يكن حقّ الطاعة شاملا للتكاليف المشكوكة فمن </w:t>
      </w:r>
      <w:r w:rsidRPr="0056786F">
        <w:rPr>
          <w:rFonts w:cs="MbSadr (1)"/>
          <w:sz w:val="30"/>
          <w:szCs w:val="32"/>
          <w:rtl/>
        </w:rPr>
        <w:t>ا</w:t>
      </w:r>
      <w:r w:rsidRPr="0056786F">
        <w:rPr>
          <w:rFonts w:cs="MbSadr (1)" w:hint="cs"/>
          <w:sz w:val="30"/>
          <w:szCs w:val="32"/>
          <w:rtl/>
        </w:rPr>
        <w:t xml:space="preserve">لواضح </w:t>
      </w:r>
      <w:r>
        <w:rPr>
          <w:rFonts w:cs="MbSadr (1)" w:hint="cs"/>
          <w:sz w:val="30"/>
          <w:szCs w:val="32"/>
          <w:rtl/>
        </w:rPr>
        <w:t>أنّ</w:t>
      </w:r>
      <w:r w:rsidRPr="0056786F">
        <w:rPr>
          <w:rFonts w:cs="MbSadr (1)" w:hint="cs"/>
          <w:sz w:val="30"/>
          <w:szCs w:val="32"/>
          <w:rtl/>
        </w:rPr>
        <w:t>ه ليس من حقّ المولى أن يعاقب على مخالفتها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ليس مولىً </w:t>
      </w:r>
      <w:r w:rsidRPr="0056786F">
        <w:rPr>
          <w:rFonts w:cs="MbSadr (1)"/>
          <w:sz w:val="30"/>
          <w:szCs w:val="32"/>
          <w:rtl/>
        </w:rPr>
        <w:t>ب</w:t>
      </w:r>
      <w:r w:rsidRPr="0056786F">
        <w:rPr>
          <w:rFonts w:cs="MbSadr (1)" w:hint="cs"/>
          <w:sz w:val="30"/>
          <w:szCs w:val="32"/>
          <w:rtl/>
        </w:rPr>
        <w:t xml:space="preserve">لحاظها بلا حاجة إلى هذه البيانات والتفصيلات. وهكذا نجد مرّةً اُخرى أنّ روح </w:t>
      </w:r>
      <w:r w:rsidRPr="0056786F">
        <w:rPr>
          <w:rFonts w:cs="MbSadr (1)"/>
          <w:sz w:val="30"/>
          <w:szCs w:val="32"/>
          <w:rtl/>
        </w:rPr>
        <w:t>ا</w:t>
      </w:r>
      <w:r w:rsidRPr="0056786F">
        <w:rPr>
          <w:rFonts w:cs="MbSadr (1)" w:hint="cs"/>
          <w:sz w:val="30"/>
          <w:szCs w:val="32"/>
          <w:rtl/>
        </w:rPr>
        <w:t>لبحث يجب أن يتّجه إلى تحديد دائرة حقّ الطاعة.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نهاية الدراية 4</w:t>
      </w:r>
      <w:r w:rsidRPr="00EE3331">
        <w:rPr>
          <w:rStyle w:val="10"/>
          <w:rFonts w:cs="Times New Roman" w:hint="cs"/>
          <w:rtl/>
        </w:rPr>
        <w:t> </w:t>
      </w:r>
      <w:r w:rsidRPr="00EE3331">
        <w:rPr>
          <w:rStyle w:val="10"/>
          <w:rFonts w:ascii="MbSadr (1)" w:hAnsi="MbSadr (1)" w:hint="cs"/>
          <w:rtl/>
        </w:rPr>
        <w:t>: 83</w:t>
      </w:r>
      <w:r w:rsidRPr="00EE3331">
        <w:rPr>
          <w:rStyle w:val="10"/>
          <w:rFonts w:cs="Times New Roman" w:hint="cs"/>
          <w:rtl/>
        </w:rPr>
        <w:t> </w:t>
      </w:r>
      <w:r w:rsidRPr="00EE3331">
        <w:rPr>
          <w:rStyle w:val="10"/>
          <w:rFonts w:ascii="MbSadr (1)" w:hAnsi="MbSadr (1)" w:hint="cs"/>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أنّ التكليف الحقيقيّ الذي اُدّعي كونه متقوّماً بالوصول إن أراد به</w:t>
      </w:r>
      <w:r w:rsidRPr="0056786F">
        <w:rPr>
          <w:rFonts w:cs="MbSadr (1)"/>
          <w:sz w:val="30"/>
          <w:szCs w:val="32"/>
          <w:rtl/>
        </w:rPr>
        <w:t>ا</w:t>
      </w:r>
      <w:r>
        <w:rPr>
          <w:rFonts w:cs="MbSadr (1)" w:hint="cs"/>
          <w:sz w:val="30"/>
          <w:szCs w:val="32"/>
          <w:rtl/>
        </w:rPr>
        <w:t xml:space="preserve"> </w:t>
      </w:r>
      <w:r w:rsidRPr="0056786F">
        <w:rPr>
          <w:rFonts w:cs="MbSadr (1)" w:hint="cs"/>
          <w:sz w:val="30"/>
          <w:szCs w:val="32"/>
          <w:rtl/>
        </w:rPr>
        <w:t xml:space="preserve">لجعل الشرعي للوجوب ـ مثلا ـ الناشئ من إرادة ملزمة للفعل ومصلحة ملزمة </w:t>
      </w:r>
      <w:r w:rsidRPr="0056786F">
        <w:rPr>
          <w:rFonts w:cs="MbSadr (1)"/>
          <w:sz w:val="30"/>
          <w:szCs w:val="32"/>
          <w:rtl/>
        </w:rPr>
        <w:t>ف</w:t>
      </w:r>
      <w:r w:rsidRPr="0056786F">
        <w:rPr>
          <w:rFonts w:cs="MbSadr (1)" w:hint="cs"/>
          <w:sz w:val="30"/>
          <w:szCs w:val="32"/>
          <w:rtl/>
        </w:rPr>
        <w:t>يه فمن الواضح أنّ هذا محفوظ مع الشكّ أيضاً، حتّى لو قلنا ب</w:t>
      </w:r>
      <w:r>
        <w:rPr>
          <w:rFonts w:cs="MbSadr (1)" w:hint="cs"/>
          <w:sz w:val="30"/>
          <w:szCs w:val="32"/>
          <w:rtl/>
        </w:rPr>
        <w:t>أنّ</w:t>
      </w:r>
      <w:r w:rsidRPr="0056786F">
        <w:rPr>
          <w:rFonts w:cs="MbSadr (1)" w:hint="cs"/>
          <w:sz w:val="30"/>
          <w:szCs w:val="32"/>
          <w:rtl/>
        </w:rPr>
        <w:t xml:space="preserve">ه غير منجَّز وإنّ </w:t>
      </w:r>
      <w:r w:rsidRPr="0056786F">
        <w:rPr>
          <w:rFonts w:cs="MbSadr (1)"/>
          <w:sz w:val="30"/>
          <w:szCs w:val="32"/>
          <w:rtl/>
        </w:rPr>
        <w:t>ا</w:t>
      </w:r>
      <w:r w:rsidRPr="0056786F">
        <w:rPr>
          <w:rFonts w:cs="MbSadr (1)" w:hint="cs"/>
          <w:sz w:val="30"/>
          <w:szCs w:val="32"/>
          <w:rtl/>
        </w:rPr>
        <w:t>لمكلف الشاكّ غير ملزم بامتثاله عقلا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شيئاً من الجعل والإرادة والمصلحة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توقّف على الوصول.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أراد به ما كان مقروناً بداعي البعث والتحريك فلنفترض أنّ هذا غير </w:t>
      </w:r>
      <w:r w:rsidRPr="0056786F">
        <w:rPr>
          <w:rFonts w:cs="MbSadr (1)"/>
          <w:sz w:val="30"/>
          <w:szCs w:val="32"/>
          <w:rtl/>
        </w:rPr>
        <w:t>م</w:t>
      </w:r>
      <w:r w:rsidRPr="0056786F">
        <w:rPr>
          <w:rFonts w:cs="MbSadr (1)" w:hint="cs"/>
          <w:sz w:val="30"/>
          <w:szCs w:val="32"/>
          <w:rtl/>
        </w:rPr>
        <w:t>عقول بدون وصول، إلاّ أنّ ذلك لا يُنهي البحث</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الشكّ في وجود جعل </w:t>
      </w:r>
      <w:r w:rsidRPr="0056786F">
        <w:rPr>
          <w:rFonts w:cs="MbSadr (1)"/>
          <w:sz w:val="30"/>
          <w:szCs w:val="32"/>
          <w:rtl/>
        </w:rPr>
        <w:t>ب</w:t>
      </w:r>
      <w:r w:rsidRPr="0056786F">
        <w:rPr>
          <w:rFonts w:cs="MbSadr (1)" w:hint="cs"/>
          <w:sz w:val="30"/>
          <w:szCs w:val="32"/>
          <w:rtl/>
        </w:rPr>
        <w:t xml:space="preserve">مبادئه من الإرادة والمصلحة الملزمَتَين موجود على أيّ حال، حتّى ولو لم يكن </w:t>
      </w:r>
      <w:r w:rsidRPr="0056786F">
        <w:rPr>
          <w:rFonts w:cs="MbSadr (1)"/>
          <w:sz w:val="30"/>
          <w:szCs w:val="32"/>
          <w:rtl/>
        </w:rPr>
        <w:t>م</w:t>
      </w:r>
      <w:r w:rsidRPr="0056786F">
        <w:rPr>
          <w:rFonts w:cs="MbSadr (1)" w:hint="cs"/>
          <w:sz w:val="30"/>
          <w:szCs w:val="32"/>
          <w:rtl/>
        </w:rPr>
        <w:t xml:space="preserve">قروناً بداعي البعث والتحريك، ولابدّ أن يلاحظ </w:t>
      </w:r>
      <w:r>
        <w:rPr>
          <w:rFonts w:cs="MbSadr (1)" w:hint="cs"/>
          <w:sz w:val="30"/>
          <w:szCs w:val="32"/>
          <w:rtl/>
        </w:rPr>
        <w:t>أنّ</w:t>
      </w:r>
      <w:r w:rsidRPr="0056786F">
        <w:rPr>
          <w:rFonts w:cs="MbSadr (1)" w:hint="cs"/>
          <w:sz w:val="30"/>
          <w:szCs w:val="32"/>
          <w:rtl/>
        </w:rPr>
        <w:t xml:space="preserve">ه هل يكفي احتمال ذلك في </w:t>
      </w:r>
      <w:r w:rsidRPr="0056786F">
        <w:rPr>
          <w:rFonts w:cs="MbSadr (1)"/>
          <w:sz w:val="30"/>
          <w:szCs w:val="32"/>
          <w:rtl/>
        </w:rPr>
        <w:t>ا</w:t>
      </w:r>
      <w:r w:rsidRPr="0056786F">
        <w:rPr>
          <w:rFonts w:cs="MbSadr (1)" w:hint="cs"/>
          <w:sz w:val="30"/>
          <w:szCs w:val="32"/>
          <w:rtl/>
        </w:rPr>
        <w:t xml:space="preserve">لتنجيز، أوْ لا ؟ وعدم تسمية ذلك بالتكليف الحقيقي مجرّد اصطلاح ولا يُغني عن </w:t>
      </w:r>
      <w:r w:rsidRPr="0056786F">
        <w:rPr>
          <w:rFonts w:cs="MbSadr (1)"/>
          <w:sz w:val="30"/>
          <w:szCs w:val="32"/>
          <w:rtl/>
        </w:rPr>
        <w:t>ب</w:t>
      </w:r>
      <w:r w:rsidRPr="0056786F">
        <w:rPr>
          <w:rFonts w:cs="MbSadr (1)" w:hint="cs"/>
          <w:sz w:val="30"/>
          <w:szCs w:val="32"/>
          <w:rtl/>
        </w:rPr>
        <w:t>حث واقع الحال.</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ـ مسلك حقّ الطاعة: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هكذا نصل إلى المسلك الثاني وهو مسلك حقّ الطاعة المختار. ونحن </w:t>
      </w:r>
      <w:r w:rsidRPr="0056786F">
        <w:rPr>
          <w:rFonts w:cs="MbSadr (1)"/>
          <w:sz w:val="30"/>
          <w:szCs w:val="32"/>
          <w:rtl/>
        </w:rPr>
        <w:t>ن</w:t>
      </w:r>
      <w:r w:rsidRPr="0056786F">
        <w:rPr>
          <w:rFonts w:cs="MbSadr (1)" w:hint="cs"/>
          <w:sz w:val="30"/>
          <w:szCs w:val="32"/>
          <w:rtl/>
        </w:rPr>
        <w:t xml:space="preserve">ؤمن في هذا المسلك بأنّ المولوية الذاتية الثابتة لله سبحانه وتعالى لا تختصّ </w:t>
      </w:r>
      <w:r w:rsidRPr="0056786F">
        <w:rPr>
          <w:rFonts w:cs="MbSadr (1)"/>
          <w:sz w:val="30"/>
          <w:szCs w:val="32"/>
          <w:rtl/>
        </w:rPr>
        <w:t>ب</w:t>
      </w:r>
      <w:r w:rsidRPr="0056786F">
        <w:rPr>
          <w:rFonts w:cs="MbSadr (1)" w:hint="cs"/>
          <w:sz w:val="30"/>
          <w:szCs w:val="32"/>
          <w:rtl/>
        </w:rPr>
        <w:t xml:space="preserve">التكاليف المقطوعة، بل تشمل مطلق التكاليف الواصلة ولو احتمالا. وهذا من </w:t>
      </w:r>
      <w:r w:rsidRPr="0056786F">
        <w:rPr>
          <w:rFonts w:cs="MbSadr (1)"/>
          <w:sz w:val="30"/>
          <w:szCs w:val="32"/>
          <w:rtl/>
        </w:rPr>
        <w:t>م</w:t>
      </w:r>
      <w:r w:rsidRPr="0056786F">
        <w:rPr>
          <w:rFonts w:cs="MbSadr (1)" w:hint="cs"/>
          <w:sz w:val="30"/>
          <w:szCs w:val="32"/>
          <w:rtl/>
        </w:rPr>
        <w:t xml:space="preserve">دركات العقل العملي، وهي غير مبرهنة. فكما أنّ أصل حقّ الطاعة للمنعِم </w:t>
      </w:r>
      <w:r w:rsidRPr="0056786F">
        <w:rPr>
          <w:rFonts w:cs="MbSadr (1)"/>
          <w:sz w:val="30"/>
          <w:szCs w:val="32"/>
          <w:rtl/>
        </w:rPr>
        <w:t>و</w:t>
      </w:r>
      <w:r w:rsidRPr="0056786F">
        <w:rPr>
          <w:rFonts w:cs="MbSadr (1)" w:hint="cs"/>
          <w:sz w:val="30"/>
          <w:szCs w:val="32"/>
          <w:rtl/>
        </w:rPr>
        <w:t xml:space="preserve">الخالق مدرك أوّليّ للعقل العملي غير مبرهن كذلك حدوده سعةً وضيقاً. وعليه </w:t>
      </w:r>
      <w:r w:rsidRPr="0056786F">
        <w:rPr>
          <w:rFonts w:cs="MbSadr (1)"/>
          <w:sz w:val="30"/>
          <w:szCs w:val="32"/>
          <w:rtl/>
        </w:rPr>
        <w:t>ف</w:t>
      </w:r>
      <w:r w:rsidRPr="0056786F">
        <w:rPr>
          <w:rFonts w:cs="MbSadr (1)" w:hint="cs"/>
          <w:sz w:val="30"/>
          <w:szCs w:val="32"/>
          <w:rtl/>
        </w:rPr>
        <w:t>القاعدة العملية الأوّلية هي أصالة الاشتغال بحكم العقل ما</w:t>
      </w:r>
      <w:r>
        <w:rPr>
          <w:rFonts w:cs="MbSadr (1)" w:hint="cs"/>
          <w:sz w:val="30"/>
          <w:szCs w:val="32"/>
          <w:rtl/>
        </w:rPr>
        <w:t xml:space="preserve"> </w:t>
      </w:r>
      <w:r w:rsidRPr="0056786F">
        <w:rPr>
          <w:rFonts w:cs="MbSadr (1)" w:hint="cs"/>
          <w:sz w:val="30"/>
          <w:szCs w:val="32"/>
          <w:rtl/>
        </w:rPr>
        <w:t xml:space="preserve">لم يثبت الترخيص </w:t>
      </w:r>
      <w:r w:rsidRPr="0056786F">
        <w:rPr>
          <w:rFonts w:cs="MbSadr (1)"/>
          <w:sz w:val="30"/>
          <w:szCs w:val="32"/>
          <w:rtl/>
        </w:rPr>
        <w:t>ا</w:t>
      </w:r>
      <w:r w:rsidRPr="0056786F">
        <w:rPr>
          <w:rFonts w:cs="MbSadr (1)" w:hint="cs"/>
          <w:sz w:val="30"/>
          <w:szCs w:val="32"/>
          <w:rtl/>
        </w:rPr>
        <w:t>لجادّ في ترك التحفّظ، على ما تقدم في مباحث القطع</w:t>
      </w:r>
      <w:r w:rsidRPr="0056786F">
        <w:rPr>
          <w:rFonts w:cs="MbSadr (1)"/>
          <w:sz w:val="30"/>
          <w:szCs w:val="32"/>
          <w:rtl/>
        </w:rPr>
        <w:t xml:space="preserve"> (1) . </w:t>
      </w:r>
      <w:r w:rsidRPr="0056786F">
        <w:rPr>
          <w:rFonts w:cs="MbSadr (1)" w:hint="cs"/>
          <w:sz w:val="30"/>
          <w:szCs w:val="32"/>
          <w:rtl/>
        </w:rPr>
        <w:t xml:space="preserve">فلابدّ من الكلام عن هذا </w:t>
      </w:r>
      <w:r w:rsidRPr="0056786F">
        <w:rPr>
          <w:rFonts w:cs="MbSadr (1)"/>
          <w:sz w:val="30"/>
          <w:szCs w:val="32"/>
          <w:rtl/>
        </w:rPr>
        <w:t>ا</w:t>
      </w:r>
      <w:r w:rsidRPr="0056786F">
        <w:rPr>
          <w:rFonts w:cs="MbSadr (1)" w:hint="cs"/>
          <w:sz w:val="30"/>
          <w:szCs w:val="32"/>
          <w:rtl/>
        </w:rPr>
        <w:t>لترخيص وإمكان إثباته شرعاً، وهو ما يسمّى بالبراءة الشرعية.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الجزء الأوّل من الحلقة الثالثة، تحت عنوان</w:t>
      </w:r>
      <w:r w:rsidRPr="00EE3331">
        <w:rPr>
          <w:rStyle w:val="10"/>
          <w:rFonts w:cs="Times New Roman" w:hint="cs"/>
          <w:rtl/>
        </w:rPr>
        <w:t> </w:t>
      </w:r>
      <w:r w:rsidRPr="00EE3331">
        <w:rPr>
          <w:rStyle w:val="10"/>
          <w:rFonts w:ascii="MbSadr (1)" w:hAnsi="MbSadr (1)" w:hint="cs"/>
          <w:rtl/>
        </w:rPr>
        <w:t>: حجّية القطع.</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لوظيفة الثانوية في حالة الشكّ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القاعدة العملية الثانوية في حالة الشكّ التي ترفع موضوع القاعدة الاُولى </w:t>
      </w:r>
      <w:r w:rsidRPr="0056786F">
        <w:rPr>
          <w:rFonts w:cs="MbSadr (1)"/>
          <w:sz w:val="30"/>
          <w:szCs w:val="32"/>
          <w:rtl/>
        </w:rPr>
        <w:t>ه</w:t>
      </w:r>
      <w:r w:rsidRPr="0056786F">
        <w:rPr>
          <w:rFonts w:cs="MbSadr (1)" w:hint="cs"/>
          <w:sz w:val="30"/>
          <w:szCs w:val="32"/>
          <w:rtl/>
        </w:rPr>
        <w:t>ي البراءة الشرعية. ويقع الكلام عن إثباتها في مبحثين</w:t>
      </w:r>
      <w:r w:rsidRPr="0056786F">
        <w:rPr>
          <w:rFonts w:cs="Times New Roman" w:hint="cs"/>
          <w:sz w:val="30"/>
          <w:szCs w:val="32"/>
          <w:rtl/>
        </w:rPr>
        <w:t> </w:t>
      </w:r>
      <w:r w:rsidRPr="0056786F">
        <w:rPr>
          <w:rFonts w:cs="MbSadr (1)" w:hint="cs"/>
          <w:sz w:val="30"/>
          <w:szCs w:val="32"/>
          <w:rtl/>
        </w:rPr>
        <w:t xml:space="preserve">: أحدهما في أدلّتها، </w:t>
      </w:r>
      <w:r w:rsidRPr="0056786F">
        <w:rPr>
          <w:rFonts w:cs="MbSadr (1)"/>
          <w:sz w:val="30"/>
          <w:szCs w:val="32"/>
          <w:rtl/>
        </w:rPr>
        <w:t>و</w:t>
      </w:r>
      <w:r w:rsidRPr="0056786F">
        <w:rPr>
          <w:rFonts w:cs="MbSadr (1)" w:hint="cs"/>
          <w:sz w:val="30"/>
          <w:szCs w:val="32"/>
          <w:rtl/>
        </w:rPr>
        <w:t xml:space="preserve">الآخر في الاعتراضات العامّة التي قد توجّه إلى تلك الأدلّة بعد افتراض دلالتها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ثمّ يقع الكلام في تحديد مفادها </w:t>
      </w:r>
      <w:r>
        <w:rPr>
          <w:rFonts w:cs="MbSadr (1)" w:hint="cs"/>
          <w:sz w:val="30"/>
          <w:szCs w:val="32"/>
          <w:rtl/>
        </w:rPr>
        <w:t>]</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1 </w:t>
      </w:r>
      <w:r w:rsidRPr="00D77043">
        <w:rPr>
          <w:rFonts w:cs="MbSadr (2)" w:hint="cs"/>
          <w:bCs/>
          <w:sz w:val="34"/>
          <w:szCs w:val="32"/>
          <w:rtl/>
        </w:rPr>
        <w:t>ـ أدلّة البراءة الشرعية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استُدلّ عليها بالكتاب الكريم والسنّة</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أ</w:t>
      </w:r>
      <w:r w:rsidRPr="00D77043">
        <w:rPr>
          <w:rFonts w:cs="MbSadr (2)" w:hint="cs"/>
          <w:bCs/>
          <w:sz w:val="30"/>
          <w:szCs w:val="32"/>
          <w:rtl/>
        </w:rPr>
        <w:t>دلّة البراءة من الكتاب: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من الكتاب الكريم فقد استدلّ بعدّة آيات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نها: قوله سبحانه وتعالى: </w:t>
      </w:r>
      <w:r w:rsidRPr="004F0AB4">
        <w:rPr>
          <w:rFonts w:ascii="MbSadr (1)" w:hAnsi="MbSadr (1)" w:cs="MbSadr (1)" w:hint="cs"/>
          <w:color w:val="FF0000"/>
          <w:szCs w:val="32"/>
          <w:rtl/>
        </w:rPr>
        <w:t>﴿</w:t>
      </w:r>
      <w:r w:rsidRPr="004F0AB4">
        <w:rPr>
          <w:rFonts w:cs="MbSadr (1)"/>
          <w:color w:val="FF0000"/>
          <w:sz w:val="26"/>
          <w:szCs w:val="32"/>
          <w:rtl/>
        </w:rPr>
        <w:t>لاَ يُكَلِّفُ اللَّهُ نَفْساً إِلاَّ مَا آتَاهَا</w:t>
      </w:r>
      <w:r w:rsidRPr="004F0AB4">
        <w:rPr>
          <w:rFonts w:ascii="MbSadr (1)" w:hAnsi="MbSadr (1)" w:cs="MbSadr (1)" w:hint="cs"/>
          <w:color w:val="FF0000"/>
          <w:szCs w:val="32"/>
          <w:rtl/>
        </w:rPr>
        <w:t>﴾</w:t>
      </w:r>
      <w:r w:rsidRPr="00D77043">
        <w:rPr>
          <w:rFonts w:cs="MbSadr (2)"/>
          <w:bCs/>
          <w:sz w:val="30"/>
          <w:szCs w:val="32"/>
          <w:rtl/>
        </w:rPr>
        <w:t xml:space="preserve"> (1) </w:t>
      </w:r>
      <w:r w:rsidRPr="0056786F">
        <w:rPr>
          <w:rFonts w:cs="MbSadr (1)"/>
          <w:sz w:val="30"/>
          <w:szCs w:val="32"/>
          <w:rtl/>
        </w:rPr>
        <w:t xml:space="preserve">. </w:t>
      </w:r>
      <w:r w:rsidRPr="0056786F">
        <w:rPr>
          <w:rFonts w:cs="MbSadr (1)" w:hint="cs"/>
          <w:sz w:val="30"/>
          <w:szCs w:val="32"/>
          <w:rtl/>
        </w:rPr>
        <w:t xml:space="preserve">بدعوى </w:t>
      </w:r>
      <w:r w:rsidRPr="0056786F">
        <w:rPr>
          <w:rFonts w:cs="MbSadr (1)"/>
          <w:sz w:val="30"/>
          <w:szCs w:val="32"/>
          <w:rtl/>
        </w:rPr>
        <w:t>أ</w:t>
      </w:r>
      <w:r w:rsidRPr="0056786F">
        <w:rPr>
          <w:rFonts w:cs="MbSadr (1)" w:hint="cs"/>
          <w:sz w:val="30"/>
          <w:szCs w:val="32"/>
          <w:rtl/>
        </w:rPr>
        <w:t xml:space="preserve">نّ اسم الموصول يشمل التكليف بالإطلاق، كما يشمل المال والفعل، فيدلّ على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الطلاق</w:t>
      </w:r>
      <w:r w:rsidRPr="00EE3331">
        <w:rPr>
          <w:rStyle w:val="10"/>
          <w:rFonts w:cs="Times New Roman" w:hint="cs"/>
          <w:rtl/>
        </w:rPr>
        <w:t> </w:t>
      </w:r>
      <w:r w:rsidRPr="00EE3331">
        <w:rPr>
          <w:rStyle w:val="10"/>
          <w:rFonts w:ascii="MbSadr (1)" w:hAnsi="MbSadr (1)" w:hint="cs"/>
          <w:rtl/>
        </w:rPr>
        <w:t>: 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Pr>
          <w:rFonts w:cs="MbSadr (1)"/>
          <w:sz w:val="30"/>
          <w:szCs w:val="32"/>
          <w:rtl/>
        </w:rPr>
        <w:t>أنّ</w:t>
      </w:r>
      <w:r w:rsidRPr="0056786F">
        <w:rPr>
          <w:rFonts w:cs="MbSadr (1)" w:hint="cs"/>
          <w:sz w:val="30"/>
          <w:szCs w:val="32"/>
          <w:rtl/>
        </w:rPr>
        <w:t xml:space="preserve">ه لا يكلِّف بتكليف إلاّ إذا آتاه، وإيتاء التكليف معناه عرفاً وصوله إلى المكلّف، </w:t>
      </w:r>
      <w:r w:rsidRPr="0056786F">
        <w:rPr>
          <w:rFonts w:cs="MbSadr (1)"/>
          <w:sz w:val="30"/>
          <w:szCs w:val="32"/>
          <w:rtl/>
        </w:rPr>
        <w:t>ف</w:t>
      </w:r>
      <w:r w:rsidRPr="0056786F">
        <w:rPr>
          <w:rFonts w:cs="MbSadr (1)" w:hint="cs"/>
          <w:sz w:val="30"/>
          <w:szCs w:val="32"/>
          <w:rtl/>
        </w:rPr>
        <w:t>تدلّ الآية على نفي الكلفة من ناحية التكاليف غير الواصلة.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اعترض الشيخ الأنصاريّ </w:t>
      </w:r>
      <w:r w:rsidRPr="0056786F">
        <w:rPr>
          <w:rFonts w:cs="MbSadr (1)"/>
          <w:sz w:val="30"/>
          <w:szCs w:val="32"/>
          <w:rtl/>
        </w:rPr>
        <w:t>(</w:t>
      </w:r>
      <w:r w:rsidRPr="0056786F">
        <w:rPr>
          <w:rFonts w:cs="MbSadr (1)" w:hint="cs"/>
          <w:sz w:val="30"/>
          <w:szCs w:val="32"/>
          <w:rtl/>
        </w:rPr>
        <w:t>رحمه الله) (</w:t>
      </w:r>
      <w:r w:rsidRPr="0056786F">
        <w:rPr>
          <w:rFonts w:cs="MbSadr (1)"/>
          <w:sz w:val="30"/>
          <w:szCs w:val="32"/>
          <w:rtl/>
        </w:rPr>
        <w:t xml:space="preserve">1) </w:t>
      </w:r>
      <w:r w:rsidRPr="0056786F">
        <w:rPr>
          <w:rFonts w:cs="MbSadr (1)" w:hint="cs"/>
          <w:sz w:val="30"/>
          <w:szCs w:val="32"/>
          <w:rtl/>
        </w:rPr>
        <w:t xml:space="preserve">على دعوى إطلاق اسم الموصول </w:t>
      </w:r>
      <w:r w:rsidRPr="0056786F">
        <w:rPr>
          <w:rFonts w:cs="MbSadr (1)"/>
          <w:sz w:val="30"/>
          <w:szCs w:val="32"/>
          <w:rtl/>
        </w:rPr>
        <w:t>ب</w:t>
      </w:r>
      <w:r w:rsidRPr="0056786F">
        <w:rPr>
          <w:rFonts w:cs="MbSadr (1)" w:hint="cs"/>
          <w:sz w:val="30"/>
          <w:szCs w:val="32"/>
          <w:rtl/>
        </w:rPr>
        <w:t>استلزامه استعمال الهيئة القائمة بالفعل والمفعول في معنيين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التكليف بمثابة </w:t>
      </w:r>
      <w:r w:rsidRPr="0056786F">
        <w:rPr>
          <w:rFonts w:cs="MbSadr (1)"/>
          <w:sz w:val="30"/>
          <w:szCs w:val="32"/>
          <w:rtl/>
        </w:rPr>
        <w:t>ا</w:t>
      </w:r>
      <w:r w:rsidRPr="0056786F">
        <w:rPr>
          <w:rFonts w:cs="MbSadr (1)" w:hint="cs"/>
          <w:sz w:val="30"/>
          <w:szCs w:val="32"/>
          <w:rtl/>
        </w:rPr>
        <w:t xml:space="preserve">لمفعول المطلق، والمال والفعل بمثابة المفعول به، ونسبة الفعل إلى مفعوله المطلق </w:t>
      </w:r>
      <w:r w:rsidRPr="0056786F">
        <w:rPr>
          <w:rFonts w:cs="MbSadr (1)"/>
          <w:sz w:val="30"/>
          <w:szCs w:val="32"/>
          <w:rtl/>
        </w:rPr>
        <w:t>م</w:t>
      </w:r>
      <w:r w:rsidRPr="0056786F">
        <w:rPr>
          <w:rFonts w:cs="MbSadr (1)" w:hint="cs"/>
          <w:sz w:val="30"/>
          <w:szCs w:val="32"/>
          <w:rtl/>
        </w:rPr>
        <w:t xml:space="preserve">غايرة لنسبته إلى المفعول به، فكيف يمكن الجمع بين النسبتين في استعمال </w:t>
      </w:r>
      <w:r w:rsidRPr="0056786F">
        <w:rPr>
          <w:rFonts w:cs="MbSadr (1)"/>
          <w:sz w:val="30"/>
          <w:szCs w:val="32"/>
          <w:rtl/>
        </w:rPr>
        <w:t>و</w:t>
      </w:r>
      <w:r w:rsidRPr="0056786F">
        <w:rPr>
          <w:rFonts w:cs="MbSadr (1)" w:hint="cs"/>
          <w:sz w:val="30"/>
          <w:szCs w:val="32"/>
          <w:rtl/>
        </w:rPr>
        <w:t>احد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جوابان على هذا الاعتراض</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ما ذكره المحقّق العراقيّ </w:t>
      </w:r>
      <w:r w:rsidRPr="0056786F">
        <w:rPr>
          <w:rFonts w:cs="MbSadr (1)"/>
          <w:sz w:val="30"/>
          <w:szCs w:val="32"/>
          <w:rtl/>
        </w:rPr>
        <w:t>(</w:t>
      </w:r>
      <w:r w:rsidRPr="0056786F">
        <w:rPr>
          <w:rFonts w:cs="MbSadr (1)" w:hint="cs"/>
          <w:sz w:val="30"/>
          <w:szCs w:val="32"/>
          <w:rtl/>
        </w:rPr>
        <w:t>رحمه الله) (</w:t>
      </w:r>
      <w:r w:rsidRPr="0056786F">
        <w:rPr>
          <w:rFonts w:cs="MbSadr (1)"/>
          <w:sz w:val="30"/>
          <w:szCs w:val="32"/>
          <w:rtl/>
        </w:rPr>
        <w:t xml:space="preserve">2) </w:t>
      </w:r>
      <w:r w:rsidRPr="0056786F">
        <w:rPr>
          <w:rFonts w:cs="MbSadr (1)" w:hint="cs"/>
          <w:sz w:val="30"/>
          <w:szCs w:val="32"/>
          <w:rtl/>
        </w:rPr>
        <w:t>من أخذ الجامع بين النسبتين.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إن اُريد الجامع الحقيقي بينهما فهو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تقدّم في </w:t>
      </w:r>
      <w:r w:rsidRPr="0056786F">
        <w:rPr>
          <w:rFonts w:cs="MbSadr (1)"/>
          <w:sz w:val="30"/>
          <w:szCs w:val="32"/>
          <w:rtl/>
        </w:rPr>
        <w:t>م</w:t>
      </w:r>
      <w:r w:rsidRPr="0056786F">
        <w:rPr>
          <w:rFonts w:cs="MbSadr (1)" w:hint="cs"/>
          <w:sz w:val="30"/>
          <w:szCs w:val="32"/>
          <w:rtl/>
        </w:rPr>
        <w:t>بحث المعاني الحرفية</w:t>
      </w:r>
      <w:r w:rsidRPr="0056786F">
        <w:rPr>
          <w:rFonts w:cs="MbSadr (1)"/>
          <w:sz w:val="30"/>
          <w:szCs w:val="32"/>
          <w:rtl/>
        </w:rPr>
        <w:t xml:space="preserve"> (3) </w:t>
      </w:r>
      <w:r w:rsidRPr="0056786F">
        <w:rPr>
          <w:rFonts w:cs="MbSadr (1)" w:hint="cs"/>
          <w:sz w:val="30"/>
          <w:szCs w:val="32"/>
          <w:rtl/>
        </w:rPr>
        <w:t xml:space="preserve">من امتناع انتزاع الجامع الحقيقي بين النسب. وإن اُريد </w:t>
      </w:r>
      <w:r w:rsidRPr="0056786F">
        <w:rPr>
          <w:rFonts w:cs="MbSadr (1)"/>
          <w:sz w:val="30"/>
          <w:szCs w:val="32"/>
          <w:rtl/>
        </w:rPr>
        <w:t>ب</w:t>
      </w:r>
      <w:r w:rsidRPr="0056786F">
        <w:rPr>
          <w:rFonts w:cs="MbSadr (1)" w:hint="cs"/>
          <w:sz w:val="30"/>
          <w:szCs w:val="32"/>
          <w:rtl/>
        </w:rPr>
        <w:t xml:space="preserve">ذلك افتراض نسبة ثالثة مباينة </w:t>
      </w:r>
      <w:r w:rsidRPr="0056786F">
        <w:rPr>
          <w:rFonts w:cs="MbSadr (1)" w:hint="cs"/>
          <w:sz w:val="30"/>
          <w:szCs w:val="32"/>
          <w:rtl/>
        </w:rPr>
        <w:lastRenderedPageBreak/>
        <w:t xml:space="preserve">للنسبتين، إلاّ </w:t>
      </w:r>
      <w:r>
        <w:rPr>
          <w:rFonts w:cs="MbSadr (1)" w:hint="cs"/>
          <w:sz w:val="30"/>
          <w:szCs w:val="32"/>
          <w:rtl/>
        </w:rPr>
        <w:t>أنّ</w:t>
      </w:r>
      <w:r w:rsidRPr="0056786F">
        <w:rPr>
          <w:rFonts w:cs="MbSadr (1)" w:hint="cs"/>
          <w:sz w:val="30"/>
          <w:szCs w:val="32"/>
          <w:rtl/>
        </w:rPr>
        <w:t xml:space="preserve">ها تلائم المفعول المطلق والمفعول </w:t>
      </w:r>
      <w:r w:rsidRPr="0056786F">
        <w:rPr>
          <w:rFonts w:cs="MbSadr (1)"/>
          <w:sz w:val="30"/>
          <w:szCs w:val="32"/>
          <w:rtl/>
        </w:rPr>
        <w:t>ب</w:t>
      </w:r>
      <w:r w:rsidRPr="0056786F">
        <w:rPr>
          <w:rFonts w:cs="MbSadr (1)" w:hint="cs"/>
          <w:sz w:val="30"/>
          <w:szCs w:val="32"/>
          <w:rtl/>
        </w:rPr>
        <w:t>ه معاً فلا معيِّن لإرادتها من الكلام على تقدير تصور نسبة من هذا القبيل.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وهو الجواب الصحيح، وحاصله</w:t>
      </w:r>
      <w:r w:rsidRPr="0056786F">
        <w:rPr>
          <w:rFonts w:cs="Times New Roman" w:hint="cs"/>
          <w:sz w:val="30"/>
          <w:szCs w:val="32"/>
          <w:rtl/>
        </w:rPr>
        <w:t> </w:t>
      </w:r>
      <w:r w:rsidRPr="0056786F">
        <w:rPr>
          <w:rFonts w:ascii="MbSadr (1)" w:hAnsi="MbSadr (1)" w:cs="MbSadr (1)" w:hint="cs"/>
          <w:sz w:val="30"/>
          <w:szCs w:val="32"/>
          <w:rtl/>
        </w:rPr>
        <w:t xml:space="preserve">: أنّ مادة الفعل في الآية هي </w:t>
      </w:r>
      <w:r w:rsidRPr="0056786F">
        <w:rPr>
          <w:rFonts w:cs="MbSadr (1)"/>
          <w:sz w:val="30"/>
          <w:szCs w:val="32"/>
          <w:rtl/>
        </w:rPr>
        <w:t>ا</w:t>
      </w:r>
      <w:r w:rsidRPr="0056786F">
        <w:rPr>
          <w:rFonts w:cs="MbSadr (1)" w:hint="cs"/>
          <w:sz w:val="30"/>
          <w:szCs w:val="32"/>
          <w:rtl/>
        </w:rPr>
        <w:t xml:space="preserve">لكُلفة بمعنى الإدانة، ولا يراد بإطلاق اسم الموصول شموله لذلك، بل لذات </w:t>
      </w:r>
      <w:r w:rsidRPr="0056786F">
        <w:rPr>
          <w:rFonts w:cs="MbSadr (1)"/>
          <w:sz w:val="30"/>
          <w:szCs w:val="32"/>
          <w:rtl/>
        </w:rPr>
        <w:t>ا</w:t>
      </w:r>
      <w:r w:rsidRPr="0056786F">
        <w:rPr>
          <w:rFonts w:cs="MbSadr (1)" w:hint="cs"/>
          <w:sz w:val="30"/>
          <w:szCs w:val="32"/>
          <w:rtl/>
        </w:rPr>
        <w:t>لحكم الشرعي الذي هو موضوع للإدانة، فهو إذن مفعول به، فلا إشكال.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مّ إنّ البراءة التي تستفاد من هذه الآية الكريمة</w:t>
      </w:r>
      <w:r w:rsidRPr="0056786F">
        <w:rPr>
          <w:rFonts w:cs="Times New Roman" w:hint="cs"/>
          <w:sz w:val="30"/>
          <w:szCs w:val="32"/>
          <w:rtl/>
        </w:rPr>
        <w:t> </w:t>
      </w:r>
      <w:r w:rsidRPr="0056786F">
        <w:rPr>
          <w:rFonts w:cs="MbSadr (1)" w:hint="cs"/>
          <w:sz w:val="30"/>
          <w:szCs w:val="32"/>
          <w:rtl/>
        </w:rPr>
        <w:t xml:space="preserve">: إن كانت بمعنى نفي الكُلفة </w:t>
      </w:r>
      <w:r w:rsidRPr="0056786F">
        <w:rPr>
          <w:rFonts w:cs="MbSadr (1)"/>
          <w:sz w:val="30"/>
          <w:szCs w:val="32"/>
          <w:rtl/>
        </w:rPr>
        <w:t>ب</w:t>
      </w:r>
      <w:r w:rsidRPr="0056786F">
        <w:rPr>
          <w:rFonts w:cs="MbSadr (1)" w:hint="cs"/>
          <w:sz w:val="30"/>
          <w:szCs w:val="32"/>
          <w:rtl/>
        </w:rPr>
        <w:t xml:space="preserve">سبب التكليف غير المأتيِّ فلا ينافيها ثبوت الكلفة بسبب وجوب الاحتياط إذا تمّ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فرائد الاُصول 3</w:t>
      </w:r>
      <w:r w:rsidRPr="00EE3331">
        <w:rPr>
          <w:rStyle w:val="10"/>
          <w:rFonts w:cs="Times New Roman" w:hint="cs"/>
          <w:rtl/>
        </w:rPr>
        <w:t> </w:t>
      </w:r>
      <w:r w:rsidRPr="00EE3331">
        <w:rPr>
          <w:rStyle w:val="10"/>
          <w:rFonts w:ascii="MbSadr (1)" w:hAnsi="MbSadr (1)" w:hint="cs"/>
          <w:rtl/>
        </w:rPr>
        <w:t>: 21 ـ 22.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153.</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من مباحث تحديد دلالات الدليل الشرعي اللفظي من الجزء الأوّل من الحلقة الثالثة.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339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لدليل عليه، فلا تنفع في معارضة أدلّة وجوب الاحتياط. وإن كانت البراءة بمعنى </w:t>
      </w:r>
      <w:r w:rsidRPr="0056786F">
        <w:rPr>
          <w:rFonts w:cs="MbSadr (1)"/>
          <w:sz w:val="30"/>
          <w:szCs w:val="32"/>
          <w:rtl/>
        </w:rPr>
        <w:t>ن</w:t>
      </w:r>
      <w:r w:rsidRPr="0056786F">
        <w:rPr>
          <w:rFonts w:cs="MbSadr (1)" w:hint="cs"/>
          <w:sz w:val="30"/>
          <w:szCs w:val="32"/>
          <w:rtl/>
        </w:rPr>
        <w:t xml:space="preserve">في الكلفة في مورد التكليف غير المأتيِّ فهي تنفي وجوب الاحتياط وتعارض </w:t>
      </w:r>
      <w:r w:rsidRPr="0056786F">
        <w:rPr>
          <w:rFonts w:cs="MbSadr (1)"/>
          <w:sz w:val="30"/>
          <w:szCs w:val="32"/>
          <w:rtl/>
        </w:rPr>
        <w:t>م</w:t>
      </w:r>
      <w:r w:rsidRPr="0056786F">
        <w:rPr>
          <w:rFonts w:cs="MbSadr (1)" w:hint="cs"/>
          <w:sz w:val="30"/>
          <w:szCs w:val="32"/>
          <w:rtl/>
        </w:rPr>
        <w:t>ع ما يُدّعى من أدلّته. والظاهر هو الحمل على المورديّة، لا السببيّة</w:t>
      </w:r>
      <w:r w:rsidRPr="0056786F">
        <w:rPr>
          <w:rFonts w:cs="Times New Roman" w:hint="cs"/>
          <w:sz w:val="30"/>
          <w:szCs w:val="32"/>
          <w:rtl/>
        </w:rPr>
        <w:t> ;</w:t>
      </w:r>
      <w:r w:rsidRPr="0056786F">
        <w:rPr>
          <w:rFonts w:ascii="MbSadr (1)" w:hAnsi="MbSadr (1)" w:cs="MbSadr (1)" w:hint="cs"/>
          <w:sz w:val="30"/>
          <w:szCs w:val="32"/>
          <w:rtl/>
        </w:rPr>
        <w:t xml:space="preserve"> لأنّ هذا هو </w:t>
      </w:r>
      <w:r w:rsidRPr="0056786F">
        <w:rPr>
          <w:rFonts w:cs="MbSadr (1)"/>
          <w:sz w:val="30"/>
          <w:szCs w:val="32"/>
          <w:rtl/>
        </w:rPr>
        <w:t>ا</w:t>
      </w:r>
      <w:r w:rsidRPr="0056786F">
        <w:rPr>
          <w:rFonts w:cs="MbSadr (1)" w:hint="cs"/>
          <w:sz w:val="30"/>
          <w:szCs w:val="32"/>
          <w:rtl/>
        </w:rPr>
        <w:t>لمناسب بلحاظ الفعل والمال أيضاً، فالاستدلال بالآية جيّد.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بالنسبة إلى مدى الشمول فيها لا شكّ في شمولها للشبهات الوجوبية </w:t>
      </w:r>
      <w:r w:rsidRPr="0056786F">
        <w:rPr>
          <w:rFonts w:cs="MbSadr (1)"/>
          <w:sz w:val="30"/>
          <w:szCs w:val="32"/>
          <w:rtl/>
        </w:rPr>
        <w:t>و</w:t>
      </w:r>
      <w:r w:rsidRPr="0056786F">
        <w:rPr>
          <w:rFonts w:cs="MbSadr (1)" w:hint="cs"/>
          <w:sz w:val="30"/>
          <w:szCs w:val="32"/>
          <w:rtl/>
        </w:rPr>
        <w:t>التحريمية معاً، بل للشبهات الحكمية والموضوعية معاً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الإيتاء ليس بمعنى </w:t>
      </w:r>
      <w:r w:rsidRPr="0056786F">
        <w:rPr>
          <w:rFonts w:cs="MbSadr (1)"/>
          <w:sz w:val="30"/>
          <w:szCs w:val="32"/>
          <w:rtl/>
        </w:rPr>
        <w:t>إ</w:t>
      </w:r>
      <w:r w:rsidRPr="0056786F">
        <w:rPr>
          <w:rFonts w:cs="MbSadr (1)" w:hint="cs"/>
          <w:sz w:val="30"/>
          <w:szCs w:val="32"/>
          <w:rtl/>
        </w:rPr>
        <w:t xml:space="preserve">يتاء الشارع بما هو شارع ليختصّ بالشبهات الحكمية، بل بمعنى الإيتاء </w:t>
      </w:r>
      <w:r w:rsidRPr="0056786F">
        <w:rPr>
          <w:rFonts w:cs="MbSadr (1)"/>
          <w:sz w:val="30"/>
          <w:szCs w:val="32"/>
          <w:rtl/>
        </w:rPr>
        <w:t>ا</w:t>
      </w:r>
      <w:r w:rsidRPr="0056786F">
        <w:rPr>
          <w:rFonts w:cs="MbSadr (1)" w:hint="cs"/>
          <w:sz w:val="30"/>
          <w:szCs w:val="32"/>
          <w:rtl/>
        </w:rPr>
        <w:t>لتكويني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المناسب للمال وللفعل.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ما أنّ الظاهر عدم الإطلاق في الآية لحالة عدم الفحص</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إيتاء </w:t>
      </w:r>
      <w:r w:rsidRPr="0056786F">
        <w:rPr>
          <w:rFonts w:cs="MbSadr (1)"/>
          <w:sz w:val="30"/>
          <w:szCs w:val="32"/>
          <w:rtl/>
        </w:rPr>
        <w:t>ا</w:t>
      </w:r>
      <w:r w:rsidRPr="0056786F">
        <w:rPr>
          <w:rFonts w:cs="MbSadr (1)" w:hint="cs"/>
          <w:sz w:val="30"/>
          <w:szCs w:val="32"/>
          <w:rtl/>
        </w:rPr>
        <w:t xml:space="preserve">لتكليف تكفي فيه عرفاً مرتبة من الوصول، وهي الوصول إلى مظانّ العثور </w:t>
      </w:r>
      <w:r w:rsidRPr="0056786F">
        <w:rPr>
          <w:rFonts w:cs="MbSadr (1)"/>
          <w:sz w:val="30"/>
          <w:szCs w:val="32"/>
          <w:rtl/>
        </w:rPr>
        <w:t>ب</w:t>
      </w:r>
      <w:r w:rsidRPr="0056786F">
        <w:rPr>
          <w:rFonts w:cs="MbSadr (1)" w:hint="cs"/>
          <w:sz w:val="30"/>
          <w:szCs w:val="32"/>
          <w:rtl/>
        </w:rPr>
        <w:t>الفحص.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قوله سبحانه وتعالى</w:t>
      </w:r>
      <w:r w:rsidRPr="0056786F">
        <w:rPr>
          <w:rFonts w:cs="Times New Roman" w:hint="cs"/>
          <w:sz w:val="30"/>
          <w:szCs w:val="32"/>
          <w:rtl/>
        </w:rPr>
        <w:t> </w:t>
      </w:r>
      <w:r w:rsidRPr="0056786F">
        <w:rPr>
          <w:rFonts w:cs="MbSadr (1)" w:hint="cs"/>
          <w:sz w:val="30"/>
          <w:szCs w:val="32"/>
          <w:rtl/>
        </w:rPr>
        <w:t xml:space="preserve">: </w:t>
      </w:r>
      <w:r w:rsidRPr="004F0AB4">
        <w:rPr>
          <w:rFonts w:ascii="MbSadr (1)" w:hAnsi="MbSadr (1)" w:cs="MbSadr (1)" w:hint="cs"/>
          <w:color w:val="FF0000"/>
          <w:szCs w:val="32"/>
          <w:rtl/>
        </w:rPr>
        <w:t>﴿</w:t>
      </w:r>
      <w:r w:rsidRPr="004F0AB4">
        <w:rPr>
          <w:rFonts w:cs="MbSadr (1)"/>
          <w:color w:val="FF0000"/>
          <w:sz w:val="26"/>
          <w:szCs w:val="32"/>
          <w:rtl/>
        </w:rPr>
        <w:t>وَمَا كُنَّا مُعَذِّبِينَ حَتَّى نَبْعَثَ رَسُولاً</w:t>
      </w:r>
      <w:r w:rsidRPr="004F0AB4">
        <w:rPr>
          <w:rFonts w:ascii="MbSadr (1)" w:hAnsi="MbSadr (1)" w:cs="MbSadr (1)" w:hint="cs"/>
          <w:color w:val="FF0000"/>
          <w:szCs w:val="32"/>
          <w:rtl/>
        </w:rPr>
        <w:t>﴾</w:t>
      </w:r>
      <w:r w:rsidRPr="00D77043">
        <w:rPr>
          <w:rFonts w:cs="MbSadr (2)"/>
          <w:bCs/>
          <w:sz w:val="30"/>
          <w:szCs w:val="32"/>
          <w:rtl/>
        </w:rPr>
        <w:t xml:space="preserve"> (1) </w:t>
      </w:r>
      <w:r w:rsidRPr="0056786F">
        <w:rPr>
          <w:rFonts w:cs="MbSadr (1)"/>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تقريب الاستدلال واضح بعد حمل كلمة «</w:t>
      </w:r>
      <w:r w:rsidRPr="0056786F">
        <w:rPr>
          <w:rFonts w:cs="Times New Roman" w:hint="cs"/>
          <w:sz w:val="30"/>
          <w:szCs w:val="32"/>
          <w:rtl/>
        </w:rPr>
        <w:t> </w:t>
      </w:r>
      <w:r w:rsidRPr="0056786F">
        <w:rPr>
          <w:rFonts w:cs="MbSadr (1)" w:hint="cs"/>
          <w:sz w:val="30"/>
          <w:szCs w:val="32"/>
          <w:rtl/>
        </w:rPr>
        <w:t>رسول</w:t>
      </w:r>
      <w:r w:rsidRPr="0056786F">
        <w:rPr>
          <w:rFonts w:cs="Times New Roman" w:hint="cs"/>
          <w:sz w:val="30"/>
          <w:szCs w:val="32"/>
          <w:rtl/>
        </w:rPr>
        <w:t> </w:t>
      </w:r>
      <w:r w:rsidRPr="0056786F">
        <w:rPr>
          <w:rFonts w:cs="MbSadr (1)" w:hint="cs"/>
          <w:sz w:val="30"/>
          <w:szCs w:val="32"/>
          <w:rtl/>
        </w:rPr>
        <w:t>» على المثال للبيان.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يعترض على ذلك تارةً</w:t>
      </w:r>
      <w:r w:rsidRPr="0056786F">
        <w:rPr>
          <w:rFonts w:cs="Times New Roman" w:hint="cs"/>
          <w:sz w:val="30"/>
          <w:szCs w:val="32"/>
          <w:rtl/>
        </w:rPr>
        <w:t> </w:t>
      </w:r>
      <w:r w:rsidRPr="0056786F">
        <w:rPr>
          <w:rFonts w:cs="MbSadr (1)" w:hint="cs"/>
          <w:sz w:val="30"/>
          <w:szCs w:val="32"/>
          <w:rtl/>
        </w:rPr>
        <w:t>: بأنّ الآية الكريمة إنّما تنفي</w:t>
      </w:r>
      <w:r w:rsidRPr="0056786F">
        <w:rPr>
          <w:rFonts w:cs="Times New Roman" w:hint="cs"/>
          <w:sz w:val="30"/>
          <w:szCs w:val="32"/>
          <w:rtl/>
        </w:rPr>
        <w:t> </w:t>
      </w:r>
      <w:r w:rsidRPr="0056786F">
        <w:rPr>
          <w:rFonts w:cs="MbSadr (1)" w:hint="cs"/>
          <w:sz w:val="30"/>
          <w:szCs w:val="32"/>
          <w:rtl/>
        </w:rPr>
        <w:t xml:space="preserve">العقاب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ا</w:t>
      </w:r>
      <w:r w:rsidRPr="0056786F">
        <w:rPr>
          <w:rFonts w:cs="MbSadr (1)" w:hint="cs"/>
          <w:sz w:val="30"/>
          <w:szCs w:val="32"/>
          <w:rtl/>
        </w:rPr>
        <w:t xml:space="preserve">ستحقاقه، وهذا لا ينافي تنجّز التكليف المشكوك، إذ لعلّه من باب العفو. </w:t>
      </w:r>
      <w:r w:rsidRPr="0056786F">
        <w:rPr>
          <w:rFonts w:cs="MbSadr (1)"/>
          <w:sz w:val="30"/>
          <w:szCs w:val="32"/>
          <w:rtl/>
        </w:rPr>
        <w:t>و</w:t>
      </w:r>
      <w:r w:rsidRPr="0056786F">
        <w:rPr>
          <w:rFonts w:cs="MbSadr (1)" w:hint="cs"/>
          <w:sz w:val="30"/>
          <w:szCs w:val="32"/>
          <w:rtl/>
        </w:rPr>
        <w:t xml:space="preserve">اُخرى بأنّها ناظرة إلى العقاب الربّاني في الدنيا للاُمم السالفة، وهذا غير محلّ </w:t>
      </w:r>
      <w:r w:rsidRPr="0056786F">
        <w:rPr>
          <w:rFonts w:cs="MbSadr (1)"/>
          <w:sz w:val="30"/>
          <w:szCs w:val="32"/>
          <w:rtl/>
        </w:rPr>
        <w:t>ا</w:t>
      </w:r>
      <w:r w:rsidRPr="0056786F">
        <w:rPr>
          <w:rFonts w:cs="MbSadr (1)" w:hint="cs"/>
          <w:sz w:val="30"/>
          <w:szCs w:val="32"/>
          <w:rtl/>
        </w:rPr>
        <w:t>لبحث.</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الأول</w:t>
      </w:r>
      <w:r w:rsidRPr="0056786F">
        <w:rPr>
          <w:rFonts w:cs="Times New Roman" w:hint="cs"/>
          <w:sz w:val="30"/>
          <w:szCs w:val="32"/>
          <w:rtl/>
        </w:rPr>
        <w:t> </w:t>
      </w:r>
      <w:r w:rsidRPr="0056786F">
        <w:rPr>
          <w:rFonts w:cs="MbSadr (1)" w:hint="cs"/>
          <w:sz w:val="30"/>
          <w:szCs w:val="32"/>
          <w:rtl/>
        </w:rPr>
        <w:t xml:space="preserve">: أنّ ظاهر النفي في الآية </w:t>
      </w:r>
      <w:r>
        <w:rPr>
          <w:rFonts w:cs="MbSadr (1)" w:hint="cs"/>
          <w:sz w:val="30"/>
          <w:szCs w:val="32"/>
          <w:rtl/>
        </w:rPr>
        <w:t>أنّ</w:t>
      </w:r>
      <w:r w:rsidRPr="0056786F">
        <w:rPr>
          <w:rFonts w:cs="MbSadr (1)" w:hint="cs"/>
          <w:sz w:val="30"/>
          <w:szCs w:val="32"/>
          <w:rtl/>
        </w:rPr>
        <w:t xml:space="preserve">ه هو الطريقة العامة </w:t>
      </w:r>
      <w:r w:rsidRPr="0056786F">
        <w:rPr>
          <w:rFonts w:cs="MbSadr (1)"/>
          <w:sz w:val="30"/>
          <w:szCs w:val="32"/>
          <w:rtl/>
        </w:rPr>
        <w:t>ل</w:t>
      </w:r>
      <w:r w:rsidRPr="0056786F">
        <w:rPr>
          <w:rFonts w:cs="MbSadr (1)" w:hint="cs"/>
          <w:sz w:val="30"/>
          <w:szCs w:val="32"/>
          <w:rtl/>
        </w:rPr>
        <w:t xml:space="preserve">لشارع التي لا يناسبه غيرها، كما يظهر من مراجعة أمثال هذا التركيب عرفاً، </w:t>
      </w:r>
      <w:r w:rsidRPr="0056786F">
        <w:rPr>
          <w:rFonts w:cs="MbSadr (1)"/>
          <w:sz w:val="30"/>
          <w:szCs w:val="32"/>
          <w:rtl/>
        </w:rPr>
        <w:t>و</w:t>
      </w:r>
      <w:r w:rsidRPr="0056786F">
        <w:rPr>
          <w:rFonts w:cs="MbSadr (1)" w:hint="cs"/>
          <w:sz w:val="30"/>
          <w:szCs w:val="32"/>
          <w:rtl/>
        </w:rPr>
        <w:t>هذا معناه عدم الاستحقاق.</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الإسراء</w:t>
      </w:r>
      <w:r w:rsidRPr="00EE3331">
        <w:rPr>
          <w:rStyle w:val="10"/>
          <w:rFonts w:cs="Times New Roman" w:hint="cs"/>
          <w:rtl/>
        </w:rPr>
        <w:t> </w:t>
      </w:r>
      <w:r w:rsidRPr="00EE3331">
        <w:rPr>
          <w:rStyle w:val="10"/>
          <w:rFonts w:ascii="MbSadr (1)" w:hAnsi="MbSadr (1)" w:hint="cs"/>
          <w:rtl/>
        </w:rPr>
        <w:t>: 15.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 يظهر الجواب على الاعتراض 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النكتة مشتركة، مضافاً إلى </w:t>
      </w:r>
      <w:r w:rsidRPr="0056786F">
        <w:rPr>
          <w:rFonts w:cs="MbSadr (1)"/>
          <w:sz w:val="30"/>
          <w:szCs w:val="32"/>
          <w:rtl/>
        </w:rPr>
        <w:t>م</w:t>
      </w:r>
      <w:r w:rsidRPr="0056786F">
        <w:rPr>
          <w:rFonts w:cs="MbSadr (1)" w:hint="cs"/>
          <w:sz w:val="30"/>
          <w:szCs w:val="32"/>
          <w:rtl/>
        </w:rPr>
        <w:t xml:space="preserve">نع نظر الآية إلى العقوبات الدنيوية، بل سياقها سياق استعراض عدّة قوانين </w:t>
      </w:r>
      <w:r w:rsidRPr="0056786F">
        <w:rPr>
          <w:rFonts w:cs="MbSadr (1)"/>
          <w:sz w:val="30"/>
          <w:szCs w:val="32"/>
          <w:rtl/>
        </w:rPr>
        <w:t>ل</w:t>
      </w:r>
      <w:r w:rsidRPr="0056786F">
        <w:rPr>
          <w:rFonts w:cs="MbSadr (1)" w:hint="cs"/>
          <w:sz w:val="30"/>
          <w:szCs w:val="32"/>
          <w:rtl/>
        </w:rPr>
        <w:t xml:space="preserve">لجزاء الاُخروي، إذ وردت في سياق </w:t>
      </w:r>
      <w:r w:rsidRPr="004F0AB4">
        <w:rPr>
          <w:rFonts w:ascii="MbSadr (1)" w:hAnsi="MbSadr (1)" w:cs="MbSadr (1)" w:hint="cs"/>
          <w:color w:val="FF0000"/>
          <w:szCs w:val="32"/>
          <w:rtl/>
        </w:rPr>
        <w:t>﴿</w:t>
      </w:r>
      <w:r w:rsidRPr="004F0AB4">
        <w:rPr>
          <w:rFonts w:cs="MbSadr (1)"/>
          <w:color w:val="FF0000"/>
          <w:sz w:val="26"/>
          <w:szCs w:val="32"/>
          <w:rtl/>
        </w:rPr>
        <w:t>لاَ تَزِرُ وَازِرَةٌ وِزْرَ أُخْرَى</w:t>
      </w:r>
      <w:r w:rsidRPr="004F0AB4">
        <w:rPr>
          <w:rFonts w:ascii="MbSadr (1)" w:hAnsi="MbSadr (1)" w:cs="MbSadr (1)" w:hint="cs"/>
          <w:color w:val="FF0000"/>
          <w:szCs w:val="32"/>
          <w:rtl/>
        </w:rPr>
        <w:t>﴾</w:t>
      </w:r>
      <w:r w:rsidRPr="00D77043">
        <w:rPr>
          <w:rFonts w:cs="MbSadr (2)"/>
          <w:bCs/>
          <w:sz w:val="30"/>
          <w:szCs w:val="32"/>
          <w:rtl/>
        </w:rPr>
        <w:t xml:space="preserve"> (1) </w:t>
      </w:r>
      <w:r w:rsidRPr="0056786F">
        <w:rPr>
          <w:rFonts w:cs="MbSadr (1)" w:hint="cs"/>
          <w:sz w:val="30"/>
          <w:szCs w:val="32"/>
          <w:rtl/>
        </w:rPr>
        <w:t xml:space="preserve">فإنّ هذا </w:t>
      </w:r>
      <w:r w:rsidRPr="0056786F">
        <w:rPr>
          <w:rFonts w:cs="MbSadr (1)"/>
          <w:sz w:val="30"/>
          <w:szCs w:val="32"/>
          <w:rtl/>
        </w:rPr>
        <w:t>ش</w:t>
      </w:r>
      <w:r w:rsidRPr="0056786F">
        <w:rPr>
          <w:rFonts w:cs="MbSadr (1)" w:hint="cs"/>
          <w:sz w:val="30"/>
          <w:szCs w:val="32"/>
          <w:rtl/>
        </w:rPr>
        <w:t xml:space="preserve">أن عقوبات الله في الآخرة لا في الدنيا. ولا منشأ لدعوى النظر المذكور إلاّ </w:t>
      </w:r>
      <w:r w:rsidRPr="0056786F">
        <w:rPr>
          <w:rFonts w:cs="MbSadr (1)"/>
          <w:sz w:val="30"/>
          <w:szCs w:val="32"/>
          <w:rtl/>
        </w:rPr>
        <w:t>و</w:t>
      </w:r>
      <w:r w:rsidRPr="0056786F">
        <w:rPr>
          <w:rFonts w:cs="MbSadr (1)" w:hint="cs"/>
          <w:sz w:val="30"/>
          <w:szCs w:val="32"/>
          <w:rtl/>
        </w:rPr>
        <w:t>رود التعبير بصيغة الماضي في قوله «</w:t>
      </w:r>
      <w:r w:rsidRPr="0056786F">
        <w:rPr>
          <w:rFonts w:cs="Times New Roman" w:hint="cs"/>
          <w:sz w:val="30"/>
          <w:szCs w:val="32"/>
          <w:rtl/>
        </w:rPr>
        <w:t> </w:t>
      </w:r>
      <w:r w:rsidRPr="0056786F">
        <w:rPr>
          <w:rFonts w:ascii="MbSadr (1)" w:hAnsi="MbSadr (1)" w:cs="MbSadr (1)" w:hint="cs"/>
          <w:sz w:val="30"/>
          <w:szCs w:val="32"/>
          <w:rtl/>
        </w:rPr>
        <w:t>وما كنّا</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hint="cs"/>
          <w:sz w:val="30"/>
          <w:szCs w:val="32"/>
          <w:rtl/>
        </w:rPr>
        <w:t xml:space="preserve"> وهذا بنكتة إفادة الشأنيّة </w:t>
      </w:r>
      <w:r w:rsidRPr="0056786F">
        <w:rPr>
          <w:rFonts w:cs="MbSadr (1)"/>
          <w:sz w:val="30"/>
          <w:szCs w:val="32"/>
          <w:rtl/>
        </w:rPr>
        <w:t>و</w:t>
      </w:r>
      <w:r w:rsidRPr="0056786F">
        <w:rPr>
          <w:rFonts w:cs="MbSadr (1)" w:hint="cs"/>
          <w:sz w:val="30"/>
          <w:szCs w:val="32"/>
          <w:rtl/>
        </w:rPr>
        <w:t>المناسبة، ولا يتعيّن أنْ يكون بلحاظ النظر إلى الزمان الماضي خاصة.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لكن يرد على الاستدلال بالآية الكريمة ما تقدّم في الحلقة السابقة</w:t>
      </w:r>
      <w:r w:rsidRPr="0056786F">
        <w:rPr>
          <w:rFonts w:cs="MbSadr (1)"/>
          <w:sz w:val="30"/>
          <w:szCs w:val="32"/>
          <w:rtl/>
        </w:rPr>
        <w:t xml:space="preserve"> (2) </w:t>
      </w:r>
      <w:r w:rsidRPr="0056786F">
        <w:rPr>
          <w:rFonts w:cs="MbSadr (1)" w:hint="cs"/>
          <w:sz w:val="30"/>
          <w:szCs w:val="32"/>
          <w:rtl/>
        </w:rPr>
        <w:t xml:space="preserve">من </w:t>
      </w:r>
      <w:r w:rsidRPr="0056786F">
        <w:rPr>
          <w:rFonts w:cs="MbSadr (1)"/>
          <w:sz w:val="30"/>
          <w:szCs w:val="32"/>
          <w:rtl/>
        </w:rPr>
        <w:t>أ</w:t>
      </w:r>
      <w:r w:rsidRPr="0056786F">
        <w:rPr>
          <w:rFonts w:cs="MbSadr (1)" w:hint="cs"/>
          <w:sz w:val="30"/>
          <w:szCs w:val="32"/>
          <w:rtl/>
        </w:rPr>
        <w:t xml:space="preserve">نّ الرسول إنّما يمكن أخذه كمثال لصدور البيان من الشارع لا للوصول الفعلي، </w:t>
      </w:r>
      <w:r w:rsidRPr="0056786F">
        <w:rPr>
          <w:rFonts w:cs="MbSadr (1)"/>
          <w:sz w:val="30"/>
          <w:szCs w:val="32"/>
          <w:rtl/>
        </w:rPr>
        <w:t>ف</w:t>
      </w:r>
      <w:r w:rsidRPr="0056786F">
        <w:rPr>
          <w:rFonts w:cs="MbSadr (1)" w:hint="cs"/>
          <w:sz w:val="30"/>
          <w:szCs w:val="32"/>
          <w:rtl/>
        </w:rPr>
        <w:t>لا تنطبق الآية في موارد صدوره وعدم وصوله.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 xml:space="preserve">مّ إنّ البراءة إذا استفيدت من هذه الآية فهي براءة منوطة بعدم قيام دليل </w:t>
      </w:r>
      <w:r w:rsidRPr="0056786F">
        <w:rPr>
          <w:rFonts w:cs="MbSadr (1)"/>
          <w:sz w:val="30"/>
          <w:szCs w:val="32"/>
          <w:rtl/>
        </w:rPr>
        <w:t>ع</w:t>
      </w:r>
      <w:r w:rsidRPr="0056786F">
        <w:rPr>
          <w:rFonts w:cs="MbSadr (1)" w:hint="cs"/>
          <w:sz w:val="30"/>
          <w:szCs w:val="32"/>
          <w:rtl/>
        </w:rPr>
        <w:t>لى وجوب الاحتياط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هذا الدليل بمثابة الرسول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قوله تعالى</w:t>
      </w:r>
      <w:r w:rsidRPr="0056786F">
        <w:rPr>
          <w:rFonts w:cs="Times New Roman" w:hint="cs"/>
          <w:sz w:val="30"/>
          <w:szCs w:val="32"/>
          <w:rtl/>
        </w:rPr>
        <w:t> </w:t>
      </w:r>
      <w:r w:rsidRPr="0056786F">
        <w:rPr>
          <w:rFonts w:cs="MbSadr (1)" w:hint="cs"/>
          <w:sz w:val="30"/>
          <w:szCs w:val="32"/>
          <w:rtl/>
        </w:rPr>
        <w:t xml:space="preserve">: </w:t>
      </w:r>
      <w:r w:rsidRPr="004F0AB4">
        <w:rPr>
          <w:rFonts w:ascii="MbSadr (1)" w:hAnsi="MbSadr (1)" w:cs="MbSadr (1)" w:hint="cs"/>
          <w:color w:val="FF0000"/>
          <w:szCs w:val="32"/>
          <w:rtl/>
        </w:rPr>
        <w:t>﴿</w:t>
      </w:r>
      <w:r w:rsidRPr="004F0AB4">
        <w:rPr>
          <w:rFonts w:cs="MbSadr (1)"/>
          <w:color w:val="FF0000"/>
          <w:sz w:val="26"/>
          <w:szCs w:val="32"/>
          <w:rtl/>
        </w:rPr>
        <w:t>قُلْ لاَ أَجِدُ فِي مَا أُوحِيَ إِلَيَّ مُحَرَّماً عَلَى طَاعِمٍ يَطْعَمُهُ إِلاَّ أَنْ يَكُونَ مَيْتَةً أَوْ دَماً مَسْفُوحاً أَوْ لَحْمَ خِنزِيرٍ فَإِنَّهُ رِجْسٌ أَوْ فِسْقاً أُهِلَّ لِغَيْرِ اللَّهِ بِهِ فَمَنْ اضْطُرَّ غَيْرَ بَاغٍ وَلاَ عَادٍ فَإِنَّ رَبَّكَ غَفُورٌ رَحِيمٌ</w:t>
      </w:r>
      <w:r w:rsidRPr="004F0AB4">
        <w:rPr>
          <w:rFonts w:ascii="MbSadr (1)" w:hAnsi="MbSadr (1)" w:cs="MbSadr (1)" w:hint="cs"/>
          <w:color w:val="FF0000"/>
          <w:szCs w:val="32"/>
          <w:rtl/>
        </w:rPr>
        <w:t>﴾</w:t>
      </w:r>
      <w:r w:rsidRPr="00D77043">
        <w:rPr>
          <w:rFonts w:cs="MbSadr (2)"/>
          <w:bCs/>
          <w:sz w:val="30"/>
          <w:szCs w:val="32"/>
          <w:rtl/>
        </w:rPr>
        <w:t xml:space="preserve"> (3) </w:t>
      </w:r>
      <w:r w:rsidRPr="0056786F">
        <w:rPr>
          <w:rFonts w:cs="MbSadr (1)"/>
          <w:sz w:val="30"/>
          <w:szCs w:val="32"/>
          <w:rtl/>
        </w:rPr>
        <w:t>،</w:t>
      </w:r>
      <w:r w:rsidRPr="0056786F">
        <w:rPr>
          <w:rFonts w:cs="MbSadr (1)" w:hint="cs"/>
          <w:sz w:val="30"/>
          <w:szCs w:val="32"/>
          <w:rtl/>
        </w:rPr>
        <w:t xml:space="preserve"> إذ دلّ على أنّ عدم </w:t>
      </w:r>
      <w:r w:rsidRPr="0056786F">
        <w:rPr>
          <w:rFonts w:cs="MbSadr (1)"/>
          <w:sz w:val="30"/>
          <w:szCs w:val="32"/>
          <w:rtl/>
        </w:rPr>
        <w:t>ا</w:t>
      </w:r>
      <w:r w:rsidRPr="0056786F">
        <w:rPr>
          <w:rFonts w:cs="MbSadr (1)" w:hint="cs"/>
          <w:sz w:val="30"/>
          <w:szCs w:val="32"/>
          <w:rtl/>
        </w:rPr>
        <w:t>لوجدان كاف في إطلاق العنان.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أنّ عدم وجدان النبيّ فيما اُوحي اليه يساوق عدم الحرمة واقعاً.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إن لم يساوق عدم الحرمة واقعاً فعلى الأقلِّ يساوق عدم صدور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فاطر</w:t>
      </w:r>
      <w:r w:rsidRPr="00EE3331">
        <w:rPr>
          <w:rStyle w:val="10"/>
          <w:rFonts w:cs="Times New Roman" w:hint="cs"/>
          <w:rtl/>
        </w:rPr>
        <w:t> </w:t>
      </w:r>
      <w:r w:rsidRPr="00EE3331">
        <w:rPr>
          <w:rStyle w:val="10"/>
          <w:rFonts w:ascii="MbSadr (1)" w:hAnsi="MbSadr (1)" w:hint="cs"/>
          <w:rtl/>
        </w:rPr>
        <w:t>: 18.</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الاُصول العمليّة، تحت عنوان</w:t>
      </w:r>
      <w:r w:rsidRPr="00EE3331">
        <w:rPr>
          <w:rStyle w:val="10"/>
          <w:rFonts w:cs="Times New Roman" w:hint="cs"/>
          <w:rtl/>
        </w:rPr>
        <w:t> </w:t>
      </w:r>
      <w:r w:rsidRPr="00EE3331">
        <w:rPr>
          <w:rStyle w:val="10"/>
          <w:rFonts w:ascii="MbSadr (1)" w:hAnsi="MbSadr (1)" w:hint="cs"/>
          <w:rtl/>
        </w:rPr>
        <w:t>: القاعدة العمليّة ا</w:t>
      </w:r>
      <w:r w:rsidRPr="00EE3331">
        <w:rPr>
          <w:rStyle w:val="10"/>
          <w:rFonts w:hint="cs"/>
          <w:rtl/>
        </w:rPr>
        <w:t>لثانويّة في حالة الشكّ.</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الأنعام</w:t>
      </w:r>
      <w:r w:rsidRPr="00EE3331">
        <w:rPr>
          <w:rStyle w:val="10"/>
          <w:rFonts w:cs="Times New Roman" w:hint="cs"/>
          <w:rtl/>
        </w:rPr>
        <w:t> </w:t>
      </w:r>
      <w:r w:rsidRPr="00EE3331">
        <w:rPr>
          <w:rStyle w:val="10"/>
          <w:rFonts w:ascii="MbSadr (1)" w:hAnsi="MbSadr (1)" w:hint="cs"/>
          <w:rtl/>
        </w:rPr>
        <w:t>: 145.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يان من الشارع، إذ لا يحتمل صدوره واختفاؤه على النبيّ، وأين هذا من عدم </w:t>
      </w:r>
      <w:r w:rsidRPr="0056786F">
        <w:rPr>
          <w:rFonts w:cs="MbSadr (1)"/>
          <w:sz w:val="30"/>
          <w:szCs w:val="32"/>
          <w:rtl/>
        </w:rPr>
        <w:t>ا</w:t>
      </w:r>
      <w:r w:rsidRPr="0056786F">
        <w:rPr>
          <w:rFonts w:cs="MbSadr (1)" w:hint="cs"/>
          <w:sz w:val="30"/>
          <w:szCs w:val="32"/>
          <w:rtl/>
        </w:rPr>
        <w:t>لوصول الناشئ من احتمال اختفاء البيان ؟</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ثالثاً :</w:t>
      </w:r>
      <w:r w:rsidRPr="0056786F">
        <w:rPr>
          <w:rFonts w:cs="MbSadr (1)"/>
          <w:sz w:val="30"/>
          <w:szCs w:val="32"/>
          <w:rtl/>
        </w:rPr>
        <w:t xml:space="preserve"> </w:t>
      </w:r>
      <w:r w:rsidRPr="0056786F">
        <w:rPr>
          <w:rFonts w:cs="MbSadr (1)" w:hint="cs"/>
          <w:sz w:val="30"/>
          <w:szCs w:val="32"/>
          <w:rtl/>
        </w:rPr>
        <w:t xml:space="preserve">أنّ إطلاق العنان كما قد يكون بلحاظ أصل عمليٍّ قد يكون بلحاظ </w:t>
      </w:r>
      <w:r w:rsidRPr="0056786F">
        <w:rPr>
          <w:rFonts w:cs="MbSadr (1)"/>
          <w:sz w:val="30"/>
          <w:szCs w:val="32"/>
          <w:rtl/>
        </w:rPr>
        <w:t>ع</w:t>
      </w:r>
      <w:r w:rsidRPr="0056786F">
        <w:rPr>
          <w:rFonts w:cs="MbSadr (1)" w:hint="cs"/>
          <w:sz w:val="30"/>
          <w:szCs w:val="32"/>
          <w:rtl/>
        </w:rPr>
        <w:t>مومات الحلّ التي لا يرفع اليد عنها إلاّ بمخصِّص واصل.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قوله تعالى</w:t>
      </w:r>
      <w:r w:rsidRPr="0056786F">
        <w:rPr>
          <w:rFonts w:cs="Times New Roman" w:hint="cs"/>
          <w:sz w:val="30"/>
          <w:szCs w:val="32"/>
          <w:rtl/>
        </w:rPr>
        <w:t> </w:t>
      </w:r>
      <w:r w:rsidRPr="0056786F">
        <w:rPr>
          <w:rFonts w:cs="MbSadr (1)" w:hint="cs"/>
          <w:sz w:val="30"/>
          <w:szCs w:val="32"/>
          <w:rtl/>
        </w:rPr>
        <w:t xml:space="preserve">: </w:t>
      </w:r>
      <w:r w:rsidRPr="004F0AB4">
        <w:rPr>
          <w:rFonts w:ascii="MbSadr (1)" w:hAnsi="MbSadr (1)" w:cs="MbSadr (1)" w:hint="cs"/>
          <w:color w:val="FF0000"/>
          <w:szCs w:val="32"/>
          <w:rtl/>
        </w:rPr>
        <w:t>﴿</w:t>
      </w:r>
      <w:r w:rsidRPr="004F0AB4">
        <w:rPr>
          <w:rFonts w:cs="MbSadr (1)"/>
          <w:color w:val="FF0000"/>
          <w:sz w:val="26"/>
          <w:szCs w:val="32"/>
          <w:rtl/>
        </w:rPr>
        <w:t>وَمَا كَانَ اللَّهُ لِيُضِلَّ قَوْماً بَعْدَ إِذْ هَدَاهُمْ حَتَّى يُبَيِّنَ لَهُمْ مَا يَتَّقُونَ إِنَّ اللَّهَ بِكُلِّ شَيْءٍ عَلِيمٌ</w:t>
      </w:r>
      <w:r w:rsidRPr="004F0AB4">
        <w:rPr>
          <w:rFonts w:ascii="MbSadr (1)" w:hAnsi="MbSadr (1)" w:cs="MbSadr (1)" w:hint="cs"/>
          <w:color w:val="FF0000"/>
          <w:szCs w:val="32"/>
          <w:rtl/>
        </w:rPr>
        <w:t>﴾</w:t>
      </w:r>
      <w:r w:rsidRPr="00D77043">
        <w:rPr>
          <w:rFonts w:cs="MbSadr (2)"/>
          <w:bCs/>
          <w:sz w:val="30"/>
          <w:szCs w:val="32"/>
          <w:rtl/>
        </w:rPr>
        <w:t xml:space="preserve"> (1) </w:t>
      </w:r>
      <w:r w:rsidRPr="0056786F">
        <w:rPr>
          <w:rFonts w:cs="MbSadr (1)"/>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تقريب الاستدلال كما تقدّم في الحلقة السابقة</w:t>
      </w:r>
      <w:r w:rsidRPr="0056786F">
        <w:rPr>
          <w:rFonts w:cs="MbSadr (1)"/>
          <w:sz w:val="30"/>
          <w:szCs w:val="32"/>
          <w:rtl/>
        </w:rPr>
        <w:t xml:space="preserve"> (2) . </w:t>
      </w:r>
      <w:r w:rsidRPr="0056786F">
        <w:rPr>
          <w:rFonts w:cs="MbSadr (1)" w:hint="cs"/>
          <w:sz w:val="30"/>
          <w:szCs w:val="32"/>
          <w:rtl/>
        </w:rPr>
        <w:t xml:space="preserve">وما يتّقى إن اُريد به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ُتّقى بعنوانه انحصر بالمخالفة الواقعية للمولى، فتكون البراءة المستفادة من </w:t>
      </w:r>
      <w:r w:rsidRPr="0056786F">
        <w:rPr>
          <w:rFonts w:cs="MbSadr (1)"/>
          <w:sz w:val="30"/>
          <w:szCs w:val="32"/>
          <w:rtl/>
        </w:rPr>
        <w:t>ا</w:t>
      </w:r>
      <w:r w:rsidRPr="0056786F">
        <w:rPr>
          <w:rFonts w:cs="MbSadr (1)" w:hint="cs"/>
          <w:sz w:val="30"/>
          <w:szCs w:val="32"/>
          <w:rtl/>
        </w:rPr>
        <w:t xml:space="preserve">لآية الكريمة منوطةً بعدم بيان الواقع. وإن اُريد به ما يُتّقى ولو بعنوان ثانويٍّ </w:t>
      </w:r>
      <w:r w:rsidRPr="0056786F">
        <w:rPr>
          <w:rFonts w:cs="MbSadr (1)"/>
          <w:sz w:val="30"/>
          <w:szCs w:val="32"/>
          <w:rtl/>
        </w:rPr>
        <w:t>ظ</w:t>
      </w:r>
      <w:r w:rsidRPr="0056786F">
        <w:rPr>
          <w:rFonts w:cs="MbSadr (1)" w:hint="cs"/>
          <w:sz w:val="30"/>
          <w:szCs w:val="32"/>
          <w:rtl/>
        </w:rPr>
        <w:t xml:space="preserve">اهريٍّ كعنوان المخالفة الاحتمالية كان دليل وجوب الاحتياط وارداً على هذه </w:t>
      </w:r>
      <w:r w:rsidRPr="0056786F">
        <w:rPr>
          <w:rFonts w:cs="MbSadr (1)"/>
          <w:sz w:val="30"/>
          <w:szCs w:val="32"/>
          <w:rtl/>
        </w:rPr>
        <w:t>ا</w:t>
      </w:r>
      <w:r w:rsidRPr="0056786F">
        <w:rPr>
          <w:rFonts w:cs="MbSadr (1)" w:hint="cs"/>
          <w:sz w:val="30"/>
          <w:szCs w:val="32"/>
          <w:rtl/>
        </w:rPr>
        <w:t>لبراءة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بيان لما يُتّقى بهذا المعنى.</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أ</w:t>
      </w:r>
      <w:r w:rsidRPr="00D77043">
        <w:rPr>
          <w:rFonts w:cs="MbSadr (2)" w:hint="cs"/>
          <w:bCs/>
          <w:sz w:val="30"/>
          <w:szCs w:val="32"/>
          <w:rtl/>
        </w:rPr>
        <w:t>دلّة البراءة من السنّة: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استُدلّ من السنّة بروايات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cs="MbSadr (1)" w:hint="cs"/>
          <w:sz w:val="30"/>
          <w:szCs w:val="32"/>
          <w:rtl/>
        </w:rPr>
        <w:t xml:space="preserve">: ما روي عن الصادق </w:t>
      </w:r>
      <w:r w:rsidRPr="0056786F">
        <w:rPr>
          <w:rFonts w:cs="MbSadr (1)"/>
          <w:sz w:val="30"/>
          <w:szCs w:val="32"/>
          <w:rtl/>
        </w:rPr>
        <w:t>(</w:t>
      </w:r>
      <w:r w:rsidRPr="0056786F">
        <w:rPr>
          <w:rFonts w:cs="MbSadr (1)" w:hint="cs"/>
          <w:sz w:val="30"/>
          <w:szCs w:val="32"/>
          <w:rtl/>
        </w:rPr>
        <w:t>عليه السلام) من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كل شيء مطلق حتّى يرد فيه </w:t>
      </w:r>
      <w:r w:rsidRPr="0056786F">
        <w:rPr>
          <w:rFonts w:cs="MbSadr (1)"/>
          <w:sz w:val="30"/>
          <w:szCs w:val="32"/>
          <w:rtl/>
        </w:rPr>
        <w:t>ن</w:t>
      </w:r>
      <w:r w:rsidRPr="0056786F">
        <w:rPr>
          <w:rFonts w:cs="MbSadr (1)" w:hint="cs"/>
          <w:sz w:val="30"/>
          <w:szCs w:val="32"/>
          <w:rtl/>
        </w:rPr>
        <w:t>هي</w:t>
      </w:r>
      <w:r w:rsidRPr="0056786F">
        <w:rPr>
          <w:rFonts w:cs="Times New Roman" w:hint="cs"/>
          <w:sz w:val="30"/>
          <w:szCs w:val="32"/>
          <w:rtl/>
        </w:rPr>
        <w:t> </w:t>
      </w:r>
      <w:r w:rsidRPr="0056786F">
        <w:rPr>
          <w:rFonts w:cs="MbSadr (1)" w:hint="cs"/>
          <w:sz w:val="30"/>
          <w:szCs w:val="32"/>
          <w:rtl/>
        </w:rPr>
        <w:t>»</w:t>
      </w:r>
      <w:r w:rsidRPr="0056786F">
        <w:rPr>
          <w:rFonts w:cs="MbSadr (1)"/>
          <w:sz w:val="30"/>
          <w:szCs w:val="32"/>
          <w:rtl/>
        </w:rPr>
        <w:t xml:space="preserve"> (3) . </w:t>
      </w:r>
      <w:r w:rsidRPr="0056786F">
        <w:rPr>
          <w:rFonts w:cs="MbSadr (1)" w:hint="cs"/>
          <w:sz w:val="30"/>
          <w:szCs w:val="32"/>
          <w:rtl/>
        </w:rPr>
        <w:t>وفي الرواية نقطتان لابدّ من بحثهما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الورود هل هو بمعنى الوصول ليكون مفاد الرواية البراءة </w:t>
      </w:r>
      <w:r w:rsidRPr="0056786F">
        <w:rPr>
          <w:rFonts w:cs="MbSadr (1)"/>
          <w:sz w:val="30"/>
          <w:szCs w:val="32"/>
          <w:rtl/>
        </w:rPr>
        <w:t>ب</w:t>
      </w:r>
      <w:r w:rsidRPr="0056786F">
        <w:rPr>
          <w:rFonts w:cs="MbSadr (1)" w:hint="cs"/>
          <w:sz w:val="30"/>
          <w:szCs w:val="32"/>
          <w:rtl/>
        </w:rPr>
        <w:t xml:space="preserve">المعنى المقصود، أو الصدور لئلاّ يفيد في حالة احتمال صدور البيان من الشارع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التوبة</w:t>
      </w:r>
      <w:r w:rsidRPr="00EE3331">
        <w:rPr>
          <w:rStyle w:val="10"/>
          <w:rFonts w:cs="Times New Roman" w:hint="cs"/>
          <w:rtl/>
        </w:rPr>
        <w:t> </w:t>
      </w:r>
      <w:r w:rsidRPr="00EE3331">
        <w:rPr>
          <w:rStyle w:val="10"/>
          <w:rFonts w:ascii="MbSadr (1)" w:hAnsi="MbSadr (1)" w:hint="cs"/>
          <w:rtl/>
        </w:rPr>
        <w:t>: 114.</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الاُصول العمليّة، تحت عنوان</w:t>
      </w:r>
      <w:r w:rsidRPr="00EE3331">
        <w:rPr>
          <w:rStyle w:val="10"/>
          <w:rFonts w:cs="Times New Roman" w:hint="cs"/>
          <w:rtl/>
        </w:rPr>
        <w:t> </w:t>
      </w:r>
      <w:r w:rsidRPr="00EE3331">
        <w:rPr>
          <w:rStyle w:val="10"/>
          <w:rFonts w:ascii="MbSadr (1)" w:hAnsi="MbSadr (1)" w:hint="cs"/>
          <w:rtl/>
        </w:rPr>
        <w:t>: القاعدة العمليّة الثانويّة في حالة الشكّ.</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من لا يحضره الفقيه 1</w:t>
      </w:r>
      <w:r w:rsidRPr="00EE3331">
        <w:rPr>
          <w:rStyle w:val="10"/>
          <w:rFonts w:cs="Times New Roman" w:hint="cs"/>
          <w:rtl/>
        </w:rPr>
        <w:t> </w:t>
      </w:r>
      <w:r w:rsidRPr="00EE3331">
        <w:rPr>
          <w:rStyle w:val="10"/>
          <w:rFonts w:ascii="MbSadr (1)" w:hAnsi="MbSadr (1)" w:hint="cs"/>
          <w:rtl/>
        </w:rPr>
        <w:t>: 317، الحديث 937.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342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ع عدم وصوله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w:t>
      </w:r>
      <w:r w:rsidRPr="0056786F">
        <w:rPr>
          <w:rFonts w:cs="MbSadr (1)"/>
          <w:sz w:val="30"/>
          <w:szCs w:val="32"/>
          <w:rtl/>
        </w:rPr>
        <w:t xml:space="preserve"> </w:t>
      </w:r>
      <w:r w:rsidRPr="0056786F">
        <w:rPr>
          <w:rFonts w:cs="MbSadr (1)" w:hint="cs"/>
          <w:sz w:val="30"/>
          <w:szCs w:val="32"/>
          <w:rtl/>
        </w:rPr>
        <w:t xml:space="preserve">أنّ النهي الذي جعل غايةً هل يشمل النهي الظاهري المستفاد من </w:t>
      </w:r>
      <w:r w:rsidRPr="0056786F">
        <w:rPr>
          <w:rFonts w:cs="MbSadr (1)"/>
          <w:sz w:val="30"/>
          <w:szCs w:val="32"/>
          <w:rtl/>
        </w:rPr>
        <w:t>أ</w:t>
      </w:r>
      <w:r w:rsidRPr="0056786F">
        <w:rPr>
          <w:rFonts w:cs="MbSadr (1)" w:hint="cs"/>
          <w:sz w:val="30"/>
          <w:szCs w:val="32"/>
          <w:rtl/>
        </w:rPr>
        <w:t>دلّة وجوب الاحتياط، أوْ لا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على الأول تكون البراءة المستفادة ثابتةً بدرجة يصلح دليل وجوب </w:t>
      </w:r>
      <w:r w:rsidRPr="0056786F">
        <w:rPr>
          <w:rFonts w:cs="MbSadr (1)"/>
          <w:sz w:val="30"/>
          <w:szCs w:val="32"/>
          <w:rtl/>
        </w:rPr>
        <w:t>ا</w:t>
      </w:r>
      <w:r w:rsidRPr="0056786F">
        <w:rPr>
          <w:rFonts w:cs="MbSadr (1)" w:hint="cs"/>
          <w:sz w:val="30"/>
          <w:szCs w:val="32"/>
          <w:rtl/>
        </w:rPr>
        <w:t>لاحتياط للورود عليها. وعلى الثاني تكون بنفسها نافيةً لوجوب الاحتياط.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النقطة الاُولى فقد يقال بتردّد الورود بين الصدور والوصول، وهو </w:t>
      </w:r>
      <w:r w:rsidRPr="0056786F">
        <w:rPr>
          <w:rFonts w:cs="MbSadr (1)"/>
          <w:sz w:val="30"/>
          <w:szCs w:val="32"/>
          <w:rtl/>
        </w:rPr>
        <w:t>م</w:t>
      </w:r>
      <w:r w:rsidRPr="0056786F">
        <w:rPr>
          <w:rFonts w:cs="MbSadr (1)" w:hint="cs"/>
          <w:sz w:val="30"/>
          <w:szCs w:val="32"/>
          <w:rtl/>
        </w:rPr>
        <w:t xml:space="preserve">وجب للإجمال الكافي لإسقاط الاستدلال. وقد تُعيَّن إرادة الوصول بأحد </w:t>
      </w:r>
      <w:r w:rsidRPr="0056786F">
        <w:rPr>
          <w:rFonts w:cs="MbSadr (1)"/>
          <w:sz w:val="30"/>
          <w:szCs w:val="32"/>
          <w:rtl/>
        </w:rPr>
        <w:t>و</w:t>
      </w:r>
      <w:r w:rsidRPr="0056786F">
        <w:rPr>
          <w:rFonts w:cs="MbSadr (1)" w:hint="cs"/>
          <w:sz w:val="30"/>
          <w:szCs w:val="32"/>
          <w:rtl/>
        </w:rPr>
        <w:t>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ما ذكره السيّد الاُستاذ</w:t>
      </w:r>
      <w:r w:rsidRPr="0056786F">
        <w:rPr>
          <w:rFonts w:cs="MbSadr (1)"/>
          <w:sz w:val="30"/>
          <w:szCs w:val="32"/>
          <w:rtl/>
        </w:rPr>
        <w:t xml:space="preserve"> (1) </w:t>
      </w:r>
      <w:r w:rsidRPr="0056786F">
        <w:rPr>
          <w:rFonts w:cs="MbSadr (1)" w:hint="cs"/>
          <w:sz w:val="30"/>
          <w:szCs w:val="32"/>
          <w:rtl/>
        </w:rPr>
        <w:t xml:space="preserve">من أنّ المغيّى حكم ظاهري، فيتعيّن أن </w:t>
      </w:r>
      <w:r w:rsidRPr="0056786F">
        <w:rPr>
          <w:rFonts w:cs="MbSadr (1)"/>
          <w:sz w:val="30"/>
          <w:szCs w:val="32"/>
          <w:rtl/>
        </w:rPr>
        <w:t>ت</w:t>
      </w:r>
      <w:r w:rsidRPr="0056786F">
        <w:rPr>
          <w:rFonts w:cs="MbSadr (1)" w:hint="cs"/>
          <w:sz w:val="30"/>
          <w:szCs w:val="32"/>
          <w:rtl/>
        </w:rPr>
        <w:t>كون الغاية هي الوصول لا الصدور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كون الصدور غايةً يعني أنّ الإباحة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ت</w:t>
      </w:r>
      <w:r w:rsidRPr="0056786F">
        <w:rPr>
          <w:rFonts w:cs="MbSadr (1)" w:hint="cs"/>
          <w:sz w:val="30"/>
          <w:szCs w:val="32"/>
          <w:rtl/>
        </w:rPr>
        <w:t xml:space="preserve">ثبت إلاّ مع عدم الصدور واقعاً، ولا يمكن إحرازها إلاّ بإحراز عدم الصدور، </w:t>
      </w:r>
      <w:r w:rsidRPr="0056786F">
        <w:rPr>
          <w:rFonts w:cs="MbSadr (1)"/>
          <w:sz w:val="30"/>
          <w:szCs w:val="32"/>
          <w:rtl/>
        </w:rPr>
        <w:t>و</w:t>
      </w:r>
      <w:r w:rsidRPr="0056786F">
        <w:rPr>
          <w:rFonts w:cs="MbSadr (1)" w:hint="cs"/>
          <w:sz w:val="30"/>
          <w:szCs w:val="32"/>
          <w:rtl/>
        </w:rPr>
        <w:t>مع إحرازه لا شكّ فلا مجال للحكم الظاهري.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لماذا لا يفترض كون المغيّى إباحةً واقعية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 منه</w:t>
      </w:r>
      <w:r w:rsidRPr="0056786F">
        <w:rPr>
          <w:rFonts w:cs="Times New Roman" w:hint="cs"/>
          <w:sz w:val="30"/>
          <w:szCs w:val="32"/>
          <w:rtl/>
        </w:rPr>
        <w:t> </w:t>
      </w:r>
      <w:r w:rsidRPr="0056786F">
        <w:rPr>
          <w:rFonts w:ascii="MbSadr (1)" w:hAnsi="MbSadr (1)" w:cs="MbSadr (1)" w:hint="cs"/>
          <w:sz w:val="30"/>
          <w:szCs w:val="32"/>
          <w:rtl/>
        </w:rPr>
        <w:t xml:space="preserve">: أنّ الإباحة الواقعية والنهي الواقعي الذي جعل غايةً </w:t>
      </w:r>
      <w:r w:rsidRPr="0056786F">
        <w:rPr>
          <w:rFonts w:cs="MbSadr (1)"/>
          <w:sz w:val="30"/>
          <w:szCs w:val="32"/>
          <w:rtl/>
        </w:rPr>
        <w:t>م</w:t>
      </w:r>
      <w:r w:rsidRPr="0056786F">
        <w:rPr>
          <w:rFonts w:cs="MbSadr (1)" w:hint="cs"/>
          <w:sz w:val="30"/>
          <w:szCs w:val="32"/>
          <w:rtl/>
        </w:rPr>
        <w:t>تضادّان، فإن اُريد تعليق الاُولى على عدم الثاني حقيقةً فهو محال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لاستحالة </w:t>
      </w:r>
      <w:r w:rsidRPr="0056786F">
        <w:rPr>
          <w:rFonts w:cs="MbSadr (1)"/>
          <w:sz w:val="30"/>
          <w:szCs w:val="32"/>
          <w:rtl/>
        </w:rPr>
        <w:t>م</w:t>
      </w:r>
      <w:r w:rsidRPr="0056786F">
        <w:rPr>
          <w:rFonts w:cs="MbSadr (1)" w:hint="cs"/>
          <w:sz w:val="30"/>
          <w:szCs w:val="32"/>
          <w:rtl/>
        </w:rPr>
        <w:t xml:space="preserve">قدّمية عدم أحد الضدين للضدّ الآخر. وإن اُريد مجرّد بيان أنّ هذا الضد ثابت </w:t>
      </w:r>
      <w:r w:rsidRPr="0056786F">
        <w:rPr>
          <w:rFonts w:cs="MbSadr (1)"/>
          <w:sz w:val="30"/>
          <w:szCs w:val="32"/>
          <w:rtl/>
        </w:rPr>
        <w:t>ح</w:t>
      </w:r>
      <w:r w:rsidRPr="0056786F">
        <w:rPr>
          <w:rFonts w:cs="MbSadr (1)" w:hint="cs"/>
          <w:sz w:val="30"/>
          <w:szCs w:val="32"/>
          <w:rtl/>
        </w:rPr>
        <w:t>يث لا يكون ضده ثابتاً فهذا لغو من البيان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لوضوحه.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على هذا الوجه</w:t>
      </w:r>
      <w:r w:rsidRPr="0056786F">
        <w:rPr>
          <w:rFonts w:cs="Times New Roman" w:hint="cs"/>
          <w:sz w:val="30"/>
          <w:szCs w:val="32"/>
          <w:rtl/>
        </w:rPr>
        <w:t> </w:t>
      </w:r>
      <w:r w:rsidRPr="0056786F">
        <w:rPr>
          <w:rFonts w:cs="MbSadr (1)" w:hint="cs"/>
          <w:sz w:val="30"/>
          <w:szCs w:val="32"/>
          <w:rtl/>
        </w:rPr>
        <w:t xml:space="preserve">: أنّ النهي عبارة عن الخطاب الشرعي الكاشف عن </w:t>
      </w:r>
      <w:r w:rsidRPr="0056786F">
        <w:rPr>
          <w:rFonts w:cs="MbSadr (1)"/>
          <w:sz w:val="30"/>
          <w:szCs w:val="32"/>
          <w:rtl/>
        </w:rPr>
        <w:t>ا</w:t>
      </w:r>
      <w:r w:rsidRPr="0056786F">
        <w:rPr>
          <w:rFonts w:cs="MbSadr (1)" w:hint="cs"/>
          <w:sz w:val="30"/>
          <w:szCs w:val="32"/>
          <w:rtl/>
        </w:rPr>
        <w:t xml:space="preserve">لتحريم، وليس هو التحريم نفسه. والتضادّ نفسه لا يقتضي تعليق أحد الضدّين </w:t>
      </w:r>
      <w:r w:rsidRPr="0056786F">
        <w:rPr>
          <w:rFonts w:cs="MbSadr (1)"/>
          <w:sz w:val="30"/>
          <w:szCs w:val="32"/>
          <w:rtl/>
        </w:rPr>
        <w:t>ع</w:t>
      </w:r>
      <w:r w:rsidRPr="0056786F">
        <w:rPr>
          <w:rFonts w:cs="MbSadr (1)" w:hint="cs"/>
          <w:sz w:val="30"/>
          <w:szCs w:val="32"/>
          <w:rtl/>
        </w:rPr>
        <w:t xml:space="preserve">لى عدم الضد الآخر، ولا على عدم الكاشف عن الضد الآخر، ولكن لا محذور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مصباح الاُصول 2</w:t>
      </w:r>
      <w:r w:rsidRPr="00EE3331">
        <w:rPr>
          <w:rStyle w:val="10"/>
          <w:rFonts w:cs="Times New Roman" w:hint="cs"/>
          <w:rtl/>
        </w:rPr>
        <w:t> </w:t>
      </w:r>
      <w:r w:rsidRPr="00EE3331">
        <w:rPr>
          <w:rStyle w:val="10"/>
          <w:rFonts w:ascii="MbSadr (1)" w:hAnsi="MbSadr (1)" w:hint="cs"/>
          <w:rtl/>
        </w:rPr>
        <w:t>: 280.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ي أن توجد نكتة أحياناً تقتضي إناطة حكم بعدم الكاشف عن الحكم المضادّ له، </w:t>
      </w:r>
      <w:r w:rsidRPr="0056786F">
        <w:rPr>
          <w:rFonts w:cs="MbSadr (1)"/>
          <w:sz w:val="30"/>
          <w:szCs w:val="32"/>
          <w:rtl/>
        </w:rPr>
        <w:t>و</w:t>
      </w:r>
      <w:r w:rsidRPr="0056786F">
        <w:rPr>
          <w:rFonts w:cs="MbSadr (1)" w:hint="cs"/>
          <w:sz w:val="30"/>
          <w:szCs w:val="32"/>
          <w:rtl/>
        </w:rPr>
        <w:t xml:space="preserve">مرجع ذلك في المقام إلى أن تكون فعلية الحرمة بمبادئها منوطةً بصدور الخطاب </w:t>
      </w:r>
      <w:r w:rsidRPr="0056786F">
        <w:rPr>
          <w:rFonts w:cs="MbSadr (1)"/>
          <w:sz w:val="30"/>
          <w:szCs w:val="32"/>
          <w:rtl/>
        </w:rPr>
        <w:t>ا</w:t>
      </w:r>
      <w:r w:rsidRPr="0056786F">
        <w:rPr>
          <w:rFonts w:cs="MbSadr (1)" w:hint="cs"/>
          <w:sz w:val="30"/>
          <w:szCs w:val="32"/>
          <w:rtl/>
        </w:rPr>
        <w:t xml:space="preserve">لشرعي الدالِّ عليها، نظير ما قيل من أنّ العلم بالحكم من طريق مخصوص يؤخذ </w:t>
      </w:r>
      <w:r w:rsidRPr="0056786F">
        <w:rPr>
          <w:rFonts w:cs="MbSadr (1)"/>
          <w:sz w:val="30"/>
          <w:szCs w:val="32"/>
          <w:rtl/>
        </w:rPr>
        <w:t>ف</w:t>
      </w:r>
      <w:r w:rsidRPr="0056786F">
        <w:rPr>
          <w:rFonts w:cs="MbSadr (1)" w:hint="cs"/>
          <w:sz w:val="30"/>
          <w:szCs w:val="32"/>
          <w:rtl/>
        </w:rPr>
        <w:t>ي موضوعه.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الورود يستبطن دائماً حيثية الوصول، ولهذا لا يتصوّر بدون </w:t>
      </w:r>
      <w:r w:rsidRPr="0056786F">
        <w:rPr>
          <w:rFonts w:cs="MbSadr (1)"/>
          <w:sz w:val="30"/>
          <w:szCs w:val="32"/>
          <w:rtl/>
        </w:rPr>
        <w:t>م</w:t>
      </w:r>
      <w:r w:rsidRPr="0056786F">
        <w:rPr>
          <w:rFonts w:cs="MbSadr (1)" w:hint="cs"/>
          <w:sz w:val="30"/>
          <w:szCs w:val="32"/>
          <w:rtl/>
        </w:rPr>
        <w:t xml:space="preserve">ورود عليه. ولكنّ هذا المقدار لا يكفي أيضاً، إذ يكفي لإشباع هذه الحيثية </w:t>
      </w:r>
      <w:r w:rsidRPr="0056786F">
        <w:rPr>
          <w:rFonts w:cs="MbSadr (1)"/>
          <w:sz w:val="30"/>
          <w:szCs w:val="32"/>
          <w:rtl/>
        </w:rPr>
        <w:t>م</w:t>
      </w:r>
      <w:r w:rsidRPr="0056786F">
        <w:rPr>
          <w:rFonts w:cs="MbSadr (1)" w:hint="cs"/>
          <w:sz w:val="30"/>
          <w:szCs w:val="32"/>
          <w:rtl/>
        </w:rPr>
        <w:t xml:space="preserve">لاحظة نفس المتعلّق موروداً عليه، فالاستدلال بالرواية إذن غير تام، وعليه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أ</w:t>
      </w:r>
      <w:r w:rsidRPr="0056786F">
        <w:rPr>
          <w:rFonts w:cs="MbSadr (1)" w:hint="cs"/>
          <w:sz w:val="30"/>
          <w:szCs w:val="32"/>
          <w:rtl/>
        </w:rPr>
        <w:t>ثر للحديث عن النقطة الثانية.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D77043">
        <w:rPr>
          <w:rFonts w:cs="MbSadr (2)"/>
          <w:bCs/>
          <w:sz w:val="30"/>
          <w:szCs w:val="32"/>
          <w:rtl/>
        </w:rPr>
        <w:t xml:space="preserve"> </w:t>
      </w:r>
      <w:r w:rsidRPr="0056786F">
        <w:rPr>
          <w:rFonts w:cs="MbSadr (1)"/>
          <w:sz w:val="30"/>
          <w:szCs w:val="32"/>
          <w:rtl/>
        </w:rPr>
        <w:t>ح</w:t>
      </w:r>
      <w:r w:rsidRPr="0056786F">
        <w:rPr>
          <w:rFonts w:cs="MbSadr (1)" w:hint="cs"/>
          <w:sz w:val="30"/>
          <w:szCs w:val="32"/>
          <w:rtl/>
        </w:rPr>
        <w:t xml:space="preserve">ديث الرفع المرويّ عن النبيّ </w:t>
      </w:r>
      <w:r w:rsidRPr="0056786F">
        <w:rPr>
          <w:rFonts w:cs="MbSadr (1)"/>
          <w:sz w:val="30"/>
          <w:szCs w:val="32"/>
          <w:rtl/>
        </w:rPr>
        <w:t>(</w:t>
      </w:r>
      <w:r w:rsidRPr="0056786F">
        <w:rPr>
          <w:rFonts w:cs="MbSadr (1)" w:hint="cs"/>
          <w:sz w:val="30"/>
          <w:szCs w:val="32"/>
          <w:rtl/>
        </w:rPr>
        <w:t xml:space="preserve">صلى الله عليه وآله وسلم) </w:t>
      </w:r>
      <w:r w:rsidRPr="0056786F">
        <w:rPr>
          <w:rFonts w:cs="MbSadr (1)"/>
          <w:sz w:val="30"/>
          <w:szCs w:val="32"/>
          <w:rtl/>
        </w:rPr>
        <w:t>،</w:t>
      </w:r>
      <w:r w:rsidRPr="0056786F">
        <w:rPr>
          <w:rFonts w:cs="MbSadr (1)" w:hint="cs"/>
          <w:sz w:val="30"/>
          <w:szCs w:val="32"/>
          <w:rtl/>
        </w:rPr>
        <w:t xml:space="preserve"> ونصّه</w:t>
      </w:r>
      <w:r w:rsidRPr="0056786F">
        <w:rPr>
          <w:rFonts w:cs="Times New Roman" w:hint="cs"/>
          <w:sz w:val="30"/>
          <w:szCs w:val="32"/>
          <w:rtl/>
        </w:rPr>
        <w:t> </w:t>
      </w:r>
      <w:r w:rsidRPr="0056786F">
        <w:rPr>
          <w:rFonts w:cs="MbSadr (1)" w:hint="cs"/>
          <w:sz w:val="30"/>
          <w:szCs w:val="32"/>
          <w:rtl/>
        </w:rPr>
        <w:t xml:space="preserve">: </w:t>
      </w:r>
      <w:r w:rsidRPr="00887AC0">
        <w:rPr>
          <w:rFonts w:cs="MbSadr (1)" w:hint="cs"/>
          <w:color w:val="0000FF"/>
          <w:sz w:val="30"/>
          <w:szCs w:val="32"/>
          <w:rtl/>
        </w:rPr>
        <w:t>«</w:t>
      </w:r>
      <w:r w:rsidRPr="00887AC0">
        <w:rPr>
          <w:rFonts w:cs="Times New Roman" w:hint="cs"/>
          <w:color w:val="0000FF"/>
          <w:sz w:val="30"/>
          <w:szCs w:val="32"/>
          <w:rtl/>
        </w:rPr>
        <w:t> </w:t>
      </w:r>
      <w:r w:rsidRPr="00887AC0">
        <w:rPr>
          <w:rFonts w:cs="MbSadr (1)" w:hint="cs"/>
          <w:color w:val="0000FF"/>
          <w:sz w:val="30"/>
          <w:szCs w:val="32"/>
          <w:rtl/>
        </w:rPr>
        <w:t>رفع عن اُمّتي تسعة</w:t>
      </w:r>
      <w:r w:rsidRPr="00887AC0">
        <w:rPr>
          <w:rFonts w:cs="Times New Roman" w:hint="cs"/>
          <w:color w:val="0000FF"/>
          <w:sz w:val="30"/>
          <w:szCs w:val="32"/>
          <w:rtl/>
        </w:rPr>
        <w:t> </w:t>
      </w:r>
      <w:r w:rsidRPr="00887AC0">
        <w:rPr>
          <w:rFonts w:cs="MbSadr (1)" w:hint="cs"/>
          <w:color w:val="0000FF"/>
          <w:sz w:val="30"/>
          <w:szCs w:val="32"/>
          <w:rtl/>
        </w:rPr>
        <w:t xml:space="preserve">: </w:t>
      </w:r>
      <w:r w:rsidRPr="00887AC0">
        <w:rPr>
          <w:rFonts w:cs="MbSadr (1)"/>
          <w:color w:val="0000FF"/>
          <w:sz w:val="30"/>
          <w:szCs w:val="32"/>
          <w:rtl/>
        </w:rPr>
        <w:t>ا</w:t>
      </w:r>
      <w:r w:rsidRPr="00887AC0">
        <w:rPr>
          <w:rFonts w:cs="MbSadr (1)" w:hint="cs"/>
          <w:color w:val="0000FF"/>
          <w:sz w:val="30"/>
          <w:szCs w:val="32"/>
          <w:rtl/>
        </w:rPr>
        <w:t xml:space="preserve">لخطأ، والنسيان، وما اُكرهوا عليه، وما لا يعلمون، وما لا يطيقون، وما اضطرّوا </w:t>
      </w:r>
      <w:r w:rsidRPr="00887AC0">
        <w:rPr>
          <w:rFonts w:cs="MbSadr (1)"/>
          <w:color w:val="0000FF"/>
          <w:sz w:val="30"/>
          <w:szCs w:val="32"/>
          <w:rtl/>
        </w:rPr>
        <w:t>ا</w:t>
      </w:r>
      <w:r w:rsidRPr="00887AC0">
        <w:rPr>
          <w:rFonts w:cs="MbSadr (1)" w:hint="cs"/>
          <w:color w:val="0000FF"/>
          <w:sz w:val="30"/>
          <w:szCs w:val="32"/>
          <w:rtl/>
        </w:rPr>
        <w:t>ليه، والحسد، والطَيرة، والتفكّر في الوسوسة في الخلق ما</w:t>
      </w:r>
      <w:r>
        <w:rPr>
          <w:rFonts w:cs="MbSadr (1)" w:hint="cs"/>
          <w:color w:val="0000FF"/>
          <w:sz w:val="30"/>
          <w:szCs w:val="32"/>
          <w:rtl/>
        </w:rPr>
        <w:t xml:space="preserve"> </w:t>
      </w:r>
      <w:r w:rsidRPr="00887AC0">
        <w:rPr>
          <w:rFonts w:cs="MbSadr (1)" w:hint="cs"/>
          <w:color w:val="0000FF"/>
          <w:sz w:val="30"/>
          <w:szCs w:val="32"/>
          <w:rtl/>
        </w:rPr>
        <w:t>لم ينطق بشفة</w:t>
      </w:r>
      <w:r w:rsidRPr="00887AC0">
        <w:rPr>
          <w:rFonts w:cs="Times New Roman" w:hint="cs"/>
          <w:color w:val="0000FF"/>
          <w:sz w:val="30"/>
          <w:szCs w:val="32"/>
          <w:rtl/>
        </w:rPr>
        <w:t> </w:t>
      </w:r>
      <w:r w:rsidRPr="00887AC0">
        <w:rPr>
          <w:rFonts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البحث حول هذا الحديث يقع على ثلاث مراحل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لمرحلة الاُولى :</w:t>
      </w:r>
      <w:r w:rsidRPr="0056786F">
        <w:rPr>
          <w:rFonts w:cs="MbSadr (1)"/>
          <w:sz w:val="30"/>
          <w:szCs w:val="32"/>
          <w:rtl/>
        </w:rPr>
        <w:t xml:space="preserve"> </w:t>
      </w:r>
      <w:r w:rsidRPr="0056786F">
        <w:rPr>
          <w:rFonts w:cs="MbSadr (1)" w:hint="cs"/>
          <w:sz w:val="30"/>
          <w:szCs w:val="32"/>
          <w:rtl/>
        </w:rPr>
        <w:t xml:space="preserve">في فقه الحديث على وجه الإجمال. والنقطة المهمّة في </w:t>
      </w:r>
      <w:r w:rsidRPr="0056786F">
        <w:rPr>
          <w:rFonts w:cs="MbSadr (1)"/>
          <w:sz w:val="30"/>
          <w:szCs w:val="32"/>
          <w:rtl/>
        </w:rPr>
        <w:t>ه</w:t>
      </w:r>
      <w:r w:rsidRPr="0056786F">
        <w:rPr>
          <w:rFonts w:cs="MbSadr (1)" w:hint="cs"/>
          <w:sz w:val="30"/>
          <w:szCs w:val="32"/>
          <w:rtl/>
        </w:rPr>
        <w:t>ذه المرحلة تصوير الرفع الوارد فيه فإنّه لا يخلو عن إشكال</w:t>
      </w:r>
      <w:r w:rsidRPr="0056786F">
        <w:rPr>
          <w:rFonts w:cs="Times New Roman" w:hint="cs"/>
          <w:sz w:val="30"/>
          <w:szCs w:val="32"/>
          <w:rtl/>
        </w:rPr>
        <w:t> ;</w:t>
      </w:r>
      <w:r w:rsidRPr="0056786F">
        <w:rPr>
          <w:rFonts w:ascii="MbSadr (1)" w:hAnsi="MbSadr (1)" w:cs="MbSadr (1)" w:hint="cs"/>
          <w:sz w:val="30"/>
          <w:szCs w:val="32"/>
          <w:rtl/>
        </w:rPr>
        <w:t xml:space="preserve"> لوضوح أنّ كثير</w:t>
      </w:r>
      <w:r w:rsidRPr="0056786F">
        <w:rPr>
          <w:rFonts w:cs="MbSadr (1)" w:hint="cs"/>
          <w:sz w:val="30"/>
          <w:szCs w:val="32"/>
          <w:rtl/>
        </w:rPr>
        <w:t xml:space="preserve">اً </w:t>
      </w:r>
      <w:r w:rsidRPr="0056786F">
        <w:rPr>
          <w:rFonts w:cs="MbSadr (1)"/>
          <w:sz w:val="30"/>
          <w:szCs w:val="32"/>
          <w:rtl/>
        </w:rPr>
        <w:t>م</w:t>
      </w:r>
      <w:r w:rsidRPr="0056786F">
        <w:rPr>
          <w:rFonts w:cs="MbSadr (1)" w:hint="cs"/>
          <w:sz w:val="30"/>
          <w:szCs w:val="32"/>
          <w:rtl/>
        </w:rPr>
        <w:t xml:space="preserve">مّا فرض رفعه في الحديث اُمور تكوينيّة ثابتة وجداناً. ومن هنا كان لابدّ من </w:t>
      </w:r>
      <w:r w:rsidRPr="0056786F">
        <w:rPr>
          <w:rFonts w:cs="MbSadr (1)"/>
          <w:sz w:val="30"/>
          <w:szCs w:val="32"/>
          <w:rtl/>
        </w:rPr>
        <w:t>ب</w:t>
      </w:r>
      <w:r w:rsidRPr="0056786F">
        <w:rPr>
          <w:rFonts w:cs="MbSadr (1)" w:hint="cs"/>
          <w:sz w:val="30"/>
          <w:szCs w:val="32"/>
          <w:rtl/>
        </w:rPr>
        <w:t>ذل عناية في تصحيح هذا الرفع.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ذلك</w:t>
      </w:r>
      <w:r w:rsidRPr="0056786F">
        <w:rPr>
          <w:rFonts w:cs="Times New Roman" w:hint="cs"/>
          <w:sz w:val="30"/>
          <w:szCs w:val="32"/>
          <w:rtl/>
        </w:rPr>
        <w:t> </w:t>
      </w:r>
      <w:r w:rsidRPr="0056786F">
        <w:rPr>
          <w:rFonts w:cs="MbSadr (1)" w:hint="cs"/>
          <w:sz w:val="30"/>
          <w:szCs w:val="32"/>
          <w:rtl/>
        </w:rPr>
        <w:t xml:space="preserve">: إمّا بالتقدير بحيث يكون المرفوع أمراً مقدَّراً قابلا للرفع حقيقةً، </w:t>
      </w:r>
      <w:r w:rsidRPr="0056786F">
        <w:rPr>
          <w:rFonts w:cs="MbSadr (1)"/>
          <w:sz w:val="30"/>
          <w:szCs w:val="32"/>
          <w:rtl/>
        </w:rPr>
        <w:t>ك</w:t>
      </w:r>
      <w:r w:rsidRPr="0056786F">
        <w:rPr>
          <w:rFonts w:cs="MbSadr (1)" w:hint="cs"/>
          <w:sz w:val="30"/>
          <w:szCs w:val="32"/>
          <w:rtl/>
        </w:rPr>
        <w:t>المؤاخذة مثلا.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إمّا بجعل الرفع منصبَّاً على نفس الأشياء المذكورة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ولكن بلحاظ </w:t>
      </w: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15</w:t>
      </w:r>
      <w:r w:rsidRPr="00EE3331">
        <w:rPr>
          <w:rStyle w:val="10"/>
          <w:rFonts w:cs="Times New Roman" w:hint="cs"/>
          <w:rtl/>
        </w:rPr>
        <w:t> </w:t>
      </w:r>
      <w:r w:rsidRPr="00EE3331">
        <w:rPr>
          <w:rStyle w:val="10"/>
          <w:rFonts w:ascii="MbSadr (1)" w:hAnsi="MbSadr (1)" w:hint="cs"/>
          <w:rtl/>
        </w:rPr>
        <w:t xml:space="preserve">: 369، الباب 56 من أبواب جهاد النفس، الحديث الأوّل وفيه بدل </w:t>
      </w:r>
      <w:r w:rsidRPr="00EE3331">
        <w:rPr>
          <w:rStyle w:val="10"/>
          <w:rtl/>
        </w:rPr>
        <w:t>«</w:t>
      </w:r>
      <w:r w:rsidRPr="00EE3331">
        <w:rPr>
          <w:rStyle w:val="10"/>
          <w:rFonts w:cs="Times New Roman" w:hint="cs"/>
          <w:rtl/>
        </w:rPr>
        <w:t> </w:t>
      </w:r>
      <w:r w:rsidRPr="00EE3331">
        <w:rPr>
          <w:rStyle w:val="10"/>
          <w:rFonts w:ascii="MbSadr (1)" w:hAnsi="MbSadr (1)" w:hint="cs"/>
          <w:rtl/>
        </w:rPr>
        <w:t>الخلق</w:t>
      </w:r>
      <w:r w:rsidRPr="00EE3331">
        <w:rPr>
          <w:rStyle w:val="10"/>
          <w:rFonts w:cs="Times New Roman" w:hint="cs"/>
          <w:rtl/>
        </w:rPr>
        <w:t> </w:t>
      </w:r>
      <w:r w:rsidRPr="00EE3331">
        <w:rPr>
          <w:rStyle w:val="10"/>
          <w:rFonts w:ascii="MbSadr (1)" w:hAnsi="MbSadr (1)" w:hint="cs"/>
          <w:rtl/>
        </w:rPr>
        <w:t>»</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الخلوة</w:t>
      </w:r>
      <w:r w:rsidRPr="00EE3331">
        <w:rPr>
          <w:rStyle w:val="10"/>
          <w:rFonts w:cs="Times New Roman" w:hint="cs"/>
          <w:rtl/>
        </w:rPr>
        <w:t> </w:t>
      </w:r>
      <w:r w:rsidRPr="00EE3331">
        <w:rPr>
          <w:rStyle w:val="10"/>
          <w:rFonts w:ascii="MbSadr (1)" w:hAnsi="MbSadr (1)" w:hint="cs"/>
          <w:rtl/>
        </w:rPr>
        <w:t>» وبدل «</w:t>
      </w:r>
      <w:r w:rsidRPr="00EE3331">
        <w:rPr>
          <w:rStyle w:val="10"/>
          <w:rFonts w:cs="Times New Roman" w:hint="cs"/>
          <w:rtl/>
        </w:rPr>
        <w:t> </w:t>
      </w:r>
      <w:r w:rsidRPr="00EE3331">
        <w:rPr>
          <w:rStyle w:val="10"/>
          <w:rFonts w:ascii="MbSadr (1)" w:hAnsi="MbSadr (1)" w:hint="cs"/>
          <w:rtl/>
        </w:rPr>
        <w:t>ما لم ينطق</w:t>
      </w:r>
      <w:r w:rsidRPr="00EE3331">
        <w:rPr>
          <w:rStyle w:val="10"/>
          <w:rFonts w:cs="Times New Roman" w:hint="cs"/>
          <w:rtl/>
        </w:rPr>
        <w:t> </w:t>
      </w:r>
      <w:r w:rsidRPr="00EE3331">
        <w:rPr>
          <w:rStyle w:val="10"/>
          <w:rFonts w:ascii="MbSadr (1)" w:hAnsi="MbSadr (1)" w:hint="cs"/>
          <w:rtl/>
        </w:rPr>
        <w:t>»</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ما</w:t>
      </w:r>
      <w:r w:rsidRPr="00EE3331">
        <w:rPr>
          <w:rStyle w:val="10"/>
          <w:rFonts w:hint="cs"/>
          <w:rtl/>
        </w:rPr>
        <w:t xml:space="preserve"> لم ينطقوا</w:t>
      </w:r>
      <w:r w:rsidRPr="00EE3331">
        <w:rPr>
          <w:rStyle w:val="10"/>
          <w:rFonts w:cs="Times New Roman" w:hint="cs"/>
          <w:rtl/>
        </w:rPr>
        <w:t> </w:t>
      </w:r>
      <w:r w:rsidRPr="00EE3331">
        <w:rPr>
          <w:rStyle w:val="10"/>
          <w:rFonts w:ascii="MbSadr (1)" w:hAnsi="MbSadr (1)" w:hint="cs"/>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جودها في عالم التشريع بالنحو المناسب من الوجود لموضوع الحكم ومتعلّقه </w:t>
      </w:r>
      <w:r w:rsidRPr="0056786F">
        <w:rPr>
          <w:rFonts w:cs="MbSadr (1)"/>
          <w:sz w:val="30"/>
          <w:szCs w:val="32"/>
          <w:rtl/>
        </w:rPr>
        <w:t>ف</w:t>
      </w:r>
      <w:r w:rsidRPr="0056786F">
        <w:rPr>
          <w:rFonts w:cs="MbSadr (1)" w:hint="cs"/>
          <w:sz w:val="30"/>
          <w:szCs w:val="32"/>
          <w:rtl/>
        </w:rPr>
        <w:t xml:space="preserve">ي هذا العالم، فشرب الخمر المضطرّ اليه يرفع وجوده التشريعي بما هو متعلَّق </w:t>
      </w:r>
      <w:r w:rsidRPr="0056786F">
        <w:rPr>
          <w:rFonts w:cs="MbSadr (1)"/>
          <w:sz w:val="30"/>
          <w:szCs w:val="32"/>
          <w:rtl/>
        </w:rPr>
        <w:t>ل</w:t>
      </w:r>
      <w:r w:rsidRPr="0056786F">
        <w:rPr>
          <w:rFonts w:cs="MbSadr (1)" w:hint="cs"/>
          <w:sz w:val="30"/>
          <w:szCs w:val="32"/>
          <w:rtl/>
        </w:rPr>
        <w:t>لحرمة، وروح ذلك رفع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إمّا بصبِّ الرفع على نفس الأشياء المذكورة بوجوداتها التكوينية، ولكن </w:t>
      </w:r>
      <w:r w:rsidRPr="0056786F">
        <w:rPr>
          <w:rFonts w:cs="MbSadr (1)"/>
          <w:sz w:val="30"/>
          <w:szCs w:val="32"/>
          <w:rtl/>
        </w:rPr>
        <w:t>ي</w:t>
      </w:r>
      <w:r w:rsidRPr="0056786F">
        <w:rPr>
          <w:rFonts w:cs="MbSadr (1)" w:hint="cs"/>
          <w:sz w:val="30"/>
          <w:szCs w:val="32"/>
          <w:rtl/>
        </w:rPr>
        <w:t xml:space="preserve">فترض أنّ الرفع تنزيلي وليس حقيقياً، فالشرب المذكور نُزِّل منزلة العدم </w:t>
      </w:r>
      <w:r w:rsidRPr="0056786F">
        <w:rPr>
          <w:rFonts w:cs="MbSadr (1)"/>
          <w:sz w:val="30"/>
          <w:szCs w:val="32"/>
          <w:rtl/>
        </w:rPr>
        <w:t>خ</w:t>
      </w:r>
      <w:r w:rsidRPr="0056786F">
        <w:rPr>
          <w:rFonts w:cs="MbSadr (1)" w:hint="cs"/>
          <w:sz w:val="30"/>
          <w:szCs w:val="32"/>
          <w:rtl/>
        </w:rPr>
        <w:t>ارجاً، فلا حرمة ولا 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في أنّ دليل الرفع على الاحتمالات الثلاثة جميعاً يعتبر حاكماً </w:t>
      </w:r>
      <w:r w:rsidRPr="0056786F">
        <w:rPr>
          <w:rFonts w:cs="MbSadr (1)"/>
          <w:sz w:val="30"/>
          <w:szCs w:val="32"/>
          <w:rtl/>
        </w:rPr>
        <w:t>ع</w:t>
      </w:r>
      <w:r w:rsidRPr="0056786F">
        <w:rPr>
          <w:rFonts w:cs="MbSadr (1)" w:hint="cs"/>
          <w:sz w:val="30"/>
          <w:szCs w:val="32"/>
          <w:rtl/>
        </w:rPr>
        <w:t>لى أدلّة الأحكام الأوّلية باعتبار نظره اليها، وهذا النظر</w:t>
      </w:r>
      <w:r w:rsidRPr="0056786F">
        <w:rPr>
          <w:rFonts w:cs="Times New Roman" w:hint="cs"/>
          <w:sz w:val="30"/>
          <w:szCs w:val="32"/>
          <w:rtl/>
        </w:rPr>
        <w:t> </w:t>
      </w:r>
      <w:r w:rsidRPr="0056786F">
        <w:rPr>
          <w:rFonts w:ascii="MbSadr (1)" w:hAnsi="MbSadr (1)" w:cs="MbSadr (1)" w:hint="cs"/>
          <w:sz w:val="30"/>
          <w:szCs w:val="32"/>
          <w:rtl/>
        </w:rPr>
        <w:t xml:space="preserve">: إمّا أن يكون إلى جانب </w:t>
      </w:r>
      <w:r w:rsidRPr="0056786F">
        <w:rPr>
          <w:rFonts w:cs="MbSadr (1)"/>
          <w:sz w:val="30"/>
          <w:szCs w:val="32"/>
          <w:rtl/>
        </w:rPr>
        <w:t>ا</w:t>
      </w:r>
      <w:r w:rsidRPr="0056786F">
        <w:rPr>
          <w:rFonts w:cs="MbSadr (1)" w:hint="cs"/>
          <w:sz w:val="30"/>
          <w:szCs w:val="32"/>
          <w:rtl/>
        </w:rPr>
        <w:t xml:space="preserve">لموضوع من تلك الأدلّة، كما هو الحال على الاحتمال الثالث، فيكون على وزان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لا ربا بين الوالد وولده</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و يكون إلى جانب المحمول ـ أي الحكم ـ مباشرة، كما هو الحال على </w:t>
      </w:r>
      <w:r w:rsidRPr="0056786F">
        <w:rPr>
          <w:rFonts w:cs="MbSadr (1)"/>
          <w:sz w:val="30"/>
          <w:szCs w:val="32"/>
          <w:rtl/>
        </w:rPr>
        <w:t>ا</w:t>
      </w:r>
      <w:r w:rsidRPr="0056786F">
        <w:rPr>
          <w:rFonts w:cs="MbSadr (1)" w:hint="cs"/>
          <w:sz w:val="30"/>
          <w:szCs w:val="32"/>
          <w:rtl/>
        </w:rPr>
        <w:t>لاحتمال الأول إذا قدّرنا الحكم، فيكون على وزان «</w:t>
      </w:r>
      <w:r w:rsidRPr="0056786F">
        <w:rPr>
          <w:rFonts w:cs="Times New Roman" w:hint="cs"/>
          <w:sz w:val="30"/>
          <w:szCs w:val="32"/>
          <w:rtl/>
        </w:rPr>
        <w:t> </w:t>
      </w:r>
      <w:r w:rsidRPr="0056786F">
        <w:rPr>
          <w:rFonts w:ascii="MbSadr (1)" w:hAnsi="MbSadr (1)" w:cs="MbSadr (1)" w:hint="cs"/>
          <w:sz w:val="30"/>
          <w:szCs w:val="32"/>
          <w:rtl/>
        </w:rPr>
        <w:t>لا ضرر</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و يكون إلى جانب المحمول ولكن منظوراً إليه بنظر عنائي، كما هو الحال </w:t>
      </w:r>
      <w:r w:rsidRPr="0056786F">
        <w:rPr>
          <w:rFonts w:cs="MbSadr (1)"/>
          <w:sz w:val="30"/>
          <w:szCs w:val="32"/>
          <w:rtl/>
        </w:rPr>
        <w:t>ع</w:t>
      </w:r>
      <w:r w:rsidRPr="0056786F">
        <w:rPr>
          <w:rFonts w:cs="MbSadr (1)" w:hint="cs"/>
          <w:sz w:val="30"/>
          <w:szCs w:val="32"/>
          <w:rtl/>
        </w:rPr>
        <w:t>لى الاحتمال الثاني</w:t>
      </w:r>
      <w:r w:rsidRPr="0056786F">
        <w:rPr>
          <w:rFonts w:cs="Times New Roman" w:hint="cs"/>
          <w:sz w:val="30"/>
          <w:szCs w:val="32"/>
          <w:rtl/>
        </w:rPr>
        <w:t> ;</w:t>
      </w:r>
      <w:r w:rsidRPr="0056786F">
        <w:rPr>
          <w:rFonts w:ascii="MbSadr (1)" w:hAnsi="MbSadr (1)" w:cs="MbSadr (1)" w:hint="cs"/>
          <w:sz w:val="30"/>
          <w:szCs w:val="32"/>
          <w:rtl/>
        </w:rPr>
        <w:t xml:space="preserve"> لأ</w:t>
      </w:r>
      <w:r w:rsidRPr="0056786F">
        <w:rPr>
          <w:rFonts w:cs="MbSadr (1)" w:hint="cs"/>
          <w:sz w:val="30"/>
          <w:szCs w:val="32"/>
          <w:rtl/>
        </w:rPr>
        <w:t xml:space="preserve">نّ النظر فيه إلى الثبوت التشريعي للموضوع، وهو عين </w:t>
      </w:r>
      <w:r w:rsidRPr="0056786F">
        <w:rPr>
          <w:rFonts w:cs="MbSadr (1)"/>
          <w:sz w:val="30"/>
          <w:szCs w:val="32"/>
          <w:rtl/>
        </w:rPr>
        <w:t>ا</w:t>
      </w:r>
      <w:r w:rsidRPr="0056786F">
        <w:rPr>
          <w:rFonts w:cs="MbSadr (1)" w:hint="cs"/>
          <w:sz w:val="30"/>
          <w:szCs w:val="32"/>
          <w:rtl/>
        </w:rPr>
        <w:t>لثبوت التشريعي للحكم، فيكون على وزان «</w:t>
      </w:r>
      <w:r w:rsidRPr="0056786F">
        <w:rPr>
          <w:rFonts w:cs="Times New Roman" w:hint="cs"/>
          <w:sz w:val="30"/>
          <w:szCs w:val="32"/>
          <w:rtl/>
        </w:rPr>
        <w:t> </w:t>
      </w:r>
      <w:r w:rsidRPr="0056786F">
        <w:rPr>
          <w:rFonts w:cs="MbSadr (1)" w:hint="cs"/>
          <w:sz w:val="30"/>
          <w:szCs w:val="32"/>
          <w:rtl/>
        </w:rPr>
        <w:t>لا رهبانية في الإسلام</w:t>
      </w:r>
      <w:r w:rsidRPr="0056786F">
        <w:rPr>
          <w:rFonts w:cs="Times New Roman" w:hint="cs"/>
          <w:sz w:val="30"/>
          <w:szCs w:val="32"/>
          <w:rtl/>
        </w:rPr>
        <w:t> </w:t>
      </w:r>
      <w:r w:rsidRPr="0056786F">
        <w:rPr>
          <w:rFonts w:cs="MbSadr (1)" w:hint="cs"/>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الظاهر أنّ أبعد الاحتمالات الثلاثة الاحتمال الأول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منفيّ بأصالة </w:t>
      </w:r>
      <w:r w:rsidRPr="0056786F">
        <w:rPr>
          <w:rFonts w:cs="MbSadr (1)"/>
          <w:sz w:val="30"/>
          <w:szCs w:val="32"/>
          <w:rtl/>
        </w:rPr>
        <w:t>ع</w:t>
      </w:r>
      <w:r w:rsidRPr="0056786F">
        <w:rPr>
          <w:rFonts w:cs="MbSadr (1)" w:hint="cs"/>
          <w:sz w:val="30"/>
          <w:szCs w:val="32"/>
          <w:rtl/>
        </w:rPr>
        <w:t>دم التقدير.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كما أنّ التقدير عناية كذلك توجيه الرفع إلى الوجود التشريعي </w:t>
      </w:r>
      <w:r w:rsidRPr="0056786F">
        <w:rPr>
          <w:rFonts w:cs="MbSadr (1)"/>
          <w:sz w:val="30"/>
          <w:szCs w:val="32"/>
          <w:rtl/>
        </w:rPr>
        <w:t>م</w:t>
      </w:r>
      <w:r w:rsidRPr="0056786F">
        <w:rPr>
          <w:rFonts w:cs="MbSadr (1)" w:hint="cs"/>
          <w:sz w:val="30"/>
          <w:szCs w:val="32"/>
          <w:rtl/>
        </w:rPr>
        <w:t>ثلا.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xml:space="preserve">: أنّ هذه عناية يقتضيها نفس ظهور حال الشارع في أنّ الرفع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بحار الأنوار 68</w:t>
      </w:r>
      <w:r w:rsidRPr="00EE3331">
        <w:rPr>
          <w:rStyle w:val="10"/>
          <w:rFonts w:cs="Times New Roman" w:hint="cs"/>
          <w:rtl/>
        </w:rPr>
        <w:t> </w:t>
      </w:r>
      <w:r w:rsidRPr="00EE3331">
        <w:rPr>
          <w:rStyle w:val="10"/>
          <w:rFonts w:ascii="MbSadr (1)" w:hAnsi="MbSadr (1)" w:hint="cs"/>
          <w:rtl/>
        </w:rPr>
        <w:t>: 319، عن نهاية ابن الأثير 2</w:t>
      </w:r>
      <w:r w:rsidRPr="00EE3331">
        <w:rPr>
          <w:rStyle w:val="10"/>
          <w:rFonts w:cs="Times New Roman" w:hint="cs"/>
          <w:rtl/>
        </w:rPr>
        <w:t> </w:t>
      </w:r>
      <w:r w:rsidRPr="00EE3331">
        <w:rPr>
          <w:rStyle w:val="10"/>
          <w:rFonts w:ascii="MbSadr (1)" w:hAnsi="MbSadr (1)" w:hint="cs"/>
          <w:rtl/>
        </w:rPr>
        <w:t>: 280.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ص</w:t>
      </w:r>
      <w:r w:rsidRPr="0056786F">
        <w:rPr>
          <w:rFonts w:cs="MbSadr (1)" w:hint="cs"/>
          <w:sz w:val="30"/>
          <w:szCs w:val="32"/>
          <w:rtl/>
        </w:rPr>
        <w:t xml:space="preserve">ادر منه بما هو شارع وبما هو انشاء لا إخبار، بخلاف عناية التقدير فإنّها خلاف </w:t>
      </w:r>
      <w:r w:rsidRPr="0056786F">
        <w:rPr>
          <w:rFonts w:cs="MbSadr (1)"/>
          <w:sz w:val="30"/>
          <w:szCs w:val="32"/>
          <w:rtl/>
        </w:rPr>
        <w:t>ا</w:t>
      </w:r>
      <w:r w:rsidRPr="0056786F">
        <w:rPr>
          <w:rFonts w:cs="MbSadr (1)" w:hint="cs"/>
          <w:sz w:val="30"/>
          <w:szCs w:val="32"/>
          <w:rtl/>
        </w:rPr>
        <w:t>لأصل حتى في كلام الشارع بما هو مستعمل.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ما أنّ الظاهر أنّ الاحتمال الثاني أقرب من الثالث</w:t>
      </w:r>
      <w:r w:rsidRPr="0056786F">
        <w:rPr>
          <w:rFonts w:cs="Times New Roman" w:hint="cs"/>
          <w:sz w:val="30"/>
          <w:szCs w:val="32"/>
          <w:rtl/>
        </w:rPr>
        <w:t> ;</w:t>
      </w:r>
      <w:r w:rsidRPr="0056786F">
        <w:rPr>
          <w:rFonts w:ascii="MbSadr (1)" w:hAnsi="MbSadr (1)" w:cs="MbSadr (1)" w:hint="cs"/>
          <w:sz w:val="30"/>
          <w:szCs w:val="32"/>
          <w:rtl/>
        </w:rPr>
        <w:t xml:space="preserve"> لأنّ بعض المرفوعات </w:t>
      </w:r>
      <w:r w:rsidRPr="0056786F">
        <w:rPr>
          <w:rFonts w:cs="MbSadr (1)"/>
          <w:sz w:val="30"/>
          <w:szCs w:val="32"/>
          <w:rtl/>
        </w:rPr>
        <w:t>م</w:t>
      </w:r>
      <w:r w:rsidRPr="0056786F">
        <w:rPr>
          <w:rFonts w:cs="MbSadr (1)" w:hint="cs"/>
          <w:sz w:val="30"/>
          <w:szCs w:val="32"/>
          <w:rtl/>
        </w:rPr>
        <w:t xml:space="preserve">مّا ليس له وجود خارجيّ ليتعقّل في شأنه رفعه بمعنى تنزيل وجوده الخارجي </w:t>
      </w:r>
      <w:r w:rsidRPr="0056786F">
        <w:rPr>
          <w:rFonts w:cs="MbSadr (1)"/>
          <w:sz w:val="30"/>
          <w:szCs w:val="32"/>
          <w:rtl/>
        </w:rPr>
        <w:t>م</w:t>
      </w:r>
      <w:r w:rsidRPr="0056786F">
        <w:rPr>
          <w:rFonts w:cs="MbSadr (1)" w:hint="cs"/>
          <w:sz w:val="30"/>
          <w:szCs w:val="32"/>
          <w:rtl/>
        </w:rPr>
        <w:t>نزلة العدم، كما في «</w:t>
      </w:r>
      <w:r w:rsidRPr="0056786F">
        <w:rPr>
          <w:rFonts w:cs="Times New Roman" w:hint="cs"/>
          <w:sz w:val="30"/>
          <w:szCs w:val="32"/>
          <w:rtl/>
        </w:rPr>
        <w:t> </w:t>
      </w:r>
      <w:r w:rsidRPr="0056786F">
        <w:rPr>
          <w:rFonts w:ascii="MbSadr (1)" w:hAnsi="MbSadr (1)" w:cs="MbSadr (1)" w:hint="cs"/>
          <w:sz w:val="30"/>
          <w:szCs w:val="32"/>
          <w:rtl/>
        </w:rPr>
        <w:t>ما لا يطيقون</w:t>
      </w:r>
      <w:r w:rsidRPr="0056786F">
        <w:rPr>
          <w:rFonts w:cs="Times New Roman" w:hint="cs"/>
          <w:sz w:val="30"/>
          <w:szCs w:val="32"/>
          <w:rtl/>
        </w:rPr>
        <w:t> </w:t>
      </w:r>
      <w:r w:rsidRPr="0056786F">
        <w:rPr>
          <w:rFonts w:ascii="MbSadr (1)" w:hAnsi="MbSadr (1)" w:cs="MbSadr (1)" w:hint="cs"/>
          <w:sz w:val="30"/>
          <w:szCs w:val="32"/>
          <w:rtl/>
        </w:rPr>
        <w:t>». فالمتعيّن إذن هو الاحتمال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تترتّب بعض الثمرات على هذه الاحتمالات الثلاثة</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على الأول يكون المقدّر غير معلوم، ولابدّ من الاقتصار فيه على القدر </w:t>
      </w:r>
      <w:r w:rsidRPr="0056786F">
        <w:rPr>
          <w:rFonts w:cs="MbSadr (1)"/>
          <w:sz w:val="30"/>
          <w:szCs w:val="32"/>
          <w:rtl/>
        </w:rPr>
        <w:t>ا</w:t>
      </w:r>
      <w:r w:rsidRPr="0056786F">
        <w:rPr>
          <w:rFonts w:cs="MbSadr (1)" w:hint="cs"/>
          <w:sz w:val="30"/>
          <w:szCs w:val="32"/>
          <w:rtl/>
        </w:rPr>
        <w:t xml:space="preserve">لمتيقّن من الآثار، خلافاً للآخَرَين، إذ يتمسّك بناءً عليهما بإطلاق الرفع لنفي </w:t>
      </w:r>
      <w:r w:rsidRPr="0056786F">
        <w:rPr>
          <w:rFonts w:cs="MbSadr (1)"/>
          <w:sz w:val="30"/>
          <w:szCs w:val="32"/>
          <w:rtl/>
        </w:rPr>
        <w:t>ت</w:t>
      </w:r>
      <w:r w:rsidRPr="0056786F">
        <w:rPr>
          <w:rFonts w:cs="MbSadr (1)" w:hint="cs"/>
          <w:sz w:val="30"/>
          <w:szCs w:val="32"/>
          <w:rtl/>
        </w:rPr>
        <w:t>مام الآثار.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w:t>
      </w:r>
      <w:r>
        <w:rPr>
          <w:rFonts w:cs="MbSadr (1)" w:hint="cs"/>
          <w:sz w:val="30"/>
          <w:szCs w:val="32"/>
          <w:rtl/>
        </w:rPr>
        <w:t>أنّ</w:t>
      </w:r>
      <w:r w:rsidRPr="0056786F">
        <w:rPr>
          <w:rFonts w:ascii="MbSadr (1)" w:hAnsi="MbSadr (1)" w:cs="MbSadr (1)" w:hint="cs"/>
          <w:sz w:val="30"/>
          <w:szCs w:val="32"/>
          <w:rtl/>
        </w:rPr>
        <w:t xml:space="preserve">ه على الثالث قد يستشكل في شمول حديث الرفع لِمَا إذا اضطرّ إلى </w:t>
      </w:r>
      <w:r w:rsidRPr="0056786F">
        <w:rPr>
          <w:rFonts w:cs="MbSadr (1)"/>
          <w:sz w:val="30"/>
          <w:szCs w:val="32"/>
          <w:rtl/>
        </w:rPr>
        <w:t>ا</w:t>
      </w:r>
      <w:r w:rsidRPr="0056786F">
        <w:rPr>
          <w:rFonts w:cs="MbSadr (1)" w:hint="cs"/>
          <w:sz w:val="30"/>
          <w:szCs w:val="32"/>
          <w:rtl/>
        </w:rPr>
        <w:t>لترك مثلا</w:t>
      </w:r>
      <w:r w:rsidRPr="0056786F">
        <w:rPr>
          <w:rFonts w:cs="Times New Roman" w:hint="cs"/>
          <w:sz w:val="30"/>
          <w:szCs w:val="32"/>
          <w:rtl/>
        </w:rPr>
        <w:t> ;</w:t>
      </w:r>
      <w:r w:rsidRPr="0056786F">
        <w:rPr>
          <w:rFonts w:ascii="MbSadr (1)" w:hAnsi="MbSadr (1)" w:cs="MbSadr (1)" w:hint="cs"/>
          <w:sz w:val="30"/>
          <w:szCs w:val="32"/>
          <w:rtl/>
        </w:rPr>
        <w:t xml:space="preserve"> لأنّ نفي ا</w:t>
      </w:r>
      <w:r w:rsidRPr="0056786F">
        <w:rPr>
          <w:rFonts w:cs="MbSadr (1)" w:hint="cs"/>
          <w:sz w:val="30"/>
          <w:szCs w:val="32"/>
          <w:rtl/>
        </w:rPr>
        <w:t xml:space="preserve">لترك خارجاً عبارة عن وضع الفعل، وحديث الرفع يتكفّل </w:t>
      </w:r>
      <w:r w:rsidRPr="0056786F">
        <w:rPr>
          <w:rFonts w:cs="MbSadr (1)"/>
          <w:sz w:val="30"/>
          <w:szCs w:val="32"/>
          <w:rtl/>
        </w:rPr>
        <w:t>ا</w:t>
      </w:r>
      <w:r w:rsidRPr="0056786F">
        <w:rPr>
          <w:rFonts w:cs="MbSadr (1)" w:hint="cs"/>
          <w:sz w:val="30"/>
          <w:szCs w:val="32"/>
          <w:rtl/>
        </w:rPr>
        <w:t>لرفع لا الوضع.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خلافاً لذلك ما إذا أخذنا بالاحتمال الثاني، إذ لا محذور حينئذ في تطبيق </w:t>
      </w:r>
      <w:r w:rsidRPr="0056786F">
        <w:rPr>
          <w:rFonts w:cs="MbSadr (1)"/>
          <w:sz w:val="30"/>
          <w:szCs w:val="32"/>
          <w:rtl/>
        </w:rPr>
        <w:t>ا</w:t>
      </w:r>
      <w:r w:rsidRPr="0056786F">
        <w:rPr>
          <w:rFonts w:cs="MbSadr (1)" w:hint="cs"/>
          <w:sz w:val="30"/>
          <w:szCs w:val="32"/>
          <w:rtl/>
        </w:rPr>
        <w:t>لحديث على الترك المضطرّ إليه</w:t>
      </w:r>
      <w:r w:rsidRPr="0056786F">
        <w:rPr>
          <w:rFonts w:cs="Times New Roman" w:hint="cs"/>
          <w:sz w:val="30"/>
          <w:szCs w:val="32"/>
          <w:rtl/>
        </w:rPr>
        <w:t> ;</w:t>
      </w:r>
      <w:r w:rsidRPr="0056786F">
        <w:rPr>
          <w:rFonts w:ascii="MbSadr (1)" w:hAnsi="MbSadr (1)" w:cs="MbSadr (1)" w:hint="cs"/>
          <w:sz w:val="30"/>
          <w:szCs w:val="32"/>
          <w:rtl/>
        </w:rPr>
        <w:t xml:space="preserve"> لأنّ المرفوع ثبوته التشريعي فيما إذا كان </w:t>
      </w:r>
      <w:r w:rsidRPr="0056786F">
        <w:rPr>
          <w:rFonts w:cs="MbSadr (1)"/>
          <w:sz w:val="30"/>
          <w:szCs w:val="32"/>
          <w:rtl/>
        </w:rPr>
        <w:t>م</w:t>
      </w:r>
      <w:r w:rsidRPr="0056786F">
        <w:rPr>
          <w:rFonts w:cs="MbSadr (1)" w:hint="cs"/>
          <w:sz w:val="30"/>
          <w:szCs w:val="32"/>
          <w:rtl/>
        </w:rPr>
        <w:t xml:space="preserve">وضوعاً أو متعلقاً لحكم، ورفع هذا النحو من ثبوته ليس عبارةً عن وضع الفعل، </w:t>
      </w:r>
      <w:r w:rsidRPr="0056786F">
        <w:rPr>
          <w:rFonts w:cs="MbSadr (1)"/>
          <w:sz w:val="30"/>
          <w:szCs w:val="32"/>
          <w:rtl/>
        </w:rPr>
        <w:t>إ</w:t>
      </w:r>
      <w:r w:rsidRPr="0056786F">
        <w:rPr>
          <w:rFonts w:cs="MbSadr (1)" w:hint="cs"/>
          <w:sz w:val="30"/>
          <w:szCs w:val="32"/>
          <w:rtl/>
        </w:rPr>
        <w:t xml:space="preserve">ذ ليس معناه إلاّ عدم كونه موضوعاً أو متعلّقاً للحكم، وهذا لا يعني جعل الفعل </w:t>
      </w:r>
      <w:r w:rsidRPr="0056786F">
        <w:rPr>
          <w:rFonts w:cs="MbSadr (1)"/>
          <w:sz w:val="30"/>
          <w:szCs w:val="32"/>
          <w:rtl/>
        </w:rPr>
        <w:t>م</w:t>
      </w:r>
      <w:r w:rsidRPr="0056786F">
        <w:rPr>
          <w:rFonts w:cs="MbSadr (1)" w:hint="cs"/>
          <w:sz w:val="30"/>
          <w:szCs w:val="32"/>
          <w:rtl/>
        </w:rPr>
        <w:t>وضوعاً، كما هو واضح.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على أيّ حال فحديث الرفع يدلّ على أنّ الانسان إذا شرب المسكر </w:t>
      </w:r>
      <w:r w:rsidRPr="0056786F">
        <w:rPr>
          <w:rFonts w:cs="MbSadr (1)"/>
          <w:sz w:val="30"/>
          <w:szCs w:val="32"/>
          <w:rtl/>
        </w:rPr>
        <w:t>إ</w:t>
      </w:r>
      <w:r w:rsidRPr="0056786F">
        <w:rPr>
          <w:rFonts w:cs="MbSadr (1)" w:hint="cs"/>
          <w:sz w:val="30"/>
          <w:szCs w:val="32"/>
          <w:rtl/>
        </w:rPr>
        <w:t xml:space="preserve">ضطراراً أو اُكره على ذلك فلا حرمة ولا وجوب للحدّ. كما </w:t>
      </w:r>
      <w:r>
        <w:rPr>
          <w:rFonts w:cs="MbSadr (1)" w:hint="cs"/>
          <w:sz w:val="30"/>
          <w:szCs w:val="32"/>
          <w:rtl/>
        </w:rPr>
        <w:t>أنّ</w:t>
      </w:r>
      <w:r w:rsidRPr="0056786F">
        <w:rPr>
          <w:rFonts w:ascii="MbSadr (1)" w:hAnsi="MbSadr (1)" w:cs="MbSadr (1)" w:hint="cs"/>
          <w:sz w:val="30"/>
          <w:szCs w:val="32"/>
          <w:rtl/>
        </w:rPr>
        <w:t>ه إذا اُ</w:t>
      </w:r>
      <w:r w:rsidRPr="0056786F">
        <w:rPr>
          <w:rFonts w:cs="MbSadr (1)" w:hint="cs"/>
          <w:sz w:val="30"/>
          <w:szCs w:val="32"/>
          <w:rtl/>
        </w:rPr>
        <w:t xml:space="preserve">كره على </w:t>
      </w:r>
      <w:r w:rsidRPr="0056786F">
        <w:rPr>
          <w:rFonts w:cs="MbSadr (1)"/>
          <w:sz w:val="30"/>
          <w:szCs w:val="32"/>
          <w:rtl/>
        </w:rPr>
        <w:t>م</w:t>
      </w:r>
      <w:r w:rsidRPr="0056786F">
        <w:rPr>
          <w:rFonts w:cs="MbSadr (1)" w:hint="cs"/>
          <w:sz w:val="30"/>
          <w:szCs w:val="32"/>
          <w:rtl/>
        </w:rPr>
        <w:t>عاملة فلا يترتّب عليها مضمونها.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عم، يختصّ الرفع بما إذا كان في الرفع إمتنان على العباد</w:t>
      </w:r>
      <w:r w:rsidRPr="0056786F">
        <w:rPr>
          <w:rFonts w:cs="Times New Roman" w:hint="cs"/>
          <w:sz w:val="30"/>
          <w:szCs w:val="32"/>
          <w:rtl/>
        </w:rPr>
        <w:t> ;</w:t>
      </w:r>
      <w:r w:rsidRPr="0056786F">
        <w:rPr>
          <w:rFonts w:ascii="MbSadr (1)" w:hAnsi="MbSadr (1)" w:cs="MbSadr (1)" w:hint="cs"/>
          <w:sz w:val="30"/>
          <w:szCs w:val="32"/>
          <w:rtl/>
        </w:rPr>
        <w:t xml:space="preserve"> لأنّ الحديث </w:t>
      </w:r>
      <w:r w:rsidRPr="0056786F">
        <w:rPr>
          <w:rFonts w:cs="MbSadr (1)"/>
          <w:sz w:val="30"/>
          <w:szCs w:val="32"/>
          <w:rtl/>
        </w:rPr>
        <w:t>م</w:t>
      </w:r>
      <w:r w:rsidRPr="0056786F">
        <w:rPr>
          <w:rFonts w:cs="MbSadr (1)" w:hint="cs"/>
          <w:sz w:val="30"/>
          <w:szCs w:val="32"/>
          <w:rtl/>
        </w:rPr>
        <w:t xml:space="preserve">سوق مساق الامتنان، ومن أجل ذلك لا يمكن تطبيق الحديث على البيع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لمضطرّ إليه لإبطاله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إبطاله يعني إيقاع المضطرّ في المحذور، وهو خلاف</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لامتنان، بخلاف تطبيقه على البيع المكره عليه فإنّ إبطاله يعني تعجيز المكرِه عن </w:t>
      </w:r>
      <w:r w:rsidRPr="0056786F">
        <w:rPr>
          <w:rFonts w:cs="MbSadr (1)"/>
          <w:sz w:val="30"/>
          <w:szCs w:val="32"/>
          <w:rtl/>
        </w:rPr>
        <w:t>ا</w:t>
      </w:r>
      <w:r w:rsidRPr="0056786F">
        <w:rPr>
          <w:rFonts w:cs="MbSadr (1)" w:hint="cs"/>
          <w:sz w:val="30"/>
          <w:szCs w:val="32"/>
          <w:rtl/>
        </w:rPr>
        <w:t>لتوصّل إلى غرضه بالإكراه.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لمرحلة الثانية :</w:t>
      </w:r>
      <w:r w:rsidRPr="0056786F">
        <w:rPr>
          <w:rFonts w:cs="MbSadr (1)"/>
          <w:sz w:val="30"/>
          <w:szCs w:val="32"/>
          <w:rtl/>
        </w:rPr>
        <w:t xml:space="preserve"> </w:t>
      </w:r>
      <w:r w:rsidRPr="0056786F">
        <w:rPr>
          <w:rFonts w:cs="MbSadr (1)" w:hint="cs"/>
          <w:sz w:val="30"/>
          <w:szCs w:val="32"/>
          <w:rtl/>
        </w:rPr>
        <w:t>في فقرة الاستدلال، وهي</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رفع مالا يعلمون</w:t>
      </w:r>
      <w:r w:rsidRPr="0056786F">
        <w:rPr>
          <w:rFonts w:cs="Times New Roman" w:hint="cs"/>
          <w:sz w:val="30"/>
          <w:szCs w:val="32"/>
          <w:rtl/>
        </w:rPr>
        <w:t> </w:t>
      </w:r>
      <w:r w:rsidRPr="0056786F">
        <w:rPr>
          <w:rFonts w:ascii="MbSadr (1)" w:hAnsi="MbSadr (1)" w:cs="MbSadr (1)" w:hint="cs"/>
          <w:sz w:val="30"/>
          <w:szCs w:val="32"/>
          <w:rtl/>
        </w:rPr>
        <w:t xml:space="preserve">» وكيفية </w:t>
      </w:r>
      <w:r w:rsidRPr="0056786F">
        <w:rPr>
          <w:rFonts w:cs="MbSadr (1)"/>
          <w:sz w:val="30"/>
          <w:szCs w:val="32"/>
          <w:rtl/>
        </w:rPr>
        <w:t>ا</w:t>
      </w:r>
      <w:r w:rsidRPr="0056786F">
        <w:rPr>
          <w:rFonts w:cs="MbSadr (1)" w:hint="cs"/>
          <w:sz w:val="30"/>
          <w:szCs w:val="32"/>
          <w:rtl/>
        </w:rPr>
        <w:t>لاستدلال بها.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الحال في ذلك</w:t>
      </w:r>
      <w:r w:rsidRPr="0056786F">
        <w:rPr>
          <w:rFonts w:cs="Times New Roman" w:hint="cs"/>
          <w:sz w:val="30"/>
          <w:szCs w:val="32"/>
          <w:rtl/>
        </w:rPr>
        <w:t> </w:t>
      </w:r>
      <w:r w:rsidRPr="0056786F">
        <w:rPr>
          <w:rFonts w:ascii="MbSadr (1)" w:hAnsi="MbSadr (1)" w:cs="MbSadr (1)" w:hint="cs"/>
          <w:sz w:val="30"/>
          <w:szCs w:val="32"/>
          <w:rtl/>
        </w:rPr>
        <w:t>: أنّ الرفع هنا إمّا واقعي، وإمّا ظاهري، وقد يقال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إ</w:t>
      </w:r>
      <w:r w:rsidRPr="0056786F">
        <w:rPr>
          <w:rFonts w:cs="MbSadr (1)" w:hint="cs"/>
          <w:sz w:val="30"/>
          <w:szCs w:val="32"/>
          <w:rtl/>
        </w:rPr>
        <w:t>نّ الاستدلال على المطلوب تامّ على التقديرين</w:t>
      </w:r>
      <w:r w:rsidRPr="0056786F">
        <w:rPr>
          <w:rFonts w:cs="Times New Roman" w:hint="cs"/>
          <w:sz w:val="30"/>
          <w:szCs w:val="32"/>
          <w:rtl/>
        </w:rPr>
        <w:t> ;</w:t>
      </w:r>
      <w:r w:rsidRPr="0056786F">
        <w:rPr>
          <w:rFonts w:ascii="MbSadr (1)" w:hAnsi="MbSadr (1)" w:cs="MbSadr (1)" w:hint="cs"/>
          <w:sz w:val="30"/>
          <w:szCs w:val="32"/>
          <w:rtl/>
        </w:rPr>
        <w:t xml:space="preserve"> لأنّ المطلوب إثبات إطلاق </w:t>
      </w:r>
      <w:r w:rsidRPr="0056786F">
        <w:rPr>
          <w:rFonts w:cs="MbSadr (1)"/>
          <w:sz w:val="30"/>
          <w:szCs w:val="32"/>
          <w:rtl/>
        </w:rPr>
        <w:t>ا</w:t>
      </w:r>
      <w:r w:rsidRPr="0056786F">
        <w:rPr>
          <w:rFonts w:cs="MbSadr (1)" w:hint="cs"/>
          <w:sz w:val="30"/>
          <w:szCs w:val="32"/>
          <w:rtl/>
        </w:rPr>
        <w:t xml:space="preserve">لعنان وإيجاد معارض لدليل وجوب الاحتياط لو تمَّ، وكلا الأمرين يحصل </w:t>
      </w:r>
      <w:r w:rsidRPr="0056786F">
        <w:rPr>
          <w:rFonts w:cs="MbSadr (1)"/>
          <w:sz w:val="30"/>
          <w:szCs w:val="32"/>
          <w:rtl/>
        </w:rPr>
        <w:t>ب</w:t>
      </w:r>
      <w:r w:rsidRPr="0056786F">
        <w:rPr>
          <w:rFonts w:cs="MbSadr (1)" w:hint="cs"/>
          <w:sz w:val="30"/>
          <w:szCs w:val="32"/>
          <w:rtl/>
        </w:rPr>
        <w:t>إثبات الرفع الواقعي أيضاً، كما يحصل بالظاهري.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ascii="MbSadr (1)" w:hAnsi="MbSadr (1)" w:cs="MbSadr (1)" w:hint="cs"/>
          <w:sz w:val="30"/>
          <w:szCs w:val="32"/>
          <w:rtl/>
        </w:rPr>
        <w:t xml:space="preserve">: عدم اطّراد المطلوب على تقدير حمل الرفع على الواقعي، </w:t>
      </w:r>
      <w:r w:rsidRPr="0056786F">
        <w:rPr>
          <w:rFonts w:cs="MbSadr (1)"/>
          <w:sz w:val="30"/>
          <w:szCs w:val="32"/>
          <w:rtl/>
        </w:rPr>
        <w:t>إ</w:t>
      </w:r>
      <w:r w:rsidRPr="0056786F">
        <w:rPr>
          <w:rFonts w:cs="MbSadr (1)" w:hint="cs"/>
          <w:sz w:val="30"/>
          <w:szCs w:val="32"/>
          <w:rtl/>
        </w:rPr>
        <w:t xml:space="preserve">ذ كثيراً ما يتّفق العلم أو قيام دليل على عدم اختصاص التكليف المشكوك ـ على </w:t>
      </w:r>
      <w:r w:rsidRPr="0056786F">
        <w:rPr>
          <w:rFonts w:cs="MbSadr (1)"/>
          <w:sz w:val="30"/>
          <w:szCs w:val="32"/>
          <w:rtl/>
        </w:rPr>
        <w:t>ت</w:t>
      </w:r>
      <w:r w:rsidRPr="0056786F">
        <w:rPr>
          <w:rFonts w:cs="MbSadr (1)" w:hint="cs"/>
          <w:sz w:val="30"/>
          <w:szCs w:val="32"/>
          <w:rtl/>
        </w:rPr>
        <w:t xml:space="preserve">قدير ثبوته ـ بالعالم، ففي مثل ذلك يجب الالتزام بتخصيص حديث الرفع مع </w:t>
      </w:r>
      <w:r w:rsidRPr="0056786F">
        <w:rPr>
          <w:rFonts w:cs="MbSadr (1)"/>
          <w:sz w:val="30"/>
          <w:szCs w:val="32"/>
          <w:rtl/>
        </w:rPr>
        <w:t>ا</w:t>
      </w:r>
      <w:r w:rsidRPr="0056786F">
        <w:rPr>
          <w:rFonts w:cs="MbSadr (1)" w:hint="cs"/>
          <w:sz w:val="30"/>
          <w:szCs w:val="32"/>
          <w:rtl/>
        </w:rPr>
        <w:t>لحمل على الواقعية، خلافاً لِمَا إذا حمل على الرفع الظاهري.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يكفي للمطلوب عدم ظهور الحديث في الرفع الواقعي، إذ حتّى مع </w:t>
      </w:r>
      <w:r w:rsidRPr="0056786F">
        <w:rPr>
          <w:rFonts w:cs="MbSadr (1)"/>
          <w:sz w:val="30"/>
          <w:szCs w:val="32"/>
          <w:rtl/>
        </w:rPr>
        <w:t>ا</w:t>
      </w:r>
      <w:r w:rsidRPr="0056786F">
        <w:rPr>
          <w:rFonts w:cs="MbSadr (1)" w:hint="cs"/>
          <w:sz w:val="30"/>
          <w:szCs w:val="32"/>
          <w:rtl/>
        </w:rPr>
        <w:t>لإجمال يصحّ الرجوع إلى حديث الرفع في الفرض المذكور</w:t>
      </w:r>
      <w:r w:rsidRPr="0056786F">
        <w:rPr>
          <w:rFonts w:cs="Times New Roman" w:hint="cs"/>
          <w:sz w:val="30"/>
          <w:szCs w:val="32"/>
          <w:rtl/>
        </w:rPr>
        <w:t> ;</w:t>
      </w:r>
      <w:r w:rsidRPr="0056786F">
        <w:rPr>
          <w:rFonts w:ascii="MbSadr (1)" w:hAnsi="MbSadr (1)" w:cs="MbSadr (1)" w:hint="cs"/>
          <w:sz w:val="30"/>
          <w:szCs w:val="32"/>
          <w:rtl/>
        </w:rPr>
        <w:t xml:space="preserve"> لعدم إحراز وجود </w:t>
      </w:r>
      <w:r w:rsidRPr="0056786F">
        <w:rPr>
          <w:rFonts w:cs="MbSadr (1)"/>
          <w:sz w:val="30"/>
          <w:szCs w:val="32"/>
          <w:rtl/>
        </w:rPr>
        <w:t>ا</w:t>
      </w:r>
      <w:r w:rsidRPr="0056786F">
        <w:rPr>
          <w:rFonts w:cs="MbSadr (1)" w:hint="cs"/>
          <w:sz w:val="30"/>
          <w:szCs w:val="32"/>
          <w:rtl/>
        </w:rPr>
        <w:t>لمعارض أو المخصِّص لحديث الرفع حينئذ.</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أيّ حال فقد يقال</w:t>
      </w:r>
      <w:r w:rsidRPr="0056786F">
        <w:rPr>
          <w:rFonts w:cs="Times New Roman" w:hint="cs"/>
          <w:sz w:val="30"/>
          <w:szCs w:val="32"/>
          <w:rtl/>
        </w:rPr>
        <w:t> </w:t>
      </w:r>
      <w:r w:rsidRPr="0056786F">
        <w:rPr>
          <w:rFonts w:cs="MbSadr (1)" w:hint="cs"/>
          <w:sz w:val="30"/>
          <w:szCs w:val="32"/>
          <w:rtl/>
        </w:rPr>
        <w:t>: إنّ ظاهر الرفع كونه واقعياً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الحمل على </w:t>
      </w:r>
      <w:r w:rsidRPr="0056786F">
        <w:rPr>
          <w:rFonts w:cs="MbSadr (1)"/>
          <w:sz w:val="30"/>
          <w:szCs w:val="32"/>
          <w:rtl/>
        </w:rPr>
        <w:t>ا</w:t>
      </w:r>
      <w:r w:rsidRPr="0056786F">
        <w:rPr>
          <w:rFonts w:cs="MbSadr (1)" w:hint="cs"/>
          <w:sz w:val="30"/>
          <w:szCs w:val="32"/>
          <w:rtl/>
        </w:rPr>
        <w:t>لظاهري يحتاج إلى عناية</w:t>
      </w:r>
      <w:r w:rsidRPr="0056786F">
        <w:rPr>
          <w:rFonts w:cs="Times New Roman" w:hint="cs"/>
          <w:sz w:val="30"/>
          <w:szCs w:val="32"/>
          <w:rtl/>
        </w:rPr>
        <w:t> </w:t>
      </w:r>
      <w:r w:rsidRPr="0056786F">
        <w:rPr>
          <w:rFonts w:cs="MbSadr (1)" w:hint="cs"/>
          <w:sz w:val="30"/>
          <w:szCs w:val="32"/>
          <w:rtl/>
        </w:rPr>
        <w:t xml:space="preserve">: إمّا بجعل المرفوع وجوب الاحتياط تجاه مالا يعلم </w:t>
      </w:r>
      <w:r w:rsidRPr="0056786F">
        <w:rPr>
          <w:rFonts w:cs="MbSadr (1)"/>
          <w:sz w:val="30"/>
          <w:szCs w:val="32"/>
          <w:rtl/>
        </w:rPr>
        <w:t>ـ</w:t>
      </w:r>
      <w:r w:rsidRPr="0056786F">
        <w:rPr>
          <w:rFonts w:cs="MbSadr (1)" w:hint="cs"/>
          <w:sz w:val="30"/>
          <w:szCs w:val="32"/>
          <w:rtl/>
        </w:rPr>
        <w:t xml:space="preserve"> لا نفسه ـ وهو خلاف الظاهر جدّاً. وإمّا بتطعيم الظاهرية في نفس الرفع، بأن </w:t>
      </w:r>
      <w:r w:rsidRPr="0056786F">
        <w:rPr>
          <w:rFonts w:cs="MbSadr (1)"/>
          <w:sz w:val="30"/>
          <w:szCs w:val="32"/>
          <w:rtl/>
        </w:rPr>
        <w:t>ي</w:t>
      </w:r>
      <w:r w:rsidRPr="0056786F">
        <w:rPr>
          <w:rFonts w:cs="MbSadr (1)" w:hint="cs"/>
          <w:sz w:val="30"/>
          <w:szCs w:val="32"/>
          <w:rtl/>
        </w:rPr>
        <w:t>فترض أنّ التكليف له وضعان ورفعان</w:t>
      </w:r>
      <w:r w:rsidRPr="0056786F">
        <w:rPr>
          <w:rFonts w:cs="Times New Roman" w:hint="cs"/>
          <w:sz w:val="30"/>
          <w:szCs w:val="32"/>
          <w:rtl/>
        </w:rPr>
        <w:t> </w:t>
      </w:r>
      <w:r w:rsidRPr="0056786F">
        <w:rPr>
          <w:rFonts w:cs="MbSadr (1)" w:hint="cs"/>
          <w:sz w:val="30"/>
          <w:szCs w:val="32"/>
          <w:rtl/>
        </w:rPr>
        <w:t xml:space="preserve">: واقعي، وظاهري، فوجوب الاحتياط </w:t>
      </w:r>
      <w:r w:rsidRPr="0056786F">
        <w:rPr>
          <w:rFonts w:cs="MbSadr (1)"/>
          <w:sz w:val="30"/>
          <w:szCs w:val="32"/>
          <w:rtl/>
        </w:rPr>
        <w:t>و</w:t>
      </w:r>
      <w:r w:rsidRPr="0056786F">
        <w:rPr>
          <w:rFonts w:cs="MbSadr (1)" w:hint="cs"/>
          <w:sz w:val="30"/>
          <w:szCs w:val="32"/>
          <w:rtl/>
        </w:rPr>
        <w:t xml:space="preserve">ضع ظاهريّ للتكليف الواقعي، ونفي هذا الوجوب رفع ظاهريّ له. وكلّ ذلك </w:t>
      </w:r>
      <w:r w:rsidRPr="0056786F">
        <w:rPr>
          <w:rFonts w:cs="MbSadr (1)"/>
          <w:sz w:val="30"/>
          <w:szCs w:val="32"/>
          <w:rtl/>
        </w:rPr>
        <w:t>ع</w:t>
      </w:r>
      <w:r w:rsidRPr="0056786F">
        <w:rPr>
          <w:rFonts w:cs="MbSadr (1)" w:hint="cs"/>
          <w:sz w:val="30"/>
          <w:szCs w:val="32"/>
          <w:rtl/>
        </w:rPr>
        <w:t>ناية، فيتعيّن الحمل على الرفع الواقعي.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ذلك بوجهين</w:t>
      </w:r>
      <w:r w:rsidRPr="0056786F">
        <w:rPr>
          <w:rFonts w:cs="Times New Roman" w:hint="cs"/>
          <w:sz w:val="30"/>
          <w:szCs w:val="32"/>
          <w:rtl/>
        </w:rPr>
        <w:t> </w:t>
      </w:r>
      <w:r w:rsidRPr="0056786F">
        <w:rPr>
          <w:rFonts w:cs="MbSadr (1)" w:hint="cs"/>
          <w:sz w:val="30"/>
          <w:szCs w:val="32"/>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الأول :</w:t>
      </w:r>
      <w:r w:rsidRPr="0056786F">
        <w:rPr>
          <w:rFonts w:cs="MbSadr (1)"/>
          <w:sz w:val="30"/>
          <w:szCs w:val="32"/>
          <w:rtl/>
        </w:rPr>
        <w:t xml:space="preserve"> </w:t>
      </w:r>
      <w:r w:rsidRPr="0056786F">
        <w:rPr>
          <w:rFonts w:cs="MbSadr (1)" w:hint="cs"/>
          <w:sz w:val="30"/>
          <w:szCs w:val="32"/>
          <w:rtl/>
        </w:rPr>
        <w:t>ما عن المحقّق العراقي</w:t>
      </w:r>
      <w:r w:rsidRPr="0056786F">
        <w:rPr>
          <w:rFonts w:cs="MbSadr (1)"/>
          <w:sz w:val="30"/>
          <w:szCs w:val="32"/>
          <w:rtl/>
        </w:rPr>
        <w:t xml:space="preserve"> (1) </w:t>
      </w:r>
      <w:r w:rsidRPr="0056786F">
        <w:rPr>
          <w:rFonts w:cs="MbSadr (1)" w:hint="cs"/>
          <w:sz w:val="30"/>
          <w:szCs w:val="32"/>
          <w:rtl/>
        </w:rPr>
        <w:t>ـ قدّس الله روحه ـ من</w:t>
      </w:r>
      <w:r w:rsidRPr="0056786F">
        <w:rPr>
          <w:rFonts w:cs="Times New Roman" w:hint="cs"/>
          <w:sz w:val="30"/>
          <w:szCs w:val="32"/>
          <w:rtl/>
        </w:rPr>
        <w:t> </w:t>
      </w:r>
      <w:r w:rsidRPr="0056786F">
        <w:rPr>
          <w:rFonts w:cs="MbSadr (1)" w:hint="cs"/>
          <w:sz w:val="30"/>
          <w:szCs w:val="32"/>
          <w:rtl/>
        </w:rPr>
        <w:t>: أنّ</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لحديث لمَّا كان امتنانياً، والامتنان يرتبط برفع التكليف الواقعي المشكوك ببعض </w:t>
      </w:r>
      <w:r w:rsidRPr="0056786F">
        <w:rPr>
          <w:rFonts w:cs="MbSadr (1)"/>
          <w:sz w:val="30"/>
          <w:szCs w:val="32"/>
          <w:rtl/>
        </w:rPr>
        <w:t>م</w:t>
      </w:r>
      <w:r w:rsidRPr="0056786F">
        <w:rPr>
          <w:rFonts w:cs="MbSadr (1)" w:hint="cs"/>
          <w:sz w:val="30"/>
          <w:szCs w:val="32"/>
          <w:rtl/>
        </w:rPr>
        <w:t xml:space="preserve">راتبه ـ أي برفع وجوب الاحتياط من ناحيته، سواء رفعت المراتب الاُخرى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w:t>
      </w:r>
      <w:r w:rsidRPr="0056786F">
        <w:rPr>
          <w:rFonts w:cs="MbSadr (1)"/>
          <w:sz w:val="30"/>
          <w:szCs w:val="32"/>
          <w:rtl/>
        </w:rPr>
        <w:t>ل</w:t>
      </w:r>
      <w:r w:rsidRPr="0056786F">
        <w:rPr>
          <w:rFonts w:cs="MbSadr (1)" w:hint="cs"/>
          <w:sz w:val="30"/>
          <w:szCs w:val="32"/>
          <w:rtl/>
        </w:rPr>
        <w:t xml:space="preserve">ا ـ فلا يكون الرفع في الحديث شاملا لتلك المراتب، فالامتنان قرينة محدِّدة </w:t>
      </w:r>
      <w:r w:rsidRPr="0056786F">
        <w:rPr>
          <w:rFonts w:cs="MbSadr (1)"/>
          <w:sz w:val="30"/>
          <w:szCs w:val="32"/>
          <w:rtl/>
        </w:rPr>
        <w:t>ل</w:t>
      </w:r>
      <w:r w:rsidRPr="0056786F">
        <w:rPr>
          <w:rFonts w:cs="MbSadr (1)" w:hint="cs"/>
          <w:sz w:val="30"/>
          <w:szCs w:val="32"/>
          <w:rtl/>
        </w:rPr>
        <w:t>لمقدار المرفوع.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الاعتراض على هذا الوجه</w:t>
      </w:r>
      <w:r w:rsidRPr="0056786F">
        <w:rPr>
          <w:rFonts w:cs="Times New Roman" w:hint="cs"/>
          <w:sz w:val="30"/>
          <w:szCs w:val="32"/>
          <w:rtl/>
        </w:rPr>
        <w:t> </w:t>
      </w:r>
      <w:r w:rsidRPr="0056786F">
        <w:rPr>
          <w:rFonts w:cs="MbSadr (1)" w:hint="cs"/>
          <w:sz w:val="30"/>
          <w:szCs w:val="32"/>
          <w:rtl/>
        </w:rPr>
        <w:t xml:space="preserve">: بأنّ الامتنان وإن كان يحصل بنفي </w:t>
      </w:r>
      <w:r w:rsidRPr="0056786F">
        <w:rPr>
          <w:rFonts w:cs="MbSadr (1)"/>
          <w:sz w:val="30"/>
          <w:szCs w:val="32"/>
          <w:rtl/>
        </w:rPr>
        <w:t>إ</w:t>
      </w:r>
      <w:r w:rsidRPr="0056786F">
        <w:rPr>
          <w:rFonts w:cs="MbSadr (1)" w:hint="cs"/>
          <w:sz w:val="30"/>
          <w:szCs w:val="32"/>
          <w:rtl/>
        </w:rPr>
        <w:t xml:space="preserve">يجاب الاحتياط ولا يتوقّف على نفي الواقع ولكن لمّا كان نفي إيجاب الاحتياط </w:t>
      </w:r>
      <w:r w:rsidRPr="0056786F">
        <w:rPr>
          <w:rFonts w:cs="MbSadr (1)"/>
          <w:sz w:val="30"/>
          <w:szCs w:val="32"/>
          <w:rtl/>
        </w:rPr>
        <w:t>ب</w:t>
      </w:r>
      <w:r w:rsidRPr="0056786F">
        <w:rPr>
          <w:rFonts w:cs="MbSadr (1)" w:hint="cs"/>
          <w:sz w:val="30"/>
          <w:szCs w:val="32"/>
          <w:rtl/>
        </w:rPr>
        <w:t xml:space="preserve">نفسه قد يكون بنفي الواقع رأساً أمكن أن تكون التوسعة الممتنّ بها مترتّبةً على </w:t>
      </w:r>
      <w:r w:rsidRPr="0056786F">
        <w:rPr>
          <w:rFonts w:cs="MbSadr (1)"/>
          <w:sz w:val="30"/>
          <w:szCs w:val="32"/>
          <w:rtl/>
        </w:rPr>
        <w:t>ن</w:t>
      </w:r>
      <w:r w:rsidRPr="0056786F">
        <w:rPr>
          <w:rFonts w:cs="MbSadr (1)" w:hint="cs"/>
          <w:sz w:val="30"/>
          <w:szCs w:val="32"/>
          <w:rtl/>
        </w:rPr>
        <w:t xml:space="preserve">في الواقع ولو بالواسطة، ولا يقتضي ظهور الحديث في الامتنان سوى كون مفاده </w:t>
      </w:r>
      <w:r w:rsidRPr="0056786F">
        <w:rPr>
          <w:rFonts w:cs="MbSadr (1)"/>
          <w:sz w:val="30"/>
          <w:szCs w:val="32"/>
          <w:rtl/>
        </w:rPr>
        <w:t>م</w:t>
      </w:r>
      <w:r w:rsidRPr="0056786F">
        <w:rPr>
          <w:rFonts w:cs="MbSadr (1)" w:hint="cs"/>
          <w:sz w:val="30"/>
          <w:szCs w:val="32"/>
          <w:rtl/>
        </w:rPr>
        <w:t>نشأً للتوسعة والامتنان ولو بالواسطة.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الثاني :</w:t>
      </w:r>
      <w:r w:rsidRPr="0056786F">
        <w:rPr>
          <w:rFonts w:cs="MbSadr (1)"/>
          <w:sz w:val="30"/>
          <w:szCs w:val="32"/>
          <w:rtl/>
        </w:rPr>
        <w:t xml:space="preserve"> </w:t>
      </w:r>
      <w:r w:rsidRPr="0056786F">
        <w:rPr>
          <w:rFonts w:cs="MbSadr (1)" w:hint="cs"/>
          <w:sz w:val="30"/>
          <w:szCs w:val="32"/>
          <w:rtl/>
        </w:rPr>
        <w:t xml:space="preserve">أنّ الرفع اذا كان واقعياً فهذا يعني أخذ العلم بالتكليف فيه، </w:t>
      </w:r>
      <w:r w:rsidRPr="0056786F">
        <w:rPr>
          <w:rFonts w:cs="MbSadr (1)"/>
          <w:sz w:val="30"/>
          <w:szCs w:val="32"/>
          <w:rtl/>
        </w:rPr>
        <w:t>ف</w:t>
      </w:r>
      <w:r w:rsidRPr="0056786F">
        <w:rPr>
          <w:rFonts w:cs="MbSadr (1)" w:hint="cs"/>
          <w:sz w:val="30"/>
          <w:szCs w:val="32"/>
          <w:rtl/>
        </w:rPr>
        <w:t xml:space="preserve">إن كان بمعنى أخذ العلم بالتكليف المجعول قيداً فيه فهو مستحيل ثبوتاً، كما </w:t>
      </w:r>
      <w:r w:rsidRPr="0056786F">
        <w:rPr>
          <w:rFonts w:cs="MbSadr (1)"/>
          <w:sz w:val="30"/>
          <w:szCs w:val="32"/>
          <w:rtl/>
        </w:rPr>
        <w:t>ت</w:t>
      </w:r>
      <w:r w:rsidRPr="0056786F">
        <w:rPr>
          <w:rFonts w:cs="MbSadr (1)" w:hint="cs"/>
          <w:sz w:val="30"/>
          <w:szCs w:val="32"/>
          <w:rtl/>
        </w:rPr>
        <w:t xml:space="preserve">قدم. وإن كان بمعنى أخذ العلم </w:t>
      </w:r>
      <w:r w:rsidRPr="0056786F">
        <w:rPr>
          <w:rFonts w:cs="MbSadr (1)" w:hint="cs"/>
          <w:sz w:val="30"/>
          <w:szCs w:val="32"/>
          <w:rtl/>
        </w:rPr>
        <w:lastRenderedPageBreak/>
        <w:t xml:space="preserve">بالجعل قيداً في المجعول فهو ممكن ثبوتاً، ولكنّه </w:t>
      </w:r>
      <w:r w:rsidRPr="0056786F">
        <w:rPr>
          <w:rFonts w:cs="MbSadr (1)"/>
          <w:sz w:val="30"/>
          <w:szCs w:val="32"/>
          <w:rtl/>
        </w:rPr>
        <w:t>خ</w:t>
      </w:r>
      <w:r w:rsidRPr="0056786F">
        <w:rPr>
          <w:rFonts w:cs="MbSadr (1)" w:hint="cs"/>
          <w:sz w:val="30"/>
          <w:szCs w:val="32"/>
          <w:rtl/>
        </w:rPr>
        <w:t>لاف ظاهر الدليل جدّاً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لازم ذلك أن يكون المرفوع غير المعلوم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لأول هو المجعول، والثاني هو الجعل، مع ظهور الحديث في أنّ العلم والرفع </w:t>
      </w:r>
      <w:r w:rsidRPr="0056786F">
        <w:rPr>
          <w:rFonts w:cs="MbSadr (1)"/>
          <w:sz w:val="30"/>
          <w:szCs w:val="32"/>
          <w:rtl/>
        </w:rPr>
        <w:t>ي</w:t>
      </w:r>
      <w:r w:rsidRPr="0056786F">
        <w:rPr>
          <w:rFonts w:cs="MbSadr (1)" w:hint="cs"/>
          <w:sz w:val="30"/>
          <w:szCs w:val="32"/>
          <w:rtl/>
        </w:rPr>
        <w:t xml:space="preserve">تبادلان على مصبٍّ واحد، وهذا بنفسه كاف لجعل الحديث ظاهراً في الرفع </w:t>
      </w:r>
      <w:r w:rsidRPr="0056786F">
        <w:rPr>
          <w:rFonts w:cs="MbSadr (1)"/>
          <w:sz w:val="30"/>
          <w:szCs w:val="32"/>
          <w:rtl/>
        </w:rPr>
        <w:t>ا</w:t>
      </w:r>
      <w:r w:rsidRPr="0056786F">
        <w:rPr>
          <w:rFonts w:cs="MbSadr (1)" w:hint="cs"/>
          <w:sz w:val="30"/>
          <w:szCs w:val="32"/>
          <w:rtl/>
        </w:rPr>
        <w:t>لظاهري، وبذلك يثبت المطلوب.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لمرحلة الثالثة :</w:t>
      </w:r>
      <w:r w:rsidRPr="0056786F">
        <w:rPr>
          <w:rFonts w:cs="MbSadr (1)"/>
          <w:sz w:val="30"/>
          <w:szCs w:val="32"/>
          <w:rtl/>
        </w:rPr>
        <w:t xml:space="preserve"> </w:t>
      </w:r>
      <w:r w:rsidRPr="0056786F">
        <w:rPr>
          <w:rFonts w:cs="MbSadr (1)" w:hint="cs"/>
          <w:sz w:val="30"/>
          <w:szCs w:val="32"/>
          <w:rtl/>
        </w:rPr>
        <w:t xml:space="preserve">في شمول فقرة الاستدلال للشبهات الموضوعية </w:t>
      </w:r>
      <w:r w:rsidRPr="0056786F">
        <w:rPr>
          <w:rFonts w:cs="MbSadr (1)"/>
          <w:sz w:val="30"/>
          <w:szCs w:val="32"/>
          <w:rtl/>
        </w:rPr>
        <w:t>و</w:t>
      </w:r>
      <w:r w:rsidRPr="0056786F">
        <w:rPr>
          <w:rFonts w:cs="MbSadr (1)" w:hint="cs"/>
          <w:sz w:val="30"/>
          <w:szCs w:val="32"/>
          <w:rtl/>
        </w:rPr>
        <w:t xml:space="preserve">الحكمية، إذ قد يتراءى </w:t>
      </w:r>
      <w:r>
        <w:rPr>
          <w:rFonts w:cs="MbSadr (1)" w:hint="cs"/>
          <w:sz w:val="30"/>
          <w:szCs w:val="32"/>
          <w:rtl/>
        </w:rPr>
        <w:t>أنّ</w:t>
      </w:r>
      <w:r w:rsidRPr="0056786F">
        <w:rPr>
          <w:rFonts w:cs="MbSadr (1)" w:hint="cs"/>
          <w:sz w:val="30"/>
          <w:szCs w:val="32"/>
          <w:rtl/>
        </w:rPr>
        <w:t xml:space="preserve">ه لا يتأتّى ذلك، لأنّ المشكوك في الشبهة الحكمية هو </w:t>
      </w:r>
      <w:r w:rsidRPr="0056786F">
        <w:rPr>
          <w:rFonts w:cs="MbSadr (1)"/>
          <w:sz w:val="30"/>
          <w:szCs w:val="32"/>
          <w:rtl/>
        </w:rPr>
        <w:t>ا</w:t>
      </w:r>
      <w:r w:rsidRPr="0056786F">
        <w:rPr>
          <w:rFonts w:cs="MbSadr (1)" w:hint="cs"/>
          <w:sz w:val="30"/>
          <w:szCs w:val="32"/>
          <w:rtl/>
        </w:rPr>
        <w:t xml:space="preserve">لتكليف، والمشكوك في الشبهة الموضوعية الموضوع، فليس المشكوك فيهما من </w:t>
      </w:r>
      <w:r w:rsidRPr="0056786F">
        <w:rPr>
          <w:rFonts w:cs="MbSadr (1)"/>
          <w:sz w:val="30"/>
          <w:szCs w:val="32"/>
          <w:rtl/>
        </w:rPr>
        <w:t>س</w:t>
      </w:r>
      <w:r w:rsidRPr="0056786F">
        <w:rPr>
          <w:rFonts w:cs="MbSadr (1)" w:hint="cs"/>
          <w:sz w:val="30"/>
          <w:szCs w:val="32"/>
          <w:rtl/>
        </w:rPr>
        <w:t>نخ واحد ليشملهما دليل واحد.</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162 ـ 163، ونهاية الأفكار 3</w:t>
      </w:r>
      <w:r w:rsidRPr="00EE3331">
        <w:rPr>
          <w:rStyle w:val="10"/>
          <w:rFonts w:cs="Times New Roman" w:hint="cs"/>
          <w:rtl/>
        </w:rPr>
        <w:t> </w:t>
      </w:r>
      <w:r w:rsidRPr="00EE3331">
        <w:rPr>
          <w:rStyle w:val="10"/>
          <w:rFonts w:ascii="MbSadr (1)" w:hAnsi="MbSadr (1)" w:hint="cs"/>
          <w:rtl/>
        </w:rPr>
        <w:t>: 213.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cs="MbSadr (1)" w:hint="cs"/>
          <w:sz w:val="30"/>
          <w:szCs w:val="32"/>
          <w:rtl/>
        </w:rPr>
        <w:t>: أنّ الشمول يتوقّف على أمرين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xml:space="preserve">: تصوير جامع مناسب بين المشكوكين في الشبهتين ليكون مصبّاً </w:t>
      </w:r>
      <w:r w:rsidRPr="0056786F">
        <w:rPr>
          <w:rFonts w:cs="MbSadr (1)"/>
          <w:sz w:val="30"/>
          <w:szCs w:val="32"/>
          <w:rtl/>
        </w:rPr>
        <w:t>ل</w:t>
      </w:r>
      <w:r w:rsidRPr="0056786F">
        <w:rPr>
          <w:rFonts w:cs="MbSadr (1)" w:hint="cs"/>
          <w:sz w:val="30"/>
          <w:szCs w:val="32"/>
          <w:rtl/>
        </w:rPr>
        <w:t>لرفع.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عدم وجود قرينة في الحديث على الاختصاص.</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مّا الأمر الأول</w:t>
      </w:r>
      <w:r w:rsidRPr="0056786F">
        <w:rPr>
          <w:rFonts w:cs="MbSadr (1)"/>
          <w:sz w:val="30"/>
          <w:szCs w:val="32"/>
          <w:rtl/>
        </w:rPr>
        <w:t xml:space="preserve"> </w:t>
      </w:r>
      <w:r w:rsidRPr="0056786F">
        <w:rPr>
          <w:rFonts w:cs="MbSadr (1)" w:hint="cs"/>
          <w:sz w:val="30"/>
          <w:szCs w:val="32"/>
          <w:rtl/>
        </w:rPr>
        <w:t>فقد قدّم المحقّقون تصويرين للجامع</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لتصوير الأول</w:t>
      </w:r>
      <w:r w:rsidRPr="0056786F">
        <w:rPr>
          <w:rFonts w:cs="Times New Roman" w:hint="cs"/>
          <w:sz w:val="30"/>
          <w:szCs w:val="32"/>
          <w:rtl/>
        </w:rPr>
        <w:t> </w:t>
      </w:r>
      <w:r w:rsidRPr="0056786F">
        <w:rPr>
          <w:rFonts w:ascii="MbSadr (1)" w:hAnsi="MbSadr (1)" w:cs="MbSadr (1)" w:hint="cs"/>
          <w:sz w:val="30"/>
          <w:szCs w:val="32"/>
          <w:rtl/>
        </w:rPr>
        <w:t xml:space="preserve">: أنّ الجامع هو الشيء باعتباره عنواناً ينطبق على التكليف </w:t>
      </w:r>
      <w:r w:rsidRPr="0056786F">
        <w:rPr>
          <w:rFonts w:cs="MbSadr (1)"/>
          <w:sz w:val="30"/>
          <w:szCs w:val="32"/>
          <w:rtl/>
        </w:rPr>
        <w:t>ا</w:t>
      </w:r>
      <w:r w:rsidRPr="0056786F">
        <w:rPr>
          <w:rFonts w:cs="MbSadr (1)" w:hint="cs"/>
          <w:sz w:val="30"/>
          <w:szCs w:val="32"/>
          <w:rtl/>
        </w:rPr>
        <w:t>لمشكوك في الشبهة الحكمية والموضوع المشكوك في الشبهة الموضوعية.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اعترض صاحب الكفاية</w:t>
      </w:r>
      <w:r w:rsidRPr="0056786F">
        <w:rPr>
          <w:rFonts w:cs="MbSadr (1)"/>
          <w:sz w:val="30"/>
          <w:szCs w:val="32"/>
          <w:rtl/>
        </w:rPr>
        <w:t xml:space="preserve"> (1) </w:t>
      </w:r>
      <w:r w:rsidRPr="0056786F">
        <w:rPr>
          <w:rFonts w:cs="MbSadr (1)" w:hint="cs"/>
          <w:sz w:val="30"/>
          <w:szCs w:val="32"/>
          <w:rtl/>
        </w:rPr>
        <w:t>على ذلك</w:t>
      </w:r>
      <w:r w:rsidRPr="0056786F">
        <w:rPr>
          <w:rFonts w:cs="Times New Roman" w:hint="cs"/>
          <w:sz w:val="30"/>
          <w:szCs w:val="32"/>
          <w:rtl/>
        </w:rPr>
        <w:t> </w:t>
      </w:r>
      <w:r w:rsidRPr="0056786F">
        <w:rPr>
          <w:rFonts w:ascii="MbSadr (1)" w:hAnsi="MbSadr (1)" w:cs="MbSadr (1)" w:hint="cs"/>
          <w:sz w:val="30"/>
          <w:szCs w:val="32"/>
          <w:rtl/>
        </w:rPr>
        <w:t xml:space="preserve">: بأنّ إسناد الرفع إلى التكليف </w:t>
      </w:r>
      <w:r w:rsidRPr="0056786F">
        <w:rPr>
          <w:rFonts w:cs="MbSadr (1)"/>
          <w:sz w:val="30"/>
          <w:szCs w:val="32"/>
          <w:rtl/>
        </w:rPr>
        <w:t>ح</w:t>
      </w:r>
      <w:r w:rsidRPr="0056786F">
        <w:rPr>
          <w:rFonts w:cs="MbSadr (1)" w:hint="cs"/>
          <w:sz w:val="30"/>
          <w:szCs w:val="32"/>
          <w:rtl/>
        </w:rPr>
        <w:t xml:space="preserve">قيقي، وإسناده إلى الموضوع مجازي، ولا يمكن الجمع بين الإسنادين الحقيقي </w:t>
      </w:r>
      <w:r w:rsidRPr="0056786F">
        <w:rPr>
          <w:rFonts w:cs="MbSadr (1)"/>
          <w:sz w:val="30"/>
          <w:szCs w:val="32"/>
          <w:rtl/>
        </w:rPr>
        <w:t>و</w:t>
      </w:r>
      <w:r w:rsidRPr="0056786F">
        <w:rPr>
          <w:rFonts w:cs="MbSadr (1)" w:hint="cs"/>
          <w:sz w:val="30"/>
          <w:szCs w:val="32"/>
          <w:rtl/>
        </w:rPr>
        <w:t>المجازي.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حاول المحقّق الأصفهاني</w:t>
      </w:r>
      <w:r w:rsidRPr="0056786F">
        <w:rPr>
          <w:rFonts w:cs="MbSadr (1)"/>
          <w:sz w:val="30"/>
          <w:szCs w:val="32"/>
          <w:rtl/>
        </w:rPr>
        <w:t xml:space="preserve"> (2) </w:t>
      </w:r>
      <w:r w:rsidRPr="0056786F">
        <w:rPr>
          <w:rFonts w:cs="MbSadr (1)" w:hint="cs"/>
          <w:sz w:val="30"/>
          <w:szCs w:val="32"/>
          <w:rtl/>
        </w:rPr>
        <w:t>أن يدفع هذا الاعتراض</w:t>
      </w:r>
      <w:r w:rsidRPr="0056786F">
        <w:rPr>
          <w:rFonts w:cs="Times New Roman" w:hint="cs"/>
          <w:sz w:val="30"/>
          <w:szCs w:val="32"/>
          <w:rtl/>
        </w:rPr>
        <w:t> </w:t>
      </w:r>
      <w:r w:rsidRPr="0056786F">
        <w:rPr>
          <w:rFonts w:ascii="MbSadr (1)" w:hAnsi="MbSadr (1)" w:cs="MbSadr (1)" w:hint="cs"/>
          <w:sz w:val="30"/>
          <w:szCs w:val="32"/>
          <w:rtl/>
        </w:rPr>
        <w:t xml:space="preserve">: بأنّ من الممكن أن </w:t>
      </w:r>
      <w:r w:rsidRPr="0056786F">
        <w:rPr>
          <w:rFonts w:cs="MbSadr (1)"/>
          <w:sz w:val="30"/>
          <w:szCs w:val="32"/>
          <w:rtl/>
        </w:rPr>
        <w:t>ي</w:t>
      </w:r>
      <w:r w:rsidRPr="0056786F">
        <w:rPr>
          <w:rFonts w:cs="MbSadr (1)" w:hint="cs"/>
          <w:sz w:val="30"/>
          <w:szCs w:val="32"/>
          <w:rtl/>
        </w:rPr>
        <w:t xml:space="preserve">جتمع وصفا الحقيقية والمجازية في إسناد واحد باعتبارين، فبما هو إسناد للرفع </w:t>
      </w:r>
      <w:r w:rsidRPr="0056786F">
        <w:rPr>
          <w:rFonts w:cs="MbSadr (1)"/>
          <w:sz w:val="30"/>
          <w:szCs w:val="32"/>
          <w:rtl/>
        </w:rPr>
        <w:t>إ</w:t>
      </w:r>
      <w:r w:rsidRPr="0056786F">
        <w:rPr>
          <w:rFonts w:cs="MbSadr (1)" w:hint="cs"/>
          <w:sz w:val="30"/>
          <w:szCs w:val="32"/>
          <w:rtl/>
        </w:rPr>
        <w:t>لى هذه الحصّة من الجامع حقيقي، وبما هو إسناد له إلى الاُخرى مجازي.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المحاولة ليست صحيحة، إذ ليس المحذور في مجرّد اجتماع هذين </w:t>
      </w:r>
      <w:r w:rsidRPr="0056786F">
        <w:rPr>
          <w:rFonts w:cs="MbSadr (1)"/>
          <w:sz w:val="30"/>
          <w:szCs w:val="32"/>
          <w:rtl/>
        </w:rPr>
        <w:t>ا</w:t>
      </w:r>
      <w:r w:rsidRPr="0056786F">
        <w:rPr>
          <w:rFonts w:cs="MbSadr (1)" w:hint="cs"/>
          <w:sz w:val="30"/>
          <w:szCs w:val="32"/>
          <w:rtl/>
        </w:rPr>
        <w:t>لوصفين في إسناد واحد، بل يُدّعى أنّ نسبة الشيء إلى ما</w:t>
      </w:r>
      <w:r>
        <w:rPr>
          <w:rFonts w:cs="MbSadr (1)" w:hint="cs"/>
          <w:sz w:val="30"/>
          <w:szCs w:val="32"/>
          <w:rtl/>
        </w:rPr>
        <w:t xml:space="preserve"> </w:t>
      </w:r>
      <w:r w:rsidRPr="0056786F">
        <w:rPr>
          <w:rFonts w:cs="MbSadr (1)" w:hint="cs"/>
          <w:sz w:val="30"/>
          <w:szCs w:val="32"/>
          <w:rtl/>
        </w:rPr>
        <w:t xml:space="preserve">هو له مغايرة ذاتاً لنسبة </w:t>
      </w:r>
      <w:r w:rsidRPr="0056786F">
        <w:rPr>
          <w:rFonts w:cs="MbSadr (1)"/>
          <w:sz w:val="30"/>
          <w:szCs w:val="32"/>
          <w:rtl/>
        </w:rPr>
        <w:t>ا</w:t>
      </w:r>
      <w:r w:rsidRPr="0056786F">
        <w:rPr>
          <w:rFonts w:cs="MbSadr (1)" w:hint="cs"/>
          <w:sz w:val="30"/>
          <w:szCs w:val="32"/>
          <w:rtl/>
        </w:rPr>
        <w:t xml:space="preserve">لشيء إلى غير ما هو له، فإن كان الإسناد في الكلام مستعملا لإفادة إحدى </w:t>
      </w:r>
      <w:r w:rsidRPr="0056786F">
        <w:rPr>
          <w:rFonts w:cs="MbSadr (1)"/>
          <w:sz w:val="30"/>
          <w:szCs w:val="32"/>
          <w:rtl/>
        </w:rPr>
        <w:t>ا</w:t>
      </w:r>
      <w:r w:rsidRPr="0056786F">
        <w:rPr>
          <w:rFonts w:cs="MbSadr (1)" w:hint="cs"/>
          <w:sz w:val="30"/>
          <w:szCs w:val="32"/>
          <w:rtl/>
        </w:rPr>
        <w:t xml:space="preserve">لنسبتين اختصّ بما يناسبها. وإن كان مستعملا لإفادتهما معاً فهو استعمال لهيئة </w:t>
      </w:r>
      <w:r w:rsidRPr="0056786F">
        <w:rPr>
          <w:rFonts w:cs="MbSadr (1)"/>
          <w:sz w:val="30"/>
          <w:szCs w:val="32"/>
          <w:rtl/>
        </w:rPr>
        <w:t>ا</w:t>
      </w:r>
      <w:r w:rsidRPr="0056786F">
        <w:rPr>
          <w:rFonts w:cs="MbSadr (1)" w:hint="cs"/>
          <w:sz w:val="30"/>
          <w:szCs w:val="32"/>
          <w:rtl/>
        </w:rPr>
        <w:t>لإسناد في معنيين، ولا جامعَ حقيقيّ بين النسب لتكون الهيئة مستعملةً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 أن يقال</w:t>
      </w:r>
      <w:r w:rsidRPr="0056786F">
        <w:rPr>
          <w:rFonts w:cs="Times New Roman" w:hint="cs"/>
          <w:sz w:val="30"/>
          <w:szCs w:val="32"/>
          <w:rtl/>
        </w:rPr>
        <w:t> </w:t>
      </w:r>
      <w:r w:rsidRPr="0056786F">
        <w:rPr>
          <w:rFonts w:cs="MbSadr (1)" w:hint="cs"/>
          <w:sz w:val="30"/>
          <w:szCs w:val="32"/>
          <w:rtl/>
        </w:rPr>
        <w:t>: إنّ إسناد الرفع مجازيّ حتّى إلى التكليف</w:t>
      </w:r>
      <w:r w:rsidRPr="0056786F">
        <w:rPr>
          <w:rFonts w:cs="Times New Roman" w:hint="cs"/>
          <w:sz w:val="30"/>
          <w:szCs w:val="32"/>
          <w:rtl/>
        </w:rPr>
        <w:t> </w:t>
      </w:r>
      <w:r w:rsidRPr="0056786F">
        <w:rPr>
          <w:rFonts w:cs="MbSadr (1)" w:hint="cs"/>
          <w:sz w:val="30"/>
          <w:szCs w:val="32"/>
          <w:rtl/>
        </w:rPr>
        <w:t xml:space="preserve">; لأنّ رفعه </w:t>
      </w:r>
      <w:r w:rsidRPr="0056786F">
        <w:rPr>
          <w:rFonts w:cs="MbSadr (1)"/>
          <w:sz w:val="30"/>
          <w:szCs w:val="32"/>
          <w:rtl/>
        </w:rPr>
        <w:t>ظ</w:t>
      </w:r>
      <w:r w:rsidRPr="0056786F">
        <w:rPr>
          <w:rFonts w:cs="MbSadr (1)" w:hint="cs"/>
          <w:sz w:val="30"/>
          <w:szCs w:val="32"/>
          <w:rtl/>
        </w:rPr>
        <w:t>اهريّ عنائي، وليس واقعياً.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حاشية فرائد الاُصول</w:t>
      </w:r>
      <w:r w:rsidRPr="00EE3331">
        <w:rPr>
          <w:rStyle w:val="10"/>
          <w:rFonts w:cs="Times New Roman" w:hint="cs"/>
          <w:rtl/>
        </w:rPr>
        <w:t> </w:t>
      </w:r>
      <w:r w:rsidRPr="00EE3331">
        <w:rPr>
          <w:rStyle w:val="10"/>
          <w:rFonts w:ascii="MbSadr (1)" w:hAnsi="MbSadr (1)" w:hint="cs"/>
          <w:rtl/>
        </w:rPr>
        <w:t>: 190.</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نهاية الدراية 4</w:t>
      </w:r>
      <w:r w:rsidRPr="00EE3331">
        <w:rPr>
          <w:rStyle w:val="10"/>
          <w:rFonts w:cs="Times New Roman" w:hint="cs"/>
          <w:rtl/>
        </w:rPr>
        <w:t> </w:t>
      </w:r>
      <w:r w:rsidRPr="00EE3331">
        <w:rPr>
          <w:rStyle w:val="10"/>
          <w:rFonts w:ascii="MbSadr (1)" w:hAnsi="MbSadr (1)" w:hint="cs"/>
          <w:rtl/>
        </w:rPr>
        <w:t>: 49.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349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لتصوير الثاني :</w:t>
      </w:r>
      <w:r w:rsidRPr="0056786F">
        <w:rPr>
          <w:rFonts w:cs="MbSadr (1)"/>
          <w:sz w:val="30"/>
          <w:szCs w:val="32"/>
          <w:rtl/>
        </w:rPr>
        <w:t xml:space="preserve"> </w:t>
      </w:r>
      <w:r w:rsidRPr="0056786F">
        <w:rPr>
          <w:rFonts w:cs="MbSadr (1)" w:hint="cs"/>
          <w:sz w:val="30"/>
          <w:szCs w:val="32"/>
          <w:rtl/>
        </w:rPr>
        <w:t>أنّ الجامع هو التكليف، وهو يشمل الجعل بوصفه تكليفا</w:t>
      </w:r>
      <w:r>
        <w:rPr>
          <w:rFonts w:cs="MbSadr (1)" w:hint="cs"/>
          <w:sz w:val="30"/>
          <w:szCs w:val="32"/>
          <w:rtl/>
        </w:rPr>
        <w:t xml:space="preserve"> </w:t>
      </w:r>
      <w:r w:rsidRPr="0056786F">
        <w:rPr>
          <w:rFonts w:cs="MbSadr (1)" w:hint="cs"/>
          <w:sz w:val="30"/>
          <w:szCs w:val="32"/>
          <w:rtl/>
        </w:rPr>
        <w:t>ً</w:t>
      </w:r>
      <w:r w:rsidRPr="0056786F">
        <w:rPr>
          <w:rFonts w:cs="MbSadr (1)"/>
          <w:sz w:val="30"/>
          <w:szCs w:val="32"/>
          <w:rtl/>
        </w:rPr>
        <w:t>ل</w:t>
      </w:r>
      <w:r w:rsidRPr="0056786F">
        <w:rPr>
          <w:rFonts w:cs="MbSadr (1)" w:hint="cs"/>
          <w:sz w:val="30"/>
          <w:szCs w:val="32"/>
          <w:rtl/>
        </w:rPr>
        <w:t xml:space="preserve">لموضوع الكلّيّ المقدّر الوجود، ويشمل المجعول بوصفه تكليفاً للفرد المحقَّق </w:t>
      </w:r>
      <w:r w:rsidRPr="0056786F">
        <w:rPr>
          <w:rFonts w:cs="MbSadr (1)"/>
          <w:sz w:val="30"/>
          <w:szCs w:val="32"/>
          <w:rtl/>
        </w:rPr>
        <w:t>ا</w:t>
      </w:r>
      <w:r w:rsidRPr="0056786F">
        <w:rPr>
          <w:rFonts w:cs="MbSadr (1)" w:hint="cs"/>
          <w:sz w:val="30"/>
          <w:szCs w:val="32"/>
          <w:rtl/>
        </w:rPr>
        <w:t xml:space="preserve">لوجود. وفي الشبهة الحكمية يشكّ في التكليف بمعنى الجعل، وفي الشبهة </w:t>
      </w:r>
      <w:r w:rsidRPr="0056786F">
        <w:rPr>
          <w:rFonts w:cs="MbSadr (1)"/>
          <w:sz w:val="30"/>
          <w:szCs w:val="32"/>
          <w:rtl/>
        </w:rPr>
        <w:t>ا</w:t>
      </w:r>
      <w:r w:rsidRPr="0056786F">
        <w:rPr>
          <w:rFonts w:cs="MbSadr (1)" w:hint="cs"/>
          <w:sz w:val="30"/>
          <w:szCs w:val="32"/>
          <w:rtl/>
        </w:rPr>
        <w:t xml:space="preserve">لموضوعية يشكّ في التكليف بمعنى المجعول. وهذا تصوير معقول أيضاً بعد </w:t>
      </w:r>
      <w:r w:rsidRPr="0056786F">
        <w:rPr>
          <w:rFonts w:cs="MbSadr (1)"/>
          <w:sz w:val="30"/>
          <w:szCs w:val="32"/>
          <w:rtl/>
        </w:rPr>
        <w:t>ا</w:t>
      </w:r>
      <w:r w:rsidRPr="0056786F">
        <w:rPr>
          <w:rFonts w:cs="MbSadr (1)" w:hint="cs"/>
          <w:sz w:val="30"/>
          <w:szCs w:val="32"/>
          <w:rtl/>
        </w:rPr>
        <w:t>لإيمان بثبوت جعل ومجعول، كما عرفت سابقاً.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و</w:t>
      </w:r>
      <w:r w:rsidRPr="00D77043">
        <w:rPr>
          <w:rFonts w:cs="MbSadr (2)" w:hint="cs"/>
          <w:bCs/>
          <w:sz w:val="30"/>
          <w:szCs w:val="32"/>
          <w:rtl/>
        </w:rPr>
        <w:t>أمّا الأمر الثاني :</w:t>
      </w:r>
      <w:r w:rsidRPr="0056786F">
        <w:rPr>
          <w:rFonts w:cs="MbSadr (1)"/>
          <w:sz w:val="30"/>
          <w:szCs w:val="32"/>
          <w:rtl/>
        </w:rPr>
        <w:t xml:space="preserve"> </w:t>
      </w:r>
      <w:r w:rsidRPr="0056786F">
        <w:rPr>
          <w:rFonts w:cs="MbSadr (1)" w:hint="cs"/>
          <w:sz w:val="30"/>
          <w:szCs w:val="32"/>
          <w:rtl/>
        </w:rPr>
        <w:t xml:space="preserve">فقد يقال بوجود قرينة على الاختصاص بالشبهة </w:t>
      </w:r>
      <w:r w:rsidRPr="0056786F">
        <w:rPr>
          <w:rFonts w:cs="MbSadr (1)"/>
          <w:sz w:val="30"/>
          <w:szCs w:val="32"/>
          <w:rtl/>
        </w:rPr>
        <w:t>ا</w:t>
      </w:r>
      <w:r w:rsidRPr="0056786F">
        <w:rPr>
          <w:rFonts w:cs="MbSadr (1)" w:hint="cs"/>
          <w:sz w:val="30"/>
          <w:szCs w:val="32"/>
          <w:rtl/>
        </w:rPr>
        <w:t xml:space="preserve">لموضوعية من ناحية وحدة السياق، كما قد يدّعى العكس. وقد تقدم الكلام عن </w:t>
      </w:r>
      <w:r w:rsidRPr="0056786F">
        <w:rPr>
          <w:rFonts w:cs="MbSadr (1)"/>
          <w:sz w:val="30"/>
          <w:szCs w:val="32"/>
          <w:rtl/>
        </w:rPr>
        <w:t>ذ</w:t>
      </w:r>
      <w:r w:rsidRPr="0056786F">
        <w:rPr>
          <w:rFonts w:cs="MbSadr (1)" w:hint="cs"/>
          <w:sz w:val="30"/>
          <w:szCs w:val="32"/>
          <w:rtl/>
        </w:rPr>
        <w:t>لك في الحلقة السابقة</w:t>
      </w:r>
      <w:r w:rsidRPr="0056786F">
        <w:rPr>
          <w:rFonts w:cs="MbSadr (1)"/>
          <w:sz w:val="30"/>
          <w:szCs w:val="32"/>
          <w:rtl/>
        </w:rPr>
        <w:t xml:space="preserve"> (1) </w:t>
      </w:r>
      <w:r w:rsidRPr="0056786F">
        <w:rPr>
          <w:rFonts w:cs="MbSadr (1)" w:hint="cs"/>
          <w:sz w:val="30"/>
          <w:szCs w:val="32"/>
          <w:rtl/>
        </w:rPr>
        <w:t xml:space="preserve">واتّضح </w:t>
      </w:r>
      <w:r>
        <w:rPr>
          <w:rFonts w:cs="MbSadr (1)" w:hint="cs"/>
          <w:sz w:val="30"/>
          <w:szCs w:val="32"/>
          <w:rtl/>
        </w:rPr>
        <w:t>أنّ</w:t>
      </w:r>
      <w:r w:rsidRPr="0056786F">
        <w:rPr>
          <w:rFonts w:ascii="MbSadr (1)" w:hAnsi="MbSadr (1)" w:cs="MbSadr (1)" w:hint="cs"/>
          <w:sz w:val="30"/>
          <w:szCs w:val="32"/>
          <w:rtl/>
        </w:rPr>
        <w:t>ه لا قرينة على الاختصاص، فالإطلاق تام.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هناك روايات اُخرى استدلّ بها للبراءة، تقدّم الكلام عن جملة منها في </w:t>
      </w:r>
      <w:r w:rsidRPr="0056786F">
        <w:rPr>
          <w:rFonts w:cs="MbSadr (1)"/>
          <w:sz w:val="30"/>
          <w:szCs w:val="32"/>
          <w:rtl/>
        </w:rPr>
        <w:t>ا</w:t>
      </w:r>
      <w:r w:rsidRPr="0056786F">
        <w:rPr>
          <w:rFonts w:cs="MbSadr (1)" w:hint="cs"/>
          <w:sz w:val="30"/>
          <w:szCs w:val="32"/>
          <w:rtl/>
        </w:rPr>
        <w:t>لحلقة السابقة</w:t>
      </w:r>
      <w:r w:rsidRPr="0056786F">
        <w:rPr>
          <w:rFonts w:cs="MbSadr (1)"/>
          <w:sz w:val="30"/>
          <w:szCs w:val="32"/>
          <w:rtl/>
        </w:rPr>
        <w:t xml:space="preserve"> (2) ،</w:t>
      </w:r>
      <w:r w:rsidRPr="0056786F">
        <w:rPr>
          <w:rFonts w:cs="MbSadr (1)" w:hint="cs"/>
          <w:sz w:val="30"/>
          <w:szCs w:val="32"/>
          <w:rtl/>
        </w:rPr>
        <w:t xml:space="preserve"> وعن قصور دلالتها، أو عدم شمولها للشبهات الحكمية، </w:t>
      </w:r>
      <w:r w:rsidRPr="0056786F">
        <w:rPr>
          <w:rFonts w:cs="MbSadr (1)"/>
          <w:sz w:val="30"/>
          <w:szCs w:val="32"/>
          <w:rtl/>
        </w:rPr>
        <w:t>ف</w:t>
      </w:r>
      <w:r w:rsidRPr="0056786F">
        <w:rPr>
          <w:rFonts w:cs="MbSadr (1)" w:hint="cs"/>
          <w:sz w:val="30"/>
          <w:szCs w:val="32"/>
          <w:rtl/>
        </w:rPr>
        <w:t>لاحظ.</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يمكن التعويض عن البراءة بالاستصحاب، وذلك بإجراء استصحاب </w:t>
      </w:r>
      <w:r w:rsidRPr="0056786F">
        <w:rPr>
          <w:rFonts w:cs="MbSadr (1)"/>
          <w:sz w:val="30"/>
          <w:szCs w:val="32"/>
          <w:rtl/>
        </w:rPr>
        <w:t>ع</w:t>
      </w:r>
      <w:r w:rsidRPr="0056786F">
        <w:rPr>
          <w:rFonts w:cs="MbSadr (1)" w:hint="cs"/>
          <w:sz w:val="30"/>
          <w:szCs w:val="32"/>
          <w:rtl/>
        </w:rPr>
        <w:t xml:space="preserve">دم جعل التكليف، أو استصحاب عدم فعلية التكليف المجعول. وزمان الحالة </w:t>
      </w:r>
      <w:r w:rsidRPr="0056786F">
        <w:rPr>
          <w:rFonts w:cs="MbSadr (1)"/>
          <w:sz w:val="30"/>
          <w:szCs w:val="32"/>
          <w:rtl/>
        </w:rPr>
        <w:t>ا</w:t>
      </w:r>
      <w:r w:rsidRPr="0056786F">
        <w:rPr>
          <w:rFonts w:cs="MbSadr (1)" w:hint="cs"/>
          <w:sz w:val="30"/>
          <w:szCs w:val="32"/>
          <w:rtl/>
        </w:rPr>
        <w:t xml:space="preserve">لسابقة بلحاظ الاستصحاب الأول بداية الشريعة، وبلحاظ الاستصحاب الثاني </w:t>
      </w:r>
      <w:r w:rsidRPr="0056786F">
        <w:rPr>
          <w:rFonts w:cs="MbSadr (1)"/>
          <w:sz w:val="30"/>
          <w:szCs w:val="32"/>
          <w:rtl/>
        </w:rPr>
        <w:t>ز</w:t>
      </w:r>
      <w:r w:rsidRPr="0056786F">
        <w:rPr>
          <w:rFonts w:cs="MbSadr (1)" w:hint="cs"/>
          <w:sz w:val="30"/>
          <w:szCs w:val="32"/>
          <w:rtl/>
        </w:rPr>
        <w:t xml:space="preserve">مان ما قبل البلوغ مثلا، بل قد يكون زمان ما بعد البلوغ أيضاً، كما إذا كان </w:t>
      </w:r>
      <w:r w:rsidRPr="0056786F">
        <w:rPr>
          <w:rFonts w:cs="MbSadr (1)"/>
          <w:sz w:val="30"/>
          <w:szCs w:val="32"/>
          <w:rtl/>
        </w:rPr>
        <w:t>ا</w:t>
      </w:r>
      <w:r w:rsidRPr="0056786F">
        <w:rPr>
          <w:rFonts w:cs="MbSadr (1)" w:hint="cs"/>
          <w:sz w:val="30"/>
          <w:szCs w:val="32"/>
          <w:rtl/>
        </w:rPr>
        <w:t>لمشكوك تكليفاً مشروطاً وتحقّق الشرط</w:t>
      </w:r>
      <w:r w:rsidRPr="0056786F">
        <w:rPr>
          <w:rFonts w:cs="MbSadr (1)"/>
          <w:sz w:val="30"/>
          <w:szCs w:val="32"/>
          <w:rtl/>
        </w:rPr>
        <w:t xml:space="preserve"> (3) </w:t>
      </w:r>
      <w:r w:rsidRPr="0056786F">
        <w:rPr>
          <w:rFonts w:cs="MbSadr (1)" w:hint="cs"/>
          <w:sz w:val="30"/>
          <w:szCs w:val="32"/>
          <w:rtl/>
        </w:rPr>
        <w:t xml:space="preserve">بعد البلوغ فبالإمكان استصحاب </w:t>
      </w:r>
      <w:r w:rsidRPr="0056786F">
        <w:rPr>
          <w:rFonts w:cs="MbSadr (1)"/>
          <w:sz w:val="30"/>
          <w:szCs w:val="32"/>
          <w:rtl/>
        </w:rPr>
        <w:t>ع</w:t>
      </w:r>
      <w:r w:rsidRPr="0056786F">
        <w:rPr>
          <w:rFonts w:cs="MbSadr (1)" w:hint="cs"/>
          <w:sz w:val="30"/>
          <w:szCs w:val="32"/>
          <w:rtl/>
        </w:rPr>
        <w:t>دمه الثابت قبل ذلك.</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الاُصول العمليّة، تحت عنوان</w:t>
      </w:r>
      <w:r w:rsidRPr="00EE3331">
        <w:rPr>
          <w:rStyle w:val="10"/>
          <w:rFonts w:cs="Times New Roman" w:hint="cs"/>
          <w:rtl/>
        </w:rPr>
        <w:t> </w:t>
      </w:r>
      <w:r w:rsidRPr="00EE3331">
        <w:rPr>
          <w:rStyle w:val="10"/>
          <w:rFonts w:ascii="MbSadr (1)" w:hAnsi="MbSadr (1)" w:hint="cs"/>
          <w:rtl/>
        </w:rPr>
        <w:t>: القاعدة العمليّة الثانويّة في حالة الشكّ.</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نفس البحث وتحت نفس العنوان.</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حصل في بعض الطبعات تصرّف في هذه العبارة بتبديل جملة «</w:t>
      </w:r>
      <w:r w:rsidRPr="00EE3331">
        <w:rPr>
          <w:rStyle w:val="10"/>
          <w:rFonts w:cs="Times New Roman" w:hint="cs"/>
          <w:rtl/>
        </w:rPr>
        <w:t> </w:t>
      </w:r>
      <w:r w:rsidRPr="00EE3331">
        <w:rPr>
          <w:rStyle w:val="10"/>
          <w:rFonts w:ascii="MbSadr (1)" w:hAnsi="MbSadr (1)" w:hint="cs"/>
          <w:rtl/>
        </w:rPr>
        <w:t>وتحقّق الشرط</w:t>
      </w:r>
      <w:r w:rsidRPr="00EE3331">
        <w:rPr>
          <w:rStyle w:val="10"/>
          <w:rFonts w:cs="Times New Roman" w:hint="cs"/>
          <w:rtl/>
        </w:rPr>
        <w:t> </w:t>
      </w:r>
      <w:r w:rsidRPr="00EE3331">
        <w:rPr>
          <w:rStyle w:val="10"/>
          <w:rFonts w:ascii="MbSadr (1)" w:hAnsi="MbSadr (1)" w:hint="cs"/>
          <w:rtl/>
        </w:rPr>
        <w:t xml:space="preserve">» بتعبير </w:t>
      </w:r>
      <w:r w:rsidRPr="00EE3331">
        <w:rPr>
          <w:rStyle w:val="10"/>
          <w:rtl/>
        </w:rPr>
        <w:t>«</w:t>
      </w:r>
      <w:r w:rsidRPr="00EE3331">
        <w:rPr>
          <w:rStyle w:val="10"/>
          <w:rFonts w:cs="Times New Roman" w:hint="cs"/>
          <w:rtl/>
        </w:rPr>
        <w:t> </w:t>
      </w:r>
      <w:r w:rsidRPr="00EE3331">
        <w:rPr>
          <w:rStyle w:val="10"/>
          <w:rFonts w:ascii="MbSadr (1)" w:hAnsi="MbSadr (1)" w:hint="cs"/>
          <w:rtl/>
        </w:rPr>
        <w:t>وشكّ في الشرط</w:t>
      </w:r>
      <w:r w:rsidRPr="00EE3331">
        <w:rPr>
          <w:rStyle w:val="10"/>
          <w:rFonts w:cs="Times New Roman" w:hint="cs"/>
          <w:rtl/>
        </w:rPr>
        <w:t> </w:t>
      </w:r>
      <w:r w:rsidRPr="00EE3331">
        <w:rPr>
          <w:rStyle w:val="10"/>
          <w:rFonts w:ascii="MbSadr (1)" w:hAnsi="MbSadr (1)" w:hint="cs"/>
          <w:rtl/>
        </w:rPr>
        <w:t>» والصحيح ما أثبتناه طبقاً للطبعة الاُولى وللنسخة الخطي</w:t>
      </w:r>
      <w:r w:rsidRPr="00EE3331">
        <w:rPr>
          <w:rStyle w:val="10"/>
          <w:rFonts w:hint="cs"/>
          <w:rtl/>
        </w:rPr>
        <w:t xml:space="preserve">ّة الواصلة إلينا، </w:t>
      </w:r>
      <w:r w:rsidRPr="00EE3331">
        <w:rPr>
          <w:rStyle w:val="10"/>
          <w:rtl/>
        </w:rPr>
        <w:t>و</w:t>
      </w:r>
      <w:r w:rsidRPr="00EE3331">
        <w:rPr>
          <w:rStyle w:val="10"/>
          <w:rFonts w:hint="cs"/>
          <w:rtl/>
        </w:rPr>
        <w:t>هو المناسب للمعنى المراد أيضاً، فلا تغفل.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2 </w:t>
      </w:r>
      <w:r w:rsidRPr="00D77043">
        <w:rPr>
          <w:rFonts w:cs="MbSadr (2)" w:hint="cs"/>
          <w:bCs/>
          <w:sz w:val="34"/>
          <w:szCs w:val="32"/>
          <w:rtl/>
        </w:rPr>
        <w:t>ـ الاعتراضات العامّة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يعترض على أدلّة البراءة المتقدمة باعتراضين أساسيّين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ها معارَضة بأدلّة تدلّ على وجوب الاحتياط، بل هذه الأدلّة </w:t>
      </w:r>
      <w:r w:rsidRPr="0056786F">
        <w:rPr>
          <w:rFonts w:cs="MbSadr (1)"/>
          <w:sz w:val="30"/>
          <w:szCs w:val="32"/>
          <w:rtl/>
        </w:rPr>
        <w:t>ح</w:t>
      </w:r>
      <w:r w:rsidRPr="0056786F">
        <w:rPr>
          <w:rFonts w:cs="MbSadr (1)" w:hint="cs"/>
          <w:sz w:val="30"/>
          <w:szCs w:val="32"/>
          <w:rtl/>
        </w:rPr>
        <w:t>اكمة عليـها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بيان للوجوب، وتلك تتكفّل جعل البراءة في حالة عدم </w:t>
      </w:r>
      <w:r w:rsidRPr="0056786F">
        <w:rPr>
          <w:rFonts w:cs="MbSadr (1)"/>
          <w:sz w:val="30"/>
          <w:szCs w:val="32"/>
          <w:rtl/>
        </w:rPr>
        <w:t>ا</w:t>
      </w:r>
      <w:r w:rsidRPr="0056786F">
        <w:rPr>
          <w:rFonts w:cs="MbSadr (1)" w:hint="cs"/>
          <w:sz w:val="30"/>
          <w:szCs w:val="32"/>
          <w:rtl/>
        </w:rPr>
        <w:t>لبيان.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الاعتراض الآخر :</w:t>
      </w:r>
      <w:r w:rsidRPr="0056786F">
        <w:rPr>
          <w:rFonts w:cs="MbSadr (1)"/>
          <w:sz w:val="30"/>
          <w:szCs w:val="32"/>
          <w:rtl/>
        </w:rPr>
        <w:t xml:space="preserve"> </w:t>
      </w:r>
      <w:r w:rsidRPr="0056786F">
        <w:rPr>
          <w:rFonts w:cs="MbSadr (1)" w:hint="cs"/>
          <w:sz w:val="30"/>
          <w:szCs w:val="32"/>
          <w:rtl/>
        </w:rPr>
        <w:t xml:space="preserve">أنّ أدلّة البراءة تختصّ بموارد الشكّ البدوي، </w:t>
      </w:r>
      <w:r w:rsidRPr="0056786F">
        <w:rPr>
          <w:rFonts w:cs="MbSadr (1)"/>
          <w:sz w:val="30"/>
          <w:szCs w:val="32"/>
          <w:rtl/>
        </w:rPr>
        <w:t>و</w:t>
      </w:r>
      <w:r w:rsidRPr="0056786F">
        <w:rPr>
          <w:rFonts w:cs="MbSadr (1)" w:hint="cs"/>
          <w:sz w:val="30"/>
          <w:szCs w:val="32"/>
          <w:rtl/>
        </w:rPr>
        <w:t xml:space="preserve">الشبهات الحكمية ليست مشكوكات بدوية، بل هي مقرونة بالعلم الإجمالي </w:t>
      </w:r>
      <w:r w:rsidRPr="0056786F">
        <w:rPr>
          <w:rFonts w:cs="MbSadr (1)"/>
          <w:sz w:val="30"/>
          <w:szCs w:val="32"/>
          <w:rtl/>
        </w:rPr>
        <w:t>ب</w:t>
      </w:r>
      <w:r w:rsidRPr="0056786F">
        <w:rPr>
          <w:rFonts w:cs="MbSadr (1)" w:hint="cs"/>
          <w:sz w:val="30"/>
          <w:szCs w:val="32"/>
          <w:rtl/>
        </w:rPr>
        <w:t>ثبوت تكاليف غير معيّنة في مجموع تلك الشبهات.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الاعتراض الأول فنلاحظ عليه عدّة نقاط</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ما استُدلّ به على وجوب الاحتياط ليس تاماً، كما يظهر </w:t>
      </w:r>
      <w:r w:rsidRPr="0056786F">
        <w:rPr>
          <w:rFonts w:cs="MbSadr (1)"/>
          <w:sz w:val="30"/>
          <w:szCs w:val="32"/>
          <w:rtl/>
        </w:rPr>
        <w:t>ب</w:t>
      </w:r>
      <w:r w:rsidRPr="0056786F">
        <w:rPr>
          <w:rFonts w:cs="MbSadr (1)" w:hint="cs"/>
          <w:sz w:val="30"/>
          <w:szCs w:val="32"/>
          <w:rtl/>
        </w:rPr>
        <w:t xml:space="preserve">استعراض الروايات التي ادُّعيت دلالتها على ذلك. وقد تقدّم في الحلقة </w:t>
      </w:r>
      <w:r w:rsidRPr="0056786F">
        <w:rPr>
          <w:rFonts w:cs="MbSadr (1)"/>
          <w:sz w:val="30"/>
          <w:szCs w:val="32"/>
          <w:rtl/>
        </w:rPr>
        <w:t>ا</w:t>
      </w:r>
      <w:r w:rsidRPr="0056786F">
        <w:rPr>
          <w:rFonts w:cs="MbSadr (1)" w:hint="cs"/>
          <w:sz w:val="30"/>
          <w:szCs w:val="32"/>
          <w:rtl/>
        </w:rPr>
        <w:t>لسابقة</w:t>
      </w:r>
      <w:r w:rsidRPr="0056786F">
        <w:rPr>
          <w:rFonts w:cs="MbSadr (1)"/>
          <w:sz w:val="30"/>
          <w:szCs w:val="32"/>
          <w:rtl/>
        </w:rPr>
        <w:t xml:space="preserve"> (1) </w:t>
      </w:r>
      <w:r w:rsidRPr="0056786F">
        <w:rPr>
          <w:rFonts w:cs="MbSadr (1)" w:hint="cs"/>
          <w:sz w:val="30"/>
          <w:szCs w:val="32"/>
          <w:rtl/>
        </w:rPr>
        <w:t>استعراض عدد مهمٍّ منها مع مناقشة دلالتها.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جملة منها تدلّ على الترغيب في الاحتياط والحثّ عليه، ولا كلام في </w:t>
      </w:r>
      <w:r w:rsidRPr="0056786F">
        <w:rPr>
          <w:rFonts w:cs="MbSadr (1)"/>
          <w:sz w:val="30"/>
          <w:szCs w:val="32"/>
          <w:rtl/>
        </w:rPr>
        <w:t>ذ</w:t>
      </w:r>
      <w:r w:rsidRPr="0056786F">
        <w:rPr>
          <w:rFonts w:cs="MbSadr (1)" w:hint="cs"/>
          <w:sz w:val="30"/>
          <w:szCs w:val="32"/>
          <w:rtl/>
        </w:rPr>
        <w:t>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أدلّة وجوب الاحتياط المدّعاة ليست حاكمةً على أدلّة البراءة </w:t>
      </w:r>
      <w:r w:rsidRPr="0056786F">
        <w:rPr>
          <w:rFonts w:cs="MbSadr (1)"/>
          <w:sz w:val="30"/>
          <w:szCs w:val="32"/>
          <w:rtl/>
        </w:rPr>
        <w:t>ا</w:t>
      </w:r>
      <w:r w:rsidRPr="0056786F">
        <w:rPr>
          <w:rFonts w:cs="MbSadr (1)" w:hint="cs"/>
          <w:sz w:val="30"/>
          <w:szCs w:val="32"/>
          <w:rtl/>
        </w:rPr>
        <w:t>لمتقدّمة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اتّضح سابقاً من أنّ جملةً منها تثبت البراءة المنوطة بعدم وصول </w:t>
      </w:r>
      <w:r w:rsidRPr="0056786F">
        <w:rPr>
          <w:rFonts w:cs="MbSadr (1)"/>
          <w:sz w:val="30"/>
          <w:szCs w:val="32"/>
          <w:rtl/>
        </w:rPr>
        <w:t>ا</w:t>
      </w:r>
      <w:r w:rsidRPr="0056786F">
        <w:rPr>
          <w:rFonts w:cs="MbSadr (1)" w:hint="cs"/>
          <w:sz w:val="30"/>
          <w:szCs w:val="32"/>
          <w:rtl/>
        </w:rPr>
        <w:t xml:space="preserve">لواقع، فلا يكون وصول وجوب الاحتياط رافعاً لموضوعها، بل يحصل </w:t>
      </w:r>
      <w:r w:rsidRPr="0056786F">
        <w:rPr>
          <w:rFonts w:cs="MbSadr (1)"/>
          <w:sz w:val="30"/>
          <w:szCs w:val="32"/>
          <w:rtl/>
        </w:rPr>
        <w:t>ا</w:t>
      </w:r>
      <w:r w:rsidRPr="0056786F">
        <w:rPr>
          <w:rFonts w:cs="MbSadr (1)" w:hint="cs"/>
          <w:sz w:val="30"/>
          <w:szCs w:val="32"/>
          <w:rtl/>
        </w:rPr>
        <w:t>لتعارض حينئذ بين الطائفتين من الأدلّة.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الاُصول العملية، تحت عنوان</w:t>
      </w:r>
      <w:r w:rsidRPr="00EE3331">
        <w:rPr>
          <w:rStyle w:val="10"/>
          <w:rFonts w:cs="Times New Roman" w:hint="cs"/>
          <w:rtl/>
        </w:rPr>
        <w:t> </w:t>
      </w:r>
      <w:r w:rsidRPr="00EE3331">
        <w:rPr>
          <w:rStyle w:val="10"/>
          <w:rFonts w:ascii="MbSadr (1)" w:hAnsi="MbSadr (1)" w:hint="cs"/>
          <w:rtl/>
        </w:rPr>
        <w:t>: الاعتراضات على أدلّة البراءة.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لثالثة :</w:t>
      </w:r>
      <w:r w:rsidRPr="0056786F">
        <w:rPr>
          <w:rFonts w:cs="MbSadr (1)"/>
          <w:sz w:val="30"/>
          <w:szCs w:val="32"/>
          <w:rtl/>
        </w:rPr>
        <w:t xml:space="preserve"> </w:t>
      </w:r>
      <w:r w:rsidRPr="0056786F">
        <w:rPr>
          <w:rFonts w:cs="MbSadr (1)" w:hint="cs"/>
          <w:sz w:val="30"/>
          <w:szCs w:val="32"/>
          <w:rtl/>
        </w:rPr>
        <w:t xml:space="preserve">إذا حصل التعارض بين الطائفتين فقد يقال بتقديم أدلّة وجوب </w:t>
      </w:r>
      <w:r w:rsidRPr="0056786F">
        <w:rPr>
          <w:rFonts w:cs="MbSadr (1)"/>
          <w:sz w:val="30"/>
          <w:szCs w:val="32"/>
          <w:rtl/>
        </w:rPr>
        <w:t>ا</w:t>
      </w:r>
      <w:r w:rsidRPr="0056786F">
        <w:rPr>
          <w:rFonts w:cs="MbSadr (1)" w:hint="cs"/>
          <w:sz w:val="30"/>
          <w:szCs w:val="32"/>
          <w:rtl/>
        </w:rPr>
        <w:t>لاحتياط</w:t>
      </w:r>
      <w:r w:rsidRPr="0056786F">
        <w:rPr>
          <w:rFonts w:cs="Times New Roman" w:hint="cs"/>
          <w:sz w:val="30"/>
          <w:szCs w:val="32"/>
          <w:rtl/>
        </w:rPr>
        <w:t> ;</w:t>
      </w:r>
      <w:r w:rsidRPr="0056786F">
        <w:rPr>
          <w:rFonts w:ascii="MbSadr (1)" w:hAnsi="MbSadr (1)" w:cs="MbSadr (1)" w:hint="cs"/>
          <w:sz w:val="30"/>
          <w:szCs w:val="32"/>
          <w:rtl/>
        </w:rPr>
        <w:t xml:space="preserve"> لأنّ ما يعارضها من أدلّة البراءة القرآنية الآية الاُولى، على أساس </w:t>
      </w:r>
      <w:r w:rsidRPr="0056786F">
        <w:rPr>
          <w:rFonts w:cs="MbSadr (1)"/>
          <w:sz w:val="30"/>
          <w:szCs w:val="32"/>
          <w:rtl/>
        </w:rPr>
        <w:t>ا</w:t>
      </w:r>
      <w:r w:rsidRPr="0056786F">
        <w:rPr>
          <w:rFonts w:cs="MbSadr (1)" w:hint="cs"/>
          <w:sz w:val="30"/>
          <w:szCs w:val="32"/>
          <w:rtl/>
        </w:rPr>
        <w:t xml:space="preserve">لإطلاق في اسم الموصول فيها </w:t>
      </w:r>
      <w:r w:rsidRPr="0056786F">
        <w:rPr>
          <w:rFonts w:cs="MbSadr (1)" w:hint="cs"/>
          <w:sz w:val="30"/>
          <w:szCs w:val="32"/>
          <w:rtl/>
        </w:rPr>
        <w:lastRenderedPageBreak/>
        <w:t xml:space="preserve">للتكليف، وهذا الإطلاق يقيَّد بأدلّة وجوب </w:t>
      </w:r>
      <w:r w:rsidRPr="0056786F">
        <w:rPr>
          <w:rFonts w:cs="MbSadr (1)"/>
          <w:sz w:val="30"/>
          <w:szCs w:val="32"/>
          <w:rtl/>
        </w:rPr>
        <w:t>ا</w:t>
      </w:r>
      <w:r w:rsidRPr="0056786F">
        <w:rPr>
          <w:rFonts w:cs="MbSadr (1)" w:hint="cs"/>
          <w:sz w:val="30"/>
          <w:szCs w:val="32"/>
          <w:rtl/>
        </w:rPr>
        <w:t xml:space="preserve">لاحتياط. وما يعارضها من أدلّة البراءة في الروايات حديث الرفع، وهي أخصّ </w:t>
      </w:r>
      <w:r w:rsidRPr="0056786F">
        <w:rPr>
          <w:rFonts w:cs="MbSadr (1)"/>
          <w:sz w:val="30"/>
          <w:szCs w:val="32"/>
          <w:rtl/>
        </w:rPr>
        <w:t>م</w:t>
      </w:r>
      <w:r w:rsidRPr="0056786F">
        <w:rPr>
          <w:rFonts w:cs="MbSadr (1)" w:hint="cs"/>
          <w:sz w:val="30"/>
          <w:szCs w:val="32"/>
          <w:rtl/>
        </w:rPr>
        <w:t>نه أيضاً</w:t>
      </w:r>
      <w:r w:rsidRPr="0056786F">
        <w:rPr>
          <w:rFonts w:cs="Times New Roman" w:hint="cs"/>
          <w:sz w:val="30"/>
          <w:szCs w:val="32"/>
          <w:rtl/>
        </w:rPr>
        <w:t> ;</w:t>
      </w:r>
      <w:r w:rsidRPr="0056786F">
        <w:rPr>
          <w:rFonts w:ascii="MbSadr (1)" w:hAnsi="MbSadr (1)" w:cs="MbSadr (1)" w:hint="cs"/>
          <w:sz w:val="30"/>
          <w:szCs w:val="32"/>
          <w:rtl/>
        </w:rPr>
        <w:t xml:space="preserve"> لورودها في الشبهات الحكمية، وشموله للشبهات الحكمية </w:t>
      </w:r>
      <w:r w:rsidRPr="0056786F">
        <w:rPr>
          <w:rFonts w:cs="MbSadr (1)"/>
          <w:sz w:val="30"/>
          <w:szCs w:val="32"/>
          <w:rtl/>
        </w:rPr>
        <w:t>و</w:t>
      </w:r>
      <w:r w:rsidRPr="0056786F">
        <w:rPr>
          <w:rFonts w:cs="MbSadr (1)" w:hint="cs"/>
          <w:sz w:val="30"/>
          <w:szCs w:val="32"/>
          <w:rtl/>
        </w:rPr>
        <w:t>الموضوعية، فيقيّد بها.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w:t>
      </w:r>
      <w:r w:rsidRPr="0056786F">
        <w:rPr>
          <w:rFonts w:cs="Times New Roman" w:hint="cs"/>
          <w:sz w:val="30"/>
          <w:szCs w:val="32"/>
          <w:rtl/>
        </w:rPr>
        <w:t> </w:t>
      </w:r>
      <w:r w:rsidRPr="0056786F">
        <w:rPr>
          <w:rFonts w:ascii="MbSadr (1)" w:hAnsi="MbSadr (1)" w:cs="MbSadr (1)" w:hint="cs"/>
          <w:sz w:val="30"/>
          <w:szCs w:val="32"/>
          <w:rtl/>
        </w:rPr>
        <w:t xml:space="preserve">: أنّ النسبة بين أدلّة وجوب الاحتياط والآية الكريمة هي </w:t>
      </w:r>
      <w:r w:rsidRPr="0056786F">
        <w:rPr>
          <w:rFonts w:cs="MbSadr (1)"/>
          <w:sz w:val="30"/>
          <w:szCs w:val="32"/>
          <w:rtl/>
        </w:rPr>
        <w:t>ا</w:t>
      </w:r>
      <w:r w:rsidRPr="0056786F">
        <w:rPr>
          <w:rFonts w:cs="MbSadr (1)" w:hint="cs"/>
          <w:sz w:val="30"/>
          <w:szCs w:val="32"/>
          <w:rtl/>
        </w:rPr>
        <w:t>لعموم من وجه</w:t>
      </w:r>
      <w:r w:rsidRPr="0056786F">
        <w:rPr>
          <w:rFonts w:cs="Times New Roman" w:hint="cs"/>
          <w:sz w:val="30"/>
          <w:szCs w:val="32"/>
          <w:rtl/>
        </w:rPr>
        <w:t> ;</w:t>
      </w:r>
      <w:r w:rsidRPr="0056786F">
        <w:rPr>
          <w:rFonts w:ascii="MbSadr (1)" w:hAnsi="MbSadr (1)" w:cs="MbSadr (1)" w:hint="cs"/>
          <w:sz w:val="30"/>
          <w:szCs w:val="32"/>
          <w:rtl/>
        </w:rPr>
        <w:t xml:space="preserve"> لشمول تلك الأدلّة موارد عدم الفحص، واختصاص الآية </w:t>
      </w:r>
      <w:r w:rsidRPr="0056786F">
        <w:rPr>
          <w:rFonts w:cs="MbSadr (1)" w:hint="cs"/>
          <w:sz w:val="30"/>
          <w:szCs w:val="32"/>
          <w:rtl/>
        </w:rPr>
        <w:t xml:space="preserve">بموارد </w:t>
      </w:r>
      <w:r w:rsidRPr="0056786F">
        <w:rPr>
          <w:rFonts w:cs="MbSadr (1)"/>
          <w:sz w:val="30"/>
          <w:szCs w:val="32"/>
          <w:rtl/>
        </w:rPr>
        <w:t>ا</w:t>
      </w:r>
      <w:r w:rsidRPr="0056786F">
        <w:rPr>
          <w:rFonts w:cs="MbSadr (1)" w:hint="cs"/>
          <w:sz w:val="30"/>
          <w:szCs w:val="32"/>
          <w:rtl/>
        </w:rPr>
        <w:t>لفحص، كما تقدم عند الكلام عن دلالتها</w:t>
      </w:r>
      <w:r w:rsidRPr="0056786F">
        <w:rPr>
          <w:rFonts w:cs="MbSadr (1)"/>
          <w:sz w:val="30"/>
          <w:szCs w:val="32"/>
          <w:rtl/>
        </w:rPr>
        <w:t xml:space="preserve"> (1) ،</w:t>
      </w:r>
      <w:r w:rsidRPr="0056786F">
        <w:rPr>
          <w:rFonts w:cs="MbSadr (1)" w:hint="cs"/>
          <w:sz w:val="30"/>
          <w:szCs w:val="32"/>
          <w:rtl/>
        </w:rPr>
        <w:t xml:space="preserve"> فهي كما تعتبر أعمَّ بلحاظ شمولها </w:t>
      </w:r>
      <w:r w:rsidRPr="0056786F">
        <w:rPr>
          <w:rFonts w:cs="MbSadr (1)"/>
          <w:sz w:val="30"/>
          <w:szCs w:val="32"/>
          <w:rtl/>
        </w:rPr>
        <w:t>ل</w:t>
      </w:r>
      <w:r w:rsidRPr="0056786F">
        <w:rPr>
          <w:rFonts w:cs="MbSadr (1)" w:hint="cs"/>
          <w:sz w:val="30"/>
          <w:szCs w:val="32"/>
          <w:rtl/>
        </w:rPr>
        <w:t xml:space="preserve">لفعل والمال كذلك تعتبر أخصَّ بلحاظ ما ذكرناه، ومع التعارض بالعموم من وجه </w:t>
      </w:r>
      <w:r w:rsidRPr="0056786F">
        <w:rPr>
          <w:rFonts w:cs="MbSadr (1)"/>
          <w:sz w:val="30"/>
          <w:szCs w:val="32"/>
          <w:rtl/>
        </w:rPr>
        <w:t>ي</w:t>
      </w:r>
      <w:r w:rsidRPr="0056786F">
        <w:rPr>
          <w:rFonts w:cs="MbSadr (1)" w:hint="cs"/>
          <w:sz w:val="30"/>
          <w:szCs w:val="32"/>
          <w:rtl/>
        </w:rPr>
        <w:t>قدَّم الدليل القرآني لكونه قطعياً.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أنَّ النسبة بين أدلّة وجوب الاحتياط وحديث الرفع العموم من وجه </w:t>
      </w:r>
      <w:r w:rsidRPr="0056786F">
        <w:rPr>
          <w:rFonts w:cs="MbSadr (1)"/>
          <w:sz w:val="30"/>
          <w:szCs w:val="32"/>
          <w:rtl/>
        </w:rPr>
        <w:t>أ</w:t>
      </w:r>
      <w:r w:rsidRPr="0056786F">
        <w:rPr>
          <w:rFonts w:cs="MbSadr (1)" w:hint="cs"/>
          <w:sz w:val="30"/>
          <w:szCs w:val="32"/>
          <w:rtl/>
        </w:rPr>
        <w:t>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لعدم شموله موارد</w:t>
      </w:r>
      <w:r>
        <w:rPr>
          <w:rFonts w:cs="MbSadr (1)" w:hint="cs"/>
          <w:sz w:val="30"/>
          <w:szCs w:val="32"/>
          <w:rtl/>
        </w:rPr>
        <w:t xml:space="preserve"> </w:t>
      </w:r>
      <w:r w:rsidRPr="0056786F">
        <w:rPr>
          <w:rFonts w:cs="MbSadr (1)" w:hint="cs"/>
          <w:sz w:val="30"/>
          <w:szCs w:val="32"/>
          <w:rtl/>
        </w:rPr>
        <w:t xml:space="preserve">العلم الإجمالي، وشمول تلك الأدلّة لها، ويقدَّم حديث </w:t>
      </w:r>
      <w:r w:rsidRPr="0056786F">
        <w:rPr>
          <w:rFonts w:cs="MbSadr (1)"/>
          <w:sz w:val="30"/>
          <w:szCs w:val="32"/>
          <w:rtl/>
        </w:rPr>
        <w:t>ا</w:t>
      </w:r>
      <w:r w:rsidRPr="0056786F">
        <w:rPr>
          <w:rFonts w:cs="MbSadr (1)" w:hint="cs"/>
          <w:sz w:val="30"/>
          <w:szCs w:val="32"/>
          <w:rtl/>
        </w:rPr>
        <w:t>لرفع في مادة الاجتماع والتعارض</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لكونه موافقاً لإطلاق الكتاب ومخالفه </w:t>
      </w:r>
      <w:r w:rsidRPr="0056786F">
        <w:rPr>
          <w:rFonts w:cs="MbSadr (1)"/>
          <w:sz w:val="30"/>
          <w:szCs w:val="32"/>
          <w:rtl/>
        </w:rPr>
        <w:t>م</w:t>
      </w:r>
      <w:r w:rsidRPr="0056786F">
        <w:rPr>
          <w:rFonts w:cs="MbSadr (1)" w:hint="cs"/>
          <w:sz w:val="30"/>
          <w:szCs w:val="32"/>
          <w:rtl/>
        </w:rPr>
        <w:t>عارض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لو تنزّلنا عمّا ذكرناه ممّا يوجب ترجيح دليل البراءة وافترضنا التعارض </w:t>
      </w:r>
      <w:r w:rsidRPr="0056786F">
        <w:rPr>
          <w:rFonts w:cs="MbSadr (1)"/>
          <w:sz w:val="30"/>
          <w:szCs w:val="32"/>
          <w:rtl/>
        </w:rPr>
        <w:t>و</w:t>
      </w:r>
      <w:r w:rsidRPr="0056786F">
        <w:rPr>
          <w:rFonts w:cs="MbSadr (1)" w:hint="cs"/>
          <w:sz w:val="30"/>
          <w:szCs w:val="32"/>
          <w:rtl/>
        </w:rPr>
        <w:t xml:space="preserve">التساقط أمكن الرجوع إلى البراءة العقلية على مسلك قاعدة قبح العقاب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ب</w:t>
      </w:r>
      <w:r w:rsidRPr="0056786F">
        <w:rPr>
          <w:rFonts w:cs="MbSadr (1)" w:hint="cs"/>
          <w:sz w:val="30"/>
          <w:szCs w:val="32"/>
          <w:rtl/>
        </w:rPr>
        <w:t xml:space="preserve">يان، وأمكن الرجوع إلى دليل الاستصحاب، كما أوضحنا ذلك في الحلقة </w:t>
      </w:r>
      <w:r w:rsidRPr="0056786F">
        <w:rPr>
          <w:rFonts w:cs="MbSadr (1)"/>
          <w:sz w:val="30"/>
          <w:szCs w:val="32"/>
          <w:rtl/>
        </w:rPr>
        <w:t>ا</w:t>
      </w:r>
      <w:r w:rsidRPr="0056786F">
        <w:rPr>
          <w:rFonts w:cs="MbSadr (1)" w:hint="cs"/>
          <w:sz w:val="30"/>
          <w:szCs w:val="32"/>
          <w:rtl/>
        </w:rPr>
        <w:t>لسابقة</w:t>
      </w:r>
      <w:r w:rsidRPr="0056786F">
        <w:rPr>
          <w:rFonts w:cs="MbSadr (1)"/>
          <w:sz w:val="30"/>
          <w:szCs w:val="32"/>
          <w:rtl/>
        </w:rPr>
        <w:t xml:space="preserve"> (2)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ضمن استعراض أدلّة البراءة الشرعيّة، تحت عنوان</w:t>
      </w:r>
      <w:r w:rsidRPr="00EE3331">
        <w:rPr>
          <w:rStyle w:val="10"/>
          <w:rFonts w:cs="Times New Roman" w:hint="cs"/>
          <w:rtl/>
        </w:rPr>
        <w:t> </w:t>
      </w:r>
      <w:r w:rsidRPr="00EE3331">
        <w:rPr>
          <w:rStyle w:val="10"/>
          <w:rFonts w:ascii="MbSadr (1)" w:hAnsi="MbSadr (1)" w:hint="cs"/>
          <w:rtl/>
        </w:rPr>
        <w:t>: أدلّة البراءة من الكتاب.</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نهاية ما جاء تحت عنوان</w:t>
      </w:r>
      <w:r w:rsidRPr="00EE3331">
        <w:rPr>
          <w:rStyle w:val="10"/>
          <w:rFonts w:cs="Times New Roman" w:hint="cs"/>
          <w:rtl/>
        </w:rPr>
        <w:t> </w:t>
      </w:r>
      <w:r w:rsidRPr="00EE3331">
        <w:rPr>
          <w:rStyle w:val="10"/>
          <w:rFonts w:ascii="MbSadr (1)" w:hAnsi="MbSadr (1)" w:hint="cs"/>
          <w:rtl/>
        </w:rPr>
        <w:t xml:space="preserve">: </w:t>
      </w:r>
      <w:r w:rsidRPr="00EE3331">
        <w:rPr>
          <w:rStyle w:val="10"/>
          <w:rFonts w:hint="cs"/>
          <w:rtl/>
        </w:rPr>
        <w:t>الاعتراضات على أدلّة البراءة.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الاعتراض الثاني بوجود العلم الإجمالي فقد اُجيب عليه بجوابين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الأول :</w:t>
      </w:r>
      <w:r w:rsidRPr="0056786F">
        <w:rPr>
          <w:rFonts w:cs="MbSadr (1)"/>
          <w:sz w:val="30"/>
          <w:szCs w:val="32"/>
          <w:rtl/>
        </w:rPr>
        <w:t xml:space="preserve"> </w:t>
      </w:r>
      <w:r w:rsidRPr="0056786F">
        <w:rPr>
          <w:rFonts w:cs="MbSadr (1)" w:hint="cs"/>
          <w:sz w:val="30"/>
          <w:szCs w:val="32"/>
          <w:rtl/>
        </w:rPr>
        <w:t xml:space="preserve">أنّ العلم الإجمالي المذكور منحلّ بالعلم الإجمالي بوجود </w:t>
      </w:r>
      <w:r w:rsidRPr="0056786F">
        <w:rPr>
          <w:rFonts w:cs="MbSadr (1)"/>
          <w:sz w:val="30"/>
          <w:szCs w:val="32"/>
          <w:rtl/>
        </w:rPr>
        <w:t>ا</w:t>
      </w:r>
      <w:r w:rsidRPr="0056786F">
        <w:rPr>
          <w:rFonts w:cs="MbSadr (1)" w:hint="cs"/>
          <w:sz w:val="30"/>
          <w:szCs w:val="32"/>
          <w:rtl/>
        </w:rPr>
        <w:t>لتكاليف في دائرة أخبار الثقات</w:t>
      </w:r>
      <w:r w:rsidRPr="0056786F">
        <w:rPr>
          <w:rFonts w:cs="Times New Roman" w:hint="cs"/>
          <w:sz w:val="30"/>
          <w:szCs w:val="32"/>
          <w:rtl/>
        </w:rPr>
        <w:t> ;</w:t>
      </w:r>
      <w:r w:rsidRPr="0056786F">
        <w:rPr>
          <w:rFonts w:ascii="MbSadr (1)" w:hAnsi="MbSadr (1)" w:cs="MbSadr (1)" w:hint="cs"/>
          <w:sz w:val="30"/>
          <w:szCs w:val="32"/>
          <w:rtl/>
        </w:rPr>
        <w:t xml:space="preserve"> وفقاً لقاعدة انحلال العلم الإجمالي الكبير </w:t>
      </w:r>
      <w:r w:rsidRPr="0056786F">
        <w:rPr>
          <w:rFonts w:cs="MbSadr (1)"/>
          <w:sz w:val="30"/>
          <w:szCs w:val="32"/>
          <w:rtl/>
        </w:rPr>
        <w:t>ب</w:t>
      </w:r>
      <w:r w:rsidRPr="0056786F">
        <w:rPr>
          <w:rFonts w:cs="MbSadr (1)" w:hint="cs"/>
          <w:sz w:val="30"/>
          <w:szCs w:val="32"/>
          <w:rtl/>
        </w:rPr>
        <w:t>العلم الإجمالي الصغير</w:t>
      </w:r>
      <w:r w:rsidRPr="0056786F">
        <w:rPr>
          <w:rFonts w:cs="Times New Roman" w:hint="cs"/>
          <w:sz w:val="30"/>
          <w:szCs w:val="32"/>
          <w:rtl/>
        </w:rPr>
        <w:t> ;</w:t>
      </w:r>
      <w:r w:rsidRPr="0056786F">
        <w:rPr>
          <w:rFonts w:ascii="MbSadr (1)" w:hAnsi="MbSadr (1)" w:cs="MbSadr (1)" w:hint="cs"/>
          <w:sz w:val="30"/>
          <w:szCs w:val="32"/>
          <w:rtl/>
        </w:rPr>
        <w:t xml:space="preserve"> لتوفّر كلا شرطَي القاعدة فيها، فإنّ أطراف العلم الصغير </w:t>
      </w:r>
      <w:r w:rsidRPr="0056786F">
        <w:rPr>
          <w:rFonts w:cs="MbSadr (1)"/>
          <w:sz w:val="30"/>
          <w:szCs w:val="32"/>
          <w:rtl/>
        </w:rPr>
        <w:t>ب</w:t>
      </w:r>
      <w:r w:rsidRPr="0056786F">
        <w:rPr>
          <w:rFonts w:cs="MbSadr (1)" w:hint="cs"/>
          <w:sz w:val="30"/>
          <w:szCs w:val="32"/>
          <w:rtl/>
        </w:rPr>
        <w:t xml:space="preserve">عض أطراف الكبير، ولا يزيد عدد المعلوم بالعلم الكبير على عدد المعلوم بالعلم </w:t>
      </w:r>
      <w:r w:rsidRPr="0056786F">
        <w:rPr>
          <w:rFonts w:cs="MbSadr (1)"/>
          <w:sz w:val="30"/>
          <w:szCs w:val="32"/>
          <w:rtl/>
        </w:rPr>
        <w:t>ا</w:t>
      </w:r>
      <w:r w:rsidRPr="0056786F">
        <w:rPr>
          <w:rFonts w:cs="MbSadr (1)" w:hint="cs"/>
          <w:sz w:val="30"/>
          <w:szCs w:val="32"/>
          <w:rtl/>
        </w:rPr>
        <w:t>لصغير</w:t>
      </w:r>
      <w:r w:rsidRPr="0056786F">
        <w:rPr>
          <w:rFonts w:cs="Times New Roman" w:hint="cs"/>
          <w:sz w:val="30"/>
          <w:szCs w:val="32"/>
          <w:rtl/>
        </w:rPr>
        <w:t> ;</w:t>
      </w:r>
      <w:r w:rsidRPr="0056786F">
        <w:rPr>
          <w:rFonts w:ascii="MbSadr (1)" w:hAnsi="MbSadr (1)" w:cs="MbSadr (1)" w:hint="cs"/>
          <w:sz w:val="30"/>
          <w:szCs w:val="32"/>
          <w:rtl/>
        </w:rPr>
        <w:t xml:space="preserve"> ومع الانحلال تكون الش</w:t>
      </w:r>
      <w:r w:rsidRPr="0056786F">
        <w:rPr>
          <w:rFonts w:cs="MbSadr (1)" w:hint="cs"/>
          <w:sz w:val="30"/>
          <w:szCs w:val="32"/>
          <w:rtl/>
        </w:rPr>
        <w:t xml:space="preserve">بهة خارج نطاق العلم الصغير بدوية، فتجري </w:t>
      </w:r>
      <w:r w:rsidRPr="0056786F">
        <w:rPr>
          <w:rFonts w:cs="MbSadr (1)"/>
          <w:sz w:val="30"/>
          <w:szCs w:val="32"/>
          <w:rtl/>
        </w:rPr>
        <w:t>ا</w:t>
      </w:r>
      <w:r w:rsidRPr="0056786F">
        <w:rPr>
          <w:rFonts w:cs="MbSadr (1)" w:hint="cs"/>
          <w:sz w:val="30"/>
          <w:szCs w:val="32"/>
          <w:rtl/>
        </w:rPr>
        <w:t xml:space="preserve">لبراءة في كلّ شبهة لم يقم على ثبوت التكليف فيها أمارة معتبرة من أخبار الثقات </w:t>
      </w:r>
      <w:r w:rsidRPr="0056786F">
        <w:rPr>
          <w:rFonts w:cs="MbSadr (1)"/>
          <w:sz w:val="30"/>
          <w:szCs w:val="32"/>
          <w:rtl/>
        </w:rPr>
        <w:t>و</w:t>
      </w:r>
      <w:r w:rsidRPr="0056786F">
        <w:rPr>
          <w:rFonts w:cs="MbSadr (1)" w:hint="cs"/>
          <w:sz w:val="30"/>
          <w:szCs w:val="32"/>
          <w:rtl/>
        </w:rPr>
        <w:t>نحوها، وهذا هو المطلوب.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الجواب ليس تامّاً، إذ كما يوجد علم إجماليّ صغير بوجود التكاليف </w:t>
      </w:r>
      <w:r w:rsidRPr="0056786F">
        <w:rPr>
          <w:rFonts w:cs="MbSadr (1)"/>
          <w:sz w:val="30"/>
          <w:szCs w:val="32"/>
          <w:rtl/>
        </w:rPr>
        <w:t>ف</w:t>
      </w:r>
      <w:r w:rsidRPr="0056786F">
        <w:rPr>
          <w:rFonts w:cs="MbSadr (1)" w:hint="cs"/>
          <w:sz w:val="30"/>
          <w:szCs w:val="32"/>
          <w:rtl/>
        </w:rPr>
        <w:t xml:space="preserve">ي نطاق الأمارات المعتبرة من أخبار الثقات ونحوها كذلك يوجد علم إجماليّ </w:t>
      </w:r>
      <w:r w:rsidRPr="0056786F">
        <w:rPr>
          <w:rFonts w:cs="MbSadr (1)"/>
          <w:sz w:val="30"/>
          <w:szCs w:val="32"/>
          <w:rtl/>
        </w:rPr>
        <w:t>ص</w:t>
      </w:r>
      <w:r w:rsidRPr="0056786F">
        <w:rPr>
          <w:rFonts w:cs="MbSadr (1)" w:hint="cs"/>
          <w:sz w:val="30"/>
          <w:szCs w:val="32"/>
          <w:rtl/>
        </w:rPr>
        <w:t xml:space="preserve">غير بوجود التكاليف في نطاق الأمارات غير المعتبرة، إذ لا يحتمل ـ عادةً </w:t>
      </w:r>
      <w:r w:rsidRPr="0056786F">
        <w:rPr>
          <w:rFonts w:cs="MbSadr (1)"/>
          <w:sz w:val="30"/>
          <w:szCs w:val="32"/>
          <w:rtl/>
        </w:rPr>
        <w:t>و</w:t>
      </w:r>
      <w:r w:rsidRPr="0056786F">
        <w:rPr>
          <w:rFonts w:cs="MbSadr (1)" w:hint="cs"/>
          <w:sz w:val="30"/>
          <w:szCs w:val="32"/>
          <w:rtl/>
        </w:rPr>
        <w:t xml:space="preserve">بحساب الاحتمالات ـ كذبها جميعاً. فهناك إذن علمان إجماليان صغيران </w:t>
      </w:r>
      <w:r w:rsidRPr="0056786F">
        <w:rPr>
          <w:rFonts w:cs="MbSadr (1)"/>
          <w:sz w:val="30"/>
          <w:szCs w:val="32"/>
          <w:rtl/>
        </w:rPr>
        <w:t>و</w:t>
      </w:r>
      <w:r w:rsidRPr="0056786F">
        <w:rPr>
          <w:rFonts w:cs="MbSadr (1)" w:hint="cs"/>
          <w:sz w:val="30"/>
          <w:szCs w:val="32"/>
          <w:rtl/>
        </w:rPr>
        <w:t xml:space="preserve">النطاقان وإن كانا متداخلين جزئياً ـ لأنّ الأمارات المعتبرة وغير المعتبرة قد </w:t>
      </w:r>
      <w:r w:rsidRPr="0056786F">
        <w:rPr>
          <w:rFonts w:cs="MbSadr (1)"/>
          <w:sz w:val="30"/>
          <w:szCs w:val="32"/>
          <w:rtl/>
        </w:rPr>
        <w:t>ت</w:t>
      </w:r>
      <w:r w:rsidRPr="0056786F">
        <w:rPr>
          <w:rFonts w:cs="MbSadr (1)" w:hint="cs"/>
          <w:sz w:val="30"/>
          <w:szCs w:val="32"/>
          <w:rtl/>
        </w:rPr>
        <w:t>جتمع ـ ولكن مع هذا يتعذّر الانحلال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المعلومين بالعِلمين الإجماليّين </w:t>
      </w:r>
      <w:r w:rsidRPr="0056786F">
        <w:rPr>
          <w:rFonts w:cs="MbSadr (1)"/>
          <w:sz w:val="30"/>
          <w:szCs w:val="32"/>
          <w:rtl/>
        </w:rPr>
        <w:t>ا</w:t>
      </w:r>
      <w:r w:rsidRPr="0056786F">
        <w:rPr>
          <w:rFonts w:cs="MbSadr (1)" w:hint="cs"/>
          <w:sz w:val="30"/>
          <w:szCs w:val="32"/>
          <w:rtl/>
        </w:rPr>
        <w:t xml:space="preserve">لصغيرين إن لم يكن من المحتمل تطابقهما المطلق فهذا يعني أنّ عدد المعلوم من </w:t>
      </w:r>
      <w:r w:rsidRPr="0056786F">
        <w:rPr>
          <w:rFonts w:cs="MbSadr (1)"/>
          <w:sz w:val="30"/>
          <w:szCs w:val="32"/>
          <w:rtl/>
        </w:rPr>
        <w:t>ا</w:t>
      </w:r>
      <w:r w:rsidRPr="0056786F">
        <w:rPr>
          <w:rFonts w:cs="MbSadr (1)" w:hint="cs"/>
          <w:sz w:val="30"/>
          <w:szCs w:val="32"/>
          <w:rtl/>
        </w:rPr>
        <w:t xml:space="preserve">لتكاليف في مجموع الشبهات أكبر من عدد المعلوم بالعلم الإجمالي الصغير </w:t>
      </w:r>
      <w:r w:rsidRPr="0056786F">
        <w:rPr>
          <w:rFonts w:cs="MbSadr (1)"/>
          <w:sz w:val="30"/>
          <w:szCs w:val="32"/>
          <w:rtl/>
        </w:rPr>
        <w:t>ا</w:t>
      </w:r>
      <w:r w:rsidRPr="0056786F">
        <w:rPr>
          <w:rFonts w:cs="MbSadr (1)" w:hint="cs"/>
          <w:sz w:val="30"/>
          <w:szCs w:val="32"/>
          <w:rtl/>
        </w:rPr>
        <w:t xml:space="preserve">لمفترض في دائرة أخبار الثقات، وبذلك يختلّ الشرط الثاني من الشرطين </w:t>
      </w:r>
      <w:r w:rsidRPr="0056786F">
        <w:rPr>
          <w:rFonts w:cs="MbSadr (1)"/>
          <w:sz w:val="30"/>
          <w:szCs w:val="32"/>
          <w:rtl/>
        </w:rPr>
        <w:t>ا</w:t>
      </w:r>
      <w:r w:rsidRPr="0056786F">
        <w:rPr>
          <w:rFonts w:cs="MbSadr (1)" w:hint="cs"/>
          <w:sz w:val="30"/>
          <w:szCs w:val="32"/>
          <w:rtl/>
        </w:rPr>
        <w:t>لمتقدمين لقاعدة انحلال العلم الإجمالي الكبير بالصغير.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من المحتمل تطابقهما المطلق فشرطا القاعدة متوفّران بالنسبة إلى </w:t>
      </w:r>
      <w:r w:rsidRPr="0056786F">
        <w:rPr>
          <w:rFonts w:cs="MbSadr (1)"/>
          <w:sz w:val="30"/>
          <w:szCs w:val="32"/>
          <w:rtl/>
        </w:rPr>
        <w:t>ك</w:t>
      </w:r>
      <w:r w:rsidRPr="0056786F">
        <w:rPr>
          <w:rFonts w:cs="MbSadr (1)" w:hint="cs"/>
          <w:sz w:val="30"/>
          <w:szCs w:val="32"/>
          <w:rtl/>
        </w:rPr>
        <w:t xml:space="preserve">لٍّ من العِلمين الإجماليّين الصغيرين في نفسه، فافتراض أنّ أحدهما يوجب </w:t>
      </w:r>
      <w:r w:rsidRPr="0056786F">
        <w:rPr>
          <w:rFonts w:cs="MbSadr (1)"/>
          <w:sz w:val="30"/>
          <w:szCs w:val="32"/>
          <w:rtl/>
        </w:rPr>
        <w:t>ا</w:t>
      </w:r>
      <w:r w:rsidRPr="0056786F">
        <w:rPr>
          <w:rFonts w:cs="MbSadr (1)" w:hint="cs"/>
          <w:sz w:val="30"/>
          <w:szCs w:val="32"/>
          <w:rtl/>
        </w:rPr>
        <w:t>لانحلال دون الآخر بلا موجب.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الثاني :</w:t>
      </w:r>
      <w:r w:rsidRPr="0056786F">
        <w:rPr>
          <w:rFonts w:cs="MbSadr (1)"/>
          <w:sz w:val="30"/>
          <w:szCs w:val="32"/>
          <w:rtl/>
        </w:rPr>
        <w:t xml:space="preserve"> </w:t>
      </w:r>
      <w:r w:rsidRPr="0056786F">
        <w:rPr>
          <w:rFonts w:cs="MbSadr (1)" w:hint="cs"/>
          <w:sz w:val="30"/>
          <w:szCs w:val="32"/>
          <w:rtl/>
        </w:rPr>
        <w:t xml:space="preserve">أنّ العلم الإجمالي الذي تضمّ أطرافه كلّ الشبهات يسقط </w:t>
      </w:r>
      <w:r w:rsidRPr="0056786F">
        <w:rPr>
          <w:rFonts w:cs="MbSadr (1)"/>
          <w:sz w:val="30"/>
          <w:szCs w:val="32"/>
          <w:rtl/>
        </w:rPr>
        <w:t>ع</w:t>
      </w:r>
      <w:r w:rsidRPr="0056786F">
        <w:rPr>
          <w:rFonts w:cs="MbSadr (1)" w:hint="cs"/>
          <w:sz w:val="30"/>
          <w:szCs w:val="32"/>
          <w:rtl/>
        </w:rPr>
        <w:t xml:space="preserve">ن المنجِّزية باختلال الركن الثالث من الأركان الأربعة التي يتوقّف عليها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ت</w:t>
      </w:r>
      <w:r w:rsidRPr="0056786F">
        <w:rPr>
          <w:rFonts w:cs="MbSadr (1)" w:hint="cs"/>
          <w:sz w:val="30"/>
          <w:szCs w:val="32"/>
          <w:rtl/>
        </w:rPr>
        <w:t>نجيزه، وقد تقدّم شرحها في الحلقة السابقة</w:t>
      </w:r>
      <w:r w:rsidRPr="0056786F">
        <w:rPr>
          <w:rFonts w:cs="MbSadr (1)"/>
          <w:sz w:val="30"/>
          <w:szCs w:val="32"/>
          <w:rtl/>
        </w:rPr>
        <w:t xml:space="preserve"> (1) ; </w:t>
      </w:r>
      <w:r w:rsidRPr="0056786F">
        <w:rPr>
          <w:rFonts w:cs="MbSadr (1)" w:hint="cs"/>
          <w:sz w:val="30"/>
          <w:szCs w:val="32"/>
          <w:rtl/>
        </w:rPr>
        <w:t>وذلك لأنّ جملةً من أطرافه قد</w:t>
      </w:r>
      <w:r>
        <w:rPr>
          <w:rFonts w:cs="MbSadr (1)" w:hint="cs"/>
          <w:sz w:val="30"/>
          <w:szCs w:val="32"/>
          <w:rtl/>
        </w:rPr>
        <w:t xml:space="preserve"> </w:t>
      </w:r>
      <w:r w:rsidRPr="0056786F">
        <w:rPr>
          <w:rFonts w:cs="MbSadr (1)"/>
          <w:sz w:val="30"/>
          <w:szCs w:val="32"/>
          <w:rtl/>
        </w:rPr>
        <w:t>ت</w:t>
      </w:r>
      <w:r w:rsidRPr="0056786F">
        <w:rPr>
          <w:rFonts w:cs="MbSadr (1)" w:hint="cs"/>
          <w:sz w:val="30"/>
          <w:szCs w:val="32"/>
          <w:rtl/>
        </w:rPr>
        <w:t xml:space="preserve">نجّزت فيها التكاليف بالأمارات والحجج الشرعية المعتبرة من ظهور آية وخبر </w:t>
      </w:r>
      <w:r w:rsidRPr="0056786F">
        <w:rPr>
          <w:rFonts w:cs="MbSadr (1)"/>
          <w:sz w:val="30"/>
          <w:szCs w:val="32"/>
          <w:rtl/>
        </w:rPr>
        <w:t>ث</w:t>
      </w:r>
      <w:r w:rsidRPr="0056786F">
        <w:rPr>
          <w:rFonts w:cs="MbSadr (1)" w:hint="cs"/>
          <w:sz w:val="30"/>
          <w:szCs w:val="32"/>
          <w:rtl/>
        </w:rPr>
        <w:t xml:space="preserve">قة واستصحاب مثبت للتكليف، وفي كلّ حالة من هذا القبيل تجري البراءة في </w:t>
      </w:r>
      <w:r w:rsidRPr="0056786F">
        <w:rPr>
          <w:rFonts w:cs="MbSadr (1)"/>
          <w:sz w:val="30"/>
          <w:szCs w:val="32"/>
          <w:rtl/>
        </w:rPr>
        <w:t>ب</w:t>
      </w:r>
      <w:r w:rsidRPr="0056786F">
        <w:rPr>
          <w:rFonts w:cs="MbSadr (1)" w:hint="cs"/>
          <w:sz w:val="30"/>
          <w:szCs w:val="32"/>
          <w:rtl/>
        </w:rPr>
        <w:t>قية الأطراف، ويسمّى ذلك بالانحلال الحكمي، كما تقدّم.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قيل في تقريب فكرة الانحلال الحكمي في المقام ـ كما عن السيّد </w:t>
      </w:r>
      <w:r w:rsidRPr="0056786F">
        <w:rPr>
          <w:rFonts w:cs="MbSadr (1)"/>
          <w:sz w:val="30"/>
          <w:szCs w:val="32"/>
          <w:rtl/>
        </w:rPr>
        <w:t>ا</w:t>
      </w:r>
      <w:r w:rsidRPr="0056786F">
        <w:rPr>
          <w:rFonts w:cs="MbSadr (1)" w:hint="cs"/>
          <w:sz w:val="30"/>
          <w:szCs w:val="32"/>
          <w:rtl/>
        </w:rPr>
        <w:t>لاستاذ</w:t>
      </w:r>
      <w:r w:rsidRPr="0056786F">
        <w:rPr>
          <w:rFonts w:cs="MbSadr (1)"/>
          <w:sz w:val="30"/>
          <w:szCs w:val="32"/>
          <w:rtl/>
        </w:rPr>
        <w:t xml:space="preserve"> (2) </w:t>
      </w:r>
      <w:r w:rsidRPr="0056786F">
        <w:rPr>
          <w:rFonts w:cs="MbSadr (1)" w:hint="cs"/>
          <w:sz w:val="30"/>
          <w:szCs w:val="32"/>
          <w:rtl/>
        </w:rPr>
        <w:t xml:space="preserve">ـ بأنّ العلم الإجمالي متقوّم بالعلم بالجامع والشكّ في كلّ طرف، ودليل </w:t>
      </w:r>
      <w:r w:rsidRPr="0056786F">
        <w:rPr>
          <w:rFonts w:cs="MbSadr (1)"/>
          <w:sz w:val="30"/>
          <w:szCs w:val="32"/>
          <w:rtl/>
        </w:rPr>
        <w:t>ح</w:t>
      </w:r>
      <w:r w:rsidRPr="0056786F">
        <w:rPr>
          <w:rFonts w:cs="MbSadr (1)" w:hint="cs"/>
          <w:sz w:val="30"/>
          <w:szCs w:val="32"/>
          <w:rtl/>
        </w:rPr>
        <w:t>جّية الأمارة</w:t>
      </w:r>
      <w:r w:rsidRPr="0056786F">
        <w:rPr>
          <w:rFonts w:cs="Times New Roman" w:hint="cs"/>
          <w:sz w:val="30"/>
          <w:szCs w:val="32"/>
          <w:rtl/>
        </w:rPr>
        <w:t> </w:t>
      </w:r>
      <w:r w:rsidRPr="0056786F">
        <w:rPr>
          <w:rFonts w:ascii="MbSadr (1)" w:hAnsi="MbSadr (1)" w:cs="MbSadr (1)" w:hint="cs"/>
          <w:sz w:val="30"/>
          <w:szCs w:val="32"/>
          <w:rtl/>
        </w:rPr>
        <w:t xml:space="preserve">المثبتة للتكليف في بعض الأطراف لمّا كان مفاده جعل الطريقية فهو </w:t>
      </w:r>
      <w:r w:rsidRPr="0056786F">
        <w:rPr>
          <w:rFonts w:cs="MbSadr (1)"/>
          <w:sz w:val="30"/>
          <w:szCs w:val="32"/>
          <w:rtl/>
        </w:rPr>
        <w:t>ي</w:t>
      </w:r>
      <w:r w:rsidRPr="0056786F">
        <w:rPr>
          <w:rFonts w:cs="MbSadr (1)" w:hint="cs"/>
          <w:sz w:val="30"/>
          <w:szCs w:val="32"/>
          <w:rtl/>
        </w:rPr>
        <w:t xml:space="preserve">لغي الشكّ في ذلك الطرف ويتعبّد بعدمه، وهذا بنفسه إلغاء تعبّديّ للعلم </w:t>
      </w:r>
      <w:r w:rsidRPr="0056786F">
        <w:rPr>
          <w:rFonts w:cs="MbSadr (1)"/>
          <w:sz w:val="30"/>
          <w:szCs w:val="32"/>
          <w:rtl/>
        </w:rPr>
        <w:t>ا</w:t>
      </w:r>
      <w:r w:rsidRPr="0056786F">
        <w:rPr>
          <w:rFonts w:cs="MbSadr (1)" w:hint="cs"/>
          <w:sz w:val="30"/>
          <w:szCs w:val="32"/>
          <w:rtl/>
        </w:rPr>
        <w:t>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على هذا التقريب</w:t>
      </w:r>
      <w:r w:rsidRPr="0056786F">
        <w:rPr>
          <w:rFonts w:cs="Times New Roman" w:hint="cs"/>
          <w:sz w:val="30"/>
          <w:szCs w:val="32"/>
          <w:rtl/>
        </w:rPr>
        <w:t> </w:t>
      </w:r>
      <w:r w:rsidRPr="0056786F">
        <w:rPr>
          <w:rFonts w:ascii="MbSadr (1)" w:hAnsi="MbSadr (1)" w:cs="MbSadr (1)" w:hint="cs"/>
          <w:sz w:val="30"/>
          <w:szCs w:val="32"/>
          <w:rtl/>
        </w:rPr>
        <w:t xml:space="preserve">: أنّ الملاك في وجوب الموافقة القطعية للعلم </w:t>
      </w:r>
      <w:r w:rsidRPr="0056786F">
        <w:rPr>
          <w:rFonts w:cs="MbSadr (1)"/>
          <w:sz w:val="30"/>
          <w:szCs w:val="32"/>
          <w:rtl/>
        </w:rPr>
        <w:t>ا</w:t>
      </w:r>
      <w:r w:rsidRPr="0056786F">
        <w:rPr>
          <w:rFonts w:cs="MbSadr (1)" w:hint="cs"/>
          <w:sz w:val="30"/>
          <w:szCs w:val="32"/>
          <w:rtl/>
        </w:rPr>
        <w:t>لإجمالي هو التعارض بين الاُصول في أطرافه، كما تقدم</w:t>
      </w:r>
      <w:r w:rsidRPr="0056786F">
        <w:rPr>
          <w:rFonts w:cs="MbSadr (1)"/>
          <w:sz w:val="30"/>
          <w:szCs w:val="32"/>
          <w:rtl/>
        </w:rPr>
        <w:t xml:space="preserve"> (3) ،</w:t>
      </w:r>
      <w:r w:rsidRPr="0056786F">
        <w:rPr>
          <w:rFonts w:cs="MbSadr (1)" w:hint="cs"/>
          <w:sz w:val="30"/>
          <w:szCs w:val="32"/>
          <w:rtl/>
        </w:rPr>
        <w:t xml:space="preserve"> وليس هو العلم </w:t>
      </w:r>
      <w:r w:rsidRPr="0056786F">
        <w:rPr>
          <w:rFonts w:cs="MbSadr (1)"/>
          <w:sz w:val="30"/>
          <w:szCs w:val="32"/>
          <w:rtl/>
        </w:rPr>
        <w:t>ا</w:t>
      </w:r>
      <w:r w:rsidRPr="0056786F">
        <w:rPr>
          <w:rFonts w:cs="MbSadr (1)" w:hint="cs"/>
          <w:sz w:val="30"/>
          <w:szCs w:val="32"/>
          <w:rtl/>
        </w:rPr>
        <w:t xml:space="preserve">لإجمالي بعنوانه، فلا أثر للتعبّد بإلغاء هذا العنوان، وإنّما يكون تأثيره عن طريق </w:t>
      </w:r>
      <w:r w:rsidRPr="0056786F">
        <w:rPr>
          <w:rFonts w:cs="MbSadr (1)"/>
          <w:sz w:val="30"/>
          <w:szCs w:val="32"/>
          <w:rtl/>
        </w:rPr>
        <w:t>ر</w:t>
      </w:r>
      <w:r w:rsidRPr="0056786F">
        <w:rPr>
          <w:rFonts w:cs="MbSadr (1)" w:hint="cs"/>
          <w:sz w:val="30"/>
          <w:szCs w:val="32"/>
          <w:rtl/>
        </w:rPr>
        <w:t xml:space="preserve">فع التعارض، وذلك بإخراج موارد الأمارات المثبتة للتكليف عن كونها مورداً </w:t>
      </w:r>
      <w:r w:rsidRPr="0056786F">
        <w:rPr>
          <w:rFonts w:cs="MbSadr (1)"/>
          <w:sz w:val="30"/>
          <w:szCs w:val="32"/>
          <w:rtl/>
        </w:rPr>
        <w:t>ل</w:t>
      </w:r>
      <w:r w:rsidRPr="0056786F">
        <w:rPr>
          <w:rFonts w:cs="MbSadr (1)" w:hint="cs"/>
          <w:sz w:val="30"/>
          <w:szCs w:val="32"/>
          <w:rtl/>
        </w:rPr>
        <w:t>أصالة البراءة</w:t>
      </w:r>
      <w:r w:rsidRPr="0056786F">
        <w:rPr>
          <w:rFonts w:cs="Times New Roman" w:hint="cs"/>
          <w:sz w:val="30"/>
          <w:szCs w:val="32"/>
          <w:rtl/>
        </w:rPr>
        <w:t> ;</w:t>
      </w:r>
      <w:r w:rsidRPr="0056786F">
        <w:rPr>
          <w:rFonts w:ascii="MbSadr (1)" w:hAnsi="MbSadr (1)" w:cs="MbSadr (1)" w:hint="cs"/>
          <w:sz w:val="30"/>
          <w:szCs w:val="32"/>
          <w:rtl/>
        </w:rPr>
        <w:t xml:space="preserve"> لأنّ الأمارة حاكمة على الأصل، فتبقى ا</w:t>
      </w:r>
      <w:r w:rsidRPr="0056786F">
        <w:rPr>
          <w:rFonts w:cs="MbSadr (1)" w:hint="cs"/>
          <w:sz w:val="30"/>
          <w:szCs w:val="32"/>
          <w:rtl/>
        </w:rPr>
        <w:t xml:space="preserve">لموارد الاُخرى مجرىً </w:t>
      </w:r>
      <w:r w:rsidRPr="0056786F">
        <w:rPr>
          <w:rFonts w:cs="MbSadr (1)"/>
          <w:sz w:val="30"/>
          <w:szCs w:val="32"/>
          <w:rtl/>
        </w:rPr>
        <w:t>ل</w:t>
      </w:r>
      <w:r w:rsidRPr="0056786F">
        <w:rPr>
          <w:rFonts w:cs="MbSadr (1)" w:hint="cs"/>
          <w:sz w:val="30"/>
          <w:szCs w:val="32"/>
          <w:rtl/>
        </w:rPr>
        <w:t xml:space="preserve">أصل البراءة بدون معارض، وبذلك يختلّ الركن الثالث ويتحقّق الانحلال </w:t>
      </w:r>
      <w:r w:rsidRPr="0056786F">
        <w:rPr>
          <w:rFonts w:cs="MbSadr (1)"/>
          <w:sz w:val="30"/>
          <w:szCs w:val="32"/>
          <w:rtl/>
        </w:rPr>
        <w:t>ا</w:t>
      </w:r>
      <w:r w:rsidRPr="0056786F">
        <w:rPr>
          <w:rFonts w:cs="MbSadr (1)" w:hint="cs"/>
          <w:sz w:val="30"/>
          <w:szCs w:val="32"/>
          <w:rtl/>
        </w:rPr>
        <w:t xml:space="preserve">لحكمي، من دون فرق بين أن نقول بمسلك جعل الطريقية وإلغاء الشكّ بدليل </w:t>
      </w:r>
      <w:r w:rsidRPr="0056786F">
        <w:rPr>
          <w:rFonts w:cs="MbSadr (1)"/>
          <w:sz w:val="30"/>
          <w:szCs w:val="32"/>
          <w:rtl/>
        </w:rPr>
        <w:t>ا</w:t>
      </w:r>
      <w:r w:rsidRPr="0056786F">
        <w:rPr>
          <w:rFonts w:cs="MbSadr (1)" w:hint="cs"/>
          <w:sz w:val="30"/>
          <w:szCs w:val="32"/>
          <w:rtl/>
        </w:rPr>
        <w:t>لحجّية، أوْ لا.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العلم الإجمالي من أبحاث الاُصول العمليّة تحت عنوان</w:t>
      </w:r>
      <w:r w:rsidRPr="00EE3331">
        <w:rPr>
          <w:rStyle w:val="10"/>
          <w:rFonts w:cs="Times New Roman" w:hint="cs"/>
          <w:rtl/>
        </w:rPr>
        <w:t> </w:t>
      </w:r>
      <w:r w:rsidRPr="00EE3331">
        <w:rPr>
          <w:rStyle w:val="10"/>
          <w:rFonts w:ascii="MbSadr (1)" w:hAnsi="MbSadr (1)" w:hint="cs"/>
          <w:rtl/>
        </w:rPr>
        <w:t xml:space="preserve">: تحديد أركان هذه </w:t>
      </w:r>
      <w:r w:rsidRPr="00EE3331">
        <w:rPr>
          <w:rStyle w:val="10"/>
          <w:rtl/>
        </w:rPr>
        <w:t>ا</w:t>
      </w:r>
      <w:r w:rsidRPr="00EE3331">
        <w:rPr>
          <w:rStyle w:val="10"/>
          <w:rFonts w:hint="cs"/>
          <w:rtl/>
        </w:rPr>
        <w:t>لقاعدة.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مصباح الاُصول 2</w:t>
      </w:r>
      <w:r w:rsidRPr="00EE3331">
        <w:rPr>
          <w:rStyle w:val="10"/>
          <w:rFonts w:cs="Times New Roman" w:hint="cs"/>
          <w:rtl/>
        </w:rPr>
        <w:t> </w:t>
      </w:r>
      <w:r w:rsidRPr="00EE3331">
        <w:rPr>
          <w:rStyle w:val="10"/>
          <w:rFonts w:ascii="MbSadr (1)" w:hAnsi="MbSadr (1)" w:hint="cs"/>
          <w:rtl/>
        </w:rPr>
        <w:t>: 306 ـ 307.</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في بحث العلم الإجمالي من أبحاث الاُصول العمليّة من الحلقة الثانية، تحت عنوان</w:t>
      </w:r>
      <w:r w:rsidRPr="00EE3331">
        <w:rPr>
          <w:rStyle w:val="10"/>
          <w:rFonts w:cs="Times New Roman" w:hint="cs"/>
          <w:rtl/>
        </w:rPr>
        <w:t> </w:t>
      </w:r>
      <w:r w:rsidRPr="00EE3331">
        <w:rPr>
          <w:rStyle w:val="10"/>
          <w:rFonts w:ascii="MbSadr (1)" w:hAnsi="MbSadr (1)" w:hint="cs"/>
          <w:rtl/>
        </w:rPr>
        <w:t xml:space="preserve">: </w:t>
      </w:r>
      <w:r w:rsidRPr="00EE3331">
        <w:rPr>
          <w:rStyle w:val="10"/>
          <w:rtl/>
        </w:rPr>
        <w:t>ت</w:t>
      </w:r>
      <w:r w:rsidRPr="00EE3331">
        <w:rPr>
          <w:rStyle w:val="10"/>
          <w:rFonts w:hint="cs"/>
          <w:rtl/>
        </w:rPr>
        <w:t>حديد أركان هذه القاعدة.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3 </w:t>
      </w:r>
      <w:r w:rsidRPr="00D77043">
        <w:rPr>
          <w:rFonts w:cs="MbSadr (2)" w:hint="cs"/>
          <w:bCs/>
          <w:sz w:val="34"/>
          <w:szCs w:val="32"/>
          <w:rtl/>
        </w:rPr>
        <w:t>ـ تحديد مفاد البراءة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بعد أن اتَّضح أنّ البراءة تجري عند الشكّ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لوجود الدليل عليها وعدم </w:t>
      </w:r>
      <w:r w:rsidRPr="0056786F">
        <w:rPr>
          <w:rFonts w:cs="MbSadr (1)"/>
          <w:sz w:val="30"/>
          <w:szCs w:val="32"/>
          <w:rtl/>
        </w:rPr>
        <w:t>ا</w:t>
      </w:r>
      <w:r w:rsidRPr="0056786F">
        <w:rPr>
          <w:rFonts w:cs="MbSadr (1)" w:hint="cs"/>
          <w:sz w:val="30"/>
          <w:szCs w:val="32"/>
          <w:rtl/>
        </w:rPr>
        <w:t>لمانع، يجب أن نعرف أنّ الضابط في جريانها</w:t>
      </w:r>
      <w:r>
        <w:rPr>
          <w:rFonts w:cs="MbSadr (1)" w:hint="cs"/>
          <w:sz w:val="30"/>
          <w:szCs w:val="32"/>
          <w:rtl/>
        </w:rPr>
        <w:t xml:space="preserve"> </w:t>
      </w:r>
      <w:r w:rsidRPr="0056786F">
        <w:rPr>
          <w:rFonts w:cs="MbSadr (1)" w:hint="cs"/>
          <w:sz w:val="30"/>
          <w:szCs w:val="32"/>
          <w:rtl/>
        </w:rPr>
        <w:t>أن يكون الشكّ في التكليف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ه</w:t>
      </w:r>
      <w:r w:rsidRPr="0056786F">
        <w:rPr>
          <w:rFonts w:cs="MbSadr (1)" w:hint="cs"/>
          <w:sz w:val="30"/>
          <w:szCs w:val="32"/>
          <w:rtl/>
        </w:rPr>
        <w:t xml:space="preserve">ذا هو موضوع دليل البراءة. وامّا إذا كان التكليف معلوماً والشكّ في الامتثال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ت</w:t>
      </w:r>
      <w:r w:rsidRPr="0056786F">
        <w:rPr>
          <w:rFonts w:cs="MbSadr (1)" w:hint="cs"/>
          <w:sz w:val="30"/>
          <w:szCs w:val="32"/>
          <w:rtl/>
        </w:rPr>
        <w:t>جري البراءة، وإنّما تجري أصالة الاشتغال</w:t>
      </w:r>
      <w:r w:rsidRPr="0056786F">
        <w:rPr>
          <w:rFonts w:cs="Times New Roman" w:hint="cs"/>
          <w:sz w:val="30"/>
          <w:szCs w:val="32"/>
          <w:rtl/>
        </w:rPr>
        <w:t> ;</w:t>
      </w:r>
      <w:r w:rsidRPr="0056786F">
        <w:rPr>
          <w:rFonts w:ascii="MbSadr (1)" w:hAnsi="MbSadr (1)" w:cs="MbSadr (1)" w:hint="cs"/>
          <w:sz w:val="30"/>
          <w:szCs w:val="32"/>
          <w:rtl/>
        </w:rPr>
        <w:t xml:space="preserve"> لأنّ الشغل اليقيني يستدعي </w:t>
      </w:r>
      <w:r w:rsidRPr="0056786F">
        <w:rPr>
          <w:rFonts w:cs="MbSadr (1)"/>
          <w:sz w:val="30"/>
          <w:szCs w:val="32"/>
          <w:rtl/>
        </w:rPr>
        <w:t>ا</w:t>
      </w:r>
      <w:r w:rsidRPr="0056786F">
        <w:rPr>
          <w:rFonts w:cs="MbSadr (1)" w:hint="cs"/>
          <w:sz w:val="30"/>
          <w:szCs w:val="32"/>
          <w:rtl/>
        </w:rPr>
        <w:t>لفراغ اليقيني.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واضح على مسلكنا المتقدم</w:t>
      </w:r>
      <w:r w:rsidRPr="0056786F">
        <w:rPr>
          <w:rFonts w:cs="MbSadr (1)"/>
          <w:sz w:val="30"/>
          <w:szCs w:val="32"/>
          <w:rtl/>
        </w:rPr>
        <w:t xml:space="preserve"> (1) </w:t>
      </w:r>
      <w:r w:rsidRPr="0056786F">
        <w:rPr>
          <w:rFonts w:cs="MbSadr (1)" w:hint="cs"/>
          <w:sz w:val="30"/>
          <w:szCs w:val="32"/>
          <w:rtl/>
        </w:rPr>
        <w:t xml:space="preserve">القائل بأنّ الامتثال والعصيان ليسا من </w:t>
      </w:r>
      <w:r w:rsidRPr="0056786F">
        <w:rPr>
          <w:rFonts w:cs="MbSadr (1)"/>
          <w:sz w:val="30"/>
          <w:szCs w:val="32"/>
          <w:rtl/>
        </w:rPr>
        <w:t>م</w:t>
      </w:r>
      <w:r w:rsidRPr="0056786F">
        <w:rPr>
          <w:rFonts w:cs="MbSadr (1)" w:hint="cs"/>
          <w:sz w:val="30"/>
          <w:szCs w:val="32"/>
          <w:rtl/>
        </w:rPr>
        <w:t xml:space="preserve">سقطات التكليف، بل من أسباب انتهاء فاعليته، إذ على هذا المسلك لا يكون </w:t>
      </w:r>
      <w:r w:rsidRPr="0056786F">
        <w:rPr>
          <w:rFonts w:cs="MbSadr (1)"/>
          <w:sz w:val="30"/>
          <w:szCs w:val="32"/>
          <w:rtl/>
        </w:rPr>
        <w:t>ا</w:t>
      </w:r>
      <w:r w:rsidRPr="0056786F">
        <w:rPr>
          <w:rFonts w:cs="MbSadr (1)" w:hint="cs"/>
          <w:sz w:val="30"/>
          <w:szCs w:val="32"/>
          <w:rtl/>
        </w:rPr>
        <w:t>لشكّ في الامتثال شكّاً في فعلية التكليف، فلا موضوع لدليل البراءة بوجه.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قيل بأنّ الامتثال من مسقطات التكليف فالشكّ فيه شكّ في </w:t>
      </w:r>
      <w:r w:rsidRPr="0056786F">
        <w:rPr>
          <w:rFonts w:cs="MbSadr (1)"/>
          <w:sz w:val="30"/>
          <w:szCs w:val="32"/>
          <w:rtl/>
        </w:rPr>
        <w:t>ا</w:t>
      </w:r>
      <w:r w:rsidRPr="0056786F">
        <w:rPr>
          <w:rFonts w:cs="MbSadr (1)" w:hint="cs"/>
          <w:sz w:val="30"/>
          <w:szCs w:val="32"/>
          <w:rtl/>
        </w:rPr>
        <w:t xml:space="preserve">لتكليف لا محالة. ومن هنا قد يتوهّم تحقّق موضوع البراءة وإطلاق أدلتها لمثل </w:t>
      </w:r>
      <w:r w:rsidRPr="0056786F">
        <w:rPr>
          <w:rFonts w:cs="MbSadr (1)"/>
          <w:sz w:val="30"/>
          <w:szCs w:val="32"/>
          <w:rtl/>
        </w:rPr>
        <w:t>ذ</w:t>
      </w:r>
      <w:r w:rsidRPr="0056786F">
        <w:rPr>
          <w:rFonts w:cs="MbSadr (1)" w:hint="cs"/>
          <w:sz w:val="30"/>
          <w:szCs w:val="32"/>
          <w:rtl/>
        </w:rPr>
        <w:t>لك، ولا بدّ للتخلّص من ذلك</w:t>
      </w:r>
      <w:r w:rsidRPr="0056786F">
        <w:rPr>
          <w:rFonts w:cs="Times New Roman" w:hint="cs"/>
          <w:sz w:val="30"/>
          <w:szCs w:val="32"/>
          <w:rtl/>
        </w:rPr>
        <w:t> </w:t>
      </w:r>
      <w:r w:rsidRPr="0056786F">
        <w:rPr>
          <w:rFonts w:ascii="MbSadr (1)" w:hAnsi="MbSadr (1)" w:cs="MbSadr (1)" w:hint="cs"/>
          <w:sz w:val="30"/>
          <w:szCs w:val="32"/>
          <w:rtl/>
        </w:rPr>
        <w:t>: إمّا من دعوى انصرا</w:t>
      </w:r>
      <w:r w:rsidRPr="0056786F">
        <w:rPr>
          <w:rFonts w:cs="MbSadr (1)" w:hint="cs"/>
          <w:sz w:val="30"/>
          <w:szCs w:val="32"/>
          <w:rtl/>
        </w:rPr>
        <w:t xml:space="preserve">ف أدلّة البراءة إلى الشكّ </w:t>
      </w:r>
      <w:r w:rsidRPr="0056786F">
        <w:rPr>
          <w:rFonts w:cs="MbSadr (1)"/>
          <w:sz w:val="30"/>
          <w:szCs w:val="32"/>
          <w:rtl/>
        </w:rPr>
        <w:t>ا</w:t>
      </w:r>
      <w:r w:rsidRPr="0056786F">
        <w:rPr>
          <w:rFonts w:cs="MbSadr (1)" w:hint="cs"/>
          <w:sz w:val="30"/>
          <w:szCs w:val="32"/>
          <w:rtl/>
        </w:rPr>
        <w:t xml:space="preserve">لناشئ من غير ناحية الامتثال ،أو التمسّك بأصل موضوعيٍّ حاكم، وهو </w:t>
      </w:r>
      <w:r w:rsidRPr="0056786F">
        <w:rPr>
          <w:rFonts w:cs="MbSadr (1)"/>
          <w:sz w:val="30"/>
          <w:szCs w:val="32"/>
          <w:rtl/>
        </w:rPr>
        <w:t>ا</w:t>
      </w:r>
      <w:r w:rsidRPr="0056786F">
        <w:rPr>
          <w:rFonts w:cs="MbSadr (1)" w:hint="cs"/>
          <w:sz w:val="30"/>
          <w:szCs w:val="32"/>
          <w:rtl/>
        </w:rPr>
        <w:t>ستصحاب عدم الامتثال.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 xml:space="preserve">مّ بعد الفراغ عن الفرق بين الشكّ في التكليف والشكّ في الامتثال ـ أي </w:t>
      </w:r>
      <w:r w:rsidRPr="0056786F">
        <w:rPr>
          <w:rFonts w:cs="MbSadr (1)"/>
          <w:sz w:val="30"/>
          <w:szCs w:val="32"/>
          <w:rtl/>
        </w:rPr>
        <w:t>ا</w:t>
      </w:r>
      <w:r w:rsidRPr="0056786F">
        <w:rPr>
          <w:rFonts w:cs="MbSadr (1)" w:hint="cs"/>
          <w:sz w:val="30"/>
          <w:szCs w:val="32"/>
          <w:rtl/>
        </w:rPr>
        <w:t xml:space="preserve">لمكلَّف به ـ باتّخاذ الأول ضابطاً للبراءة والثاني ضابطاً لأصالة الاشتغال يقع </w:t>
      </w:r>
      <w:r w:rsidRPr="0056786F">
        <w:rPr>
          <w:rFonts w:cs="MbSadr (1)"/>
          <w:sz w:val="30"/>
          <w:szCs w:val="32"/>
          <w:rtl/>
        </w:rPr>
        <w:t>ا</w:t>
      </w:r>
      <w:r w:rsidRPr="0056786F">
        <w:rPr>
          <w:rFonts w:cs="MbSadr (1)" w:hint="cs"/>
          <w:sz w:val="30"/>
          <w:szCs w:val="32"/>
          <w:rtl/>
        </w:rPr>
        <w:t xml:space="preserve">لكلام في ميزان التمييز الذي به يعرف كون الشكّ في التكليف لكي تجري </w:t>
      </w:r>
      <w:r w:rsidRPr="0056786F">
        <w:rPr>
          <w:rFonts w:cs="MbSadr (1)"/>
          <w:sz w:val="30"/>
          <w:szCs w:val="32"/>
          <w:rtl/>
        </w:rPr>
        <w:t>ا</w:t>
      </w:r>
      <w:r w:rsidRPr="0056786F">
        <w:rPr>
          <w:rFonts w:cs="MbSadr (1)" w:hint="cs"/>
          <w:sz w:val="30"/>
          <w:szCs w:val="32"/>
          <w:rtl/>
        </w:rPr>
        <w:t>لبراءة.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من الحلقة الثانية، تحت عنوان</w:t>
      </w:r>
      <w:r w:rsidRPr="00EE3331">
        <w:rPr>
          <w:rStyle w:val="10"/>
          <w:rFonts w:cs="Times New Roman" w:hint="cs"/>
          <w:rtl/>
        </w:rPr>
        <w:t> </w:t>
      </w:r>
      <w:r w:rsidRPr="00EE3331">
        <w:rPr>
          <w:rStyle w:val="10"/>
          <w:rFonts w:ascii="MbSadr (1)" w:hAnsi="MbSadr (1)" w:hint="cs"/>
          <w:rtl/>
        </w:rPr>
        <w:t>: مسقطات الحكم.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355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الميزان إنما يراد في الشبهات الموضوعية التي قد يحتاج التمييز فيها </w:t>
      </w:r>
      <w:r w:rsidRPr="0056786F">
        <w:rPr>
          <w:rFonts w:cs="MbSadr (1)"/>
          <w:sz w:val="30"/>
          <w:szCs w:val="32"/>
          <w:rtl/>
        </w:rPr>
        <w:t>إ</w:t>
      </w:r>
      <w:r w:rsidRPr="0056786F">
        <w:rPr>
          <w:rFonts w:cs="MbSadr (1)" w:hint="cs"/>
          <w:sz w:val="30"/>
          <w:szCs w:val="32"/>
          <w:rtl/>
        </w:rPr>
        <w:t xml:space="preserve">لى دقّة، دون الشبهات الحكمية التي يكون الشكّ فيها عادةً شكّاً في التكليف، كما </w:t>
      </w:r>
      <w:r w:rsidRPr="0056786F">
        <w:rPr>
          <w:rFonts w:cs="MbSadr (1)"/>
          <w:sz w:val="30"/>
          <w:szCs w:val="32"/>
          <w:rtl/>
        </w:rPr>
        <w:t>ه</w:t>
      </w:r>
      <w:r w:rsidRPr="0056786F">
        <w:rPr>
          <w:rFonts w:cs="MbSadr (1)" w:hint="cs"/>
          <w:sz w:val="30"/>
          <w:szCs w:val="32"/>
          <w:rtl/>
        </w:rPr>
        <w:t>و واضح.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الحال في المقام</w:t>
      </w:r>
      <w:r w:rsidRPr="0056786F">
        <w:rPr>
          <w:rFonts w:cs="Times New Roman" w:hint="cs"/>
          <w:sz w:val="30"/>
          <w:szCs w:val="32"/>
          <w:rtl/>
        </w:rPr>
        <w:t> </w:t>
      </w:r>
      <w:r w:rsidRPr="0056786F">
        <w:rPr>
          <w:rFonts w:ascii="MbSadr (1)" w:hAnsi="MbSadr (1)" w:cs="MbSadr (1)" w:hint="cs"/>
          <w:sz w:val="30"/>
          <w:szCs w:val="32"/>
          <w:rtl/>
        </w:rPr>
        <w:t>: أنّ ال</w:t>
      </w:r>
      <w:r w:rsidRPr="0056786F">
        <w:rPr>
          <w:rFonts w:cs="MbSadr (1)" w:hint="cs"/>
          <w:sz w:val="30"/>
          <w:szCs w:val="32"/>
          <w:rtl/>
        </w:rPr>
        <w:t xml:space="preserve">شبهة الموضوعية تستبطن دائماً الشكّ في </w:t>
      </w:r>
      <w:r w:rsidRPr="0056786F">
        <w:rPr>
          <w:rFonts w:cs="MbSadr (1)"/>
          <w:sz w:val="30"/>
          <w:szCs w:val="32"/>
          <w:rtl/>
        </w:rPr>
        <w:t>أ</w:t>
      </w:r>
      <w:r w:rsidRPr="0056786F">
        <w:rPr>
          <w:rFonts w:cs="MbSadr (1)" w:hint="cs"/>
          <w:sz w:val="30"/>
          <w:szCs w:val="32"/>
          <w:rtl/>
        </w:rPr>
        <w:t>حد أطراف الحكم الشرعي، إذ لو كانت كلّها معلومةً فلا يتصور شكّ إلاّ في</w:t>
      </w:r>
      <w:r w:rsidRPr="0056786F">
        <w:rPr>
          <w:rFonts w:cs="MbSadr (1)"/>
          <w:sz w:val="30"/>
          <w:szCs w:val="32"/>
          <w:rtl/>
        </w:rPr>
        <w:t xml:space="preserve"> (1) أ</w:t>
      </w:r>
      <w:r w:rsidRPr="0056786F">
        <w:rPr>
          <w:rFonts w:cs="MbSadr (1)" w:hint="cs"/>
          <w:sz w:val="30"/>
          <w:szCs w:val="32"/>
          <w:rtl/>
        </w:rPr>
        <w:t>صل حكم الشارع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وتكون الشبهة حينئذ حكمية.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هذه الأطراف هي</w:t>
      </w:r>
      <w:r w:rsidRPr="0056786F">
        <w:rPr>
          <w:rFonts w:cs="Times New Roman" w:hint="cs"/>
          <w:sz w:val="30"/>
          <w:szCs w:val="32"/>
          <w:rtl/>
        </w:rPr>
        <w:t> </w:t>
      </w:r>
      <w:r w:rsidRPr="0056786F">
        <w:rPr>
          <w:rFonts w:cs="MbSadr (1)" w:hint="cs"/>
          <w:sz w:val="30"/>
          <w:szCs w:val="32"/>
          <w:rtl/>
        </w:rPr>
        <w:t xml:space="preserve">: عبارة عن قيد التكليف، ومتعلّقه، و متعلّق المتعلّق له </w:t>
      </w:r>
      <w:r w:rsidRPr="0056786F">
        <w:rPr>
          <w:rFonts w:cs="MbSadr (1)"/>
          <w:sz w:val="30"/>
          <w:szCs w:val="32"/>
          <w:rtl/>
        </w:rPr>
        <w:t>ا</w:t>
      </w:r>
      <w:r w:rsidRPr="0056786F">
        <w:rPr>
          <w:rFonts w:cs="MbSadr (1)" w:hint="cs"/>
          <w:sz w:val="30"/>
          <w:szCs w:val="32"/>
          <w:rtl/>
        </w:rPr>
        <w:t xml:space="preserve">لمسمّى بالموضوع الخارجي، فحرمة شرب الخمر المشروطة بالبلوغ قيدها </w:t>
      </w: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البلوغ</w:t>
      </w:r>
      <w:r w:rsidRPr="0056786F">
        <w:rPr>
          <w:rFonts w:cs="Times New Roman" w:hint="cs"/>
          <w:sz w:val="30"/>
          <w:szCs w:val="32"/>
          <w:rtl/>
        </w:rPr>
        <w:t> </w:t>
      </w:r>
      <w:r w:rsidRPr="0056786F">
        <w:rPr>
          <w:rFonts w:cs="MbSadr (1)" w:hint="cs"/>
          <w:sz w:val="30"/>
          <w:szCs w:val="32"/>
          <w:rtl/>
        </w:rPr>
        <w:t>»، ومتعلّقها «</w:t>
      </w:r>
      <w:r w:rsidRPr="0056786F">
        <w:rPr>
          <w:rFonts w:cs="Times New Roman" w:hint="cs"/>
          <w:sz w:val="30"/>
          <w:szCs w:val="32"/>
          <w:rtl/>
        </w:rPr>
        <w:t> </w:t>
      </w:r>
      <w:r w:rsidRPr="0056786F">
        <w:rPr>
          <w:rFonts w:cs="MbSadr (1)" w:hint="cs"/>
          <w:sz w:val="30"/>
          <w:szCs w:val="32"/>
          <w:rtl/>
        </w:rPr>
        <w:t>الشرب</w:t>
      </w:r>
      <w:r w:rsidRPr="0056786F">
        <w:rPr>
          <w:rFonts w:cs="Times New Roman" w:hint="cs"/>
          <w:sz w:val="30"/>
          <w:szCs w:val="32"/>
          <w:rtl/>
        </w:rPr>
        <w:t> </w:t>
      </w:r>
      <w:r w:rsidRPr="0056786F">
        <w:rPr>
          <w:rFonts w:cs="MbSadr (1)" w:hint="cs"/>
          <w:sz w:val="30"/>
          <w:szCs w:val="32"/>
          <w:rtl/>
        </w:rPr>
        <w:t>»، ومتعلّق متعلّقها «</w:t>
      </w:r>
      <w:r w:rsidRPr="0056786F">
        <w:rPr>
          <w:rFonts w:cs="Times New Roman" w:hint="cs"/>
          <w:sz w:val="30"/>
          <w:szCs w:val="32"/>
          <w:rtl/>
        </w:rPr>
        <w:t> </w:t>
      </w:r>
      <w:r w:rsidRPr="0056786F">
        <w:rPr>
          <w:rFonts w:cs="MbSadr (1)" w:hint="cs"/>
          <w:sz w:val="30"/>
          <w:szCs w:val="32"/>
          <w:rtl/>
        </w:rPr>
        <w:t>الخمر</w:t>
      </w:r>
      <w:r w:rsidRPr="0056786F">
        <w:rPr>
          <w:rFonts w:cs="Times New Roman" w:hint="cs"/>
          <w:sz w:val="30"/>
          <w:szCs w:val="32"/>
          <w:rtl/>
        </w:rPr>
        <w:t> </w:t>
      </w:r>
      <w:r w:rsidRPr="0056786F">
        <w:rPr>
          <w:rFonts w:cs="MbSadr (1)" w:hint="cs"/>
          <w:sz w:val="30"/>
          <w:szCs w:val="32"/>
          <w:rtl/>
        </w:rPr>
        <w:t>». وخطاب «</w:t>
      </w:r>
      <w:r w:rsidRPr="0056786F">
        <w:rPr>
          <w:rFonts w:cs="Times New Roman" w:hint="cs"/>
          <w:sz w:val="30"/>
          <w:szCs w:val="32"/>
          <w:rtl/>
        </w:rPr>
        <w:t> </w:t>
      </w:r>
      <w:r w:rsidRPr="0056786F">
        <w:rPr>
          <w:rFonts w:cs="MbSadr (1)" w:hint="cs"/>
          <w:sz w:val="30"/>
          <w:szCs w:val="32"/>
          <w:rtl/>
        </w:rPr>
        <w:t xml:space="preserve">أكرم عالماً </w:t>
      </w:r>
      <w:r w:rsidRPr="0056786F">
        <w:rPr>
          <w:rFonts w:cs="MbSadr (1)"/>
          <w:sz w:val="30"/>
          <w:szCs w:val="32"/>
          <w:rtl/>
        </w:rPr>
        <w:t>ا</w:t>
      </w:r>
      <w:r w:rsidRPr="0056786F">
        <w:rPr>
          <w:rFonts w:cs="MbSadr (1)" w:hint="cs"/>
          <w:sz w:val="30"/>
          <w:szCs w:val="32"/>
          <w:rtl/>
        </w:rPr>
        <w:t>ذا جاء العيد</w:t>
      </w:r>
      <w:r w:rsidRPr="0056786F">
        <w:rPr>
          <w:rFonts w:cs="Times New Roman" w:hint="cs"/>
          <w:sz w:val="30"/>
          <w:szCs w:val="32"/>
          <w:rtl/>
        </w:rPr>
        <w:t> </w:t>
      </w:r>
      <w:r w:rsidRPr="0056786F">
        <w:rPr>
          <w:rFonts w:cs="MbSadr (1)" w:hint="cs"/>
          <w:sz w:val="30"/>
          <w:szCs w:val="32"/>
          <w:rtl/>
        </w:rPr>
        <w:t>» قيد الوجوب فيه «</w:t>
      </w:r>
      <w:r w:rsidRPr="0056786F">
        <w:rPr>
          <w:rFonts w:cs="Times New Roman" w:hint="cs"/>
          <w:sz w:val="30"/>
          <w:szCs w:val="32"/>
          <w:rtl/>
        </w:rPr>
        <w:t> </w:t>
      </w:r>
      <w:r w:rsidRPr="0056786F">
        <w:rPr>
          <w:rFonts w:cs="MbSadr (1)" w:hint="cs"/>
          <w:sz w:val="30"/>
          <w:szCs w:val="32"/>
          <w:rtl/>
        </w:rPr>
        <w:t>مجيء العيد</w:t>
      </w:r>
      <w:r w:rsidRPr="0056786F">
        <w:rPr>
          <w:rFonts w:cs="Times New Roman" w:hint="cs"/>
          <w:sz w:val="30"/>
          <w:szCs w:val="32"/>
          <w:rtl/>
        </w:rPr>
        <w:t> </w:t>
      </w:r>
      <w:r w:rsidRPr="0056786F">
        <w:rPr>
          <w:rFonts w:cs="MbSadr (1)" w:hint="cs"/>
          <w:sz w:val="30"/>
          <w:szCs w:val="32"/>
          <w:rtl/>
        </w:rPr>
        <w:t>»، ومتعلّقه «</w:t>
      </w:r>
      <w:r w:rsidRPr="0056786F">
        <w:rPr>
          <w:rFonts w:cs="Times New Roman" w:hint="cs"/>
          <w:sz w:val="30"/>
          <w:szCs w:val="32"/>
          <w:rtl/>
        </w:rPr>
        <w:t> </w:t>
      </w:r>
      <w:r w:rsidRPr="0056786F">
        <w:rPr>
          <w:rFonts w:cs="MbSadr (1)" w:hint="cs"/>
          <w:sz w:val="30"/>
          <w:szCs w:val="32"/>
          <w:rtl/>
        </w:rPr>
        <w:t>الإكرام</w:t>
      </w:r>
      <w:r w:rsidRPr="0056786F">
        <w:rPr>
          <w:rFonts w:cs="Times New Roman" w:hint="cs"/>
          <w:sz w:val="30"/>
          <w:szCs w:val="32"/>
          <w:rtl/>
        </w:rPr>
        <w:t> </w:t>
      </w:r>
      <w:r w:rsidRPr="0056786F">
        <w:rPr>
          <w:rFonts w:cs="MbSadr (1)" w:hint="cs"/>
          <w:sz w:val="30"/>
          <w:szCs w:val="32"/>
          <w:rtl/>
        </w:rPr>
        <w:t xml:space="preserve">»، ومتعلّق </w:t>
      </w:r>
      <w:r w:rsidRPr="0056786F">
        <w:rPr>
          <w:rFonts w:cs="MbSadr (1)"/>
          <w:sz w:val="30"/>
          <w:szCs w:val="32"/>
          <w:rtl/>
        </w:rPr>
        <w:t>م</w:t>
      </w:r>
      <w:r w:rsidRPr="0056786F">
        <w:rPr>
          <w:rFonts w:cs="MbSadr (1)" w:hint="cs"/>
          <w:sz w:val="30"/>
          <w:szCs w:val="32"/>
          <w:rtl/>
        </w:rPr>
        <w:t>تعلّقه «</w:t>
      </w:r>
      <w:r w:rsidRPr="0056786F">
        <w:rPr>
          <w:rFonts w:cs="Times New Roman" w:hint="cs"/>
          <w:sz w:val="30"/>
          <w:szCs w:val="32"/>
          <w:rtl/>
        </w:rPr>
        <w:t> </w:t>
      </w:r>
      <w:r w:rsidRPr="0056786F">
        <w:rPr>
          <w:rFonts w:cs="MbSadr (1)" w:hint="cs"/>
          <w:sz w:val="30"/>
          <w:szCs w:val="32"/>
          <w:rtl/>
        </w:rPr>
        <w:t>العالم</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كان الشكّ في صدور المتعلّق مع إحراز القيود والموضوع الخارجي </w:t>
      </w:r>
      <w:r w:rsidRPr="0056786F">
        <w:rPr>
          <w:rFonts w:cs="MbSadr (1)"/>
          <w:sz w:val="30"/>
          <w:szCs w:val="32"/>
          <w:rtl/>
        </w:rPr>
        <w:t>ف</w:t>
      </w:r>
      <w:r w:rsidRPr="0056786F">
        <w:rPr>
          <w:rFonts w:cs="MbSadr (1)" w:hint="cs"/>
          <w:sz w:val="30"/>
          <w:szCs w:val="32"/>
          <w:rtl/>
        </w:rPr>
        <w:t>هذا شكّ في الامتثال بلا إشكال وتجري أصالة الاشتغال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التكليف معلوم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ش</w:t>
      </w:r>
      <w:r w:rsidRPr="0056786F">
        <w:rPr>
          <w:rFonts w:cs="MbSadr (1)" w:hint="cs"/>
          <w:sz w:val="30"/>
          <w:szCs w:val="32"/>
          <w:rtl/>
        </w:rPr>
        <w:t>كّ فيه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لبداهة أنّ فعلية التكليف غير منوطة بوجود متعلّقه خارجاً، وإنّما </w:t>
      </w:r>
      <w:r w:rsidRPr="0056786F">
        <w:rPr>
          <w:rFonts w:cs="MbSadr (1)"/>
          <w:sz w:val="30"/>
          <w:szCs w:val="32"/>
          <w:rtl/>
        </w:rPr>
        <w:t>ا</w:t>
      </w:r>
      <w:r w:rsidRPr="0056786F">
        <w:rPr>
          <w:rFonts w:cs="MbSadr (1)" w:hint="cs"/>
          <w:sz w:val="30"/>
          <w:szCs w:val="32"/>
          <w:rtl/>
        </w:rPr>
        <w:t>لشكّ في الخروج عن عهدته، فلا مجال للبراءة.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كان الشكّ في الموضوع الخارجي، كما إذا لم يحرز كون فرد ما </w:t>
      </w:r>
      <w:r w:rsidRPr="0056786F">
        <w:rPr>
          <w:rFonts w:cs="MbSadr (1)"/>
          <w:sz w:val="30"/>
          <w:szCs w:val="32"/>
          <w:rtl/>
        </w:rPr>
        <w:t>م</w:t>
      </w:r>
      <w:r w:rsidRPr="0056786F">
        <w:rPr>
          <w:rFonts w:cs="MbSadr (1)" w:hint="cs"/>
          <w:sz w:val="30"/>
          <w:szCs w:val="32"/>
          <w:rtl/>
        </w:rPr>
        <w:t>صداقاً للموضوع الخارجي</w:t>
      </w:r>
      <w:r w:rsidRPr="0056786F">
        <w:rPr>
          <w:rFonts w:cs="Times New Roman" w:hint="cs"/>
          <w:sz w:val="30"/>
          <w:szCs w:val="32"/>
          <w:rtl/>
        </w:rPr>
        <w:t> </w:t>
      </w:r>
      <w:r w:rsidRPr="0056786F">
        <w:rPr>
          <w:rFonts w:cs="MbSadr (1)" w:hint="cs"/>
          <w:sz w:val="30"/>
          <w:szCs w:val="32"/>
          <w:rtl/>
        </w:rPr>
        <w:t xml:space="preserve">: فإن كان إطلاق التكليف بالنسبة اليه شمولياً جرت </w:t>
      </w:r>
      <w:r w:rsidRPr="0056786F">
        <w:rPr>
          <w:rFonts w:cs="MbSadr (1)"/>
          <w:sz w:val="30"/>
          <w:szCs w:val="32"/>
          <w:rtl/>
        </w:rPr>
        <w:t>ا</w:t>
      </w:r>
      <w:r w:rsidRPr="0056786F">
        <w:rPr>
          <w:rFonts w:cs="MbSadr (1)" w:hint="cs"/>
          <w:sz w:val="30"/>
          <w:szCs w:val="32"/>
          <w:rtl/>
        </w:rPr>
        <w:t>لبراءة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الشكّ حينئذ يستبطن الشكّ في التكليف الزائد، كما اذا قيل</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ت</w:t>
      </w:r>
      <w:r w:rsidRPr="0056786F">
        <w:rPr>
          <w:rFonts w:cs="MbSadr (1)" w:hint="cs"/>
          <w:sz w:val="30"/>
          <w:szCs w:val="32"/>
          <w:rtl/>
        </w:rPr>
        <w:t>شرب الخمر</w:t>
      </w:r>
      <w:r w:rsidRPr="0056786F">
        <w:rPr>
          <w:rFonts w:cs="Times New Roman" w:hint="cs"/>
          <w:sz w:val="30"/>
          <w:szCs w:val="32"/>
          <w:rtl/>
        </w:rPr>
        <w:t> </w:t>
      </w:r>
      <w:r w:rsidRPr="0056786F">
        <w:rPr>
          <w:rFonts w:cs="MbSadr (1)" w:hint="cs"/>
          <w:sz w:val="30"/>
          <w:szCs w:val="32"/>
          <w:rtl/>
        </w:rPr>
        <w:t>» و«</w:t>
      </w:r>
      <w:r w:rsidRPr="0056786F">
        <w:rPr>
          <w:rFonts w:cs="Times New Roman" w:hint="cs"/>
          <w:sz w:val="30"/>
          <w:szCs w:val="32"/>
          <w:rtl/>
        </w:rPr>
        <w:t> </w:t>
      </w:r>
      <w:r w:rsidRPr="0056786F">
        <w:rPr>
          <w:rFonts w:cs="MbSadr (1)" w:hint="cs"/>
          <w:sz w:val="30"/>
          <w:szCs w:val="32"/>
          <w:rtl/>
        </w:rPr>
        <w:t>أكرم الفقراء</w:t>
      </w:r>
      <w:r w:rsidRPr="0056786F">
        <w:rPr>
          <w:rFonts w:cs="Times New Roman" w:hint="cs"/>
          <w:sz w:val="30"/>
          <w:szCs w:val="32"/>
          <w:rtl/>
        </w:rPr>
        <w:t> </w:t>
      </w:r>
      <w:r w:rsidRPr="0056786F">
        <w:rPr>
          <w:rFonts w:cs="MbSadr (1)" w:hint="cs"/>
          <w:sz w:val="30"/>
          <w:szCs w:val="32"/>
          <w:rtl/>
        </w:rPr>
        <w:t>» وشكّ في أنّ هذا خمر وفي أنّ ذاك فقير.</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الطبعة الاُولى</w:t>
      </w:r>
      <w:r w:rsidRPr="00EE3331">
        <w:rPr>
          <w:rStyle w:val="10"/>
          <w:rFonts w:cs="Times New Roman" w:hint="cs"/>
          <w:rtl/>
        </w:rPr>
        <w:t> </w:t>
      </w:r>
      <w:r w:rsidRPr="00EE3331">
        <w:rPr>
          <w:rStyle w:val="10"/>
          <w:rFonts w:ascii="MbSadr (1)" w:hAnsi="MbSadr (1)" w:hint="cs"/>
          <w:rtl/>
        </w:rPr>
        <w:t xml:space="preserve">: (من) بدلا عن (في) والصحيح ما أثبتناه طبقاً لما ورد في النسخة </w:t>
      </w:r>
      <w:r w:rsidRPr="00EE3331">
        <w:rPr>
          <w:rStyle w:val="10"/>
          <w:rtl/>
        </w:rPr>
        <w:t>ا</w:t>
      </w:r>
      <w:r w:rsidRPr="00EE3331">
        <w:rPr>
          <w:rStyle w:val="10"/>
          <w:rFonts w:hint="cs"/>
          <w:rtl/>
        </w:rPr>
        <w:t>لخطيّة الواصلة إلينا.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إطلاق التكليف بالنسبة اليه بدلياً لم تجرِ البراءة، كما اذا ورد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أكرم فقيراً</w:t>
      </w:r>
      <w:r w:rsidRPr="0056786F">
        <w:rPr>
          <w:rFonts w:cs="Times New Roman" w:hint="cs"/>
          <w:sz w:val="30"/>
          <w:szCs w:val="32"/>
          <w:rtl/>
        </w:rPr>
        <w:t> </w:t>
      </w:r>
      <w:r w:rsidRPr="0056786F">
        <w:rPr>
          <w:rFonts w:ascii="MbSadr (1)" w:hAnsi="MbSadr (1)" w:cs="MbSadr (1)" w:hint="cs"/>
          <w:sz w:val="30"/>
          <w:szCs w:val="32"/>
          <w:rtl/>
        </w:rPr>
        <w:t>» وشُكّ في أنّ زيداً فقير فلا يجوز الاكتفاء بإكرامه</w:t>
      </w:r>
      <w:r w:rsidRPr="0056786F">
        <w:rPr>
          <w:rFonts w:cs="Times New Roman" w:hint="cs"/>
          <w:sz w:val="30"/>
          <w:szCs w:val="32"/>
          <w:rtl/>
        </w:rPr>
        <w:t> ;</w:t>
      </w:r>
      <w:r w:rsidRPr="0056786F">
        <w:rPr>
          <w:rFonts w:ascii="MbSadr (1)" w:hAnsi="MbSadr (1)" w:cs="MbSadr (1)" w:hint="cs"/>
          <w:sz w:val="30"/>
          <w:szCs w:val="32"/>
          <w:rtl/>
        </w:rPr>
        <w:t xml:space="preserve"> لأنّ الشكّ </w:t>
      </w:r>
      <w:r w:rsidRPr="0056786F">
        <w:rPr>
          <w:rFonts w:cs="MbSadr (1)"/>
          <w:sz w:val="30"/>
          <w:szCs w:val="32"/>
          <w:rtl/>
        </w:rPr>
        <w:t>ا</w:t>
      </w:r>
      <w:r w:rsidRPr="0056786F">
        <w:rPr>
          <w:rFonts w:cs="MbSadr (1)" w:hint="cs"/>
          <w:sz w:val="30"/>
          <w:szCs w:val="32"/>
          <w:rtl/>
        </w:rPr>
        <w:t xml:space="preserve">لمذكور لا يستبطن الشكّ في تكليف زائد، بل في سعة دائرة البدائل الممكن </w:t>
      </w:r>
      <w:r w:rsidRPr="0056786F">
        <w:rPr>
          <w:rFonts w:cs="MbSadr (1)"/>
          <w:sz w:val="30"/>
          <w:szCs w:val="32"/>
          <w:rtl/>
        </w:rPr>
        <w:t>ا</w:t>
      </w:r>
      <w:r w:rsidRPr="0056786F">
        <w:rPr>
          <w:rFonts w:cs="MbSadr (1)" w:hint="cs"/>
          <w:sz w:val="30"/>
          <w:szCs w:val="32"/>
          <w:rtl/>
        </w:rPr>
        <w:t>متثال التكليف المعلوم ضمنها.</w:t>
      </w:r>
    </w:p>
    <w:p w:rsidR="006A579A" w:rsidRPr="0056786F" w:rsidRDefault="006A579A" w:rsidP="006A579A">
      <w:pPr>
        <w:pStyle w:val="a"/>
        <w:adjustRightInd w:val="0"/>
        <w:spacing w:line="240" w:lineRule="auto"/>
        <w:jc w:val="both"/>
        <w:rPr>
          <w:rFonts w:cs="MbSadr (1)"/>
          <w:sz w:val="30"/>
          <w:szCs w:val="32"/>
          <w:rtl/>
        </w:rPr>
      </w:pP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وأمّا إذا كان الشكّ في قيود التكليف فتجري فيه البراءة لأنّ مردّه إلى </w:t>
      </w:r>
      <w:r w:rsidRPr="0056786F">
        <w:rPr>
          <w:rFonts w:cs="MbSadr (1)"/>
          <w:sz w:val="30"/>
          <w:szCs w:val="32"/>
          <w:rtl/>
        </w:rPr>
        <w:t>ا</w:t>
      </w:r>
      <w:r w:rsidRPr="0056786F">
        <w:rPr>
          <w:rFonts w:cs="MbSadr (1)" w:hint="cs"/>
          <w:sz w:val="30"/>
          <w:szCs w:val="32"/>
          <w:rtl/>
        </w:rPr>
        <w:t xml:space="preserve">لشكّ في فعليّة التكليف </w:t>
      </w:r>
      <w:r>
        <w:rPr>
          <w:rFonts w:cs="MbSadr (1)" w:hint="cs"/>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هذا الضوء يعرف أنّ لجريان البراءة إذن ميزانان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ascii="MbSadr (1)" w:hAnsi="MbSadr (1)" w:cs="MbSadr (1)" w:hint="cs"/>
          <w:sz w:val="30"/>
          <w:szCs w:val="32"/>
          <w:rtl/>
        </w:rPr>
        <w:t>: أن يكون المشكوك من قيود التكليف الدخيلة في فعليته.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ascii="MbSadr (1)" w:hAnsi="MbSadr (1)" w:cs="MbSadr (1)" w:hint="cs"/>
          <w:sz w:val="30"/>
          <w:szCs w:val="32"/>
          <w:rtl/>
        </w:rPr>
        <w:t>: أن يكون إطلاق التكليف بالنسبة اليه شمولياً لا بدلياً.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إنّ مردّ الشكّ في الموض</w:t>
      </w:r>
      <w:r w:rsidRPr="0056786F">
        <w:rPr>
          <w:rFonts w:cs="MbSadr (1)" w:hint="cs"/>
          <w:sz w:val="30"/>
          <w:szCs w:val="32"/>
          <w:rtl/>
        </w:rPr>
        <w:t>وع الخارجي إلى الشكّ في قيد التكليف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أنّ الموضوع قيد فيه</w:t>
      </w:r>
      <w:r w:rsidRPr="0056786F">
        <w:rPr>
          <w:rFonts w:cs="Times New Roman" w:hint="cs"/>
          <w:sz w:val="30"/>
          <w:szCs w:val="32"/>
          <w:rtl/>
        </w:rPr>
        <w:t> ;</w:t>
      </w:r>
      <w:r w:rsidRPr="0056786F">
        <w:rPr>
          <w:rFonts w:ascii="MbSadr (1)" w:hAnsi="MbSadr (1)" w:cs="MbSadr (1)" w:hint="cs"/>
          <w:sz w:val="30"/>
          <w:szCs w:val="32"/>
          <w:rtl/>
        </w:rPr>
        <w:t xml:space="preserve"> فحرمة شرب الخمر مقيّدة بوجود الخمر خارجاً، فمع </w:t>
      </w:r>
      <w:r w:rsidRPr="0056786F">
        <w:rPr>
          <w:rFonts w:cs="MbSadr (1)"/>
          <w:sz w:val="30"/>
          <w:szCs w:val="32"/>
          <w:rtl/>
        </w:rPr>
        <w:t>ا</w:t>
      </w:r>
      <w:r w:rsidRPr="0056786F">
        <w:rPr>
          <w:rFonts w:cs="MbSadr (1)" w:hint="cs"/>
          <w:sz w:val="30"/>
          <w:szCs w:val="32"/>
          <w:rtl/>
        </w:rPr>
        <w:t xml:space="preserve">لشكّ في خمرية المائع يشكّ في فعلية التكليف المقيّد وتجري البراءة. وبهذا </w:t>
      </w:r>
      <w:r w:rsidRPr="0056786F">
        <w:rPr>
          <w:rFonts w:cs="MbSadr (1)"/>
          <w:sz w:val="30"/>
          <w:szCs w:val="32"/>
          <w:rtl/>
        </w:rPr>
        <w:t>ي</w:t>
      </w:r>
      <w:r w:rsidRPr="0056786F">
        <w:rPr>
          <w:rFonts w:cs="MbSadr (1)" w:hint="cs"/>
          <w:sz w:val="30"/>
          <w:szCs w:val="32"/>
          <w:rtl/>
        </w:rPr>
        <w:t xml:space="preserve">مكن الاقتصار على الميزان الأول فقط، كما يظهر من كلمات المحقّق النائيني </w:t>
      </w:r>
      <w:r w:rsidRPr="0056786F">
        <w:rPr>
          <w:rFonts w:cs="MbSadr (1)"/>
          <w:sz w:val="30"/>
          <w:szCs w:val="32"/>
          <w:rtl/>
        </w:rPr>
        <w:t>ق</w:t>
      </w:r>
      <w:r w:rsidRPr="0056786F">
        <w:rPr>
          <w:rFonts w:cs="MbSadr (1)" w:hint="cs"/>
          <w:sz w:val="30"/>
          <w:szCs w:val="32"/>
          <w:rtl/>
        </w:rPr>
        <w:t>دّس الله روحه</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ليس من الضروري دائماً أن يكون متعلَّق المتع</w:t>
      </w:r>
      <w:r w:rsidRPr="0056786F">
        <w:rPr>
          <w:rFonts w:cs="MbSadr (1)" w:hint="cs"/>
          <w:sz w:val="30"/>
          <w:szCs w:val="32"/>
          <w:rtl/>
        </w:rPr>
        <w:t xml:space="preserve">لَّق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ما بين المعقوفتين لم يرد في الطبعة الاُولى ولا في النسخة الخطّية الواصلة إلينا، وإنّما هو </w:t>
      </w:r>
      <w:r w:rsidRPr="00EE3331">
        <w:rPr>
          <w:rStyle w:val="10"/>
          <w:rtl/>
        </w:rPr>
        <w:t>م</w:t>
      </w:r>
      <w:r w:rsidRPr="00EE3331">
        <w:rPr>
          <w:rStyle w:val="10"/>
          <w:rFonts w:hint="cs"/>
          <w:rtl/>
        </w:rPr>
        <w:t xml:space="preserve">ضمون عبارة كتبها المؤلّف </w:t>
      </w:r>
      <w:r w:rsidRPr="00EE3331">
        <w:rPr>
          <w:rStyle w:val="10"/>
          <w:rtl/>
        </w:rPr>
        <w:t>(</w:t>
      </w:r>
      <w:r w:rsidRPr="00EE3331">
        <w:rPr>
          <w:rStyle w:val="10"/>
          <w:rFonts w:hint="cs"/>
          <w:rtl/>
        </w:rPr>
        <w:t xml:space="preserve">قدس سره) في حياته على نسخة معيّنة من الكتاب بحضور أحد تلامذته </w:t>
      </w:r>
      <w:r w:rsidRPr="00EE3331">
        <w:rPr>
          <w:rStyle w:val="10"/>
          <w:rtl/>
        </w:rPr>
        <w:t>ا</w:t>
      </w:r>
      <w:r w:rsidRPr="00EE3331">
        <w:rPr>
          <w:rStyle w:val="10"/>
          <w:rFonts w:hint="cs"/>
          <w:rtl/>
        </w:rPr>
        <w:t xml:space="preserve">لفضلاء على أمل إضافتها في الطبعات القادمة. إلاّ </w:t>
      </w:r>
      <w:r>
        <w:rPr>
          <w:rStyle w:val="10"/>
          <w:rFonts w:hint="cs"/>
          <w:rtl/>
        </w:rPr>
        <w:t>أنّ</w:t>
      </w:r>
      <w:r w:rsidRPr="00EE3331">
        <w:rPr>
          <w:rStyle w:val="10"/>
          <w:rFonts w:ascii="MbSadr (1)" w:hAnsi="MbSadr (1)" w:hint="cs"/>
          <w:rtl/>
        </w:rPr>
        <w:t xml:space="preserve">ه مع شديد الأسف قد فقدت تلك </w:t>
      </w:r>
      <w:r w:rsidRPr="00EE3331">
        <w:rPr>
          <w:rStyle w:val="10"/>
          <w:rtl/>
        </w:rPr>
        <w:t>ا</w:t>
      </w:r>
      <w:r w:rsidRPr="00EE3331">
        <w:rPr>
          <w:rStyle w:val="10"/>
          <w:rFonts w:hint="cs"/>
          <w:rtl/>
        </w:rPr>
        <w:t xml:space="preserve">لنسخة ضمن ما فقد بظلم الظالمين، وقد تفضّل هذا التلميذ الوفيّ بصبّ ذلك المضمون بهذه </w:t>
      </w:r>
      <w:r w:rsidRPr="00EE3331">
        <w:rPr>
          <w:rStyle w:val="10"/>
          <w:rtl/>
        </w:rPr>
        <w:t>ا</w:t>
      </w:r>
      <w:r w:rsidRPr="00EE3331">
        <w:rPr>
          <w:rStyle w:val="10"/>
          <w:rFonts w:hint="cs"/>
          <w:rtl/>
        </w:rPr>
        <w:t xml:space="preserve">لعبارة عسى أن تكون وافيةً بمراد السيّد الشهيد </w:t>
      </w:r>
      <w:r w:rsidRPr="00EE3331">
        <w:rPr>
          <w:rStyle w:val="10"/>
          <w:rtl/>
        </w:rPr>
        <w:t>(</w:t>
      </w:r>
      <w:r w:rsidRPr="00EE3331">
        <w:rPr>
          <w:rStyle w:val="10"/>
          <w:rFonts w:hint="cs"/>
          <w:rtl/>
        </w:rPr>
        <w:t xml:space="preserve">رحمه الله) </w:t>
      </w:r>
      <w:r w:rsidRPr="00EE3331">
        <w:rPr>
          <w:rStyle w:val="10"/>
          <w:rtl/>
        </w:rPr>
        <w:t>.</w:t>
      </w:r>
    </w:p>
    <w:p w:rsidR="006A579A" w:rsidRPr="00EE3331" w:rsidRDefault="006A579A" w:rsidP="006A579A">
      <w:pPr>
        <w:widowControl w:val="0"/>
        <w:jc w:val="both"/>
        <w:rPr>
          <w:rStyle w:val="10"/>
          <w:rtl/>
        </w:rPr>
      </w:pPr>
      <w:r w:rsidRPr="00EE3331">
        <w:rPr>
          <w:rStyle w:val="10"/>
          <w:rtl/>
        </w:rPr>
        <w:lastRenderedPageBreak/>
        <w:t xml:space="preserve"> (2)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391 ـ 394.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أخوذاً قيداً في التكليف، سواء كان إيجاباً أو تحريماً، وإنّما قد تتّفق ضرورة ذلك </w:t>
      </w:r>
      <w:r w:rsidRPr="0056786F">
        <w:rPr>
          <w:rFonts w:cs="MbSadr (1)"/>
          <w:sz w:val="30"/>
          <w:szCs w:val="32"/>
          <w:rtl/>
        </w:rPr>
        <w:t>ف</w:t>
      </w:r>
      <w:r w:rsidRPr="0056786F">
        <w:rPr>
          <w:rFonts w:cs="MbSadr (1)" w:hint="cs"/>
          <w:sz w:val="30"/>
          <w:szCs w:val="32"/>
          <w:rtl/>
        </w:rPr>
        <w:t xml:space="preserve">يما إذا كان أمراً غير اختياري، كالقبلة مثلا. وعليه فإذا افترضنا أنّ حرمة شرب </w:t>
      </w:r>
      <w:r w:rsidRPr="0056786F">
        <w:rPr>
          <w:rFonts w:cs="MbSadr (1)"/>
          <w:sz w:val="30"/>
          <w:szCs w:val="32"/>
          <w:rtl/>
        </w:rPr>
        <w:t>ا</w:t>
      </w:r>
      <w:r w:rsidRPr="0056786F">
        <w:rPr>
          <w:rFonts w:cs="MbSadr (1)" w:hint="cs"/>
          <w:sz w:val="30"/>
          <w:szCs w:val="32"/>
          <w:rtl/>
        </w:rPr>
        <w:t xml:space="preserve">لخمر لم يؤخذ وجود الخمر خارجاً قيداً فيها على نحو كانت الحرمة فعليةً حتى </w:t>
      </w:r>
      <w:r w:rsidRPr="0056786F">
        <w:rPr>
          <w:rFonts w:cs="MbSadr (1)"/>
          <w:sz w:val="30"/>
          <w:szCs w:val="32"/>
          <w:rtl/>
        </w:rPr>
        <w:t>ق</w:t>
      </w:r>
      <w:r w:rsidRPr="0056786F">
        <w:rPr>
          <w:rFonts w:cs="MbSadr (1)" w:hint="cs"/>
          <w:sz w:val="30"/>
          <w:szCs w:val="32"/>
          <w:rtl/>
        </w:rPr>
        <w:t xml:space="preserve">بل وجود الخمر خارجاً صحّ مع ذلك إجراء البراءة عند الشكّ في الموضوع </w:t>
      </w:r>
      <w:r w:rsidRPr="0056786F">
        <w:rPr>
          <w:rFonts w:cs="MbSadr (1)"/>
          <w:sz w:val="30"/>
          <w:szCs w:val="32"/>
          <w:rtl/>
        </w:rPr>
        <w:t>ا</w:t>
      </w:r>
      <w:r w:rsidRPr="0056786F">
        <w:rPr>
          <w:rFonts w:cs="MbSadr (1)" w:hint="cs"/>
          <w:sz w:val="30"/>
          <w:szCs w:val="32"/>
          <w:rtl/>
        </w:rPr>
        <w:t>لخارجي</w:t>
      </w:r>
      <w:r w:rsidRPr="0056786F">
        <w:rPr>
          <w:rFonts w:cs="Times New Roman" w:hint="cs"/>
          <w:sz w:val="30"/>
          <w:szCs w:val="32"/>
          <w:rtl/>
        </w:rPr>
        <w:t> ;</w:t>
      </w:r>
      <w:r w:rsidRPr="0056786F">
        <w:rPr>
          <w:rFonts w:ascii="MbSadr (1)" w:hAnsi="MbSadr (1)" w:cs="MbSadr (1)" w:hint="cs"/>
          <w:sz w:val="30"/>
          <w:szCs w:val="32"/>
          <w:rtl/>
        </w:rPr>
        <w:t xml:space="preserve"> لأنّ إطلاق التكليف بالنسبة إلى المشكوك شمولي.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بتدقيق أعمق نستطيع أن نردّ الشكّ في خمرية المائع إلى الشكّ في </w:t>
      </w:r>
      <w:r w:rsidRPr="0056786F">
        <w:rPr>
          <w:rFonts w:cs="MbSadr (1)"/>
          <w:sz w:val="30"/>
          <w:szCs w:val="32"/>
          <w:rtl/>
        </w:rPr>
        <w:t>ق</w:t>
      </w:r>
      <w:r w:rsidRPr="0056786F">
        <w:rPr>
          <w:rFonts w:cs="MbSadr (1)" w:hint="cs"/>
          <w:sz w:val="30"/>
          <w:szCs w:val="32"/>
          <w:rtl/>
        </w:rPr>
        <w:t xml:space="preserve">يد التكليف، لا عن طريق افتراض تقيّد الحرمة بوجود الخمر خارجاً، بل </w:t>
      </w:r>
      <w:r w:rsidRPr="0056786F">
        <w:rPr>
          <w:rFonts w:cs="MbSadr (1)"/>
          <w:sz w:val="30"/>
          <w:szCs w:val="32"/>
          <w:rtl/>
        </w:rPr>
        <w:t>ب</w:t>
      </w:r>
      <w:r w:rsidRPr="0056786F">
        <w:rPr>
          <w:rFonts w:cs="MbSadr (1)" w:hint="cs"/>
          <w:sz w:val="30"/>
          <w:szCs w:val="32"/>
          <w:rtl/>
        </w:rPr>
        <w:t>تقريب أنّ خطاب «</w:t>
      </w:r>
      <w:r w:rsidRPr="0056786F">
        <w:rPr>
          <w:rFonts w:cs="Times New Roman" w:hint="cs"/>
          <w:sz w:val="30"/>
          <w:szCs w:val="32"/>
          <w:rtl/>
        </w:rPr>
        <w:t> </w:t>
      </w:r>
      <w:r w:rsidRPr="0056786F">
        <w:rPr>
          <w:rFonts w:ascii="MbSadr (1)" w:hAnsi="MbSadr (1)" w:cs="MbSadr (1)" w:hint="cs"/>
          <w:sz w:val="30"/>
          <w:szCs w:val="32"/>
          <w:rtl/>
        </w:rPr>
        <w:t>لا تشرب الخمر</w:t>
      </w:r>
      <w:r w:rsidRPr="0056786F">
        <w:rPr>
          <w:rFonts w:cs="Times New Roman" w:hint="cs"/>
          <w:sz w:val="30"/>
          <w:szCs w:val="32"/>
          <w:rtl/>
        </w:rPr>
        <w:t> </w:t>
      </w:r>
      <w:r w:rsidRPr="0056786F">
        <w:rPr>
          <w:rFonts w:ascii="MbSadr (1)" w:hAnsi="MbSadr (1)" w:cs="MbSadr (1)" w:hint="cs"/>
          <w:sz w:val="30"/>
          <w:szCs w:val="32"/>
          <w:rtl/>
        </w:rPr>
        <w:t>» مرجعه إلى قضية شرطية مفادها</w:t>
      </w:r>
      <w:r w:rsidRPr="0056786F">
        <w:rPr>
          <w:rFonts w:cs="Times New Roman" w:hint="cs"/>
          <w:sz w:val="30"/>
          <w:szCs w:val="32"/>
          <w:rtl/>
        </w:rPr>
        <w:t> </w:t>
      </w:r>
      <w:r w:rsidRPr="0056786F">
        <w:rPr>
          <w:rFonts w:ascii="MbSadr (1)" w:hAnsi="MbSadr (1)" w:cs="MbSadr (1)" w:hint="cs"/>
          <w:sz w:val="30"/>
          <w:szCs w:val="32"/>
          <w:rtl/>
        </w:rPr>
        <w:t xml:space="preserve">: كلّما كان </w:t>
      </w:r>
      <w:r w:rsidRPr="0056786F">
        <w:rPr>
          <w:rFonts w:cs="MbSadr (1)"/>
          <w:sz w:val="30"/>
          <w:szCs w:val="32"/>
          <w:rtl/>
        </w:rPr>
        <w:t>م</w:t>
      </w:r>
      <w:r w:rsidRPr="0056786F">
        <w:rPr>
          <w:rFonts w:cs="MbSadr (1)" w:hint="cs"/>
          <w:sz w:val="30"/>
          <w:szCs w:val="32"/>
          <w:rtl/>
        </w:rPr>
        <w:t xml:space="preserve">ائع مّا خمراً فلا تشربه، فحرمة الشرب مقيّدة بأن يكون المائع خمراً، سواء وجد </w:t>
      </w:r>
      <w:r w:rsidRPr="0056786F">
        <w:rPr>
          <w:rFonts w:cs="MbSadr (1)"/>
          <w:sz w:val="30"/>
          <w:szCs w:val="32"/>
          <w:rtl/>
        </w:rPr>
        <w:t>خ</w:t>
      </w:r>
      <w:r w:rsidRPr="0056786F">
        <w:rPr>
          <w:rFonts w:cs="MbSadr (1)" w:hint="cs"/>
          <w:sz w:val="30"/>
          <w:szCs w:val="32"/>
          <w:rtl/>
        </w:rPr>
        <w:t xml:space="preserve">ارجاً أوْ لا، فإذا شك في أنّ الفقاع خمر أوْ لا ـ مثلا ـ جرت البراءة عن الحرمة </w:t>
      </w:r>
      <w:r w:rsidRPr="0056786F">
        <w:rPr>
          <w:rFonts w:cs="MbSadr (1)"/>
          <w:sz w:val="30"/>
          <w:szCs w:val="32"/>
          <w:rtl/>
        </w:rPr>
        <w:t>ف</w:t>
      </w:r>
      <w:r w:rsidRPr="0056786F">
        <w:rPr>
          <w:rFonts w:cs="MbSadr (1)" w:hint="cs"/>
          <w:sz w:val="30"/>
          <w:szCs w:val="32"/>
          <w:rtl/>
        </w:rPr>
        <w:t>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بهذا صحّ القول بأنّ البراءة تجري كلّما كان الشكّ في قيود التكليف، وأنّ </w:t>
      </w:r>
      <w:r w:rsidRPr="0056786F">
        <w:rPr>
          <w:rFonts w:cs="MbSadr (1)"/>
          <w:sz w:val="30"/>
          <w:szCs w:val="32"/>
          <w:rtl/>
        </w:rPr>
        <w:t>ق</w:t>
      </w:r>
      <w:r w:rsidRPr="0056786F">
        <w:rPr>
          <w:rFonts w:cs="MbSadr (1)" w:hint="cs"/>
          <w:sz w:val="30"/>
          <w:szCs w:val="32"/>
          <w:rtl/>
        </w:rPr>
        <w:t xml:space="preserve">يود التكليف تارةً تكون على وزان مفاد كان التامة، بمعنى إناطته بوجود شيء </w:t>
      </w:r>
      <w:r w:rsidRPr="0056786F">
        <w:rPr>
          <w:rFonts w:cs="MbSadr (1)"/>
          <w:sz w:val="30"/>
          <w:szCs w:val="32"/>
          <w:rtl/>
        </w:rPr>
        <w:t>خ</w:t>
      </w:r>
      <w:r w:rsidRPr="0056786F">
        <w:rPr>
          <w:rFonts w:cs="MbSadr (1)" w:hint="cs"/>
          <w:sz w:val="30"/>
          <w:szCs w:val="32"/>
          <w:rtl/>
        </w:rPr>
        <w:t>ارجاً، فيكون الوجود الخارجي قيداً. و</w:t>
      </w:r>
      <w:r>
        <w:rPr>
          <w:rFonts w:cs="MbSadr (1)" w:hint="cs"/>
          <w:sz w:val="30"/>
          <w:szCs w:val="32"/>
          <w:rtl/>
        </w:rPr>
        <w:t xml:space="preserve"> </w:t>
      </w:r>
      <w:r w:rsidRPr="0056786F">
        <w:rPr>
          <w:rFonts w:cs="MbSadr (1)" w:hint="cs"/>
          <w:sz w:val="30"/>
          <w:szCs w:val="32"/>
          <w:rtl/>
        </w:rPr>
        <w:t xml:space="preserve">اُخرى يكون على وزان مفاد كان </w:t>
      </w:r>
      <w:r w:rsidRPr="0056786F">
        <w:rPr>
          <w:rFonts w:cs="MbSadr (1)"/>
          <w:sz w:val="30"/>
          <w:szCs w:val="32"/>
          <w:rtl/>
        </w:rPr>
        <w:t>ا</w:t>
      </w:r>
      <w:r w:rsidRPr="0056786F">
        <w:rPr>
          <w:rFonts w:cs="MbSadr (1)" w:hint="cs"/>
          <w:sz w:val="30"/>
          <w:szCs w:val="32"/>
          <w:rtl/>
        </w:rPr>
        <w:t xml:space="preserve">لناقصة، بمعنى إناطته باتّصاف شيء بعنوان فيكون الاتّصاف قيداً، فإذا شكّ في </w:t>
      </w:r>
      <w:r w:rsidRPr="0056786F">
        <w:rPr>
          <w:rFonts w:cs="MbSadr (1)"/>
          <w:sz w:val="30"/>
          <w:szCs w:val="32"/>
          <w:rtl/>
        </w:rPr>
        <w:t>ا</w:t>
      </w:r>
      <w:r w:rsidRPr="0056786F">
        <w:rPr>
          <w:rFonts w:cs="MbSadr (1)" w:hint="cs"/>
          <w:sz w:val="30"/>
          <w:szCs w:val="32"/>
          <w:rtl/>
        </w:rPr>
        <w:t>لوجود الخارجي على الأوّل أو في الاتّصاف على الثاني جرت البراءة،</w:t>
      </w:r>
      <w:r w:rsidRPr="0056786F">
        <w:rPr>
          <w:rFonts w:cs="MbSadr (1)"/>
          <w:sz w:val="30"/>
          <w:szCs w:val="32"/>
          <w:rtl/>
        </w:rPr>
        <w:t>و</w:t>
      </w:r>
      <w:r w:rsidRPr="0056786F">
        <w:rPr>
          <w:rFonts w:cs="MbSadr (1)" w:hint="cs"/>
          <w:sz w:val="30"/>
          <w:szCs w:val="32"/>
          <w:rtl/>
        </w:rPr>
        <w:t>إلاّ فلا.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الضوء نستطيع أن نعمِّم فكرة قيود التكليف التي هي على وزان </w:t>
      </w:r>
      <w:r w:rsidRPr="0056786F">
        <w:rPr>
          <w:rFonts w:cs="MbSadr (1)"/>
          <w:sz w:val="30"/>
          <w:szCs w:val="32"/>
          <w:rtl/>
        </w:rPr>
        <w:t>م</w:t>
      </w:r>
      <w:r w:rsidRPr="0056786F">
        <w:rPr>
          <w:rFonts w:cs="MbSadr (1)" w:hint="cs"/>
          <w:sz w:val="30"/>
          <w:szCs w:val="32"/>
          <w:rtl/>
        </w:rPr>
        <w:t xml:space="preserve">فاد كان الناقصة على عنوان الموضوع وعنوان المتعلّق معاً، فكما أنّ حرمة </w:t>
      </w:r>
      <w:r w:rsidRPr="0056786F">
        <w:rPr>
          <w:rFonts w:cs="MbSadr (1)"/>
          <w:sz w:val="30"/>
          <w:szCs w:val="32"/>
          <w:rtl/>
        </w:rPr>
        <w:t>ا</w:t>
      </w:r>
      <w:r w:rsidRPr="0056786F">
        <w:rPr>
          <w:rFonts w:cs="MbSadr (1)" w:hint="cs"/>
          <w:sz w:val="30"/>
          <w:szCs w:val="32"/>
          <w:rtl/>
        </w:rPr>
        <w:t xml:space="preserve">لشرب مقيّدة بأن يكون المائع خمراً كذلك الحال في حرمة الكذب، فإنّ ثبوتها </w:t>
      </w:r>
      <w:r w:rsidRPr="0056786F">
        <w:rPr>
          <w:rFonts w:cs="MbSadr (1)"/>
          <w:sz w:val="30"/>
          <w:szCs w:val="32"/>
          <w:rtl/>
        </w:rPr>
        <w:t>ل</w:t>
      </w:r>
      <w:r w:rsidRPr="0056786F">
        <w:rPr>
          <w:rFonts w:cs="MbSadr (1)" w:hint="cs"/>
          <w:sz w:val="30"/>
          <w:szCs w:val="32"/>
          <w:rtl/>
        </w:rPr>
        <w:t xml:space="preserve">كلام مقيَّدٌ بأن يكون الكلام كذباً، فإذا شكّ في كون كلام كذباً كان ذلك شكّاً في </w:t>
      </w:r>
      <w:r w:rsidRPr="0056786F">
        <w:rPr>
          <w:rFonts w:cs="MbSadr (1)"/>
          <w:sz w:val="30"/>
          <w:szCs w:val="32"/>
          <w:rtl/>
        </w:rPr>
        <w:t>ق</w:t>
      </w:r>
      <w:r w:rsidRPr="0056786F">
        <w:rPr>
          <w:rFonts w:cs="MbSadr (1)" w:hint="cs"/>
          <w:sz w:val="30"/>
          <w:szCs w:val="32"/>
          <w:rtl/>
        </w:rPr>
        <w:t>يد التكليف.</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هكذا نستخلص</w:t>
      </w:r>
      <w:r w:rsidRPr="0056786F">
        <w:rPr>
          <w:rFonts w:cs="Times New Roman" w:hint="cs"/>
          <w:sz w:val="30"/>
          <w:szCs w:val="32"/>
          <w:rtl/>
        </w:rPr>
        <w:t> </w:t>
      </w:r>
      <w:r w:rsidRPr="0056786F">
        <w:rPr>
          <w:rFonts w:cs="MbSadr (1)" w:hint="cs"/>
          <w:sz w:val="30"/>
          <w:szCs w:val="32"/>
          <w:rtl/>
        </w:rPr>
        <w:t xml:space="preserve">: أنّ الميزان الأساسي لجريان البراءة هو الشكّ في قيود </w:t>
      </w:r>
      <w:r w:rsidRPr="0056786F">
        <w:rPr>
          <w:rFonts w:cs="MbSadr (1)"/>
          <w:sz w:val="30"/>
          <w:szCs w:val="32"/>
          <w:rtl/>
        </w:rPr>
        <w:t>ا</w:t>
      </w:r>
      <w:r w:rsidRPr="0056786F">
        <w:rPr>
          <w:rFonts w:cs="MbSadr (1)" w:hint="cs"/>
          <w:sz w:val="30"/>
          <w:szCs w:val="32"/>
          <w:rtl/>
        </w:rPr>
        <w:t xml:space="preserve">لتكليف، وهي تارةً على وزان مفاد كان التامة كالشكّ في وقوع الزلزلة التي هي </w:t>
      </w:r>
      <w:r w:rsidRPr="0056786F">
        <w:rPr>
          <w:rFonts w:cs="MbSadr (1)"/>
          <w:sz w:val="30"/>
          <w:szCs w:val="32"/>
          <w:rtl/>
        </w:rPr>
        <w:t>ق</w:t>
      </w:r>
      <w:r w:rsidRPr="0056786F">
        <w:rPr>
          <w:rFonts w:cs="MbSadr (1)" w:hint="cs"/>
          <w:sz w:val="30"/>
          <w:szCs w:val="32"/>
          <w:rtl/>
        </w:rPr>
        <w:t xml:space="preserve">يد لوجوب صلاة الآيات. واُخرى على وزان مفاد كان الناقصة بالنسبة إلى </w:t>
      </w:r>
      <w:r w:rsidRPr="0056786F">
        <w:rPr>
          <w:rFonts w:cs="MbSadr (1)"/>
          <w:sz w:val="30"/>
          <w:szCs w:val="32"/>
          <w:rtl/>
        </w:rPr>
        <w:t>ع</w:t>
      </w:r>
      <w:r w:rsidRPr="0056786F">
        <w:rPr>
          <w:rFonts w:cs="MbSadr (1)" w:hint="cs"/>
          <w:sz w:val="30"/>
          <w:szCs w:val="32"/>
          <w:rtl/>
        </w:rPr>
        <w:t xml:space="preserve">نوان الموضوع، كالشكّ في خمرية المائع. وثالثةً على وزان كان الناقصة بالنسبة </w:t>
      </w:r>
      <w:r w:rsidRPr="0056786F">
        <w:rPr>
          <w:rFonts w:cs="MbSadr (1)"/>
          <w:sz w:val="30"/>
          <w:szCs w:val="32"/>
          <w:rtl/>
        </w:rPr>
        <w:t>إ</w:t>
      </w:r>
      <w:r w:rsidRPr="0056786F">
        <w:rPr>
          <w:rFonts w:cs="MbSadr (1)" w:hint="cs"/>
          <w:sz w:val="30"/>
          <w:szCs w:val="32"/>
          <w:rtl/>
        </w:rPr>
        <w:t>لى عنوان المتعلق، كالشكّ في كون الكلام الفلاني كذباً.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ستحباب الاحتياط: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رفنا سابقاً</w:t>
      </w:r>
      <w:r w:rsidRPr="0056786F">
        <w:rPr>
          <w:rFonts w:cs="MbSadr (1)"/>
          <w:sz w:val="30"/>
          <w:szCs w:val="32"/>
          <w:rtl/>
        </w:rPr>
        <w:t xml:space="preserve"> (1) </w:t>
      </w:r>
      <w:r w:rsidRPr="0056786F">
        <w:rPr>
          <w:rFonts w:cs="MbSadr (1)" w:hint="cs"/>
          <w:sz w:val="30"/>
          <w:szCs w:val="32"/>
          <w:rtl/>
        </w:rPr>
        <w:t xml:space="preserve">عدم وجوب الاحتياط، ولكنّ ذلك لا يحول دون القول </w:t>
      </w:r>
      <w:r w:rsidRPr="0056786F">
        <w:rPr>
          <w:rFonts w:cs="MbSadr (1)"/>
          <w:sz w:val="30"/>
          <w:szCs w:val="32"/>
          <w:rtl/>
        </w:rPr>
        <w:t>ب</w:t>
      </w:r>
      <w:r w:rsidRPr="0056786F">
        <w:rPr>
          <w:rFonts w:cs="MbSadr (1)" w:hint="cs"/>
          <w:sz w:val="30"/>
          <w:szCs w:val="32"/>
          <w:rtl/>
        </w:rPr>
        <w:t>مطلوبيته شرعاً واستحبابه</w:t>
      </w:r>
      <w:r w:rsidRPr="0056786F">
        <w:rPr>
          <w:rFonts w:cs="Times New Roman" w:hint="cs"/>
          <w:sz w:val="30"/>
          <w:szCs w:val="32"/>
          <w:rtl/>
        </w:rPr>
        <w:t> </w:t>
      </w:r>
      <w:r w:rsidRPr="0056786F">
        <w:rPr>
          <w:rFonts w:cs="MbSadr (1)" w:hint="cs"/>
          <w:sz w:val="30"/>
          <w:szCs w:val="32"/>
          <w:rtl/>
        </w:rPr>
        <w:t>; لِما ورد في الروايات</w:t>
      </w:r>
      <w:r w:rsidRPr="0056786F">
        <w:rPr>
          <w:rFonts w:cs="MbSadr (1)"/>
          <w:sz w:val="30"/>
          <w:szCs w:val="32"/>
          <w:rtl/>
        </w:rPr>
        <w:t xml:space="preserve"> (2) </w:t>
      </w:r>
      <w:r w:rsidRPr="0056786F">
        <w:rPr>
          <w:rFonts w:cs="MbSadr (1)" w:hint="cs"/>
          <w:sz w:val="30"/>
          <w:szCs w:val="32"/>
          <w:rtl/>
        </w:rPr>
        <w:t xml:space="preserve">من الترغيب فيه، والكلام في </w:t>
      </w:r>
      <w:r w:rsidRPr="0056786F">
        <w:rPr>
          <w:rFonts w:cs="MbSadr (1)"/>
          <w:sz w:val="30"/>
          <w:szCs w:val="32"/>
          <w:rtl/>
        </w:rPr>
        <w:t>ذ</w:t>
      </w:r>
      <w:r w:rsidRPr="0056786F">
        <w:rPr>
          <w:rFonts w:cs="MbSadr (1)" w:hint="cs"/>
          <w:sz w:val="30"/>
          <w:szCs w:val="32"/>
          <w:rtl/>
        </w:rPr>
        <w:t>لك يقع في نقطتين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في إمكان جعل الاستحباب المولوي على الاحتياط ثبوتاً، إذ قد </w:t>
      </w:r>
      <w:r w:rsidRPr="0056786F">
        <w:rPr>
          <w:rFonts w:cs="MbSadr (1)"/>
          <w:sz w:val="30"/>
          <w:szCs w:val="32"/>
          <w:rtl/>
        </w:rPr>
        <w:t>ي</w:t>
      </w:r>
      <w:r w:rsidRPr="0056786F">
        <w:rPr>
          <w:rFonts w:cs="MbSadr (1)" w:hint="cs"/>
          <w:sz w:val="30"/>
          <w:szCs w:val="32"/>
          <w:rtl/>
        </w:rPr>
        <w:t xml:space="preserve">قال بعدم إمكانه، فيتعيّن حمل الأمر بالاحتياط على الإرشاد إلى حسنه عقلا، </w:t>
      </w:r>
      <w:r w:rsidRPr="0056786F">
        <w:rPr>
          <w:rFonts w:cs="MbSadr (1)"/>
          <w:sz w:val="30"/>
          <w:szCs w:val="32"/>
          <w:rtl/>
        </w:rPr>
        <w:t>و</w:t>
      </w:r>
      <w:r w:rsidRPr="0056786F">
        <w:rPr>
          <w:rFonts w:cs="MbSadr (1)" w:hint="cs"/>
          <w:sz w:val="30"/>
          <w:szCs w:val="32"/>
          <w:rtl/>
        </w:rPr>
        <w:t>ذلك لوجهين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ه لغو</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إن اُريد باستحباب الاحتياط الإلزام به فهو </w:t>
      </w:r>
      <w:r w:rsidRPr="0056786F">
        <w:rPr>
          <w:rFonts w:cs="MbSadr (1)"/>
          <w:sz w:val="30"/>
          <w:szCs w:val="32"/>
          <w:rtl/>
        </w:rPr>
        <w:t>غ</w:t>
      </w:r>
      <w:r w:rsidRPr="0056786F">
        <w:rPr>
          <w:rFonts w:cs="MbSadr (1)" w:hint="cs"/>
          <w:sz w:val="30"/>
          <w:szCs w:val="32"/>
          <w:rtl/>
        </w:rPr>
        <w:t>ير</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 xml:space="preserve">عقول. وإن اُريد إيجاد محرِّك غير إلزاميٍّ نحوه فهذا حاصل بدون </w:t>
      </w:r>
      <w:r w:rsidRPr="0056786F">
        <w:rPr>
          <w:rFonts w:cs="MbSadr (1)"/>
          <w:sz w:val="30"/>
          <w:szCs w:val="32"/>
          <w:rtl/>
        </w:rPr>
        <w:t>ج</w:t>
      </w:r>
      <w:r w:rsidRPr="0056786F">
        <w:rPr>
          <w:rFonts w:cs="MbSadr (1)" w:hint="cs"/>
          <w:sz w:val="30"/>
          <w:szCs w:val="32"/>
          <w:rtl/>
        </w:rPr>
        <w:t>عل</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لاستحباب، إذ يكفي فيه نفس التكليف الواقعي المشكوك بضمّ </w:t>
      </w:r>
      <w:r w:rsidRPr="0056786F">
        <w:rPr>
          <w:rFonts w:cs="MbSadr (1)"/>
          <w:sz w:val="30"/>
          <w:szCs w:val="32"/>
          <w:rtl/>
        </w:rPr>
        <w:t>ا</w:t>
      </w:r>
      <w:r w:rsidRPr="0056786F">
        <w:rPr>
          <w:rFonts w:cs="MbSadr (1)" w:hint="cs"/>
          <w:sz w:val="30"/>
          <w:szCs w:val="32"/>
          <w:rtl/>
        </w:rPr>
        <w:t>ستقلال</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لعقل بحسن الاحتياط واستحقاق الثواب عليه فإنّه محرِّك بمرتبة </w:t>
      </w:r>
      <w:r w:rsidRPr="0056786F">
        <w:rPr>
          <w:rFonts w:cs="MbSadr (1)"/>
          <w:sz w:val="30"/>
          <w:szCs w:val="32"/>
          <w:rtl/>
        </w:rPr>
        <w:t>غ</w:t>
      </w:r>
      <w:r w:rsidRPr="0056786F">
        <w:rPr>
          <w:rFonts w:cs="MbSadr (1)" w:hint="cs"/>
          <w:sz w:val="30"/>
          <w:szCs w:val="32"/>
          <w:rtl/>
        </w:rPr>
        <w:t>ير</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لزامية.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حسن الاحتياط كحسن الطاعة، وقبح المعصية واقع في مرحلة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lastRenderedPageBreak/>
        <w:t xml:space="preserve"> (1) </w:t>
      </w:r>
      <w:r w:rsidRPr="00EE3331">
        <w:rPr>
          <w:rStyle w:val="10"/>
          <w:rFonts w:hint="cs"/>
          <w:rtl/>
        </w:rPr>
        <w:t>ضمن أدلّة البراءة من الكتاب والسنّة.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154، الباب 12 من أبواب صفات القاضي.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359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تأخّرة عن الحكم الشرعي. وقد تقدّم</w:t>
      </w:r>
      <w:r w:rsidRPr="0056786F">
        <w:rPr>
          <w:rFonts w:cs="MbSadr (1)"/>
          <w:sz w:val="30"/>
          <w:szCs w:val="32"/>
          <w:rtl/>
        </w:rPr>
        <w:t xml:space="preserve"> (1) </w:t>
      </w:r>
      <w:r w:rsidRPr="0056786F">
        <w:rPr>
          <w:rFonts w:cs="MbSadr (1)" w:hint="cs"/>
          <w:sz w:val="30"/>
          <w:szCs w:val="32"/>
          <w:rtl/>
        </w:rPr>
        <w:t xml:space="preserve">المسلك القائل بأنّ الحسن والقبح </w:t>
      </w:r>
      <w:r w:rsidRPr="0056786F">
        <w:rPr>
          <w:rFonts w:cs="MbSadr (1)"/>
          <w:sz w:val="30"/>
          <w:szCs w:val="32"/>
          <w:rtl/>
        </w:rPr>
        <w:t>ا</w:t>
      </w:r>
      <w:r w:rsidRPr="0056786F">
        <w:rPr>
          <w:rFonts w:cs="MbSadr (1)" w:hint="cs"/>
          <w:sz w:val="30"/>
          <w:szCs w:val="32"/>
          <w:rtl/>
        </w:rPr>
        <w:t>لواقعين في هذه المرحلة لا يستتبعان حكماً شرعياً.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كلا الوجهين غير صحيح</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الاستحباب المولوي للاحتياط إمّا أن يكون نفسياً لملاك </w:t>
      </w:r>
      <w:r w:rsidRPr="0056786F">
        <w:rPr>
          <w:rFonts w:cs="MbSadr (1)"/>
          <w:sz w:val="30"/>
          <w:szCs w:val="32"/>
          <w:rtl/>
        </w:rPr>
        <w:t>و</w:t>
      </w:r>
      <w:r w:rsidRPr="0056786F">
        <w:rPr>
          <w:rFonts w:cs="MbSadr (1)" w:hint="cs"/>
          <w:sz w:val="30"/>
          <w:szCs w:val="32"/>
          <w:rtl/>
        </w:rPr>
        <w:t xml:space="preserve">راء ملاكات الأحكام المحتاط بلحاظها، وإمّا أن يكون طريقياً بملاك التحفّظ </w:t>
      </w:r>
      <w:r w:rsidRPr="0056786F">
        <w:rPr>
          <w:rFonts w:cs="MbSadr (1)"/>
          <w:sz w:val="30"/>
          <w:szCs w:val="32"/>
          <w:rtl/>
        </w:rPr>
        <w:t>ع</w:t>
      </w:r>
      <w:r w:rsidRPr="0056786F">
        <w:rPr>
          <w:rFonts w:cs="MbSadr (1)" w:hint="cs"/>
          <w:sz w:val="30"/>
          <w:szCs w:val="32"/>
          <w:rtl/>
        </w:rPr>
        <w:t>لى تلك الأحكام. وعلى كلا التقديرين لا لغوية</w:t>
      </w:r>
      <w:r w:rsidRPr="0056786F">
        <w:rPr>
          <w:rFonts w:cs="Times New Roman" w:hint="cs"/>
          <w:sz w:val="30"/>
          <w:szCs w:val="32"/>
          <w:rtl/>
        </w:rPr>
        <w:t> ;</w:t>
      </w:r>
      <w:r w:rsidRPr="0056786F">
        <w:rPr>
          <w:rFonts w:ascii="MbSadr (1)" w:hAnsi="MbSadr (1)" w:cs="MbSadr (1)" w:hint="cs"/>
          <w:sz w:val="30"/>
          <w:szCs w:val="32"/>
          <w:rtl/>
        </w:rPr>
        <w:t xml:space="preserve"> أمّا على النفسية فلأنّ محرّكيّته </w:t>
      </w:r>
      <w:r w:rsidRPr="0056786F">
        <w:rPr>
          <w:rFonts w:cs="MbSadr (1)"/>
          <w:sz w:val="30"/>
          <w:szCs w:val="32"/>
          <w:rtl/>
        </w:rPr>
        <w:t>م</w:t>
      </w:r>
      <w:r w:rsidRPr="0056786F">
        <w:rPr>
          <w:rFonts w:cs="MbSadr (1)" w:hint="cs"/>
          <w:sz w:val="30"/>
          <w:szCs w:val="32"/>
          <w:rtl/>
        </w:rPr>
        <w:t xml:space="preserve">غايرة سنخاً لمحرّكيّة الواقع المشكوك، فتتأكّد إحداهما بالاُخرى. وأمّا على </w:t>
      </w:r>
      <w:r w:rsidRPr="0056786F">
        <w:rPr>
          <w:rFonts w:cs="MbSadr (1)"/>
          <w:sz w:val="30"/>
          <w:szCs w:val="32"/>
          <w:rtl/>
        </w:rPr>
        <w:t>ا</w:t>
      </w:r>
      <w:r w:rsidRPr="0056786F">
        <w:rPr>
          <w:rFonts w:cs="MbSadr (1)" w:hint="cs"/>
          <w:sz w:val="30"/>
          <w:szCs w:val="32"/>
          <w:rtl/>
        </w:rPr>
        <w:t xml:space="preserve">لطريقية فلأنّ مرجعه حينئذ إلى إبراز مرتبة من اهتمام المولى بالتحفّظ على </w:t>
      </w:r>
      <w:r w:rsidRPr="0056786F">
        <w:rPr>
          <w:rFonts w:cs="MbSadr (1)"/>
          <w:sz w:val="30"/>
          <w:szCs w:val="32"/>
          <w:rtl/>
        </w:rPr>
        <w:t>ا</w:t>
      </w:r>
      <w:r w:rsidRPr="0056786F">
        <w:rPr>
          <w:rFonts w:cs="MbSadr (1)" w:hint="cs"/>
          <w:sz w:val="30"/>
          <w:szCs w:val="32"/>
          <w:rtl/>
        </w:rPr>
        <w:t xml:space="preserve">لملاكات الواقعية في مقابل إبراز نفي هذه المرتبة من الاهتمام أيضاً، ومن </w:t>
      </w:r>
      <w:r w:rsidRPr="0056786F">
        <w:rPr>
          <w:rFonts w:cs="MbSadr (1)"/>
          <w:sz w:val="30"/>
          <w:szCs w:val="32"/>
          <w:rtl/>
        </w:rPr>
        <w:t>ا</w:t>
      </w:r>
      <w:r w:rsidRPr="0056786F">
        <w:rPr>
          <w:rFonts w:cs="MbSadr (1)" w:hint="cs"/>
          <w:sz w:val="30"/>
          <w:szCs w:val="32"/>
          <w:rtl/>
        </w:rPr>
        <w:t xml:space="preserve">لواضح أنّ درجة محرّكيّة الواقع المشكوك تابعة لِمَا يحتمل أو يحرز من مراتب </w:t>
      </w:r>
      <w:r w:rsidRPr="0056786F">
        <w:rPr>
          <w:rFonts w:cs="MbSadr (1)"/>
          <w:sz w:val="30"/>
          <w:szCs w:val="32"/>
          <w:rtl/>
        </w:rPr>
        <w:t>ا</w:t>
      </w:r>
      <w:r w:rsidRPr="0056786F">
        <w:rPr>
          <w:rFonts w:cs="MbSadr (1)" w:hint="cs"/>
          <w:sz w:val="30"/>
          <w:szCs w:val="32"/>
          <w:rtl/>
        </w:rPr>
        <w:t>هتمام المولى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الوجه الثاني</w:t>
      </w:r>
      <w:r w:rsidRPr="0056786F">
        <w:rPr>
          <w:rFonts w:cs="Times New Roman" w:hint="cs"/>
          <w:sz w:val="30"/>
          <w:szCs w:val="32"/>
          <w:rtl/>
        </w:rPr>
        <w:t> </w:t>
      </w:r>
      <w:r w:rsidRPr="0056786F">
        <w:rPr>
          <w:rFonts w:cs="MbSadr (1)" w:hint="cs"/>
          <w:sz w:val="30"/>
          <w:szCs w:val="32"/>
          <w:rtl/>
        </w:rPr>
        <w:t xml:space="preserve">: فلو سلِّم المسلك المشار اليه فيه لا ينفع في المقام، إذ </w:t>
      </w:r>
      <w:r w:rsidRPr="0056786F">
        <w:rPr>
          <w:rFonts w:cs="MbSadr (1)"/>
          <w:sz w:val="30"/>
          <w:szCs w:val="32"/>
          <w:rtl/>
        </w:rPr>
        <w:t>ل</w:t>
      </w:r>
      <w:r w:rsidRPr="0056786F">
        <w:rPr>
          <w:rFonts w:cs="MbSadr (1)" w:hint="cs"/>
          <w:sz w:val="30"/>
          <w:szCs w:val="32"/>
          <w:rtl/>
        </w:rPr>
        <w:t xml:space="preserve">يس المقصود استكشاف الاستحباب الشرعي بقانون الملازمة واستتباع الحسن </w:t>
      </w:r>
      <w:r w:rsidRPr="0056786F">
        <w:rPr>
          <w:rFonts w:cs="MbSadr (1)"/>
          <w:sz w:val="30"/>
          <w:szCs w:val="32"/>
          <w:rtl/>
        </w:rPr>
        <w:t>ا</w:t>
      </w:r>
      <w:r w:rsidRPr="0056786F">
        <w:rPr>
          <w:rFonts w:cs="MbSadr (1)" w:hint="cs"/>
          <w:sz w:val="30"/>
          <w:szCs w:val="32"/>
          <w:rtl/>
        </w:rPr>
        <w:t xml:space="preserve">لعقلي للطلب الشرعي ليرد ما قيل، بل هو ثابت بدليله، وإنمّا الكلام عن المحذور </w:t>
      </w:r>
      <w:r w:rsidRPr="0056786F">
        <w:rPr>
          <w:rFonts w:cs="MbSadr (1)"/>
          <w:sz w:val="30"/>
          <w:szCs w:val="32"/>
          <w:rtl/>
        </w:rPr>
        <w:t>ا</w:t>
      </w:r>
      <w:r w:rsidRPr="0056786F">
        <w:rPr>
          <w:rFonts w:cs="MbSadr (1)" w:hint="cs"/>
          <w:sz w:val="30"/>
          <w:szCs w:val="32"/>
          <w:rtl/>
        </w:rPr>
        <w:t xml:space="preserve">لمانع عن ثبوته. ولهذا فإنّ متعلّق الاستحباب عبارة عن تجنّب مخالفة الواقع </w:t>
      </w:r>
      <w:r w:rsidRPr="0056786F">
        <w:rPr>
          <w:rFonts w:cs="MbSadr (1)"/>
          <w:sz w:val="30"/>
          <w:szCs w:val="32"/>
          <w:rtl/>
        </w:rPr>
        <w:t>ا</w:t>
      </w:r>
      <w:r w:rsidRPr="0056786F">
        <w:rPr>
          <w:rFonts w:cs="MbSadr (1)" w:hint="cs"/>
          <w:sz w:val="30"/>
          <w:szCs w:val="32"/>
          <w:rtl/>
        </w:rPr>
        <w:t xml:space="preserve">لمشكوك ولو لم يكن بقصد قربي، والعقل إنمّا يستقلّ بحسن التجنّب الانقيادي </w:t>
      </w:r>
      <w:r w:rsidRPr="0056786F">
        <w:rPr>
          <w:rFonts w:cs="MbSadr (1)"/>
          <w:sz w:val="30"/>
          <w:szCs w:val="32"/>
          <w:rtl/>
        </w:rPr>
        <w:t>و</w:t>
      </w:r>
      <w:r w:rsidRPr="0056786F">
        <w:rPr>
          <w:rFonts w:cs="MbSadr (1)" w:hint="cs"/>
          <w:sz w:val="30"/>
          <w:szCs w:val="32"/>
          <w:rtl/>
        </w:rPr>
        <w:t>القربي خاصّة.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لنقطة الثانية :</w:t>
      </w:r>
      <w:r w:rsidRPr="0056786F">
        <w:rPr>
          <w:rFonts w:cs="MbSadr (1)"/>
          <w:sz w:val="30"/>
          <w:szCs w:val="32"/>
          <w:rtl/>
        </w:rPr>
        <w:t xml:space="preserve"> </w:t>
      </w:r>
      <w:r w:rsidRPr="0056786F">
        <w:rPr>
          <w:rFonts w:cs="MbSadr (1)" w:hint="cs"/>
          <w:sz w:val="30"/>
          <w:szCs w:val="32"/>
          <w:rtl/>
        </w:rPr>
        <w:t xml:space="preserve">أنّ الاحتياط متى ما أمكن فهو مستحبّ، كما عرفت، ولكن </w:t>
      </w:r>
      <w:r w:rsidRPr="0056786F">
        <w:rPr>
          <w:rFonts w:cs="MbSadr (1)"/>
          <w:sz w:val="30"/>
          <w:szCs w:val="32"/>
          <w:rtl/>
        </w:rPr>
        <w:t>ق</w:t>
      </w:r>
      <w:r w:rsidRPr="0056786F">
        <w:rPr>
          <w:rFonts w:cs="MbSadr (1)" w:hint="cs"/>
          <w:sz w:val="30"/>
          <w:szCs w:val="32"/>
          <w:rtl/>
        </w:rPr>
        <w:t>د يقع البحث في إمكانه في بعض الموارد.</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من الحلقة الثانية، تحت عنوان</w:t>
      </w:r>
      <w:r w:rsidRPr="00EE3331">
        <w:rPr>
          <w:rStyle w:val="10"/>
          <w:rFonts w:cs="Times New Roman" w:hint="cs"/>
          <w:rtl/>
        </w:rPr>
        <w:t> </w:t>
      </w:r>
      <w:r w:rsidRPr="00EE3331">
        <w:rPr>
          <w:rStyle w:val="10"/>
          <w:rFonts w:ascii="MbSadr (1)" w:hAnsi="MbSadr (1)" w:hint="cs"/>
          <w:rtl/>
        </w:rPr>
        <w:t>: الملازمة بين الحس</w:t>
      </w:r>
      <w:r w:rsidRPr="00EE3331">
        <w:rPr>
          <w:rStyle w:val="10"/>
          <w:rFonts w:hint="cs"/>
          <w:rtl/>
        </w:rPr>
        <w:t xml:space="preserve">ن والقبح </w:t>
      </w:r>
      <w:r w:rsidRPr="00EE3331">
        <w:rPr>
          <w:rStyle w:val="10"/>
          <w:rtl/>
        </w:rPr>
        <w:t>و</w:t>
      </w:r>
      <w:r w:rsidRPr="00EE3331">
        <w:rPr>
          <w:rStyle w:val="10"/>
          <w:rFonts w:hint="cs"/>
          <w:rtl/>
        </w:rPr>
        <w:t>الأمر والنهي.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إذا احتمل كون فعل ما واجباً عبادياً</w:t>
      </w:r>
      <w:r w:rsidRPr="0056786F">
        <w:rPr>
          <w:rFonts w:cs="Times New Roman" w:hint="cs"/>
          <w:sz w:val="30"/>
          <w:szCs w:val="32"/>
          <w:rtl/>
        </w:rPr>
        <w:t> ;</w:t>
      </w:r>
      <w:r w:rsidRPr="0056786F">
        <w:rPr>
          <w:rFonts w:ascii="MbSadr (1)" w:hAnsi="MbSadr (1)" w:cs="MbSadr (1)" w:hint="cs"/>
          <w:sz w:val="30"/>
          <w:szCs w:val="32"/>
          <w:rtl/>
        </w:rPr>
        <w:t xml:space="preserve"> فإن كانت أصل </w:t>
      </w:r>
      <w:r w:rsidRPr="0056786F">
        <w:rPr>
          <w:rFonts w:cs="MbSadr (1)"/>
          <w:sz w:val="30"/>
          <w:szCs w:val="32"/>
          <w:rtl/>
        </w:rPr>
        <w:t>م</w:t>
      </w:r>
      <w:r w:rsidRPr="0056786F">
        <w:rPr>
          <w:rFonts w:cs="MbSadr (1)" w:hint="cs"/>
          <w:sz w:val="30"/>
          <w:szCs w:val="32"/>
          <w:rtl/>
        </w:rPr>
        <w:t xml:space="preserve">طلوبيته معلومةً أمكن الاحتياط بالإتيان به بقصد الأمر المعلوم تعلّقه به، وإن لم </w:t>
      </w:r>
      <w:r w:rsidRPr="0056786F">
        <w:rPr>
          <w:rFonts w:cs="MbSadr (1)"/>
          <w:sz w:val="30"/>
          <w:szCs w:val="32"/>
          <w:rtl/>
        </w:rPr>
        <w:t>ي</w:t>
      </w:r>
      <w:r w:rsidRPr="0056786F">
        <w:rPr>
          <w:rFonts w:cs="MbSadr (1)" w:hint="cs"/>
          <w:sz w:val="30"/>
          <w:szCs w:val="32"/>
          <w:rtl/>
        </w:rPr>
        <w:t xml:space="preserve">علم كونه وجوباً أو استحباباً فإنّ هذا يكفي في وقوع الفعل عبادياً وقربياً. وأمّا </w:t>
      </w:r>
      <w:r w:rsidRPr="0056786F">
        <w:rPr>
          <w:rFonts w:cs="MbSadr (1)"/>
          <w:sz w:val="30"/>
          <w:szCs w:val="32"/>
          <w:rtl/>
        </w:rPr>
        <w:t>إ</w:t>
      </w:r>
      <w:r w:rsidRPr="0056786F">
        <w:rPr>
          <w:rFonts w:cs="MbSadr (1)" w:hint="cs"/>
          <w:sz w:val="30"/>
          <w:szCs w:val="32"/>
          <w:rtl/>
        </w:rPr>
        <w:t>ذا كانت أصل مطلوبيته غير معلومة فقد يستشكل في إمكان الاحتياط حينئذ</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ascii="MbSadr (1)" w:hAnsi="MbSadr (1)" w:cs="MbSadr (1)" w:hint="cs"/>
          <w:sz w:val="30"/>
          <w:szCs w:val="32"/>
          <w:rtl/>
        </w:rPr>
        <w:t xml:space="preserve">ه إن أتى به بلا قصد قربيٍّ فهو لغو جزماً. وإن أتى به بقصد امتثال الأمر فهذا </w:t>
      </w:r>
      <w:r w:rsidRPr="0056786F">
        <w:rPr>
          <w:rFonts w:cs="MbSadr (1)"/>
          <w:sz w:val="30"/>
          <w:szCs w:val="32"/>
          <w:rtl/>
        </w:rPr>
        <w:t>ي</w:t>
      </w:r>
      <w:r w:rsidRPr="0056786F">
        <w:rPr>
          <w:rFonts w:cs="MbSadr (1)" w:hint="cs"/>
          <w:sz w:val="30"/>
          <w:szCs w:val="32"/>
          <w:rtl/>
        </w:rPr>
        <w:t xml:space="preserve">ستبطن افتراض الأمر والبناء على وجوده، مع أنّ المكلّف شاكّ فيه، وهو تشريع </w:t>
      </w:r>
      <w:r w:rsidRPr="0056786F">
        <w:rPr>
          <w:rFonts w:cs="MbSadr (1)"/>
          <w:sz w:val="30"/>
          <w:szCs w:val="32"/>
          <w:rtl/>
        </w:rPr>
        <w:t>م</w:t>
      </w:r>
      <w:r w:rsidRPr="0056786F">
        <w:rPr>
          <w:rFonts w:cs="MbSadr (1)" w:hint="cs"/>
          <w:sz w:val="30"/>
          <w:szCs w:val="32"/>
          <w:rtl/>
        </w:rPr>
        <w:t>حرَّم، فلا يقع الفعل عبادةً لتحصل به موافقة التكليف الواقعي المشكوك.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يجاب على ذلك بوجود أمر معلوم وهو نفس الأمر الشرعي </w:t>
      </w:r>
      <w:r w:rsidRPr="0056786F">
        <w:rPr>
          <w:rFonts w:cs="MbSadr (1)"/>
          <w:sz w:val="30"/>
          <w:szCs w:val="32"/>
          <w:rtl/>
        </w:rPr>
        <w:t>ا</w:t>
      </w:r>
      <w:r w:rsidRPr="0056786F">
        <w:rPr>
          <w:rFonts w:cs="MbSadr (1)" w:hint="cs"/>
          <w:sz w:val="30"/>
          <w:szCs w:val="32"/>
          <w:rtl/>
        </w:rPr>
        <w:t xml:space="preserve">لاستحبابي بالاحتياط، فيقصد المكلف إمتثال هذا الأمر، وكون الأمر بالاحتياط </w:t>
      </w:r>
      <w:r w:rsidRPr="0056786F">
        <w:rPr>
          <w:rFonts w:cs="MbSadr (1)"/>
          <w:sz w:val="30"/>
          <w:szCs w:val="32"/>
          <w:rtl/>
        </w:rPr>
        <w:t>ت</w:t>
      </w:r>
      <w:r w:rsidRPr="0056786F">
        <w:rPr>
          <w:rFonts w:cs="MbSadr (1)" w:hint="cs"/>
          <w:sz w:val="30"/>
          <w:szCs w:val="32"/>
          <w:rtl/>
        </w:rPr>
        <w:t>وصّلياً (لا تتوقّف موافقته على قصد امتثاله) لا ينافي 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ضرورة قصد </w:t>
      </w:r>
      <w:r w:rsidRPr="0056786F">
        <w:rPr>
          <w:rFonts w:cs="MbSadr (1)"/>
          <w:sz w:val="30"/>
          <w:szCs w:val="32"/>
          <w:rtl/>
        </w:rPr>
        <w:t>ا</w:t>
      </w:r>
      <w:r w:rsidRPr="0056786F">
        <w:rPr>
          <w:rFonts w:cs="MbSadr (1)" w:hint="cs"/>
          <w:sz w:val="30"/>
          <w:szCs w:val="32"/>
          <w:rtl/>
        </w:rPr>
        <w:t xml:space="preserve">متثاله في باب العبادات لم تنشأ من ناحية عبادية نفس الأمر بالاحتياط، بل من </w:t>
      </w:r>
      <w:r w:rsidRPr="0056786F">
        <w:rPr>
          <w:rFonts w:cs="MbSadr (1)"/>
          <w:sz w:val="30"/>
          <w:szCs w:val="32"/>
          <w:rtl/>
        </w:rPr>
        <w:t>ع</w:t>
      </w:r>
      <w:r w:rsidRPr="0056786F">
        <w:rPr>
          <w:rFonts w:cs="MbSadr (1)" w:hint="cs"/>
          <w:sz w:val="30"/>
          <w:szCs w:val="32"/>
          <w:rtl/>
        </w:rPr>
        <w:t>بادية ما يحتاط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التحقيق عدم الحاجة إلى هذا الجواب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التحرّك عن احتمال </w:t>
      </w:r>
      <w:r w:rsidRPr="0056786F">
        <w:rPr>
          <w:rFonts w:cs="MbSadr (1)"/>
          <w:sz w:val="30"/>
          <w:szCs w:val="32"/>
          <w:rtl/>
        </w:rPr>
        <w:t>ا</w:t>
      </w:r>
      <w:r w:rsidRPr="0056786F">
        <w:rPr>
          <w:rFonts w:cs="MbSadr (1)" w:hint="cs"/>
          <w:sz w:val="30"/>
          <w:szCs w:val="32"/>
          <w:rtl/>
        </w:rPr>
        <w:t xml:space="preserve">لأمر بنفسه قربيّ كالتحرّك عن الأمر المعلوم، فلا يتوقّف وقوع الفعل عبادةً على </w:t>
      </w:r>
      <w:r w:rsidRPr="0056786F">
        <w:rPr>
          <w:rFonts w:cs="MbSadr (1)"/>
          <w:sz w:val="30"/>
          <w:szCs w:val="32"/>
          <w:rtl/>
        </w:rPr>
        <w:t>ا</w:t>
      </w:r>
      <w:r w:rsidRPr="0056786F">
        <w:rPr>
          <w:rFonts w:cs="MbSadr (1)" w:hint="cs"/>
          <w:sz w:val="30"/>
          <w:szCs w:val="32"/>
          <w:rtl/>
        </w:rPr>
        <w:t>فتراض أمر معلوم، بل يكفي الإتيان به رجاءً.</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361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ind w:right="3407"/>
        <w:jc w:val="center"/>
        <w:rPr>
          <w:rFonts w:cs="MbSadr (2)" w:hint="cs"/>
          <w:bCs/>
          <w:sz w:val="30"/>
          <w:szCs w:val="32"/>
          <w:rtl/>
        </w:rPr>
      </w:pPr>
      <w:r w:rsidRPr="00D77043">
        <w:rPr>
          <w:rFonts w:cs="MbSadr (2)"/>
          <w:bCs/>
          <w:sz w:val="30"/>
          <w:szCs w:val="32"/>
          <w:rtl/>
        </w:rPr>
        <w:t>ا</w:t>
      </w:r>
      <w:r w:rsidRPr="00D77043">
        <w:rPr>
          <w:rFonts w:cs="MbSadr (2)" w:hint="cs"/>
          <w:bCs/>
          <w:sz w:val="30"/>
          <w:szCs w:val="32"/>
          <w:rtl/>
        </w:rPr>
        <w:t>لوظيفة العملية في حالة الشكّ</w:t>
      </w:r>
    </w:p>
    <w:p w:rsidR="006A579A" w:rsidRPr="0056786F" w:rsidRDefault="006A579A" w:rsidP="006A579A">
      <w:pPr>
        <w:pStyle w:val="a"/>
        <w:adjustRightInd w:val="0"/>
        <w:spacing w:line="240" w:lineRule="auto"/>
        <w:ind w:right="3407"/>
        <w:jc w:val="center"/>
        <w:rPr>
          <w:rFonts w:cs="MbSadr (1)"/>
          <w:sz w:val="30"/>
          <w:szCs w:val="32"/>
          <w:rtl/>
        </w:rPr>
      </w:pPr>
      <w:r w:rsidRPr="00D77043">
        <w:rPr>
          <w:rFonts w:cs="MbSadr (2)" w:hint="cs"/>
          <w:bCs/>
          <w:sz w:val="30"/>
          <w:szCs w:val="32"/>
          <w:rtl/>
        </w:rPr>
        <w:t>___________________</w:t>
      </w:r>
    </w:p>
    <w:p w:rsidR="006A579A" w:rsidRPr="0056786F" w:rsidRDefault="006A579A" w:rsidP="006A579A">
      <w:pPr>
        <w:pStyle w:val="a"/>
        <w:adjustRightInd w:val="0"/>
        <w:spacing w:line="240" w:lineRule="auto"/>
        <w:ind w:right="3407"/>
        <w:jc w:val="center"/>
        <w:rPr>
          <w:rFonts w:cs="MbSadr (1)"/>
          <w:sz w:val="30"/>
          <w:szCs w:val="32"/>
          <w:rtl/>
        </w:rPr>
      </w:pPr>
      <w:r w:rsidRPr="00D77043">
        <w:rPr>
          <w:rFonts w:cs="MbSadr (2)"/>
          <w:bCs/>
          <w:sz w:val="30"/>
          <w:szCs w:val="32"/>
          <w:rtl/>
        </w:rPr>
        <w:t>2</w:t>
      </w:r>
    </w:p>
    <w:p w:rsidR="006A579A" w:rsidRPr="004F0AB4" w:rsidRDefault="006A579A" w:rsidP="006A579A">
      <w:pPr>
        <w:pStyle w:val="a"/>
        <w:adjustRightInd w:val="0"/>
        <w:spacing w:line="240" w:lineRule="auto"/>
        <w:jc w:val="center"/>
        <w:rPr>
          <w:rFonts w:cs="MbSadr (1)" w:hint="cs"/>
          <w:b/>
          <w:color w:val="FF0000"/>
          <w:sz w:val="34"/>
          <w:szCs w:val="32"/>
          <w:rtl/>
        </w:rPr>
      </w:pPr>
    </w:p>
    <w:p w:rsidR="006A579A" w:rsidRPr="00FC5723" w:rsidRDefault="006A579A" w:rsidP="006A579A">
      <w:pPr>
        <w:pStyle w:val="a"/>
        <w:adjustRightInd w:val="0"/>
        <w:spacing w:line="240" w:lineRule="auto"/>
        <w:jc w:val="center"/>
        <w:rPr>
          <w:rFonts w:cs="MbSadr (4)" w:hint="cs"/>
          <w:bCs/>
          <w:sz w:val="40"/>
          <w:szCs w:val="40"/>
          <w:rtl/>
        </w:rPr>
      </w:pPr>
      <w:r w:rsidRPr="004F0AB4">
        <w:rPr>
          <w:rFonts w:cs="MbSadr (1)"/>
          <w:b/>
          <w:color w:val="FF0000"/>
          <w:sz w:val="34"/>
          <w:szCs w:val="32"/>
          <w:rtl/>
        </w:rPr>
        <w:t xml:space="preserve"> </w:t>
      </w:r>
      <w:r w:rsidRPr="00FC5723">
        <w:rPr>
          <w:rFonts w:cs="MbSadr (4)"/>
          <w:bCs/>
          <w:sz w:val="40"/>
          <w:szCs w:val="40"/>
          <w:rtl/>
        </w:rPr>
        <w:t>ا</w:t>
      </w:r>
      <w:r w:rsidRPr="00FC5723">
        <w:rPr>
          <w:rFonts w:cs="MbSadr (4)" w:hint="cs"/>
          <w:bCs/>
          <w:sz w:val="40"/>
          <w:szCs w:val="40"/>
          <w:rtl/>
        </w:rPr>
        <w:t xml:space="preserve">لوظيفة </w:t>
      </w:r>
      <w:r w:rsidRPr="00FC5723">
        <w:rPr>
          <w:rFonts w:cs="MbSadr (4)"/>
          <w:bCs/>
          <w:sz w:val="40"/>
          <w:szCs w:val="40"/>
          <w:rtl/>
        </w:rPr>
        <w:t>ف</w:t>
      </w:r>
      <w:r w:rsidRPr="00FC5723">
        <w:rPr>
          <w:rFonts w:cs="MbSadr (4)" w:hint="cs"/>
          <w:bCs/>
          <w:sz w:val="40"/>
          <w:szCs w:val="40"/>
          <w:rtl/>
        </w:rPr>
        <w:t>ي حالة العلم الإجمالي</w:t>
      </w:r>
    </w:p>
    <w:p w:rsidR="006A579A" w:rsidRPr="004F0AB4" w:rsidRDefault="006A579A" w:rsidP="006A579A">
      <w:pPr>
        <w:pStyle w:val="a"/>
        <w:adjustRightInd w:val="0"/>
        <w:spacing w:line="240" w:lineRule="auto"/>
        <w:jc w:val="center"/>
        <w:rPr>
          <w:rFonts w:cs="MbSadr (1)"/>
          <w:color w:val="FF0000"/>
          <w:sz w:val="34"/>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قاعدة منجِّزية العلم الإجمالي.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أركان منجِّزية العلم الإجمالي.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تطبيقات منجِّزية العلم الإجمالي.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لّ ما تقدّم كان في تحديد الوظيفة العملية في حالات الشكّ البدوي. </w:t>
      </w:r>
      <w:r w:rsidRPr="0056786F">
        <w:rPr>
          <w:rFonts w:cs="MbSadr (1)"/>
          <w:sz w:val="30"/>
          <w:szCs w:val="32"/>
          <w:rtl/>
        </w:rPr>
        <w:t>و</w:t>
      </w:r>
      <w:r w:rsidRPr="0056786F">
        <w:rPr>
          <w:rFonts w:cs="MbSadr (1)" w:hint="cs"/>
          <w:sz w:val="30"/>
          <w:szCs w:val="32"/>
          <w:rtl/>
        </w:rPr>
        <w:t xml:space="preserve">الآن نتكلّم عن الشكّ في حالات العلم الإجمالي. والبحث حول ذلك يقع في </w:t>
      </w:r>
      <w:r w:rsidRPr="0056786F">
        <w:rPr>
          <w:rFonts w:cs="MbSadr (1)"/>
          <w:sz w:val="30"/>
          <w:szCs w:val="32"/>
          <w:rtl/>
        </w:rPr>
        <w:t>ث</w:t>
      </w:r>
      <w:r w:rsidRPr="0056786F">
        <w:rPr>
          <w:rFonts w:cs="MbSadr (1)" w:hint="cs"/>
          <w:sz w:val="30"/>
          <w:szCs w:val="32"/>
          <w:rtl/>
        </w:rPr>
        <w:t>لاثة فصول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cs="MbSadr (1)" w:hint="cs"/>
          <w:sz w:val="30"/>
          <w:szCs w:val="32"/>
          <w:rtl/>
        </w:rPr>
        <w:t>: في أصل قاعدة منجِّزية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الثاني</w:t>
      </w:r>
      <w:r w:rsidRPr="0056786F">
        <w:rPr>
          <w:rFonts w:cs="Times New Roman" w:hint="cs"/>
          <w:sz w:val="30"/>
          <w:szCs w:val="32"/>
          <w:rtl/>
        </w:rPr>
        <w:t> </w:t>
      </w:r>
      <w:r w:rsidRPr="0056786F">
        <w:rPr>
          <w:rFonts w:cs="MbSadr (1)" w:hint="cs"/>
          <w:sz w:val="30"/>
          <w:szCs w:val="32"/>
          <w:rtl/>
        </w:rPr>
        <w:t>: في أركان هذه القاعدة.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الثالث</w:t>
      </w:r>
      <w:r w:rsidRPr="0056786F">
        <w:rPr>
          <w:rFonts w:cs="Times New Roman" w:hint="cs"/>
          <w:sz w:val="30"/>
          <w:szCs w:val="32"/>
          <w:rtl/>
        </w:rPr>
        <w:t> </w:t>
      </w:r>
      <w:r w:rsidRPr="0056786F">
        <w:rPr>
          <w:rFonts w:cs="MbSadr (1)" w:hint="cs"/>
          <w:sz w:val="30"/>
          <w:szCs w:val="32"/>
          <w:rtl/>
        </w:rPr>
        <w:t>: في بعض تطبيقاتها، كما يأتي تباعاً إن شاء الله تعالى.</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ـ قاعدة منجِّزيّة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الكلام في هذه القاعدة يقع في ثلاثة اُمور</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لأمر الأول</w:t>
      </w:r>
      <w:r w:rsidRPr="0056786F">
        <w:rPr>
          <w:rFonts w:cs="Times New Roman" w:hint="cs"/>
          <w:sz w:val="30"/>
          <w:szCs w:val="32"/>
          <w:rtl/>
        </w:rPr>
        <w:t> </w:t>
      </w:r>
      <w:r w:rsidRPr="0056786F">
        <w:rPr>
          <w:rFonts w:cs="MbSadr (1)" w:hint="cs"/>
          <w:sz w:val="30"/>
          <w:szCs w:val="32"/>
          <w:rtl/>
        </w:rPr>
        <w:t xml:space="preserve">: في أصل منجِّزية العلم الإجمالي ومقدار هذه المنجِّزية بقطع </w:t>
      </w:r>
      <w:r w:rsidRPr="0056786F">
        <w:rPr>
          <w:rFonts w:cs="MbSadr (1)"/>
          <w:sz w:val="30"/>
          <w:szCs w:val="32"/>
          <w:rtl/>
        </w:rPr>
        <w:t>ا</w:t>
      </w:r>
      <w:r w:rsidRPr="0056786F">
        <w:rPr>
          <w:rFonts w:cs="MbSadr (1)" w:hint="cs"/>
          <w:sz w:val="30"/>
          <w:szCs w:val="32"/>
          <w:rtl/>
        </w:rPr>
        <w:t>لنظر عن الاُصول الشرعية المؤمِّنة.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الأمر الثاني</w:t>
      </w:r>
      <w:r w:rsidRPr="0056786F">
        <w:rPr>
          <w:rFonts w:cs="Times New Roman" w:hint="cs"/>
          <w:sz w:val="30"/>
          <w:szCs w:val="32"/>
          <w:rtl/>
        </w:rPr>
        <w:t> </w:t>
      </w:r>
      <w:r w:rsidRPr="0056786F">
        <w:rPr>
          <w:rFonts w:cs="MbSadr (1)" w:hint="cs"/>
          <w:sz w:val="30"/>
          <w:szCs w:val="32"/>
          <w:rtl/>
        </w:rPr>
        <w:t xml:space="preserve">: في جريان الاُصول في جميع أطراف العلم الإجمالي </w:t>
      </w:r>
      <w:r w:rsidRPr="0056786F">
        <w:rPr>
          <w:rFonts w:cs="MbSadr (1)"/>
          <w:sz w:val="30"/>
          <w:szCs w:val="32"/>
          <w:rtl/>
        </w:rPr>
        <w:t>و</w:t>
      </w:r>
      <w:r w:rsidRPr="0056786F">
        <w:rPr>
          <w:rFonts w:cs="MbSadr (1)" w:hint="cs"/>
          <w:sz w:val="30"/>
          <w:szCs w:val="32"/>
          <w:rtl/>
        </w:rPr>
        <w:t>عدمه ثبوتاً أو إثباتاً.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الأمر الثالث</w:t>
      </w:r>
      <w:r w:rsidRPr="0056786F">
        <w:rPr>
          <w:rFonts w:cs="Times New Roman" w:hint="cs"/>
          <w:sz w:val="30"/>
          <w:szCs w:val="32"/>
          <w:rtl/>
        </w:rPr>
        <w:t> </w:t>
      </w:r>
      <w:r w:rsidRPr="0056786F">
        <w:rPr>
          <w:rFonts w:cs="MbSadr (1)" w:hint="cs"/>
          <w:sz w:val="30"/>
          <w:szCs w:val="32"/>
          <w:rtl/>
        </w:rPr>
        <w:t>: في جريانها في بعض الأطراف.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مرجع البحث في الأمرين الأخيرين إلى مدى مانعية العلم الإجمالي </w:t>
      </w:r>
      <w:r w:rsidRPr="0056786F">
        <w:rPr>
          <w:rFonts w:cs="MbSadr (1)"/>
          <w:sz w:val="30"/>
          <w:szCs w:val="32"/>
          <w:rtl/>
        </w:rPr>
        <w:t>ب</w:t>
      </w:r>
      <w:r w:rsidRPr="0056786F">
        <w:rPr>
          <w:rFonts w:cs="MbSadr (1)" w:hint="cs"/>
          <w:sz w:val="30"/>
          <w:szCs w:val="32"/>
          <w:rtl/>
        </w:rPr>
        <w:t xml:space="preserve">ذاته، أو بتنجيزه عن جريان الاُصول بإيجاد محذور ثبوتيٍّ أو إثباتيٍّ يحول دون </w:t>
      </w:r>
      <w:r w:rsidRPr="0056786F">
        <w:rPr>
          <w:rFonts w:cs="MbSadr (1)"/>
          <w:sz w:val="30"/>
          <w:szCs w:val="32"/>
          <w:rtl/>
        </w:rPr>
        <w:t>ج</w:t>
      </w:r>
      <w:r w:rsidRPr="0056786F">
        <w:rPr>
          <w:rFonts w:cs="MbSadr (1)" w:hint="cs"/>
          <w:sz w:val="30"/>
          <w:szCs w:val="32"/>
          <w:rtl/>
        </w:rPr>
        <w:t>ريانها في الأطراف كلاّ أو بعضاً. وسنبحث هذه الاُمور الثلاثة تباعاً</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lastRenderedPageBreak/>
        <w:t xml:space="preserve"> </w:t>
      </w:r>
      <w:r w:rsidRPr="00D77043">
        <w:rPr>
          <w:rFonts w:cs="MbSadr (2)"/>
          <w:bCs/>
          <w:sz w:val="30"/>
          <w:szCs w:val="32"/>
          <w:rtl/>
        </w:rPr>
        <w:t xml:space="preserve">1 </w:t>
      </w:r>
      <w:r w:rsidRPr="00D77043">
        <w:rPr>
          <w:rFonts w:cs="MbSadr (2)" w:hint="cs"/>
          <w:bCs/>
          <w:sz w:val="30"/>
          <w:szCs w:val="32"/>
          <w:rtl/>
        </w:rPr>
        <w:t>ـ منجِّزية العلم الإجمالي بقطع النظر عن الاُصول المؤمِّنة الشرعية: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البحث في أصل منجِّزية العلم الإجمالي إنّما يتّجه بناءً على مسلك قاعدة </w:t>
      </w:r>
      <w:r w:rsidRPr="0056786F">
        <w:rPr>
          <w:rFonts w:cs="MbSadr (1)"/>
          <w:sz w:val="30"/>
          <w:szCs w:val="32"/>
          <w:rtl/>
        </w:rPr>
        <w:t>ق</w:t>
      </w:r>
      <w:r w:rsidRPr="0056786F">
        <w:rPr>
          <w:rFonts w:cs="MbSadr (1)" w:hint="cs"/>
          <w:sz w:val="30"/>
          <w:szCs w:val="32"/>
          <w:rtl/>
        </w:rPr>
        <w:t xml:space="preserve">بح العقاب بلا بيان، حيث إنّ كلّ شبهة من أطراف العلم مؤمَّن عنها بالقاعدة </w:t>
      </w:r>
      <w:r w:rsidRPr="0056786F">
        <w:rPr>
          <w:rFonts w:cs="MbSadr (1)"/>
          <w:sz w:val="30"/>
          <w:szCs w:val="32"/>
          <w:rtl/>
        </w:rPr>
        <w:t>ا</w:t>
      </w:r>
      <w:r w:rsidRPr="0056786F">
        <w:rPr>
          <w:rFonts w:cs="MbSadr (1)" w:hint="cs"/>
          <w:sz w:val="30"/>
          <w:szCs w:val="32"/>
          <w:rtl/>
        </w:rPr>
        <w:t xml:space="preserve">لمذكورة، فيحتاج تنجّز التكليف فيها إلى منجِّز، ولابدّ من البحث حينئذ عن </w:t>
      </w:r>
      <w:r w:rsidRPr="0056786F">
        <w:rPr>
          <w:rFonts w:cs="MbSadr (1)"/>
          <w:sz w:val="30"/>
          <w:szCs w:val="32"/>
          <w:rtl/>
        </w:rPr>
        <w:t>ح</w:t>
      </w:r>
      <w:r w:rsidRPr="0056786F">
        <w:rPr>
          <w:rFonts w:cs="MbSadr (1)" w:hint="cs"/>
          <w:sz w:val="30"/>
          <w:szCs w:val="32"/>
          <w:rtl/>
        </w:rPr>
        <w:t>دود منجِّزية العلم الإجمالي ومدى إخراجه لأطرافه عن موضوع القاعدة.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بناءً على مسلك حقّ الطاعة فكلّ شبهة منجِّزة في نفسها بقطع النظر عن </w:t>
      </w:r>
      <w:r w:rsidRPr="0056786F">
        <w:rPr>
          <w:rFonts w:cs="MbSadr (1)"/>
          <w:sz w:val="30"/>
          <w:szCs w:val="32"/>
          <w:rtl/>
        </w:rPr>
        <w:t>ا</w:t>
      </w:r>
      <w:r w:rsidRPr="0056786F">
        <w:rPr>
          <w:rFonts w:cs="MbSadr (1)" w:hint="cs"/>
          <w:sz w:val="30"/>
          <w:szCs w:val="32"/>
          <w:rtl/>
        </w:rPr>
        <w:t xml:space="preserve">لاُصول الشرعية المؤمِّنة، وينحصر البحث على هذا المسلك في الأمرين </w:t>
      </w:r>
      <w:r w:rsidRPr="0056786F">
        <w:rPr>
          <w:rFonts w:cs="MbSadr (1)"/>
          <w:sz w:val="30"/>
          <w:szCs w:val="32"/>
          <w:rtl/>
        </w:rPr>
        <w:t>ا</w:t>
      </w:r>
      <w:r w:rsidRPr="0056786F">
        <w:rPr>
          <w:rFonts w:cs="MbSadr (1)" w:hint="cs"/>
          <w:sz w:val="30"/>
          <w:szCs w:val="32"/>
          <w:rtl/>
        </w:rPr>
        <w:t>لأخيرين.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أيّ حال فنحن نتكلّم في الأمر الأول على أساس افتراض قاعدة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بح العقاب بلا بيان، وعليه فلا شكّ في تنجيز العلم الإجمالي لمقدار الجامع بين </w:t>
      </w:r>
      <w:r w:rsidRPr="0056786F">
        <w:rPr>
          <w:rFonts w:cs="MbSadr (1)"/>
          <w:sz w:val="30"/>
          <w:szCs w:val="32"/>
          <w:rtl/>
        </w:rPr>
        <w:t>ا</w:t>
      </w:r>
      <w:r w:rsidRPr="0056786F">
        <w:rPr>
          <w:rFonts w:cs="MbSadr (1)" w:hint="cs"/>
          <w:sz w:val="30"/>
          <w:szCs w:val="32"/>
          <w:rtl/>
        </w:rPr>
        <w:t>لتكليفين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معلوم وقد تمّ عليه البيان، سواء قلنا بأنّ مردّ العلم الإجمالي إلى </w:t>
      </w:r>
      <w:r w:rsidRPr="0056786F">
        <w:rPr>
          <w:rFonts w:cs="MbSadr (1)"/>
          <w:sz w:val="30"/>
          <w:szCs w:val="32"/>
          <w:rtl/>
        </w:rPr>
        <w:t>ا</w:t>
      </w:r>
      <w:r w:rsidRPr="0056786F">
        <w:rPr>
          <w:rFonts w:cs="MbSadr (1)" w:hint="cs"/>
          <w:sz w:val="30"/>
          <w:szCs w:val="32"/>
          <w:rtl/>
        </w:rPr>
        <w:t>لعلم بالجامع أو العلم بالواقع.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على الأول فواضح، وأمّا على الثاني فلأنّ الجامع معلوم ضمناً حتماً، </w:t>
      </w:r>
      <w:r w:rsidRPr="0056786F">
        <w:rPr>
          <w:rFonts w:cs="MbSadr (1)"/>
          <w:sz w:val="30"/>
          <w:szCs w:val="32"/>
          <w:rtl/>
        </w:rPr>
        <w:t>و</w:t>
      </w:r>
      <w:r w:rsidRPr="0056786F">
        <w:rPr>
          <w:rFonts w:cs="MbSadr (1)" w:hint="cs"/>
          <w:sz w:val="30"/>
          <w:szCs w:val="32"/>
          <w:rtl/>
        </w:rPr>
        <w:t>عليه</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حكم العقل بتنجّز الجامع، ومخالفة الجامع إنمّا تتحقّق بمخالفة كلا الطرفين; </w:t>
      </w:r>
      <w:r w:rsidRPr="0056786F">
        <w:rPr>
          <w:rFonts w:cs="MbSadr (1)"/>
          <w:sz w:val="30"/>
          <w:szCs w:val="32"/>
          <w:rtl/>
        </w:rPr>
        <w:t>ل</w:t>
      </w:r>
      <w:r w:rsidRPr="0056786F">
        <w:rPr>
          <w:rFonts w:cs="MbSadr (1)" w:hint="cs"/>
          <w:sz w:val="30"/>
          <w:szCs w:val="32"/>
          <w:rtl/>
        </w:rPr>
        <w:t xml:space="preserve">أنّ ترك الجامع لا يكون إلاّ بترك كلا فرديه، وهذا معنى حرمة المخالفة القطعية </w:t>
      </w:r>
      <w:r w:rsidRPr="0056786F">
        <w:rPr>
          <w:rFonts w:cs="MbSadr (1)"/>
          <w:sz w:val="30"/>
          <w:szCs w:val="32"/>
          <w:rtl/>
        </w:rPr>
        <w:t>ع</w:t>
      </w:r>
      <w:r w:rsidRPr="0056786F">
        <w:rPr>
          <w:rFonts w:cs="MbSadr (1)" w:hint="cs"/>
          <w:sz w:val="30"/>
          <w:szCs w:val="32"/>
          <w:rtl/>
        </w:rPr>
        <w:t>قلا للتكليف المعلوم بالإجمال.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إنّما المهمّ البحث في تنجيز العلم الإجمالي لوجوب الموافقة القطعية عقلا، </w:t>
      </w:r>
      <w:r w:rsidRPr="0056786F">
        <w:rPr>
          <w:rFonts w:cs="MbSadr (1)"/>
          <w:sz w:val="30"/>
          <w:szCs w:val="32"/>
          <w:rtl/>
        </w:rPr>
        <w:t>ف</w:t>
      </w:r>
      <w:r w:rsidRPr="0056786F">
        <w:rPr>
          <w:rFonts w:cs="MbSadr (1)" w:hint="cs"/>
          <w:sz w:val="30"/>
          <w:szCs w:val="32"/>
          <w:rtl/>
        </w:rPr>
        <w:t>قد وقع الخلاف في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ذهب جماعة كالمحقّق النائيني</w:t>
      </w:r>
      <w:r w:rsidRPr="0056786F">
        <w:rPr>
          <w:rFonts w:cs="MbSadr (1)"/>
          <w:sz w:val="30"/>
          <w:szCs w:val="32"/>
          <w:rtl/>
        </w:rPr>
        <w:t xml:space="preserve"> (1) </w:t>
      </w:r>
      <w:r w:rsidRPr="0056786F">
        <w:rPr>
          <w:rFonts w:cs="MbSadr (1)" w:hint="cs"/>
          <w:sz w:val="30"/>
          <w:szCs w:val="32"/>
          <w:rtl/>
        </w:rPr>
        <w:t>والسيّد الاُستاذ</w:t>
      </w:r>
      <w:r w:rsidRPr="0056786F">
        <w:rPr>
          <w:rFonts w:cs="MbSadr (1)"/>
          <w:sz w:val="30"/>
          <w:szCs w:val="32"/>
          <w:rtl/>
        </w:rPr>
        <w:t xml:space="preserve"> (2) </w:t>
      </w:r>
      <w:r w:rsidRPr="0056786F">
        <w:rPr>
          <w:rFonts w:cs="MbSadr (1)" w:hint="cs"/>
          <w:sz w:val="30"/>
          <w:szCs w:val="32"/>
          <w:rtl/>
        </w:rPr>
        <w:t xml:space="preserve">إلى أنّ العلم </w:t>
      </w:r>
      <w:r w:rsidRPr="0056786F">
        <w:rPr>
          <w:rFonts w:cs="MbSadr (1)"/>
          <w:sz w:val="30"/>
          <w:szCs w:val="32"/>
          <w:rtl/>
        </w:rPr>
        <w:t>ا</w:t>
      </w:r>
      <w:r w:rsidRPr="0056786F">
        <w:rPr>
          <w:rFonts w:cs="MbSadr (1)" w:hint="cs"/>
          <w:sz w:val="30"/>
          <w:szCs w:val="32"/>
          <w:rtl/>
        </w:rPr>
        <w:t>لإجمالي لا يقتضي بحدّ ذاته وجوب الموافقة القطعية وتنجيز كلّ أطرافه مباشرة.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ذهب المحقّق العراقي</w:t>
      </w:r>
      <w:r w:rsidRPr="0056786F">
        <w:rPr>
          <w:rFonts w:cs="MbSadr (1)"/>
          <w:sz w:val="30"/>
          <w:szCs w:val="32"/>
          <w:rtl/>
        </w:rPr>
        <w:t xml:space="preserve"> (3) </w:t>
      </w:r>
      <w:r w:rsidRPr="0056786F">
        <w:rPr>
          <w:rFonts w:cs="MbSadr (1)" w:hint="cs"/>
          <w:sz w:val="30"/>
          <w:szCs w:val="32"/>
          <w:rtl/>
        </w:rPr>
        <w:t>وغيره</w:t>
      </w:r>
      <w:r w:rsidRPr="0056786F">
        <w:rPr>
          <w:rFonts w:cs="MbSadr (1)"/>
          <w:sz w:val="30"/>
          <w:szCs w:val="32"/>
          <w:rtl/>
        </w:rPr>
        <w:t xml:space="preserve"> (4) </w:t>
      </w:r>
      <w:r w:rsidRPr="0056786F">
        <w:rPr>
          <w:rFonts w:cs="MbSadr (1)" w:hint="cs"/>
          <w:sz w:val="30"/>
          <w:szCs w:val="32"/>
          <w:rtl/>
        </w:rPr>
        <w:t xml:space="preserve">إلى أنّ العلم الإجمالي يستدعي وجوب </w:t>
      </w:r>
      <w:r w:rsidRPr="0056786F">
        <w:rPr>
          <w:rFonts w:cs="MbSadr (1)"/>
          <w:sz w:val="30"/>
          <w:szCs w:val="32"/>
          <w:rtl/>
        </w:rPr>
        <w:t>ا</w:t>
      </w:r>
      <w:r w:rsidRPr="0056786F">
        <w:rPr>
          <w:rFonts w:cs="MbSadr (1)" w:hint="cs"/>
          <w:sz w:val="30"/>
          <w:szCs w:val="32"/>
          <w:rtl/>
        </w:rPr>
        <w:t>لموافقة القطعية، كما يستدعي حرمة المخالفة القطعية.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يظهر من بعض هؤلاء المحقّقين أنّ المسألة مبنيّة على تحقيق هويّة العلم </w:t>
      </w:r>
      <w:r w:rsidRPr="0056786F">
        <w:rPr>
          <w:rFonts w:cs="MbSadr (1)"/>
          <w:sz w:val="30"/>
          <w:szCs w:val="32"/>
          <w:rtl/>
        </w:rPr>
        <w:t>ا</w:t>
      </w:r>
      <w:r w:rsidRPr="0056786F">
        <w:rPr>
          <w:rFonts w:cs="MbSadr (1)" w:hint="cs"/>
          <w:sz w:val="30"/>
          <w:szCs w:val="32"/>
          <w:rtl/>
        </w:rPr>
        <w:t>لإجمالي، وهل هو علم بالجامع، أو بالواقع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سوف نمهِّد للبحث بالكلام عن هويّة العلم الإجمالي </w:t>
      </w:r>
      <w:r w:rsidRPr="0056786F">
        <w:rPr>
          <w:rFonts w:cs="MbSadr (1)"/>
          <w:sz w:val="30"/>
          <w:szCs w:val="32"/>
          <w:rtl/>
        </w:rPr>
        <w:t>و</w:t>
      </w:r>
      <w:r w:rsidRPr="0056786F">
        <w:rPr>
          <w:rFonts w:cs="MbSadr (1)" w:hint="cs"/>
          <w:sz w:val="30"/>
          <w:szCs w:val="32"/>
          <w:rtl/>
        </w:rPr>
        <w:t>المباني المختلفة في ذلك، ثمّ نتكلّم في مقدار التنجيز على تلك المباني.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أجود التقريرات 2</w:t>
      </w:r>
      <w:r w:rsidRPr="00EE3331">
        <w:rPr>
          <w:rStyle w:val="10"/>
          <w:rFonts w:cs="Times New Roman" w:hint="cs"/>
          <w:rtl/>
        </w:rPr>
        <w:t> </w:t>
      </w:r>
      <w:r w:rsidRPr="00EE3331">
        <w:rPr>
          <w:rStyle w:val="10"/>
          <w:rFonts w:ascii="MbSadr (1)" w:hAnsi="MbSadr (1)" w:hint="cs"/>
          <w:rtl/>
        </w:rPr>
        <w:t>: 242.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مصباح الاُصول 2</w:t>
      </w:r>
      <w:r w:rsidRPr="00EE3331">
        <w:rPr>
          <w:rStyle w:val="10"/>
          <w:rFonts w:cs="Times New Roman" w:hint="cs"/>
          <w:rtl/>
        </w:rPr>
        <w:t> </w:t>
      </w:r>
      <w:r w:rsidRPr="00EE3331">
        <w:rPr>
          <w:rStyle w:val="10"/>
          <w:rFonts w:ascii="MbSadr (1)" w:hAnsi="MbSadr (1)" w:hint="cs"/>
          <w:rtl/>
        </w:rPr>
        <w:t>: 348 ـ 350.</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232 ـ 233.</w:t>
      </w:r>
    </w:p>
    <w:p w:rsidR="006A579A" w:rsidRPr="00EE3331" w:rsidRDefault="006A579A" w:rsidP="006A579A">
      <w:pPr>
        <w:widowControl w:val="0"/>
        <w:jc w:val="both"/>
        <w:rPr>
          <w:rStyle w:val="10"/>
          <w:rtl/>
        </w:rPr>
      </w:pPr>
      <w:r w:rsidRPr="00EE3331">
        <w:rPr>
          <w:rStyle w:val="10"/>
          <w:rtl/>
        </w:rPr>
        <w:t xml:space="preserve"> (4) </w:t>
      </w:r>
      <w:r w:rsidRPr="00EE3331">
        <w:rPr>
          <w:rStyle w:val="10"/>
          <w:rFonts w:hint="cs"/>
          <w:rtl/>
        </w:rPr>
        <w:t>كالمحقّق الخراساني في كفاية الاُصول</w:t>
      </w:r>
      <w:r w:rsidRPr="00EE3331">
        <w:rPr>
          <w:rStyle w:val="10"/>
          <w:rFonts w:cs="Times New Roman" w:hint="cs"/>
          <w:rtl/>
        </w:rPr>
        <w:t> </w:t>
      </w:r>
      <w:r w:rsidRPr="00EE3331">
        <w:rPr>
          <w:rStyle w:val="10"/>
          <w:rFonts w:ascii="MbSadr (1)" w:hAnsi="MbSadr (1)" w:hint="cs"/>
          <w:rtl/>
        </w:rPr>
        <w:t>: 408.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366</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Cs/>
          <w:sz w:val="30"/>
          <w:szCs w:val="32"/>
          <w:rtl/>
        </w:rPr>
        <w:t xml:space="preserve"> ا</w:t>
      </w:r>
      <w:r w:rsidRPr="00D77043">
        <w:rPr>
          <w:rFonts w:cs="MbSadr (2)" w:hint="cs"/>
          <w:bCs/>
          <w:sz w:val="30"/>
          <w:szCs w:val="32"/>
          <w:rtl/>
        </w:rPr>
        <w:t>لاتّجاهات في تفسير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تلخيص الاتّجاهات في تفسير العلم الإجمالي في ثلاثة مبان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المبنى القائل بأنّ العلم الإجمالي علم تفصيليّ بالجامع مقترن </w:t>
      </w:r>
      <w:r w:rsidRPr="0056786F">
        <w:rPr>
          <w:rFonts w:cs="MbSadr (1)"/>
          <w:sz w:val="30"/>
          <w:szCs w:val="32"/>
          <w:rtl/>
        </w:rPr>
        <w:t>ب</w:t>
      </w:r>
      <w:r w:rsidRPr="0056786F">
        <w:rPr>
          <w:rFonts w:cs="MbSadr (1)" w:hint="cs"/>
          <w:sz w:val="30"/>
          <w:szCs w:val="32"/>
          <w:rtl/>
        </w:rPr>
        <w:t>شكوك تفصيلية بعدد أطراف ذلك العلم، وهذا ما اختاره المحقّقان النائيني</w:t>
      </w:r>
      <w:r w:rsidRPr="0056786F">
        <w:rPr>
          <w:rFonts w:cs="MbSadr (1)"/>
          <w:sz w:val="30"/>
          <w:szCs w:val="32"/>
          <w:rtl/>
        </w:rPr>
        <w:t xml:space="preserve"> (1) و</w:t>
      </w:r>
      <w:r w:rsidRPr="0056786F">
        <w:rPr>
          <w:rFonts w:cs="MbSadr (1)" w:hint="cs"/>
          <w:sz w:val="30"/>
          <w:szCs w:val="32"/>
          <w:rtl/>
        </w:rPr>
        <w:t>الإصفهاني</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هذا المبنى يشتمل على جانب إيجابيٍّ وهو اشتمال العلم الإجمالي على </w:t>
      </w:r>
      <w:r w:rsidRPr="0056786F">
        <w:rPr>
          <w:rFonts w:cs="MbSadr (1)"/>
          <w:sz w:val="30"/>
          <w:szCs w:val="32"/>
          <w:rtl/>
        </w:rPr>
        <w:t>ا</w:t>
      </w:r>
      <w:r w:rsidRPr="0056786F">
        <w:rPr>
          <w:rFonts w:cs="MbSadr (1)" w:hint="cs"/>
          <w:sz w:val="30"/>
          <w:szCs w:val="32"/>
          <w:rtl/>
        </w:rPr>
        <w:t xml:space="preserve">لعلم بالجامع، وهذا واضح بداهةً، وعلى جانب سلبيٍّ وهو عدم تعدّي العلم من </w:t>
      </w:r>
      <w:r w:rsidRPr="0056786F">
        <w:rPr>
          <w:rFonts w:cs="MbSadr (1)"/>
          <w:sz w:val="30"/>
          <w:szCs w:val="32"/>
          <w:rtl/>
        </w:rPr>
        <w:t>ا</w:t>
      </w:r>
      <w:r w:rsidRPr="0056786F">
        <w:rPr>
          <w:rFonts w:cs="MbSadr (1)" w:hint="cs"/>
          <w:sz w:val="30"/>
          <w:szCs w:val="32"/>
          <w:rtl/>
        </w:rPr>
        <w:t>لجامع.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برهانه</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لو فرض وجود علم يزيد على العلم بالجامع فهو</w:t>
      </w:r>
      <w:r w:rsidRPr="0056786F">
        <w:rPr>
          <w:rFonts w:cs="Times New Roman" w:hint="cs"/>
          <w:sz w:val="30"/>
          <w:szCs w:val="32"/>
          <w:rtl/>
        </w:rPr>
        <w:t> </w:t>
      </w:r>
      <w:r w:rsidRPr="0056786F">
        <w:rPr>
          <w:rFonts w:cs="MbSadr (1)" w:hint="cs"/>
          <w:sz w:val="30"/>
          <w:szCs w:val="32"/>
          <w:rtl/>
        </w:rPr>
        <w:t xml:space="preserve">: إمّا أن </w:t>
      </w:r>
      <w:r w:rsidRPr="0056786F">
        <w:rPr>
          <w:rFonts w:cs="MbSadr (1)"/>
          <w:sz w:val="30"/>
          <w:szCs w:val="32"/>
          <w:rtl/>
        </w:rPr>
        <w:t>ي</w:t>
      </w:r>
      <w:r w:rsidRPr="0056786F">
        <w:rPr>
          <w:rFonts w:cs="MbSadr (1)" w:hint="cs"/>
          <w:sz w:val="30"/>
          <w:szCs w:val="32"/>
          <w:rtl/>
        </w:rPr>
        <w:t xml:space="preserve">كون بلا متعلّق، أو يكون متعلّقاً بالفرد بحدِّه الشخصي المعيّن، أو بالفرد بحدٍّ </w:t>
      </w:r>
      <w:r w:rsidRPr="0056786F">
        <w:rPr>
          <w:rFonts w:cs="MbSadr (1)"/>
          <w:sz w:val="30"/>
          <w:szCs w:val="32"/>
          <w:rtl/>
        </w:rPr>
        <w:t>ش</w:t>
      </w:r>
      <w:r w:rsidRPr="0056786F">
        <w:rPr>
          <w:rFonts w:cs="MbSadr (1)" w:hint="cs"/>
          <w:sz w:val="30"/>
          <w:szCs w:val="32"/>
          <w:rtl/>
        </w:rPr>
        <w:t>خصيٍّ مردّد بين الحدّين أو</w:t>
      </w:r>
      <w:r>
        <w:rPr>
          <w:rFonts w:cs="MbSadr (1)" w:hint="cs"/>
          <w:sz w:val="30"/>
          <w:szCs w:val="32"/>
          <w:rtl/>
        </w:rPr>
        <w:t xml:space="preserve"> </w:t>
      </w:r>
      <w:r w:rsidRPr="0056786F">
        <w:rPr>
          <w:rFonts w:cs="MbSadr (1)" w:hint="cs"/>
          <w:sz w:val="30"/>
          <w:szCs w:val="32"/>
          <w:rtl/>
        </w:rPr>
        <w:t>الحدود، والكلّ باطل.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العلم صفة ذات الإضافة، فلا يعقل فرض انكشاف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نكشف.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الثاني فلبداهة أنّ العالم بالإجمال لا يعلم بهذا الطرف بعينه، و</w:t>
      </w:r>
      <w:r>
        <w:rPr>
          <w:rFonts w:cs="MbSadr (1)" w:hint="cs"/>
          <w:sz w:val="30"/>
          <w:szCs w:val="32"/>
          <w:rtl/>
        </w:rPr>
        <w:t xml:space="preserve"> </w:t>
      </w:r>
      <w:r w:rsidRPr="0056786F">
        <w:rPr>
          <w:rFonts w:cs="MbSadr (1)" w:hint="cs"/>
          <w:sz w:val="30"/>
          <w:szCs w:val="32"/>
          <w:rtl/>
        </w:rPr>
        <w:t>لا</w:t>
      </w:r>
      <w:r>
        <w:rPr>
          <w:rFonts w:cs="MbSadr (1)" w:hint="cs"/>
          <w:sz w:val="30"/>
          <w:szCs w:val="32"/>
          <w:rtl/>
        </w:rPr>
        <w:t xml:space="preserve"> </w:t>
      </w:r>
      <w:r w:rsidRPr="0056786F">
        <w:rPr>
          <w:rFonts w:cs="MbSadr (1)" w:hint="cs"/>
          <w:sz w:val="30"/>
          <w:szCs w:val="32"/>
          <w:rtl/>
        </w:rPr>
        <w:t xml:space="preserve">بذاك </w:t>
      </w:r>
      <w:r w:rsidRPr="0056786F">
        <w:rPr>
          <w:rFonts w:cs="MbSadr (1)"/>
          <w:sz w:val="30"/>
          <w:szCs w:val="32"/>
          <w:rtl/>
        </w:rPr>
        <w:t>ب</w:t>
      </w:r>
      <w:r w:rsidRPr="0056786F">
        <w:rPr>
          <w:rFonts w:cs="MbSadr (1)" w:hint="cs"/>
          <w:sz w:val="30"/>
          <w:szCs w:val="32"/>
          <w:rtl/>
        </w:rPr>
        <w:t>عينه.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الثالث فلأنّ المردّد إن اُريد به مفهوم المردّد فهذا جامع انتزاعي، </w:t>
      </w:r>
      <w:r w:rsidRPr="0056786F">
        <w:rPr>
          <w:rFonts w:cs="MbSadr (1)"/>
          <w:sz w:val="30"/>
          <w:szCs w:val="32"/>
          <w:rtl/>
        </w:rPr>
        <w:t>و</w:t>
      </w:r>
      <w:r w:rsidRPr="0056786F">
        <w:rPr>
          <w:rFonts w:cs="MbSadr (1)" w:hint="cs"/>
          <w:sz w:val="30"/>
          <w:szCs w:val="32"/>
          <w:rtl/>
        </w:rPr>
        <w:t xml:space="preserve">العلم به لا يعني تعدّي العلم عن الجامع. وإن اُريد به واقع المردّد فهو ممّا لا يعقل </w:t>
      </w:r>
      <w:r w:rsidRPr="0056786F">
        <w:rPr>
          <w:rFonts w:cs="MbSadr (1)"/>
          <w:sz w:val="30"/>
          <w:szCs w:val="32"/>
          <w:rtl/>
        </w:rPr>
        <w:t>ث</w:t>
      </w:r>
      <w:r w:rsidRPr="0056786F">
        <w:rPr>
          <w:rFonts w:cs="MbSadr (1)" w:hint="cs"/>
          <w:sz w:val="30"/>
          <w:szCs w:val="32"/>
          <w:rtl/>
        </w:rPr>
        <w:t>بوته فكيف يعقل العلم به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كلّ ما له ثبوت فهو متعيّن بحدِّ ذاته في اُفق ثبوته ؟</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المبنى القائل بأنّ العلم في موارد العلم الإجمالي يسري من الجامع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10 ـ 12.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نهاية الدراية 4</w:t>
      </w:r>
      <w:r w:rsidRPr="00EE3331">
        <w:rPr>
          <w:rStyle w:val="10"/>
          <w:rFonts w:cs="Times New Roman" w:hint="cs"/>
          <w:rtl/>
        </w:rPr>
        <w:t> </w:t>
      </w:r>
      <w:r w:rsidRPr="00EE3331">
        <w:rPr>
          <w:rStyle w:val="10"/>
          <w:rFonts w:ascii="MbSadr (1)" w:hAnsi="MbSadr (1)" w:hint="cs"/>
          <w:rtl/>
        </w:rPr>
        <w:t>: 237.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لى الحدّ الشخصي، ولكنّه ليس حدّاً شخصياً معيناً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أنّ كلاّ من الطرفين </w:t>
      </w:r>
      <w:r w:rsidRPr="0056786F">
        <w:rPr>
          <w:rFonts w:cs="MbSadr (1)"/>
          <w:sz w:val="30"/>
          <w:szCs w:val="32"/>
          <w:rtl/>
        </w:rPr>
        <w:t>ب</w:t>
      </w:r>
      <w:r w:rsidRPr="0056786F">
        <w:rPr>
          <w:rFonts w:cs="MbSadr (1)" w:hint="cs"/>
          <w:sz w:val="30"/>
          <w:szCs w:val="32"/>
          <w:rtl/>
        </w:rPr>
        <w:t>حدّه الشخصيّ المعيّن ليس معلوماً، بل حدّاً مردّداً في ذاته بين الحدّين.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ما يظهر من صاحب الكفاية اختياره، حيث ذكر في بحث الواجب </w:t>
      </w:r>
      <w:r w:rsidRPr="0056786F">
        <w:rPr>
          <w:rFonts w:cs="MbSadr (1)"/>
          <w:sz w:val="30"/>
          <w:szCs w:val="32"/>
          <w:rtl/>
        </w:rPr>
        <w:t>ا</w:t>
      </w:r>
      <w:r w:rsidRPr="0056786F">
        <w:rPr>
          <w:rFonts w:cs="MbSadr (1)" w:hint="cs"/>
          <w:sz w:val="30"/>
          <w:szCs w:val="32"/>
          <w:rtl/>
        </w:rPr>
        <w:t>لتخييري من الكفاية</w:t>
      </w:r>
      <w:r w:rsidRPr="0056786F">
        <w:rPr>
          <w:rFonts w:cs="MbSadr (1)"/>
          <w:sz w:val="30"/>
          <w:szCs w:val="32"/>
          <w:rtl/>
        </w:rPr>
        <w:t xml:space="preserve"> (1) </w:t>
      </w:r>
      <w:r w:rsidRPr="0056786F">
        <w:rPr>
          <w:rFonts w:cs="MbSadr (1)" w:hint="cs"/>
          <w:sz w:val="30"/>
          <w:szCs w:val="32"/>
          <w:rtl/>
        </w:rPr>
        <w:t xml:space="preserve">: أنّ أحد الأقوال فيه هو كون الواجب الواحد المردّد. </w:t>
      </w:r>
      <w:r w:rsidRPr="0056786F">
        <w:rPr>
          <w:rFonts w:cs="MbSadr (1)"/>
          <w:sz w:val="30"/>
          <w:szCs w:val="32"/>
          <w:rtl/>
        </w:rPr>
        <w:t>و</w:t>
      </w:r>
      <w:r w:rsidRPr="0056786F">
        <w:rPr>
          <w:rFonts w:cs="MbSadr (1)" w:hint="cs"/>
          <w:sz w:val="30"/>
          <w:szCs w:val="32"/>
          <w:rtl/>
        </w:rPr>
        <w:t>أشار في تعليقته على الكفاية</w:t>
      </w:r>
      <w:r w:rsidRPr="0056786F">
        <w:rPr>
          <w:rFonts w:cs="MbSadr (1)"/>
          <w:sz w:val="30"/>
          <w:szCs w:val="32"/>
          <w:rtl/>
        </w:rPr>
        <w:t xml:space="preserve"> (2) </w:t>
      </w:r>
      <w:r w:rsidRPr="0056786F">
        <w:rPr>
          <w:rFonts w:cs="MbSadr (1)" w:hint="cs"/>
          <w:sz w:val="30"/>
          <w:szCs w:val="32"/>
          <w:rtl/>
        </w:rPr>
        <w:t xml:space="preserve">إلى الاعتراض على ذلك بأنّ الوجوب صفة، </w:t>
      </w:r>
      <w:r w:rsidRPr="0056786F">
        <w:rPr>
          <w:rFonts w:cs="MbSadr (1)"/>
          <w:sz w:val="30"/>
          <w:szCs w:val="32"/>
          <w:rtl/>
        </w:rPr>
        <w:t>و</w:t>
      </w:r>
      <w:r w:rsidRPr="0056786F">
        <w:rPr>
          <w:rFonts w:cs="MbSadr (1)" w:hint="cs"/>
          <w:sz w:val="30"/>
          <w:szCs w:val="32"/>
          <w:rtl/>
        </w:rPr>
        <w:t xml:space="preserve">كيف تتعلّق الصفة بالواحد المردّد مع أنّ الموصوف لابدّ أن يكون معيّناً في </w:t>
      </w:r>
      <w:r w:rsidRPr="0056786F">
        <w:rPr>
          <w:rFonts w:cs="MbSadr (1)"/>
          <w:sz w:val="30"/>
          <w:szCs w:val="32"/>
          <w:rtl/>
        </w:rPr>
        <w:t>ا</w:t>
      </w:r>
      <w:r w:rsidRPr="0056786F">
        <w:rPr>
          <w:rFonts w:cs="MbSadr (1)" w:hint="cs"/>
          <w:sz w:val="30"/>
          <w:szCs w:val="32"/>
          <w:rtl/>
        </w:rPr>
        <w:t>لواقع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أجاب على الاعتراض</w:t>
      </w:r>
      <w:r w:rsidRPr="0056786F">
        <w:rPr>
          <w:rFonts w:cs="Times New Roman" w:hint="cs"/>
          <w:sz w:val="30"/>
          <w:szCs w:val="32"/>
          <w:rtl/>
        </w:rPr>
        <w:t> </w:t>
      </w:r>
      <w:r w:rsidRPr="0056786F">
        <w:rPr>
          <w:rFonts w:cs="MbSadr (1)" w:hint="cs"/>
          <w:sz w:val="30"/>
          <w:szCs w:val="32"/>
          <w:rtl/>
        </w:rPr>
        <w:t xml:space="preserve">: بأنّ الواحد المردّد قد يتعلّق به وصف حقيقي </w:t>
      </w:r>
      <w:r w:rsidRPr="0056786F">
        <w:rPr>
          <w:rFonts w:cs="MbSadr (1)"/>
          <w:sz w:val="30"/>
          <w:szCs w:val="32"/>
          <w:rtl/>
        </w:rPr>
        <w:t>ذ</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لإضافة، كالعلم الإجمالي، فضلا عن الوصف الاعتباري، كالوجوب.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الاعتراض عليه</w:t>
      </w:r>
      <w:r w:rsidRPr="0056786F">
        <w:rPr>
          <w:rFonts w:cs="Times New Roman" w:hint="cs"/>
          <w:sz w:val="30"/>
          <w:szCs w:val="32"/>
          <w:rtl/>
        </w:rPr>
        <w:t> </w:t>
      </w:r>
      <w:r w:rsidRPr="0056786F">
        <w:rPr>
          <w:rFonts w:ascii="MbSadr (1)" w:hAnsi="MbSadr (1)" w:cs="MbSadr (1)" w:hint="cs"/>
          <w:sz w:val="30"/>
          <w:szCs w:val="32"/>
          <w:rtl/>
        </w:rPr>
        <w:t xml:space="preserve">: بأنّ المشكلة ليست هي مجرّد أنّ المردّد كيف </w:t>
      </w:r>
      <w:r w:rsidRPr="0056786F">
        <w:rPr>
          <w:rFonts w:cs="MbSadr (1)"/>
          <w:sz w:val="30"/>
          <w:szCs w:val="32"/>
          <w:rtl/>
        </w:rPr>
        <w:t>ي</w:t>
      </w:r>
      <w:r w:rsidRPr="0056786F">
        <w:rPr>
          <w:rFonts w:cs="MbSadr (1)" w:hint="cs"/>
          <w:sz w:val="30"/>
          <w:szCs w:val="32"/>
          <w:rtl/>
        </w:rPr>
        <w:t xml:space="preserve">كون لوصف من الأوصاف نسبة واضافة اليه ؟ بل هي استحالة ثبوت المردّد </w:t>
      </w:r>
      <w:r w:rsidRPr="0056786F">
        <w:rPr>
          <w:rFonts w:cs="MbSadr (1)"/>
          <w:sz w:val="30"/>
          <w:szCs w:val="32"/>
          <w:rtl/>
        </w:rPr>
        <w:t>و</w:t>
      </w:r>
      <w:r w:rsidRPr="0056786F">
        <w:rPr>
          <w:rFonts w:cs="MbSadr (1)" w:hint="cs"/>
          <w:sz w:val="30"/>
          <w:szCs w:val="32"/>
          <w:rtl/>
        </w:rPr>
        <w:t>وجوده بما هو مردّد</w:t>
      </w:r>
      <w:r w:rsidRPr="0056786F">
        <w:rPr>
          <w:rFonts w:cs="Times New Roman" w:hint="cs"/>
          <w:sz w:val="30"/>
          <w:szCs w:val="32"/>
          <w:rtl/>
        </w:rPr>
        <w:t> ;</w:t>
      </w:r>
      <w:r w:rsidRPr="0056786F">
        <w:rPr>
          <w:rFonts w:ascii="MbSadr (1)" w:hAnsi="MbSadr (1)" w:cs="MbSadr (1)" w:hint="cs"/>
          <w:sz w:val="30"/>
          <w:szCs w:val="32"/>
          <w:rtl/>
        </w:rPr>
        <w:t xml:space="preserve"> وذلك لأنّ العل</w:t>
      </w:r>
      <w:r w:rsidRPr="0056786F">
        <w:rPr>
          <w:rFonts w:cs="MbSadr (1)" w:hint="cs"/>
          <w:sz w:val="30"/>
          <w:szCs w:val="32"/>
          <w:rtl/>
        </w:rPr>
        <w:t xml:space="preserve">م له متعلَّق بالذات وله متعلَّق بالعرض، </w:t>
      </w:r>
      <w:r w:rsidRPr="0056786F">
        <w:rPr>
          <w:rFonts w:cs="MbSadr (1)"/>
          <w:sz w:val="30"/>
          <w:szCs w:val="32"/>
          <w:rtl/>
        </w:rPr>
        <w:t>و</w:t>
      </w:r>
      <w:r w:rsidRPr="0056786F">
        <w:rPr>
          <w:rFonts w:cs="MbSadr (1)" w:hint="cs"/>
          <w:sz w:val="30"/>
          <w:szCs w:val="32"/>
          <w:rtl/>
        </w:rPr>
        <w:t xml:space="preserve">متعلّقه بالذات هو الصورة الذهنية المقوِّمة له في اُفُق الانكشاف، ومتعلّقه </w:t>
      </w:r>
      <w:r w:rsidRPr="0056786F">
        <w:rPr>
          <w:rFonts w:cs="MbSadr (1)"/>
          <w:sz w:val="30"/>
          <w:szCs w:val="32"/>
          <w:rtl/>
        </w:rPr>
        <w:t>ب</w:t>
      </w:r>
      <w:r w:rsidRPr="0056786F">
        <w:rPr>
          <w:rFonts w:cs="MbSadr (1)" w:hint="cs"/>
          <w:sz w:val="30"/>
          <w:szCs w:val="32"/>
          <w:rtl/>
        </w:rPr>
        <w:t>العرض هو مقدار ما يطابق هذه الصورة من الخارج. والفرق بين المتعلَّقين</w:t>
      </w:r>
      <w:r w:rsidRPr="0056786F">
        <w:rPr>
          <w:rFonts w:cs="Times New Roman" w:hint="cs"/>
          <w:sz w:val="30"/>
          <w:szCs w:val="32"/>
          <w:rtl/>
        </w:rPr>
        <w:t> </w:t>
      </w:r>
      <w:r w:rsidRPr="0056786F">
        <w:rPr>
          <w:rFonts w:ascii="MbSadr (1)" w:hAnsi="MbSadr (1)" w:cs="MbSadr (1)" w:hint="cs"/>
          <w:sz w:val="30"/>
          <w:szCs w:val="32"/>
          <w:rtl/>
        </w:rPr>
        <w:t>: أنّ</w:t>
      </w:r>
      <w:r w:rsidRPr="0056786F">
        <w:rPr>
          <w:rFonts w:cs="MbSadr (1)" w:hint="cs"/>
          <w:sz w:val="30"/>
          <w:szCs w:val="32"/>
          <w:rtl/>
        </w:rPr>
        <w:t xml:space="preserve"> </w:t>
      </w:r>
      <w:r w:rsidRPr="0056786F">
        <w:rPr>
          <w:rFonts w:cs="MbSadr (1)"/>
          <w:sz w:val="30"/>
          <w:szCs w:val="32"/>
          <w:rtl/>
        </w:rPr>
        <w:t>ا</w:t>
      </w:r>
      <w:r w:rsidRPr="0056786F">
        <w:rPr>
          <w:rFonts w:cs="MbSadr (1)" w:hint="cs"/>
          <w:sz w:val="30"/>
          <w:szCs w:val="32"/>
          <w:rtl/>
        </w:rPr>
        <w:t>لأول لا يعقل إنفكاكه عن العلم حتى في موارد الخطأ، بخلاف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عليه فنحن نتساءل</w:t>
      </w:r>
      <w:r w:rsidRPr="0056786F">
        <w:rPr>
          <w:rFonts w:cs="Times New Roman" w:hint="cs"/>
          <w:sz w:val="30"/>
          <w:szCs w:val="32"/>
          <w:rtl/>
        </w:rPr>
        <w:t> </w:t>
      </w:r>
      <w:r w:rsidRPr="0056786F">
        <w:rPr>
          <w:rFonts w:cs="MbSadr (1)" w:hint="cs"/>
          <w:sz w:val="30"/>
          <w:szCs w:val="32"/>
          <w:rtl/>
        </w:rPr>
        <w:t xml:space="preserve">: ما هو المتعلّق بالذات للعلم في حالات العلم </w:t>
      </w:r>
      <w:r w:rsidRPr="0056786F">
        <w:rPr>
          <w:rFonts w:cs="MbSadr (1)"/>
          <w:sz w:val="30"/>
          <w:szCs w:val="32"/>
          <w:rtl/>
        </w:rPr>
        <w:t>ا</w:t>
      </w:r>
      <w:r w:rsidRPr="0056786F">
        <w:rPr>
          <w:rFonts w:cs="MbSadr (1)" w:hint="cs"/>
          <w:sz w:val="30"/>
          <w:szCs w:val="32"/>
          <w:rtl/>
        </w:rPr>
        <w:t xml:space="preserve">لإجمالي ؟ فإن كان صورةً حاكيةً عن الجامع لاعن الحدود الشخصية رجعنا إلى </w:t>
      </w:r>
      <w:r w:rsidRPr="0056786F">
        <w:rPr>
          <w:rFonts w:cs="MbSadr (1)"/>
          <w:sz w:val="30"/>
          <w:szCs w:val="32"/>
          <w:rtl/>
        </w:rPr>
        <w:t>ا</w:t>
      </w:r>
      <w:r w:rsidRPr="0056786F">
        <w:rPr>
          <w:rFonts w:cs="MbSadr (1)" w:hint="cs"/>
          <w:sz w:val="30"/>
          <w:szCs w:val="32"/>
          <w:rtl/>
        </w:rPr>
        <w:t xml:space="preserve">لمبنى السابق. وإن كان صورةً للحدّ الشخصي ولكنّها مردّدة بحدِّ ذاتها بين </w:t>
      </w:r>
      <w:r w:rsidRPr="0056786F">
        <w:rPr>
          <w:rFonts w:cs="MbSadr (1)"/>
          <w:sz w:val="30"/>
          <w:szCs w:val="32"/>
          <w:rtl/>
        </w:rPr>
        <w:t>ص</w:t>
      </w:r>
      <w:r w:rsidRPr="0056786F">
        <w:rPr>
          <w:rFonts w:cs="MbSadr (1)" w:hint="cs"/>
          <w:sz w:val="30"/>
          <w:szCs w:val="32"/>
          <w:rtl/>
        </w:rPr>
        <w:t>ورتين لحدّين شخصيّين فهذا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الصورة وجود ذهني، وكلّ وجود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175.</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المصدر السابق، الهامش رقم (1)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تعيّن في صقع ثبوته، وتتعيّن الماهية تبعاً لتعيّن الوجود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ها حدّ له.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ما ذهب اليه المحقّق العراقي</w:t>
      </w:r>
      <w:r w:rsidRPr="0056786F">
        <w:rPr>
          <w:rFonts w:cs="MbSadr (1)"/>
          <w:sz w:val="30"/>
          <w:szCs w:val="32"/>
          <w:rtl/>
        </w:rPr>
        <w:t xml:space="preserve"> (1) </w:t>
      </w:r>
      <w:r w:rsidRPr="0056786F">
        <w:rPr>
          <w:rFonts w:cs="MbSadr (1)" w:hint="cs"/>
          <w:sz w:val="30"/>
          <w:szCs w:val="32"/>
          <w:rtl/>
        </w:rPr>
        <w:t xml:space="preserve">من أنّ العلم الإجمالي يتعلّق </w:t>
      </w:r>
      <w:r w:rsidRPr="0056786F">
        <w:rPr>
          <w:rFonts w:cs="MbSadr (1)"/>
          <w:sz w:val="30"/>
          <w:szCs w:val="32"/>
          <w:rtl/>
        </w:rPr>
        <w:t>ب</w:t>
      </w:r>
      <w:r w:rsidRPr="0056786F">
        <w:rPr>
          <w:rFonts w:cs="MbSadr (1)" w:hint="cs"/>
          <w:sz w:val="30"/>
          <w:szCs w:val="32"/>
          <w:rtl/>
        </w:rPr>
        <w:t xml:space="preserve">الواقع، بمعنى أنّ الصورة الذهنية المقوِّمة للعلم والمتعلّقة له بالذات لا تحكي عن </w:t>
      </w:r>
      <w:r w:rsidRPr="0056786F">
        <w:rPr>
          <w:rFonts w:cs="MbSadr (1)"/>
          <w:sz w:val="30"/>
          <w:szCs w:val="32"/>
          <w:rtl/>
        </w:rPr>
        <w:t>م</w:t>
      </w:r>
      <w:r w:rsidRPr="0056786F">
        <w:rPr>
          <w:rFonts w:cs="MbSadr (1)" w:hint="cs"/>
          <w:sz w:val="30"/>
          <w:szCs w:val="32"/>
          <w:rtl/>
        </w:rPr>
        <w:t xml:space="preserve">قدار الجامع من الخارج فقط، بل تحكي عن الفرد الواقعي بحدّه الشخصي، </w:t>
      </w:r>
      <w:r w:rsidRPr="0056786F">
        <w:rPr>
          <w:rFonts w:cs="MbSadr (1)"/>
          <w:sz w:val="30"/>
          <w:szCs w:val="32"/>
          <w:rtl/>
        </w:rPr>
        <w:t>ف</w:t>
      </w:r>
      <w:r w:rsidRPr="0056786F">
        <w:rPr>
          <w:rFonts w:cs="MbSadr (1)" w:hint="cs"/>
          <w:sz w:val="30"/>
          <w:szCs w:val="32"/>
          <w:rtl/>
        </w:rPr>
        <w:t xml:space="preserve">الصورة شخصية ومطابقها شخصي ولكنّ الحكاية إجمالية، فهي من قبيل رؤيتك </w:t>
      </w:r>
      <w:r w:rsidRPr="0056786F">
        <w:rPr>
          <w:rFonts w:cs="MbSadr (1)"/>
          <w:sz w:val="30"/>
          <w:szCs w:val="32"/>
          <w:rtl/>
        </w:rPr>
        <w:t>ل</w:t>
      </w:r>
      <w:r w:rsidRPr="0056786F">
        <w:rPr>
          <w:rFonts w:cs="MbSadr (1)" w:hint="cs"/>
          <w:sz w:val="30"/>
          <w:szCs w:val="32"/>
          <w:rtl/>
        </w:rPr>
        <w:t xml:space="preserve">شبح زيد من بعيد دون أن تتبيّن هويّته، فإنّ الرؤية هنا ليست رؤيةً للجامع بل </w:t>
      </w:r>
      <w:r w:rsidRPr="0056786F">
        <w:rPr>
          <w:rFonts w:cs="MbSadr (1)"/>
          <w:sz w:val="30"/>
          <w:szCs w:val="32"/>
          <w:rtl/>
        </w:rPr>
        <w:t>ل</w:t>
      </w:r>
      <w:r w:rsidRPr="0056786F">
        <w:rPr>
          <w:rFonts w:cs="MbSadr (1)" w:hint="cs"/>
          <w:sz w:val="30"/>
          <w:szCs w:val="32"/>
          <w:rtl/>
        </w:rPr>
        <w:t>لفرد، ولكنّها رؤية غامضة.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أن يبرهن على ذلك</w:t>
      </w:r>
      <w:r w:rsidRPr="0056786F">
        <w:rPr>
          <w:rFonts w:cs="Times New Roman" w:hint="cs"/>
          <w:sz w:val="30"/>
          <w:szCs w:val="32"/>
          <w:rtl/>
        </w:rPr>
        <w:t> </w:t>
      </w:r>
      <w:r w:rsidRPr="0056786F">
        <w:rPr>
          <w:rFonts w:cs="MbSadr (1)" w:hint="cs"/>
          <w:sz w:val="30"/>
          <w:szCs w:val="32"/>
          <w:rtl/>
        </w:rPr>
        <w:t xml:space="preserve">: بأنّ العلم في موارد العلم الإجمالي لا يمكن </w:t>
      </w:r>
      <w:r w:rsidRPr="0056786F">
        <w:rPr>
          <w:rFonts w:cs="MbSadr (1)"/>
          <w:sz w:val="30"/>
          <w:szCs w:val="32"/>
          <w:rtl/>
        </w:rPr>
        <w:t>أ</w:t>
      </w:r>
      <w:r w:rsidRPr="0056786F">
        <w:rPr>
          <w:rFonts w:cs="MbSadr (1)" w:hint="cs"/>
          <w:sz w:val="30"/>
          <w:szCs w:val="32"/>
          <w:rtl/>
        </w:rPr>
        <w:t>ن يقف على الجامع بحدّه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العالم يقطع بأنّ الجامع لا يوجد بحدّه في الخارج، </w:t>
      </w:r>
      <w:r w:rsidRPr="0056786F">
        <w:rPr>
          <w:rFonts w:cs="MbSadr (1)"/>
          <w:sz w:val="30"/>
          <w:szCs w:val="32"/>
          <w:rtl/>
        </w:rPr>
        <w:t>و</w:t>
      </w:r>
      <w:r w:rsidRPr="0056786F">
        <w:rPr>
          <w:rFonts w:cs="MbSadr (1)" w:hint="cs"/>
          <w:sz w:val="30"/>
          <w:szCs w:val="32"/>
          <w:rtl/>
        </w:rPr>
        <w:t xml:space="preserve">إنّما يوجد ضمن حدٍّ شخصي، فلابدّ من إضافة شيء إلى دائرة المعلوم، فإن كان </w:t>
      </w:r>
      <w:r w:rsidRPr="0056786F">
        <w:rPr>
          <w:rFonts w:cs="MbSadr (1)"/>
          <w:sz w:val="30"/>
          <w:szCs w:val="32"/>
          <w:rtl/>
        </w:rPr>
        <w:t>ه</w:t>
      </w:r>
      <w:r w:rsidRPr="0056786F">
        <w:rPr>
          <w:rFonts w:cs="MbSadr (1)" w:hint="cs"/>
          <w:sz w:val="30"/>
          <w:szCs w:val="32"/>
          <w:rtl/>
        </w:rPr>
        <w:t xml:space="preserve">ذا الشيء جامعاً وكلّياً عاد نفس الكلام حتى ننتهي إلى العلم بحدٍّ شخصي. ولمَّا </w:t>
      </w:r>
      <w:r w:rsidRPr="0056786F">
        <w:rPr>
          <w:rFonts w:cs="MbSadr (1)"/>
          <w:sz w:val="30"/>
          <w:szCs w:val="32"/>
          <w:rtl/>
        </w:rPr>
        <w:t>ك</w:t>
      </w:r>
      <w:r w:rsidRPr="0056786F">
        <w:rPr>
          <w:rFonts w:cs="MbSadr (1)" w:hint="cs"/>
          <w:sz w:val="30"/>
          <w:szCs w:val="32"/>
          <w:rtl/>
        </w:rPr>
        <w:t xml:space="preserve">ان التردّد في الصورة مستحيلا ـ كما تقدم ـ تعيّن أن يكون العلم متقوّماً بصورة </w:t>
      </w:r>
      <w:r w:rsidRPr="0056786F">
        <w:rPr>
          <w:rFonts w:cs="MbSadr (1)"/>
          <w:sz w:val="30"/>
          <w:szCs w:val="32"/>
          <w:rtl/>
        </w:rPr>
        <w:t>ش</w:t>
      </w:r>
      <w:r w:rsidRPr="0056786F">
        <w:rPr>
          <w:rFonts w:cs="MbSadr (1)" w:hint="cs"/>
          <w:sz w:val="30"/>
          <w:szCs w:val="32"/>
          <w:rtl/>
        </w:rPr>
        <w:t>خصية معيّنة مطابقة للفرد الواقعي بحدّه، ولكنّ حكايتها عنه إجمالية.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Cs/>
          <w:sz w:val="30"/>
          <w:szCs w:val="32"/>
          <w:rtl/>
        </w:rPr>
        <w:t xml:space="preserve"> ت</w:t>
      </w:r>
      <w:r w:rsidRPr="00D77043">
        <w:rPr>
          <w:rFonts w:cs="MbSadr (2)" w:hint="cs"/>
          <w:bCs/>
          <w:sz w:val="30"/>
          <w:szCs w:val="32"/>
          <w:rtl/>
        </w:rPr>
        <w:t>خريجات وجوب الموافقة القطعية: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ذا اتّضحت لديك هذه المباني المختلفة فاعلم</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قد ربط استتباع العلم </w:t>
      </w:r>
      <w:r w:rsidRPr="0056786F">
        <w:rPr>
          <w:rFonts w:cs="MbSadr (1)"/>
          <w:sz w:val="30"/>
          <w:szCs w:val="32"/>
          <w:rtl/>
        </w:rPr>
        <w:t>ا</w:t>
      </w:r>
      <w:r w:rsidRPr="0056786F">
        <w:rPr>
          <w:rFonts w:cs="MbSadr (1)" w:hint="cs"/>
          <w:sz w:val="30"/>
          <w:szCs w:val="32"/>
          <w:rtl/>
        </w:rPr>
        <w:t xml:space="preserve">لإجمالي لوجوب الموافقة القطعية إثباتاً ونفياً بهذه المباني، بدعوى </w:t>
      </w:r>
      <w:r>
        <w:rPr>
          <w:rFonts w:cs="MbSadr (1)" w:hint="cs"/>
          <w:sz w:val="30"/>
          <w:szCs w:val="32"/>
          <w:rtl/>
        </w:rPr>
        <w:t>أنّ</w:t>
      </w:r>
      <w:r w:rsidRPr="0056786F">
        <w:rPr>
          <w:rFonts w:cs="MbSadr (1)" w:hint="cs"/>
          <w:sz w:val="30"/>
          <w:szCs w:val="32"/>
          <w:rtl/>
        </w:rPr>
        <w:t xml:space="preserve">ه إذا قيل </w:t>
      </w:r>
      <w:r w:rsidRPr="0056786F">
        <w:rPr>
          <w:rFonts w:cs="MbSadr (1)"/>
          <w:sz w:val="30"/>
          <w:szCs w:val="32"/>
          <w:rtl/>
        </w:rPr>
        <w:t>ب</w:t>
      </w:r>
      <w:r w:rsidRPr="0056786F">
        <w:rPr>
          <w:rFonts w:cs="MbSadr (1)" w:hint="cs"/>
          <w:sz w:val="30"/>
          <w:szCs w:val="32"/>
          <w:rtl/>
        </w:rPr>
        <w:t xml:space="preserve">المبنى الأول ـ مثلا ـ فالعلم الإجمالي لا يخرج عن موضوع قاعدة قبح العقاب </w:t>
      </w:r>
      <w:r w:rsidRPr="0056786F">
        <w:rPr>
          <w:rFonts w:cs="MbSadr (1)"/>
          <w:sz w:val="30"/>
          <w:szCs w:val="32"/>
          <w:rtl/>
        </w:rPr>
        <w:t>ب</w:t>
      </w:r>
      <w:r w:rsidRPr="0056786F">
        <w:rPr>
          <w:rFonts w:cs="MbSadr (1)" w:hint="cs"/>
          <w:sz w:val="30"/>
          <w:szCs w:val="32"/>
          <w:rtl/>
        </w:rPr>
        <w:t>لا بيان المزعومة سوى الجامع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المعلوم فقط. والجامع بحدّه لا يقتضي الجمع </w:t>
      </w:r>
      <w:r w:rsidRPr="0056786F">
        <w:rPr>
          <w:rFonts w:cs="MbSadr (1)"/>
          <w:sz w:val="30"/>
          <w:szCs w:val="32"/>
          <w:rtl/>
        </w:rPr>
        <w:t>ب</w:t>
      </w:r>
      <w:r w:rsidRPr="0056786F">
        <w:rPr>
          <w:rFonts w:cs="MbSadr (1)" w:hint="cs"/>
          <w:sz w:val="30"/>
          <w:szCs w:val="32"/>
          <w:rtl/>
        </w:rPr>
        <w:t>ين الأطراف، بل يكفي في موافقته تطبيقه على أحد أفراده.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230.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369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قيل بالمبنى الثالث ـ مثلا ـ فالعلم الإجمالي يخرج الواقع المعلوم بتمام </w:t>
      </w:r>
      <w:r w:rsidRPr="0056786F">
        <w:rPr>
          <w:rFonts w:cs="MbSadr (1)"/>
          <w:sz w:val="30"/>
          <w:szCs w:val="32"/>
          <w:rtl/>
        </w:rPr>
        <w:t>ح</w:t>
      </w:r>
      <w:r w:rsidRPr="0056786F">
        <w:rPr>
          <w:rFonts w:cs="MbSadr (1)" w:hint="cs"/>
          <w:sz w:val="30"/>
          <w:szCs w:val="32"/>
          <w:rtl/>
        </w:rPr>
        <w:t xml:space="preserve">دوده عن موضوع البراءة العقلية ويكون منجَّزاً بالعلم، وحيث إنّه محتمل في كلّ </w:t>
      </w:r>
      <w:r w:rsidRPr="0056786F">
        <w:rPr>
          <w:rFonts w:cs="MbSadr (1)"/>
          <w:sz w:val="30"/>
          <w:szCs w:val="32"/>
          <w:rtl/>
        </w:rPr>
        <w:t>ط</w:t>
      </w:r>
      <w:r w:rsidRPr="0056786F">
        <w:rPr>
          <w:rFonts w:cs="MbSadr (1)" w:hint="cs"/>
          <w:sz w:val="30"/>
          <w:szCs w:val="32"/>
          <w:rtl/>
        </w:rPr>
        <w:t>رف فيحكم العقل بوجوب الموافقة القطعية للخروج عن عهدة التكليف المنجَّز.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 هو</w:t>
      </w:r>
      <w:r w:rsidRPr="0056786F">
        <w:rPr>
          <w:rFonts w:cs="Times New Roman" w:hint="cs"/>
          <w:sz w:val="30"/>
          <w:szCs w:val="32"/>
          <w:rtl/>
        </w:rPr>
        <w:t> </w:t>
      </w:r>
      <w:r w:rsidRPr="0056786F">
        <w:rPr>
          <w:rFonts w:ascii="MbSadr (1)" w:hAnsi="MbSadr (1)" w:cs="MbSadr (1)" w:hint="cs"/>
          <w:sz w:val="30"/>
          <w:szCs w:val="32"/>
          <w:rtl/>
        </w:rPr>
        <w:t xml:space="preserve">: أنّ المبنى الثالث لا يختلف في النتيجة المقصودة في </w:t>
      </w:r>
      <w:r w:rsidRPr="0056786F">
        <w:rPr>
          <w:rFonts w:cs="MbSadr (1)"/>
          <w:sz w:val="30"/>
          <w:szCs w:val="32"/>
          <w:rtl/>
        </w:rPr>
        <w:t>ا</w:t>
      </w:r>
      <w:r w:rsidRPr="0056786F">
        <w:rPr>
          <w:rFonts w:cs="MbSadr (1)" w:hint="cs"/>
          <w:sz w:val="30"/>
          <w:szCs w:val="32"/>
          <w:rtl/>
        </w:rPr>
        <w:t>لمقام عن المبنى الأول</w:t>
      </w:r>
      <w:r w:rsidRPr="0056786F">
        <w:rPr>
          <w:rFonts w:cs="Times New Roman" w:hint="cs"/>
          <w:sz w:val="30"/>
          <w:szCs w:val="32"/>
          <w:rtl/>
        </w:rPr>
        <w:t> ;</w:t>
      </w:r>
      <w:r w:rsidRPr="0056786F">
        <w:rPr>
          <w:rFonts w:ascii="MbSadr (1)" w:hAnsi="MbSadr (1)" w:cs="MbSadr (1)" w:hint="cs"/>
          <w:sz w:val="30"/>
          <w:szCs w:val="32"/>
          <w:rtl/>
        </w:rPr>
        <w:t xml:space="preserve"> لأنّ الصورة العلمية الإجمالية على الثالث وإن كانت </w:t>
      </w:r>
      <w:r w:rsidRPr="0056786F">
        <w:rPr>
          <w:rFonts w:cs="MbSadr (1)"/>
          <w:sz w:val="30"/>
          <w:szCs w:val="32"/>
          <w:rtl/>
        </w:rPr>
        <w:t>م</w:t>
      </w:r>
      <w:r w:rsidRPr="0056786F">
        <w:rPr>
          <w:rFonts w:cs="MbSadr (1)" w:hint="cs"/>
          <w:sz w:val="30"/>
          <w:szCs w:val="32"/>
          <w:rtl/>
        </w:rPr>
        <w:t xml:space="preserve">طابقةً للواقع بحدّه ولكنّ المفروض على هذا المبنى اندماج عنصري الوضوح </w:t>
      </w:r>
      <w:r w:rsidRPr="0056786F">
        <w:rPr>
          <w:rFonts w:cs="MbSadr (1)"/>
          <w:sz w:val="30"/>
          <w:szCs w:val="32"/>
          <w:rtl/>
        </w:rPr>
        <w:t>و</w:t>
      </w:r>
      <w:r w:rsidRPr="0056786F">
        <w:rPr>
          <w:rFonts w:cs="MbSadr (1)" w:hint="cs"/>
          <w:sz w:val="30"/>
          <w:szCs w:val="32"/>
          <w:rtl/>
        </w:rPr>
        <w:t xml:space="preserve">الإجمال في تلك الصورة معاً، وبذلك تميّزت عن الصورة التفصيلية، وما </w:t>
      </w:r>
      <w:r w:rsidRPr="0056786F">
        <w:rPr>
          <w:rFonts w:cs="MbSadr (1)"/>
          <w:sz w:val="30"/>
          <w:szCs w:val="32"/>
          <w:rtl/>
        </w:rPr>
        <w:t>ي</w:t>
      </w:r>
      <w:r w:rsidRPr="0056786F">
        <w:rPr>
          <w:rFonts w:cs="MbSadr (1)" w:hint="cs"/>
          <w:sz w:val="30"/>
          <w:szCs w:val="32"/>
          <w:rtl/>
        </w:rPr>
        <w:t xml:space="preserve">نكشف ويتّضح للعالم إنمّا هو المقدار الموازي لعنصر الوضوح في الصورة، وهذا </w:t>
      </w:r>
      <w:r w:rsidRPr="0056786F">
        <w:rPr>
          <w:rFonts w:cs="MbSadr (1)"/>
          <w:sz w:val="30"/>
          <w:szCs w:val="32"/>
          <w:rtl/>
        </w:rPr>
        <w:t>ل</w:t>
      </w:r>
      <w:r w:rsidRPr="0056786F">
        <w:rPr>
          <w:rFonts w:cs="MbSadr (1)" w:hint="cs"/>
          <w:sz w:val="30"/>
          <w:szCs w:val="32"/>
          <w:rtl/>
        </w:rPr>
        <w:t xml:space="preserve">ا يزيد على الجامع. ومن الواضح أنّ البراءة العقلية إنمّا يرتفع موضوعها بمقدار </w:t>
      </w:r>
      <w:r w:rsidRPr="0056786F">
        <w:rPr>
          <w:rFonts w:cs="MbSadr (1)"/>
          <w:sz w:val="30"/>
          <w:szCs w:val="32"/>
          <w:rtl/>
        </w:rPr>
        <w:t>م</w:t>
      </w:r>
      <w:r w:rsidRPr="0056786F">
        <w:rPr>
          <w:rFonts w:cs="MbSadr (1)" w:hint="cs"/>
          <w:sz w:val="30"/>
          <w:szCs w:val="32"/>
          <w:rtl/>
        </w:rPr>
        <w:t>ا يوازي جانب الوضوح لا الإجمال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الإجمال ليس بياناً.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فالمنجَّز مقدار الجامع لا أكثر على جميع المباني المتقدمة، وعليه </w:t>
      </w:r>
      <w:r w:rsidRPr="0056786F">
        <w:rPr>
          <w:rFonts w:cs="MbSadr (1)"/>
          <w:sz w:val="30"/>
          <w:szCs w:val="32"/>
          <w:rtl/>
        </w:rPr>
        <w:t>ف</w:t>
      </w:r>
      <w:r w:rsidRPr="0056786F">
        <w:rPr>
          <w:rFonts w:cs="MbSadr (1)" w:hint="cs"/>
          <w:sz w:val="30"/>
          <w:szCs w:val="32"/>
          <w:rtl/>
        </w:rPr>
        <w:t>العلم الإجمالي لا يقتضي بذاته وجوب الموافقة القطعية.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يوجد تقريبان لإثبات أنّ العلم الإجمالي يستتبع وجوب الموافقة </w:t>
      </w:r>
      <w:r w:rsidRPr="0056786F">
        <w:rPr>
          <w:rFonts w:cs="MbSadr (1)"/>
          <w:sz w:val="30"/>
          <w:szCs w:val="32"/>
          <w:rtl/>
        </w:rPr>
        <w:t>ا</w:t>
      </w:r>
      <w:r w:rsidRPr="0056786F">
        <w:rPr>
          <w:rFonts w:cs="MbSadr (1)" w:hint="cs"/>
          <w:sz w:val="30"/>
          <w:szCs w:val="32"/>
          <w:rtl/>
        </w:rPr>
        <w:t>لقطعية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ما قد يظهر من بعض كلمات المحقّق الإصفهاني</w:t>
      </w:r>
      <w:r w:rsidRPr="0056786F">
        <w:rPr>
          <w:rFonts w:cs="MbSadr (1)"/>
          <w:sz w:val="30"/>
          <w:szCs w:val="32"/>
          <w:rtl/>
        </w:rPr>
        <w:t xml:space="preserve"> (1) ،</w:t>
      </w:r>
      <w:r w:rsidRPr="0056786F">
        <w:rPr>
          <w:rFonts w:cs="MbSadr (1)" w:hint="cs"/>
          <w:sz w:val="30"/>
          <w:szCs w:val="32"/>
          <w:rtl/>
        </w:rPr>
        <w:t xml:space="preserve"> وحاصله </w:t>
      </w:r>
      <w:r w:rsidRPr="0056786F">
        <w:rPr>
          <w:rFonts w:cs="MbSadr (1)"/>
          <w:sz w:val="30"/>
          <w:szCs w:val="32"/>
          <w:rtl/>
        </w:rPr>
        <w:t>م</w:t>
      </w:r>
      <w:r w:rsidRPr="0056786F">
        <w:rPr>
          <w:rFonts w:cs="MbSadr (1)" w:hint="cs"/>
          <w:sz w:val="30"/>
          <w:szCs w:val="32"/>
          <w:rtl/>
        </w:rPr>
        <w:t>ركّب من مقدمتين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ترك الموافقة القطعية بمخالفة أحد الطرفين يعتبر مخالفةً </w:t>
      </w:r>
      <w:r w:rsidRPr="0056786F">
        <w:rPr>
          <w:rFonts w:cs="MbSadr (1)"/>
          <w:sz w:val="30"/>
          <w:szCs w:val="32"/>
          <w:rtl/>
        </w:rPr>
        <w:t>ا</w:t>
      </w:r>
      <w:r w:rsidRPr="0056786F">
        <w:rPr>
          <w:rFonts w:cs="MbSadr (1)" w:hint="cs"/>
          <w:sz w:val="30"/>
          <w:szCs w:val="32"/>
          <w:rtl/>
        </w:rPr>
        <w:t>حتماليةً للجامع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الجامع إن كان موجوداً ضمن ذلك الطرف فقد خولف، </w:t>
      </w:r>
      <w:r w:rsidRPr="0056786F">
        <w:rPr>
          <w:rFonts w:cs="MbSadr (1)"/>
          <w:sz w:val="30"/>
          <w:szCs w:val="32"/>
          <w:rtl/>
        </w:rPr>
        <w:t>و</w:t>
      </w:r>
      <w:r w:rsidRPr="0056786F">
        <w:rPr>
          <w:rFonts w:cs="MbSadr (1)" w:hint="cs"/>
          <w:sz w:val="30"/>
          <w:szCs w:val="32"/>
          <w:rtl/>
        </w:rPr>
        <w:t>إلاّ</w:t>
      </w:r>
      <w:r w:rsidRPr="00D77043">
        <w:rPr>
          <w:rFonts w:cs="MbSadr (2)"/>
          <w:bCs/>
          <w:sz w:val="30"/>
          <w:szCs w:val="32"/>
          <w:rtl/>
        </w:rPr>
        <w:t> </w:t>
      </w:r>
      <w:r w:rsidRPr="0056786F">
        <w:rPr>
          <w:rFonts w:cs="MbSadr (1)"/>
          <w:sz w:val="30"/>
          <w:szCs w:val="32"/>
          <w:rtl/>
        </w:rPr>
        <w:t>ف</w:t>
      </w:r>
      <w:r w:rsidRPr="0056786F">
        <w:rPr>
          <w:rFonts w:cs="MbSadr (1)" w:hint="cs"/>
          <w:sz w:val="30"/>
          <w:szCs w:val="32"/>
          <w:rtl/>
        </w:rPr>
        <w:t>لا.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الثانية :</w:t>
      </w:r>
      <w:r w:rsidRPr="0056786F">
        <w:rPr>
          <w:rFonts w:cs="MbSadr (1)"/>
          <w:sz w:val="30"/>
          <w:szCs w:val="32"/>
          <w:rtl/>
        </w:rPr>
        <w:t xml:space="preserve"> </w:t>
      </w:r>
      <w:r w:rsidRPr="0056786F">
        <w:rPr>
          <w:rFonts w:cs="MbSadr (1)" w:hint="cs"/>
          <w:sz w:val="30"/>
          <w:szCs w:val="32"/>
          <w:rtl/>
        </w:rPr>
        <w:t>أنّ المخالفة الاحتمالية للتكليف المنجَّز غير جائزة عقلا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راجع نهاية الدراية 3</w:t>
      </w:r>
      <w:r w:rsidRPr="00EE3331">
        <w:rPr>
          <w:rStyle w:val="10"/>
          <w:rFonts w:cs="Times New Roman" w:hint="cs"/>
          <w:rtl/>
        </w:rPr>
        <w:t> </w:t>
      </w:r>
      <w:r w:rsidRPr="00EE3331">
        <w:rPr>
          <w:rStyle w:val="10"/>
          <w:rFonts w:ascii="MbSadr (1)" w:hAnsi="MbSadr (1)" w:hint="cs"/>
          <w:rtl/>
        </w:rPr>
        <w:t>: 91 ـ 95.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370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ساوقة لاحتمال المعصية. وحيث إنّ الجامع منجَّز بالعلم الإجمالي فلا تجوز </w:t>
      </w:r>
      <w:r w:rsidRPr="0056786F">
        <w:rPr>
          <w:rFonts w:cs="MbSadr (1)"/>
          <w:sz w:val="30"/>
          <w:szCs w:val="32"/>
          <w:rtl/>
        </w:rPr>
        <w:t>م</w:t>
      </w:r>
      <w:r w:rsidRPr="0056786F">
        <w:rPr>
          <w:rFonts w:cs="MbSadr (1)" w:hint="cs"/>
          <w:sz w:val="30"/>
          <w:szCs w:val="32"/>
          <w:rtl/>
        </w:rPr>
        <w:t>خالفته الاحتمالية.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يندفع هذا التقريب بمنع المقدمة الاُولى، فإنّ الجامع إذا لوحظ فيه مقدار </w:t>
      </w:r>
      <w:r w:rsidRPr="0056786F">
        <w:rPr>
          <w:rFonts w:cs="MbSadr (1)"/>
          <w:sz w:val="30"/>
          <w:szCs w:val="32"/>
          <w:rtl/>
        </w:rPr>
        <w:t>ا</w:t>
      </w:r>
      <w:r w:rsidRPr="0056786F">
        <w:rPr>
          <w:rFonts w:cs="MbSadr (1)" w:hint="cs"/>
          <w:sz w:val="30"/>
          <w:szCs w:val="32"/>
          <w:rtl/>
        </w:rPr>
        <w:t xml:space="preserve">لجامع بحدّه فقط لم تكن مخالفة أحد الطرفين مع موافقة الطرف الآخر مخالفةً </w:t>
      </w:r>
      <w:r w:rsidRPr="0056786F">
        <w:rPr>
          <w:rFonts w:cs="MbSadr (1)"/>
          <w:sz w:val="30"/>
          <w:szCs w:val="32"/>
          <w:rtl/>
        </w:rPr>
        <w:t>ا</w:t>
      </w:r>
      <w:r w:rsidRPr="0056786F">
        <w:rPr>
          <w:rFonts w:cs="MbSadr (1)" w:hint="cs"/>
          <w:sz w:val="30"/>
          <w:szCs w:val="32"/>
          <w:rtl/>
        </w:rPr>
        <w:t>حتمالية 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الجامع بحدّه لا يقتضي أكثر من التطبيق على أحد الفردين، </w:t>
      </w:r>
      <w:r w:rsidRPr="0056786F">
        <w:rPr>
          <w:rFonts w:cs="MbSadr (1)"/>
          <w:sz w:val="30"/>
          <w:szCs w:val="32"/>
          <w:rtl/>
        </w:rPr>
        <w:t>و</w:t>
      </w:r>
      <w:r w:rsidRPr="0056786F">
        <w:rPr>
          <w:rFonts w:cs="MbSadr (1)" w:hint="cs"/>
          <w:sz w:val="30"/>
          <w:szCs w:val="32"/>
          <w:rtl/>
        </w:rPr>
        <w:t xml:space="preserve">المفروض أنّ العلم واقف على الجامع بحدّه، وأنّ التنجّز تابع لمقدار العلم،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خالفة احتمالية للمقدار المنجَّز أصلا.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ما ذهبت إليه مدرسة المحقق النائيني</w:t>
      </w:r>
      <w:r w:rsidRPr="0056786F">
        <w:rPr>
          <w:rFonts w:cs="MbSadr (1)"/>
          <w:sz w:val="30"/>
          <w:szCs w:val="32"/>
          <w:rtl/>
        </w:rPr>
        <w:t xml:space="preserve"> (1) </w:t>
      </w:r>
      <w:r w:rsidRPr="0056786F">
        <w:rPr>
          <w:rFonts w:cs="MbSadr (1)" w:hint="cs"/>
          <w:sz w:val="30"/>
          <w:szCs w:val="32"/>
          <w:rtl/>
        </w:rPr>
        <w:t xml:space="preserve">قدّس الله روحه، فإنّها مع </w:t>
      </w:r>
      <w:r w:rsidRPr="0056786F">
        <w:rPr>
          <w:rFonts w:cs="MbSadr (1)"/>
          <w:sz w:val="30"/>
          <w:szCs w:val="32"/>
          <w:rtl/>
        </w:rPr>
        <w:t>ا</w:t>
      </w:r>
      <w:r w:rsidRPr="0056786F">
        <w:rPr>
          <w:rFonts w:cs="MbSadr (1)" w:hint="cs"/>
          <w:sz w:val="30"/>
          <w:szCs w:val="32"/>
          <w:rtl/>
        </w:rPr>
        <w:t xml:space="preserve">عترافها بأنّ العلم الإجمالي لا يستدعي وجوب الموافقة القطعية بصورة مباشرة </w:t>
      </w:r>
      <w:r w:rsidRPr="0056786F">
        <w:rPr>
          <w:rFonts w:cs="MbSadr (1)"/>
          <w:sz w:val="30"/>
          <w:szCs w:val="32"/>
          <w:rtl/>
        </w:rPr>
        <w:t>ـ</w:t>
      </w:r>
      <w:r w:rsidRPr="0056786F">
        <w:rPr>
          <w:rFonts w:cs="MbSadr (1)" w:hint="cs"/>
          <w:sz w:val="30"/>
          <w:szCs w:val="32"/>
          <w:rtl/>
        </w:rPr>
        <w:t xml:space="preserve"> ل</w:t>
      </w:r>
      <w:r>
        <w:rPr>
          <w:rFonts w:cs="MbSadr (1)" w:hint="cs"/>
          <w:sz w:val="30"/>
          <w:szCs w:val="32"/>
          <w:rtl/>
        </w:rPr>
        <w:t>أنّ</w:t>
      </w:r>
      <w:r w:rsidRPr="0056786F">
        <w:rPr>
          <w:rFonts w:cs="MbSadr (1)" w:hint="cs"/>
          <w:sz w:val="30"/>
          <w:szCs w:val="32"/>
          <w:rtl/>
        </w:rPr>
        <w:t xml:space="preserve">ه لا ينجِّز أزيد من الجامع ـ قامت بمحاولة لإثبات استتباع العلم الإجمالي </w:t>
      </w:r>
      <w:r w:rsidRPr="0056786F">
        <w:rPr>
          <w:rFonts w:cs="MbSadr (1)"/>
          <w:sz w:val="30"/>
          <w:szCs w:val="32"/>
          <w:rtl/>
        </w:rPr>
        <w:t>ل</w:t>
      </w:r>
      <w:r w:rsidRPr="0056786F">
        <w:rPr>
          <w:rFonts w:cs="MbSadr (1)" w:hint="cs"/>
          <w:sz w:val="30"/>
          <w:szCs w:val="32"/>
          <w:rtl/>
        </w:rPr>
        <w:t xml:space="preserve">وجوب الموافقة القطعية بصورة غير مباشرة، وهذه المحاولة يمكن تحليلها ضمن </w:t>
      </w:r>
      <w:r w:rsidRPr="0056786F">
        <w:rPr>
          <w:rFonts w:cs="MbSadr (1)"/>
          <w:sz w:val="30"/>
          <w:szCs w:val="32"/>
          <w:rtl/>
        </w:rPr>
        <w:t>ا</w:t>
      </w:r>
      <w:r w:rsidRPr="0056786F">
        <w:rPr>
          <w:rFonts w:cs="MbSadr (1)" w:hint="cs"/>
          <w:sz w:val="30"/>
          <w:szCs w:val="32"/>
          <w:rtl/>
        </w:rPr>
        <w:t>لفقرات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أنّ العلم الإجمالي يستدعي حرمة المخالفة القطعية.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 xml:space="preserve">يترتّب على ذلك عدم إمكان جريان الاُصول المؤمِّنة في جميع </w:t>
      </w:r>
      <w:r w:rsidRPr="0056786F">
        <w:rPr>
          <w:rFonts w:cs="MbSadr (1)"/>
          <w:sz w:val="30"/>
          <w:szCs w:val="32"/>
          <w:rtl/>
        </w:rPr>
        <w:t>ا</w:t>
      </w:r>
      <w:r w:rsidRPr="0056786F">
        <w:rPr>
          <w:rFonts w:cs="MbSadr (1)" w:hint="cs"/>
          <w:sz w:val="30"/>
          <w:szCs w:val="32"/>
          <w:rtl/>
        </w:rPr>
        <w:t>لأطراف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يستوجب الترخيص في المخالفة القطعية.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sidRPr="0056786F">
        <w:rPr>
          <w:rFonts w:cs="MbSadr (1)" w:hint="cs"/>
          <w:sz w:val="30"/>
          <w:szCs w:val="32"/>
          <w:rtl/>
        </w:rPr>
        <w:t xml:space="preserve">يترتّب على ذلك أنّ الاُصول المذكورة تتعارض فلا تجري في أيِّ </w:t>
      </w:r>
      <w:r w:rsidRPr="0056786F">
        <w:rPr>
          <w:rFonts w:cs="MbSadr (1)"/>
          <w:sz w:val="30"/>
          <w:szCs w:val="32"/>
          <w:rtl/>
        </w:rPr>
        <w:t>ط</w:t>
      </w:r>
      <w:r w:rsidRPr="0056786F">
        <w:rPr>
          <w:rFonts w:cs="MbSadr (1)" w:hint="cs"/>
          <w:sz w:val="30"/>
          <w:szCs w:val="32"/>
          <w:rtl/>
        </w:rPr>
        <w:t>رف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جريانها في طرف دون آخر ترجيح بلا مرجّح، وجريانها في الكلّ </w:t>
      </w:r>
      <w:r w:rsidRPr="0056786F">
        <w:rPr>
          <w:rFonts w:cs="MbSadr (1)"/>
          <w:sz w:val="30"/>
          <w:szCs w:val="32"/>
          <w:rtl/>
        </w:rPr>
        <w:t>غ</w:t>
      </w:r>
      <w:r w:rsidRPr="0056786F">
        <w:rPr>
          <w:rFonts w:cs="MbSadr (1)" w:hint="cs"/>
          <w:sz w:val="30"/>
          <w:szCs w:val="32"/>
          <w:rtl/>
        </w:rPr>
        <w:t>ير ممكن.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ر</w:t>
      </w:r>
      <w:r w:rsidRPr="00D77043">
        <w:rPr>
          <w:rFonts w:cs="MbSadr (2)" w:hint="cs"/>
          <w:bCs/>
          <w:sz w:val="30"/>
          <w:szCs w:val="32"/>
          <w:rtl/>
        </w:rPr>
        <w:t>ابعاً :</w:t>
      </w:r>
      <w:r w:rsidRPr="0056786F">
        <w:rPr>
          <w:rFonts w:cs="MbSadr (1)"/>
          <w:sz w:val="30"/>
          <w:szCs w:val="32"/>
          <w:rtl/>
        </w:rPr>
        <w:t xml:space="preserve"> </w:t>
      </w:r>
      <w:r w:rsidRPr="0056786F">
        <w:rPr>
          <w:rFonts w:cs="MbSadr (1)" w:hint="cs"/>
          <w:sz w:val="30"/>
          <w:szCs w:val="32"/>
          <w:rtl/>
        </w:rPr>
        <w:t>ينتج من كلّ ذلك</w:t>
      </w:r>
      <w:r w:rsidRPr="0056786F">
        <w:rPr>
          <w:rFonts w:cs="Times New Roman" w:hint="cs"/>
          <w:sz w:val="30"/>
          <w:szCs w:val="32"/>
          <w:rtl/>
        </w:rPr>
        <w:t> </w:t>
      </w:r>
      <w:r w:rsidRPr="0056786F">
        <w:rPr>
          <w:rFonts w:cs="MbSadr (1)" w:hint="cs"/>
          <w:sz w:val="30"/>
          <w:szCs w:val="32"/>
          <w:rtl/>
        </w:rPr>
        <w:t xml:space="preserve">: أنّ احتمال التكليف في كلّ طرف يبقى بدون </w:t>
      </w:r>
      <w:r w:rsidRPr="0056786F">
        <w:rPr>
          <w:rFonts w:cs="MbSadr (1)"/>
          <w:sz w:val="30"/>
          <w:szCs w:val="32"/>
          <w:rtl/>
        </w:rPr>
        <w:t>أ</w:t>
      </w:r>
      <w:r w:rsidRPr="0056786F">
        <w:rPr>
          <w:rFonts w:cs="MbSadr (1)" w:hint="cs"/>
          <w:sz w:val="30"/>
          <w:szCs w:val="32"/>
          <w:rtl/>
        </w:rPr>
        <w:t xml:space="preserve">صل مؤمِّن، وكلّ احتمال للتكليف بدون مؤمِّن يكون منجِّزاً للتكليف، فتجب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أجود التقريرات 2</w:t>
      </w:r>
      <w:r w:rsidRPr="00EE3331">
        <w:rPr>
          <w:rStyle w:val="10"/>
          <w:rFonts w:cs="Times New Roman" w:hint="cs"/>
          <w:rtl/>
        </w:rPr>
        <w:t> </w:t>
      </w:r>
      <w:r w:rsidRPr="00EE3331">
        <w:rPr>
          <w:rStyle w:val="10"/>
          <w:rFonts w:ascii="MbSadr (1)" w:hAnsi="MbSadr (1)" w:hint="cs"/>
          <w:rtl/>
        </w:rPr>
        <w:t>: 242 ـ 243.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 xml:space="preserve">قلا موافقة التكليف المحتمل في كلّ طرف باعتبار تنجّزه، لا باعتبار وجوب </w:t>
      </w:r>
      <w:r w:rsidRPr="0056786F">
        <w:rPr>
          <w:rFonts w:cs="MbSadr (1)"/>
          <w:sz w:val="30"/>
          <w:szCs w:val="32"/>
          <w:rtl/>
        </w:rPr>
        <w:t>ا</w:t>
      </w:r>
      <w:r w:rsidRPr="0056786F">
        <w:rPr>
          <w:rFonts w:cs="MbSadr (1)" w:hint="cs"/>
          <w:sz w:val="30"/>
          <w:szCs w:val="32"/>
          <w:rtl/>
        </w:rPr>
        <w:t>لموافقة القطعية للعلم الإجمالي بعنوانها.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أنّ المقصود بتعارض الاُصول المؤمِّنة في الفقرة الثالثة</w:t>
      </w:r>
      <w:r w:rsidRPr="0056786F">
        <w:rPr>
          <w:rFonts w:cs="Times New Roman" w:hint="cs"/>
          <w:sz w:val="30"/>
          <w:szCs w:val="32"/>
          <w:rtl/>
        </w:rPr>
        <w:t> </w:t>
      </w:r>
      <w:r w:rsidRPr="0056786F">
        <w:rPr>
          <w:rFonts w:ascii="MbSadr (1)" w:hAnsi="MbSadr (1)" w:cs="MbSadr (1)" w:hint="cs"/>
          <w:sz w:val="30"/>
          <w:szCs w:val="32"/>
          <w:rtl/>
        </w:rPr>
        <w:t xml:space="preserve">: إن كان </w:t>
      </w:r>
      <w:r w:rsidRPr="0056786F">
        <w:rPr>
          <w:rFonts w:cs="MbSadr (1)"/>
          <w:sz w:val="30"/>
          <w:szCs w:val="32"/>
          <w:rtl/>
        </w:rPr>
        <w:t>ت</w:t>
      </w:r>
      <w:r w:rsidRPr="0056786F">
        <w:rPr>
          <w:rFonts w:cs="MbSadr (1)" w:hint="cs"/>
          <w:sz w:val="30"/>
          <w:szCs w:val="32"/>
          <w:rtl/>
        </w:rPr>
        <w:t xml:space="preserve">عارض الاُصول بما فيها قاعدة قبح العقاب بلا بيان ـ على أساس أنّ جريانها في </w:t>
      </w:r>
      <w:r w:rsidRPr="0056786F">
        <w:rPr>
          <w:rFonts w:cs="MbSadr (1)"/>
          <w:sz w:val="30"/>
          <w:szCs w:val="32"/>
          <w:rtl/>
        </w:rPr>
        <w:t>ك</w:t>
      </w:r>
      <w:r w:rsidRPr="0056786F">
        <w:rPr>
          <w:rFonts w:cs="MbSadr (1)" w:hint="cs"/>
          <w:sz w:val="30"/>
          <w:szCs w:val="32"/>
          <w:rtl/>
        </w:rPr>
        <w:t xml:space="preserve">لٍّ من الطرفين غير ممكن وفي أحدهما خاصّةً ترجيح بلا مرجّح ـ فهذا غير </w:t>
      </w:r>
      <w:r w:rsidRPr="0056786F">
        <w:rPr>
          <w:rFonts w:cs="MbSadr (1)"/>
          <w:sz w:val="30"/>
          <w:szCs w:val="32"/>
          <w:rtl/>
        </w:rPr>
        <w:t>ص</w:t>
      </w:r>
      <w:r w:rsidRPr="0056786F">
        <w:rPr>
          <w:rFonts w:cs="MbSadr (1)" w:hint="cs"/>
          <w:sz w:val="30"/>
          <w:szCs w:val="32"/>
          <w:rtl/>
        </w:rPr>
        <w:t>حيح</w:t>
      </w:r>
      <w:r w:rsidRPr="0056786F">
        <w:rPr>
          <w:rFonts w:cs="Times New Roman" w:hint="cs"/>
          <w:sz w:val="30"/>
          <w:szCs w:val="32"/>
          <w:rtl/>
        </w:rPr>
        <w:t> ;</w:t>
      </w:r>
      <w:r w:rsidRPr="0056786F">
        <w:rPr>
          <w:rFonts w:ascii="MbSadr (1)" w:hAnsi="MbSadr (1)" w:cs="MbSadr (1)" w:hint="cs"/>
          <w:sz w:val="30"/>
          <w:szCs w:val="32"/>
          <w:rtl/>
        </w:rPr>
        <w:t xml:space="preserve"> لأنّ هذه القاعدة نجريها ابتداءً فيما زاد على الجامع.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بعبارة اُخرى</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نا عندما نعلم إجمالا بوجوب الظهر أو وجوب الجمعة </w:t>
      </w:r>
      <w:r w:rsidRPr="0056786F">
        <w:rPr>
          <w:rFonts w:cs="MbSadr (1)"/>
          <w:sz w:val="30"/>
          <w:szCs w:val="32"/>
          <w:rtl/>
        </w:rPr>
        <w:t>ي</w:t>
      </w:r>
      <w:r w:rsidRPr="0056786F">
        <w:rPr>
          <w:rFonts w:cs="MbSadr (1)" w:hint="cs"/>
          <w:sz w:val="30"/>
          <w:szCs w:val="32"/>
          <w:rtl/>
        </w:rPr>
        <w:t xml:space="preserve">كون كلّ من الوجوبين بما هو وجوب لهذا الفعل أو لذاك بالخصوص مورداً </w:t>
      </w:r>
      <w:r w:rsidRPr="0056786F">
        <w:rPr>
          <w:rFonts w:cs="MbSadr (1)"/>
          <w:sz w:val="30"/>
          <w:szCs w:val="32"/>
          <w:rtl/>
        </w:rPr>
        <w:t>ل</w:t>
      </w:r>
      <w:r w:rsidRPr="0056786F">
        <w:rPr>
          <w:rFonts w:cs="MbSadr (1)" w:hint="cs"/>
          <w:sz w:val="30"/>
          <w:szCs w:val="32"/>
          <w:rtl/>
        </w:rPr>
        <w:t xml:space="preserve">لبراءة العقلية، وبما هو وجوب مضاف الى الجامع خارجاً عن مورد البراءة </w:t>
      </w:r>
      <w:r w:rsidRPr="0056786F">
        <w:rPr>
          <w:rFonts w:cs="MbSadr (1)"/>
          <w:sz w:val="30"/>
          <w:szCs w:val="32"/>
          <w:rtl/>
        </w:rPr>
        <w:t>ف</w:t>
      </w:r>
      <w:r w:rsidRPr="0056786F">
        <w:rPr>
          <w:rFonts w:cs="MbSadr (1)" w:hint="cs"/>
          <w:sz w:val="30"/>
          <w:szCs w:val="32"/>
          <w:rtl/>
        </w:rPr>
        <w:t>يتنجَّز الوجوب بمقدار إضافته الى الجامع</w:t>
      </w:r>
      <w:r w:rsidRPr="0056786F">
        <w:rPr>
          <w:rFonts w:cs="Times New Roman" w:hint="cs"/>
          <w:sz w:val="30"/>
          <w:szCs w:val="32"/>
          <w:rtl/>
        </w:rPr>
        <w:t> ;</w:t>
      </w:r>
      <w:r w:rsidRPr="0056786F">
        <w:rPr>
          <w:rFonts w:ascii="MbSadr (1)" w:hAnsi="MbSadr (1)" w:cs="MbSadr (1)" w:hint="cs"/>
          <w:sz w:val="30"/>
          <w:szCs w:val="32"/>
          <w:rtl/>
        </w:rPr>
        <w:t xml:space="preserve"> لأنّ هذا هو المقدار الذي تمّ عليه </w:t>
      </w:r>
      <w:r w:rsidRPr="0056786F">
        <w:rPr>
          <w:rFonts w:cs="MbSadr (1)"/>
          <w:sz w:val="30"/>
          <w:szCs w:val="32"/>
          <w:rtl/>
        </w:rPr>
        <w:t>ا</w:t>
      </w:r>
      <w:r w:rsidRPr="0056786F">
        <w:rPr>
          <w:rFonts w:cs="MbSadr (1)" w:hint="cs"/>
          <w:sz w:val="30"/>
          <w:szCs w:val="32"/>
          <w:rtl/>
        </w:rPr>
        <w:t xml:space="preserve">لبيان، ويؤمَّن عنه بما هو مضاف الى الفرد. وهذا التبعيض في تطبيق البراءة </w:t>
      </w:r>
      <w:r w:rsidRPr="0056786F">
        <w:rPr>
          <w:rFonts w:cs="MbSadr (1)"/>
          <w:sz w:val="30"/>
          <w:szCs w:val="32"/>
          <w:rtl/>
        </w:rPr>
        <w:t>ا</w:t>
      </w:r>
      <w:r w:rsidRPr="0056786F">
        <w:rPr>
          <w:rFonts w:cs="MbSadr (1)" w:hint="cs"/>
          <w:sz w:val="30"/>
          <w:szCs w:val="32"/>
          <w:rtl/>
        </w:rPr>
        <w:t>لعقلية معقول وصحيح، بينما لا يطَّرد في البراءة الشرعية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مفاد دليل لفظيٍّ </w:t>
      </w:r>
      <w:r w:rsidRPr="0056786F">
        <w:rPr>
          <w:rFonts w:cs="MbSadr (1)"/>
          <w:sz w:val="30"/>
          <w:szCs w:val="32"/>
          <w:rtl/>
        </w:rPr>
        <w:t>و</w:t>
      </w:r>
      <w:r w:rsidRPr="0056786F">
        <w:rPr>
          <w:rFonts w:cs="MbSadr (1)" w:hint="cs"/>
          <w:sz w:val="30"/>
          <w:szCs w:val="32"/>
          <w:rtl/>
        </w:rPr>
        <w:t>تابعة لمقدار ظهوره العرفي، وظهوره العرفي لا يساعد على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المقصود التعارض بين الاُصول المؤمِّنة الشرعية خاصّةً فهو </w:t>
      </w:r>
      <w:r w:rsidRPr="0056786F">
        <w:rPr>
          <w:rFonts w:cs="MbSadr (1)"/>
          <w:sz w:val="30"/>
          <w:szCs w:val="32"/>
          <w:rtl/>
        </w:rPr>
        <w:t>ص</w:t>
      </w:r>
      <w:r w:rsidRPr="0056786F">
        <w:rPr>
          <w:rFonts w:cs="MbSadr (1)" w:hint="cs"/>
          <w:sz w:val="30"/>
          <w:szCs w:val="32"/>
          <w:rtl/>
        </w:rPr>
        <w:t xml:space="preserve">حيح، ولكن كيف يُرتَّب على ذلك تنجّز التكليف بالاحتمال مع أنّ الاحتمال </w:t>
      </w:r>
      <w:r w:rsidRPr="0056786F">
        <w:rPr>
          <w:rFonts w:cs="MbSadr (1)"/>
          <w:sz w:val="30"/>
          <w:szCs w:val="32"/>
          <w:rtl/>
        </w:rPr>
        <w:t>م</w:t>
      </w:r>
      <w:r w:rsidRPr="0056786F">
        <w:rPr>
          <w:rFonts w:cs="MbSadr (1)" w:hint="cs"/>
          <w:sz w:val="30"/>
          <w:szCs w:val="32"/>
          <w:rtl/>
        </w:rPr>
        <w:t>ؤمَّن عنه بالبراءة العقلية على مسلك قاعدة قبح العقاب بلا بيان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صفوة القول</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على هذا المسلك لا موجب لافتراض التعارض في </w:t>
      </w:r>
      <w:r w:rsidRPr="0056786F">
        <w:rPr>
          <w:rFonts w:cs="MbSadr (1)"/>
          <w:sz w:val="30"/>
          <w:szCs w:val="32"/>
          <w:rtl/>
        </w:rPr>
        <w:t>ا</w:t>
      </w:r>
      <w:r w:rsidRPr="0056786F">
        <w:rPr>
          <w:rFonts w:cs="MbSadr (1)" w:hint="cs"/>
          <w:sz w:val="30"/>
          <w:szCs w:val="32"/>
          <w:rtl/>
        </w:rPr>
        <w:t xml:space="preserve">لبراءة العقلية، بل لا معنى لذلك، إذ لا يعقل التعارض بين حكمين عقليّين، فإن </w:t>
      </w:r>
      <w:r w:rsidRPr="0056786F">
        <w:rPr>
          <w:rFonts w:cs="MbSadr (1)"/>
          <w:sz w:val="30"/>
          <w:szCs w:val="32"/>
          <w:rtl/>
        </w:rPr>
        <w:t>ك</w:t>
      </w:r>
      <w:r w:rsidRPr="0056786F">
        <w:rPr>
          <w:rFonts w:cs="MbSadr (1)" w:hint="cs"/>
          <w:sz w:val="30"/>
          <w:szCs w:val="32"/>
          <w:rtl/>
        </w:rPr>
        <w:t xml:space="preserve">ان ملاك حكم العقل ـ وهو عدم البيان ـ تامّاً </w:t>
      </w:r>
      <w:r w:rsidRPr="0056786F">
        <w:rPr>
          <w:rFonts w:cs="MbSadr (1)" w:hint="cs"/>
          <w:sz w:val="30"/>
          <w:szCs w:val="32"/>
          <w:rtl/>
        </w:rPr>
        <w:lastRenderedPageBreak/>
        <w:t xml:space="preserve">في كلٍّ من الطرفين استحال </w:t>
      </w:r>
      <w:r w:rsidRPr="0056786F">
        <w:rPr>
          <w:rFonts w:cs="MbSadr (1)"/>
          <w:sz w:val="30"/>
          <w:szCs w:val="32"/>
          <w:rtl/>
        </w:rPr>
        <w:t>ا</w:t>
      </w:r>
      <w:r w:rsidRPr="0056786F">
        <w:rPr>
          <w:rFonts w:cs="MbSadr (1)" w:hint="cs"/>
          <w:sz w:val="30"/>
          <w:szCs w:val="32"/>
          <w:rtl/>
        </w:rPr>
        <w:t>لتصادم بين البراءتين، وإلاّ لم تجرِ البراءة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لعدم المقتضي، لا للتعارض.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يتّضح </w:t>
      </w:r>
      <w:r>
        <w:rPr>
          <w:rFonts w:cs="MbSadr (1)" w:hint="cs"/>
          <w:sz w:val="30"/>
          <w:szCs w:val="32"/>
          <w:rtl/>
        </w:rPr>
        <w:t>أنّ</w:t>
      </w:r>
      <w:r w:rsidRPr="0056786F">
        <w:rPr>
          <w:rFonts w:cs="MbSadr (1)" w:hint="cs"/>
          <w:sz w:val="30"/>
          <w:szCs w:val="32"/>
          <w:rtl/>
        </w:rPr>
        <w:t xml:space="preserve">ه على مسلك قاعدة قبح العقاب بلا بيان لا يمكن تبرير </w:t>
      </w:r>
      <w:r w:rsidRPr="0056786F">
        <w:rPr>
          <w:rFonts w:cs="MbSadr (1)"/>
          <w:sz w:val="30"/>
          <w:szCs w:val="32"/>
          <w:rtl/>
        </w:rPr>
        <w:t>و</w:t>
      </w:r>
      <w:r w:rsidRPr="0056786F">
        <w:rPr>
          <w:rFonts w:cs="MbSadr (1)" w:hint="cs"/>
          <w:sz w:val="30"/>
          <w:szCs w:val="32"/>
          <w:rtl/>
        </w:rPr>
        <w:t xml:space="preserve">جوب الموافقة القطعية للعلم الإجمالي، وهذا بنفسه من المنبِّهات إلى بطلان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لقاعدة المذكورة.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إذا نشأ العلم الإجمالي من شبهة موضوعية تردّد فيها مصداق قيد من </w:t>
      </w:r>
      <w:r w:rsidRPr="0056786F">
        <w:rPr>
          <w:rFonts w:cs="MbSadr (1)"/>
          <w:sz w:val="30"/>
          <w:szCs w:val="32"/>
          <w:rtl/>
        </w:rPr>
        <w:t>ا</w:t>
      </w:r>
      <w:r w:rsidRPr="0056786F">
        <w:rPr>
          <w:rFonts w:cs="MbSadr (1)" w:hint="cs"/>
          <w:sz w:val="30"/>
          <w:szCs w:val="32"/>
          <w:rtl/>
        </w:rPr>
        <w:t xml:space="preserve">لقيود المأخوذة في الواجب بين فردين وجبت الموافقة القطعية حتى على </w:t>
      </w:r>
      <w:r w:rsidRPr="0056786F">
        <w:rPr>
          <w:rFonts w:cs="MbSadr (1)"/>
          <w:sz w:val="30"/>
          <w:szCs w:val="32"/>
          <w:rtl/>
        </w:rPr>
        <w:t>ا</w:t>
      </w:r>
      <w:r w:rsidRPr="0056786F">
        <w:rPr>
          <w:rFonts w:cs="MbSadr (1)" w:hint="cs"/>
          <w:sz w:val="30"/>
          <w:szCs w:val="32"/>
          <w:rtl/>
        </w:rPr>
        <w:t xml:space="preserve">لمسلك المذكور، كما إذا وجب إكرام العالم وتردّد العالم بين زيد وخالد، فإنّ </w:t>
      </w:r>
      <w:r w:rsidRPr="0056786F">
        <w:rPr>
          <w:rFonts w:cs="MbSadr (1)"/>
          <w:sz w:val="30"/>
          <w:szCs w:val="32"/>
          <w:rtl/>
        </w:rPr>
        <w:t>ك</w:t>
      </w:r>
      <w:r w:rsidRPr="0056786F">
        <w:rPr>
          <w:rFonts w:cs="MbSadr (1)" w:hint="cs"/>
          <w:sz w:val="30"/>
          <w:szCs w:val="32"/>
          <w:rtl/>
        </w:rPr>
        <w:t xml:space="preserve">ون الإكرام إكراماً للعالم قيد للواجب، فيكون تحت الأمر وداخلا في العهدة، </w:t>
      </w:r>
      <w:r w:rsidRPr="0056786F">
        <w:rPr>
          <w:rFonts w:cs="MbSadr (1)"/>
          <w:sz w:val="30"/>
          <w:szCs w:val="32"/>
          <w:rtl/>
        </w:rPr>
        <w:t>و</w:t>
      </w:r>
      <w:r w:rsidRPr="0056786F">
        <w:rPr>
          <w:rFonts w:cs="MbSadr (1)" w:hint="cs"/>
          <w:sz w:val="30"/>
          <w:szCs w:val="32"/>
          <w:rtl/>
        </w:rPr>
        <w:t>يشكّ في تحقّقه خارجاً بالاقتصار على إكرام أحد الفردين، ومقتضى قاعدة «</w:t>
      </w:r>
      <w:r w:rsidRPr="0056786F">
        <w:rPr>
          <w:rFonts w:cs="Times New Roman" w:hint="cs"/>
          <w:sz w:val="30"/>
          <w:szCs w:val="32"/>
          <w:rtl/>
        </w:rPr>
        <w:t> </w:t>
      </w:r>
      <w:r w:rsidRPr="0056786F">
        <w:rPr>
          <w:rFonts w:cs="MbSadr (1)" w:hint="cs"/>
          <w:sz w:val="30"/>
          <w:szCs w:val="32"/>
          <w:rtl/>
        </w:rPr>
        <w:t xml:space="preserve">أنّ </w:t>
      </w:r>
      <w:r w:rsidRPr="0056786F">
        <w:rPr>
          <w:rFonts w:cs="MbSadr (1)"/>
          <w:sz w:val="30"/>
          <w:szCs w:val="32"/>
          <w:rtl/>
        </w:rPr>
        <w:t>ا</w:t>
      </w:r>
      <w:r w:rsidRPr="0056786F">
        <w:rPr>
          <w:rFonts w:cs="MbSadr (1)" w:hint="cs"/>
          <w:sz w:val="30"/>
          <w:szCs w:val="32"/>
          <w:rtl/>
        </w:rPr>
        <w:t>لشغل اليقيني يستدعي الفراغ اليقيني</w:t>
      </w:r>
      <w:r w:rsidRPr="0056786F">
        <w:rPr>
          <w:rFonts w:cs="Times New Roman" w:hint="cs"/>
          <w:sz w:val="30"/>
          <w:szCs w:val="32"/>
          <w:rtl/>
        </w:rPr>
        <w:t> </w:t>
      </w:r>
      <w:r w:rsidRPr="0056786F">
        <w:rPr>
          <w:rFonts w:cs="MbSadr (1)" w:hint="cs"/>
          <w:sz w:val="30"/>
          <w:szCs w:val="32"/>
          <w:rtl/>
        </w:rPr>
        <w:t>» وجوب الاحتياط حينئذ.</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ذا كلّه في ما يتعلّق بالأمر الأول.</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ـ جريان الاُصول في جميع الأطراف، وعدمه: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الأمر الثاني وهو في جريان الاُصول الشرعية في جميع أطراف العلم </w:t>
      </w:r>
      <w:r w:rsidRPr="0056786F">
        <w:rPr>
          <w:rFonts w:cs="MbSadr (1)"/>
          <w:sz w:val="30"/>
          <w:szCs w:val="32"/>
          <w:rtl/>
        </w:rPr>
        <w:t>ا</w:t>
      </w:r>
      <w:r w:rsidRPr="0056786F">
        <w:rPr>
          <w:rFonts w:cs="MbSadr (1)" w:hint="cs"/>
          <w:sz w:val="30"/>
          <w:szCs w:val="32"/>
          <w:rtl/>
        </w:rPr>
        <w:t xml:space="preserve">لإجمالي فقد تقدّم الكلام عن ذلك بلحاظ مقام الثبوت ومقام الإثبات معاً في </w:t>
      </w:r>
      <w:r w:rsidRPr="0056786F">
        <w:rPr>
          <w:rFonts w:cs="MbSadr (1)"/>
          <w:sz w:val="30"/>
          <w:szCs w:val="32"/>
          <w:rtl/>
        </w:rPr>
        <w:t>م</w:t>
      </w:r>
      <w:r w:rsidRPr="0056786F">
        <w:rPr>
          <w:rFonts w:cs="MbSadr (1)" w:hint="cs"/>
          <w:sz w:val="30"/>
          <w:szCs w:val="32"/>
          <w:rtl/>
        </w:rPr>
        <w:t>باحث القطع</w:t>
      </w:r>
      <w:r w:rsidRPr="0056786F">
        <w:rPr>
          <w:rFonts w:cs="MbSadr (1)"/>
          <w:sz w:val="30"/>
          <w:szCs w:val="32"/>
          <w:rtl/>
        </w:rPr>
        <w:t xml:space="preserve"> (1) ،</w:t>
      </w:r>
      <w:r w:rsidRPr="0056786F">
        <w:rPr>
          <w:rFonts w:cs="MbSadr (1)" w:hint="cs"/>
          <w:sz w:val="30"/>
          <w:szCs w:val="32"/>
          <w:rtl/>
        </w:rPr>
        <w:t xml:space="preserve"> واتّضح</w:t>
      </w:r>
      <w:r w:rsidRPr="0056786F">
        <w:rPr>
          <w:rFonts w:cs="Times New Roman" w:hint="cs"/>
          <w:sz w:val="30"/>
          <w:szCs w:val="32"/>
          <w:rtl/>
        </w:rPr>
        <w:t> </w:t>
      </w:r>
      <w:r w:rsidRPr="0056786F">
        <w:rPr>
          <w:rFonts w:ascii="MbSadr (1)" w:hAnsi="MbSadr (1)" w:cs="MbSadr (1)" w:hint="cs"/>
          <w:sz w:val="30"/>
          <w:szCs w:val="32"/>
          <w:rtl/>
        </w:rPr>
        <w:t xml:space="preserve">: أنّ المشهور بين الاُصوليّين استحالة </w:t>
      </w:r>
      <w:r w:rsidRPr="0056786F">
        <w:rPr>
          <w:rFonts w:cs="MbSadr (1)" w:hint="cs"/>
          <w:sz w:val="30"/>
          <w:szCs w:val="32"/>
          <w:rtl/>
        </w:rPr>
        <w:t xml:space="preserve">جريان الاُصول </w:t>
      </w:r>
      <w:r w:rsidRPr="0056786F">
        <w:rPr>
          <w:rFonts w:cs="MbSadr (1)"/>
          <w:sz w:val="30"/>
          <w:szCs w:val="32"/>
          <w:rtl/>
        </w:rPr>
        <w:t>ف</w:t>
      </w:r>
      <w:r w:rsidRPr="0056786F">
        <w:rPr>
          <w:rFonts w:cs="MbSadr (1)" w:hint="cs"/>
          <w:sz w:val="30"/>
          <w:szCs w:val="32"/>
          <w:rtl/>
        </w:rPr>
        <w:t>ي جميع الأطراف</w:t>
      </w:r>
      <w:r w:rsidRPr="0056786F">
        <w:rPr>
          <w:rFonts w:cs="Times New Roman" w:hint="cs"/>
          <w:sz w:val="30"/>
          <w:szCs w:val="32"/>
          <w:rtl/>
        </w:rPr>
        <w:t> ;</w:t>
      </w:r>
      <w:r w:rsidRPr="0056786F">
        <w:rPr>
          <w:rFonts w:ascii="MbSadr (1)" w:hAnsi="MbSadr (1)" w:cs="MbSadr (1)" w:hint="cs"/>
          <w:sz w:val="30"/>
          <w:szCs w:val="32"/>
          <w:rtl/>
        </w:rPr>
        <w:t xml:space="preserve"> لأدائه الى الترخيص في المعصية للمقدار المعلوم، أي في </w:t>
      </w:r>
      <w:r w:rsidRPr="0056786F">
        <w:rPr>
          <w:rFonts w:cs="MbSadr (1)"/>
          <w:sz w:val="30"/>
          <w:szCs w:val="32"/>
          <w:rtl/>
        </w:rPr>
        <w:t>ا</w:t>
      </w:r>
      <w:r w:rsidRPr="0056786F">
        <w:rPr>
          <w:rFonts w:cs="MbSadr (1)" w:hint="cs"/>
          <w:sz w:val="30"/>
          <w:szCs w:val="32"/>
          <w:rtl/>
        </w:rPr>
        <w:t>لمخالفة القطعية، وأنّ الصحيح هو</w:t>
      </w:r>
      <w:r w:rsidRPr="0056786F">
        <w:rPr>
          <w:rFonts w:cs="Times New Roman" w:hint="cs"/>
          <w:sz w:val="30"/>
          <w:szCs w:val="32"/>
          <w:rtl/>
        </w:rPr>
        <w:t> </w:t>
      </w:r>
      <w:r w:rsidRPr="0056786F">
        <w:rPr>
          <w:rFonts w:ascii="MbSadr (1)" w:hAnsi="MbSadr (1)" w:cs="MbSadr (1)" w:hint="cs"/>
          <w:sz w:val="30"/>
          <w:szCs w:val="32"/>
          <w:rtl/>
        </w:rPr>
        <w:t>: إمكان جريانها في جميع الأطراف عقل</w:t>
      </w:r>
      <w:r w:rsidRPr="0056786F">
        <w:rPr>
          <w:rFonts w:cs="MbSadr (1)" w:hint="cs"/>
          <w:sz w:val="30"/>
          <w:szCs w:val="32"/>
          <w:rtl/>
        </w:rPr>
        <w:t xml:space="preserve">ا، غير </w:t>
      </w:r>
      <w:r w:rsidRPr="0056786F">
        <w:rPr>
          <w:rFonts w:cs="MbSadr (1)"/>
          <w:sz w:val="30"/>
          <w:szCs w:val="32"/>
          <w:rtl/>
        </w:rPr>
        <w:t>أ</w:t>
      </w:r>
      <w:r w:rsidRPr="0056786F">
        <w:rPr>
          <w:rFonts w:cs="MbSadr (1)" w:hint="cs"/>
          <w:sz w:val="30"/>
          <w:szCs w:val="32"/>
          <w:rtl/>
        </w:rPr>
        <w:t xml:space="preserve">نّ ذلك ليس عقلائياً. ومن هنا كان الارتكاز العقلائي موجباً لانصراف أدلّة </w:t>
      </w:r>
      <w:r w:rsidRPr="0056786F">
        <w:rPr>
          <w:rFonts w:cs="MbSadr (1)"/>
          <w:sz w:val="30"/>
          <w:szCs w:val="32"/>
          <w:rtl/>
        </w:rPr>
        <w:t>ا</w:t>
      </w:r>
      <w:r w:rsidRPr="0056786F">
        <w:rPr>
          <w:rFonts w:cs="MbSadr (1)" w:hint="cs"/>
          <w:sz w:val="30"/>
          <w:szCs w:val="32"/>
          <w:rtl/>
        </w:rPr>
        <w:t>لاُصول عن الشمول لجميع الأطراف.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ينبغي أن يعلم</w:t>
      </w:r>
      <w:r w:rsidRPr="0056786F">
        <w:rPr>
          <w:rFonts w:cs="Times New Roman" w:hint="cs"/>
          <w:sz w:val="30"/>
          <w:szCs w:val="32"/>
          <w:rtl/>
        </w:rPr>
        <w:t> </w:t>
      </w:r>
      <w:r w:rsidRPr="0056786F">
        <w:rPr>
          <w:rFonts w:cs="MbSadr (1)" w:hint="cs"/>
          <w:sz w:val="30"/>
          <w:szCs w:val="32"/>
          <w:rtl/>
        </w:rPr>
        <w:t xml:space="preserve">: أنّ ذلك إنّما هو بالنسبة الى الاُصول الشرعية المؤمِّنة، </w:t>
      </w:r>
      <w:r w:rsidRPr="0056786F">
        <w:rPr>
          <w:rFonts w:cs="MbSadr (1)"/>
          <w:sz w:val="30"/>
          <w:szCs w:val="32"/>
          <w:rtl/>
        </w:rPr>
        <w:t>و</w:t>
      </w:r>
      <w:r w:rsidRPr="0056786F">
        <w:rPr>
          <w:rFonts w:cs="MbSadr (1)" w:hint="cs"/>
          <w:sz w:val="30"/>
          <w:szCs w:val="32"/>
          <w:rtl/>
        </w:rPr>
        <w:t>أمّا الاُصول الشرعية المنجِّزة للتكليف فلا</w:t>
      </w:r>
      <w:r>
        <w:rPr>
          <w:rFonts w:cs="MbSadr (1)" w:hint="cs"/>
          <w:sz w:val="30"/>
          <w:szCs w:val="32"/>
          <w:rtl/>
        </w:rPr>
        <w:t xml:space="preserve"> </w:t>
      </w:r>
      <w:r w:rsidRPr="0056786F">
        <w:rPr>
          <w:rFonts w:cs="MbSadr (1)" w:hint="cs"/>
          <w:sz w:val="30"/>
          <w:szCs w:val="32"/>
          <w:rtl/>
        </w:rPr>
        <w:t xml:space="preserve">محذور ثبوتاً ولا إثباتاً في جريانها </w:t>
      </w:r>
      <w:r w:rsidRPr="0056786F">
        <w:rPr>
          <w:rFonts w:cs="MbSadr (1)"/>
          <w:sz w:val="30"/>
          <w:szCs w:val="32"/>
          <w:rtl/>
        </w:rPr>
        <w:t>ف</w:t>
      </w:r>
      <w:r w:rsidRPr="0056786F">
        <w:rPr>
          <w:rFonts w:cs="MbSadr (1)" w:hint="cs"/>
          <w:sz w:val="30"/>
          <w:szCs w:val="32"/>
          <w:rtl/>
        </w:rPr>
        <w:t xml:space="preserve">ي كلّ أطراف العلم الإجمالي بالتكليف إذا كان كلّ طرف مورداً لها في نفسه،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الجزء الأوّل من الحلقة الثالثة، تحت عنوان</w:t>
      </w:r>
      <w:r w:rsidRPr="00EE3331">
        <w:rPr>
          <w:rStyle w:val="10"/>
          <w:rFonts w:cs="Times New Roman" w:hint="cs"/>
          <w:rtl/>
        </w:rPr>
        <w:t> </w:t>
      </w:r>
      <w:r w:rsidRPr="00EE3331">
        <w:rPr>
          <w:rStyle w:val="10"/>
          <w:rFonts w:ascii="MbSadr (1)" w:hAnsi="MbSadr (1)" w:hint="cs"/>
          <w:rtl/>
        </w:rPr>
        <w:t>: العلم الإجمالي.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ح</w:t>
      </w:r>
      <w:r w:rsidRPr="0056786F">
        <w:rPr>
          <w:rFonts w:cs="MbSadr (1)" w:hint="cs"/>
          <w:sz w:val="30"/>
          <w:szCs w:val="32"/>
          <w:rtl/>
        </w:rPr>
        <w:t xml:space="preserve">تّى ولو كان المكلّف يعلم بعدم ثبوت أكثر من تكليف واحد، كما إذا علم بوجود </w:t>
      </w:r>
      <w:r w:rsidRPr="0056786F">
        <w:rPr>
          <w:rFonts w:cs="MbSadr (1)"/>
          <w:sz w:val="30"/>
          <w:szCs w:val="32"/>
          <w:rtl/>
        </w:rPr>
        <w:t>ن</w:t>
      </w:r>
      <w:r w:rsidRPr="0056786F">
        <w:rPr>
          <w:rFonts w:cs="MbSadr (1)" w:hint="cs"/>
          <w:sz w:val="30"/>
          <w:szCs w:val="32"/>
          <w:rtl/>
        </w:rPr>
        <w:t>جس واحد فقط في الإناءات</w:t>
      </w:r>
      <w:r w:rsidRPr="0056786F">
        <w:rPr>
          <w:rFonts w:cs="MbSadr (1)"/>
          <w:sz w:val="30"/>
          <w:szCs w:val="32"/>
          <w:rtl/>
        </w:rPr>
        <w:t xml:space="preserve"> (1) </w:t>
      </w:r>
      <w:r w:rsidRPr="0056786F">
        <w:rPr>
          <w:rFonts w:cs="MbSadr (1)" w:hint="cs"/>
          <w:sz w:val="30"/>
          <w:szCs w:val="32"/>
          <w:rtl/>
        </w:rPr>
        <w:t xml:space="preserve">المعلومة نجاستها سابقاً، فيجري استصحاب </w:t>
      </w:r>
      <w:r w:rsidRPr="0056786F">
        <w:rPr>
          <w:rFonts w:cs="MbSadr (1)"/>
          <w:sz w:val="30"/>
          <w:szCs w:val="32"/>
          <w:rtl/>
        </w:rPr>
        <w:t>ا</w:t>
      </w:r>
      <w:r w:rsidRPr="0056786F">
        <w:rPr>
          <w:rFonts w:cs="MbSadr (1)" w:hint="cs"/>
          <w:sz w:val="30"/>
          <w:szCs w:val="32"/>
          <w:rtl/>
        </w:rPr>
        <w:t xml:space="preserve">لنجاسة في كلّ واحد منها. ومنه يعلم </w:t>
      </w:r>
      <w:r>
        <w:rPr>
          <w:rFonts w:cs="MbSadr (1)" w:hint="cs"/>
          <w:sz w:val="30"/>
          <w:szCs w:val="32"/>
          <w:rtl/>
        </w:rPr>
        <w:t>أنّ</w:t>
      </w:r>
      <w:r w:rsidRPr="0056786F">
        <w:rPr>
          <w:rFonts w:cs="MbSadr (1)" w:hint="cs"/>
          <w:sz w:val="30"/>
          <w:szCs w:val="32"/>
          <w:rtl/>
        </w:rPr>
        <w:t xml:space="preserve">ه لو لم تكن النجاسة الفعلية معلومةً أصلا </w:t>
      </w:r>
      <w:r w:rsidRPr="0056786F">
        <w:rPr>
          <w:rFonts w:cs="MbSadr (1)"/>
          <w:sz w:val="30"/>
          <w:szCs w:val="32"/>
          <w:rtl/>
        </w:rPr>
        <w:t>أ</w:t>
      </w:r>
      <w:r w:rsidRPr="0056786F">
        <w:rPr>
          <w:rFonts w:cs="MbSadr (1)" w:hint="cs"/>
          <w:sz w:val="30"/>
          <w:szCs w:val="32"/>
          <w:rtl/>
        </w:rPr>
        <w:t xml:space="preserve">مكن أيضاً إجراء استصحاب النجاسة في كلّ إناء ما دامت أركانه تامّةً فيه،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نافي ذلك العلم إجمالا بطهارة بعض الأواني وارتفاع النجاسة عنها واقعاً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أنّ المنافاة</w:t>
      </w:r>
      <w:r w:rsidRPr="0056786F">
        <w:rPr>
          <w:rFonts w:cs="Times New Roman" w:hint="cs"/>
          <w:sz w:val="30"/>
          <w:szCs w:val="32"/>
          <w:rtl/>
        </w:rPr>
        <w:t> </w:t>
      </w:r>
      <w:r w:rsidRPr="0056786F">
        <w:rPr>
          <w:rFonts w:ascii="MbSadr (1)" w:hAnsi="MbSadr (1)" w:cs="MbSadr (1)" w:hint="cs"/>
          <w:sz w:val="30"/>
          <w:szCs w:val="32"/>
          <w:rtl/>
        </w:rPr>
        <w:t xml:space="preserve">: إمّا أن تكون بلحاظ محذور ثبوتيٍّ بدعوى المنافاة بين الاُصول </w:t>
      </w:r>
      <w:r w:rsidRPr="0056786F">
        <w:rPr>
          <w:rFonts w:cs="MbSadr (1)"/>
          <w:sz w:val="30"/>
          <w:szCs w:val="32"/>
          <w:rtl/>
        </w:rPr>
        <w:t>ا</w:t>
      </w:r>
      <w:r w:rsidRPr="0056786F">
        <w:rPr>
          <w:rFonts w:cs="MbSadr (1)" w:hint="cs"/>
          <w:sz w:val="30"/>
          <w:szCs w:val="32"/>
          <w:rtl/>
        </w:rPr>
        <w:t xml:space="preserve">لمنجِّزة للتكليف والحكم الترخيصي المعلوم بالإجمال، أو بلحاظ محذور إثباتيٍّ </w:t>
      </w:r>
      <w:r w:rsidRPr="0056786F">
        <w:rPr>
          <w:rFonts w:cs="MbSadr (1)"/>
          <w:sz w:val="30"/>
          <w:szCs w:val="32"/>
          <w:rtl/>
        </w:rPr>
        <w:t>و</w:t>
      </w:r>
      <w:r w:rsidRPr="0056786F">
        <w:rPr>
          <w:rFonts w:cs="MbSadr (1)" w:hint="cs"/>
          <w:sz w:val="30"/>
          <w:szCs w:val="32"/>
          <w:rtl/>
        </w:rPr>
        <w:t>قصور في إطلاق دليل الأصل.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فقد يقرَّب بوقوع المنافاة بين الإلزامات الظاهرية والترخيص </w:t>
      </w:r>
      <w:r w:rsidRPr="0056786F">
        <w:rPr>
          <w:rFonts w:cs="MbSadr (1)"/>
          <w:sz w:val="30"/>
          <w:szCs w:val="32"/>
          <w:rtl/>
        </w:rPr>
        <w:t>ا</w:t>
      </w:r>
      <w:r w:rsidRPr="0056786F">
        <w:rPr>
          <w:rFonts w:cs="MbSadr (1)" w:hint="cs"/>
          <w:sz w:val="30"/>
          <w:szCs w:val="32"/>
          <w:rtl/>
        </w:rPr>
        <w:t>لواقعي الثابت في مورد بعضها على سبيل الإجمال جزماً.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xml:space="preserve">: أنّ المنافاة بينها وبين الترخيص الواقعي إن كانت بملاك التضادّ </w:t>
      </w:r>
      <w:r w:rsidRPr="0056786F">
        <w:rPr>
          <w:rFonts w:cs="MbSadr (1)"/>
          <w:sz w:val="30"/>
          <w:szCs w:val="32"/>
          <w:rtl/>
        </w:rPr>
        <w:t>ب</w:t>
      </w:r>
      <w:r w:rsidRPr="0056786F">
        <w:rPr>
          <w:rFonts w:cs="MbSadr (1)" w:hint="cs"/>
          <w:sz w:val="30"/>
          <w:szCs w:val="32"/>
          <w:rtl/>
        </w:rPr>
        <w:t xml:space="preserve">ين الحكمين فيندفع بعدم التضادّ ما دام أحدهما ظاهرياً والآخر واقعياً. وإن </w:t>
      </w:r>
      <w:r w:rsidRPr="0056786F">
        <w:rPr>
          <w:rFonts w:cs="MbSadr (1)"/>
          <w:sz w:val="30"/>
          <w:szCs w:val="32"/>
          <w:rtl/>
        </w:rPr>
        <w:t>ك</w:t>
      </w:r>
      <w:r w:rsidRPr="0056786F">
        <w:rPr>
          <w:rFonts w:cs="MbSadr (1)" w:hint="cs"/>
          <w:sz w:val="30"/>
          <w:szCs w:val="32"/>
          <w:rtl/>
        </w:rPr>
        <w:t xml:space="preserve">انت بملاك ما يستتبعان من تحرّك أو إطلاق عنان فمن الواضح أنّ الترخيص </w:t>
      </w:r>
      <w:r w:rsidRPr="0056786F">
        <w:rPr>
          <w:rFonts w:cs="MbSadr (1)"/>
          <w:sz w:val="30"/>
          <w:szCs w:val="32"/>
          <w:rtl/>
        </w:rPr>
        <w:t>ا</w:t>
      </w:r>
      <w:r w:rsidRPr="0056786F">
        <w:rPr>
          <w:rFonts w:cs="MbSadr (1)" w:hint="cs"/>
          <w:sz w:val="30"/>
          <w:szCs w:val="32"/>
          <w:rtl/>
        </w:rPr>
        <w:t>لمعلوم إجمالا لا يستتبع إطلاق العنان الفعلي</w:t>
      </w:r>
      <w:r w:rsidRPr="0056786F">
        <w:rPr>
          <w:rFonts w:cs="Times New Roman" w:hint="cs"/>
          <w:sz w:val="30"/>
          <w:szCs w:val="32"/>
          <w:rtl/>
        </w:rPr>
        <w:t> ;</w:t>
      </w:r>
      <w:r w:rsidRPr="0056786F">
        <w:rPr>
          <w:rFonts w:ascii="MbSadr (1)" w:hAnsi="MbSadr (1)" w:cs="MbSadr (1)" w:hint="cs"/>
          <w:sz w:val="30"/>
          <w:szCs w:val="32"/>
          <w:rtl/>
        </w:rPr>
        <w:t xml:space="preserve"> لعدم تعيّن مورده، فلا ينافي </w:t>
      </w:r>
      <w:r w:rsidRPr="0056786F">
        <w:rPr>
          <w:rFonts w:cs="MbSadr (1)"/>
          <w:sz w:val="30"/>
          <w:szCs w:val="32"/>
          <w:rtl/>
        </w:rPr>
        <w:t>ا</w:t>
      </w:r>
      <w:r w:rsidRPr="0056786F">
        <w:rPr>
          <w:rFonts w:cs="MbSadr (1)" w:hint="cs"/>
          <w:sz w:val="30"/>
          <w:szCs w:val="32"/>
          <w:rtl/>
        </w:rPr>
        <w:t>لاُصول المنجِّزة في مقام العمل.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الثاني فقد يقرَّب بقصور في دليل الاستصحاب، بدعوى </w:t>
      </w:r>
      <w:r>
        <w:rPr>
          <w:rFonts w:cs="MbSadr (1)" w:hint="cs"/>
          <w:sz w:val="30"/>
          <w:szCs w:val="32"/>
          <w:rtl/>
        </w:rPr>
        <w:t>أنّ</w:t>
      </w:r>
      <w:r w:rsidRPr="0056786F">
        <w:rPr>
          <w:rFonts w:cs="MbSadr (1)" w:hint="cs"/>
          <w:sz w:val="30"/>
          <w:szCs w:val="32"/>
          <w:rtl/>
        </w:rPr>
        <w:t xml:space="preserve">ه كما ينهى </w:t>
      </w:r>
      <w:r w:rsidRPr="0056786F">
        <w:rPr>
          <w:rFonts w:cs="MbSadr (1)"/>
          <w:sz w:val="30"/>
          <w:szCs w:val="32"/>
          <w:rtl/>
        </w:rPr>
        <w:t>ع</w:t>
      </w:r>
      <w:r w:rsidRPr="0056786F">
        <w:rPr>
          <w:rFonts w:cs="MbSadr (1)" w:hint="cs"/>
          <w:sz w:val="30"/>
          <w:szCs w:val="32"/>
          <w:rtl/>
        </w:rPr>
        <w:t xml:space="preserve">ن نقض اليقين بالشكّ كذلك يأمر بنقض اليقين باليقين، والأول يستدعي إجراء </w:t>
      </w:r>
      <w:r w:rsidRPr="0056786F">
        <w:rPr>
          <w:rFonts w:cs="MbSadr (1)"/>
          <w:sz w:val="30"/>
          <w:szCs w:val="32"/>
          <w:rtl/>
        </w:rPr>
        <w:t>ا</w:t>
      </w:r>
      <w:r w:rsidRPr="0056786F">
        <w:rPr>
          <w:rFonts w:cs="MbSadr (1)" w:hint="cs"/>
          <w:sz w:val="30"/>
          <w:szCs w:val="32"/>
          <w:rtl/>
        </w:rPr>
        <w:t xml:space="preserve">لاستحصاب في تمام الأطراف، والثاني يستدعي نفي جريانها جميعاً في وقت </w:t>
      </w:r>
      <w:r w:rsidRPr="0056786F">
        <w:rPr>
          <w:rFonts w:cs="MbSadr (1)"/>
          <w:sz w:val="30"/>
          <w:szCs w:val="32"/>
          <w:rtl/>
        </w:rPr>
        <w:t>و</w:t>
      </w:r>
      <w:r w:rsidRPr="0056786F">
        <w:rPr>
          <w:rFonts w:cs="MbSadr (1)" w:hint="cs"/>
          <w:sz w:val="30"/>
          <w:szCs w:val="32"/>
          <w:rtl/>
        </w:rPr>
        <w:t>احد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رفع اليد عن الحالة السابقة في بعض الإناءات نقض لليقين باليقين.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أولا</w:t>
      </w:r>
      <w:r w:rsidRPr="0056786F">
        <w:rPr>
          <w:rFonts w:cs="Times New Roman" w:hint="cs"/>
          <w:sz w:val="30"/>
          <w:szCs w:val="32"/>
          <w:rtl/>
        </w:rPr>
        <w:t> </w:t>
      </w:r>
      <w:r w:rsidRPr="0056786F">
        <w:rPr>
          <w:rFonts w:cs="MbSadr (1)" w:hint="cs"/>
          <w:sz w:val="30"/>
          <w:szCs w:val="32"/>
          <w:rtl/>
        </w:rPr>
        <w:t xml:space="preserve">: أنّ هذا إنّما يوجب الإجمال في ما اشتمل من روايات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كذا، وفي معاجم اللغة</w:t>
      </w:r>
      <w:r w:rsidRPr="00EE3331">
        <w:rPr>
          <w:rStyle w:val="10"/>
          <w:rFonts w:cs="Times New Roman" w:hint="cs"/>
          <w:rtl/>
        </w:rPr>
        <w:t> </w:t>
      </w:r>
      <w:r w:rsidRPr="00EE3331">
        <w:rPr>
          <w:rStyle w:val="10"/>
          <w:rFonts w:ascii="MbSadr (1)" w:hAnsi="MbSadr (1)" w:hint="cs"/>
          <w:rtl/>
        </w:rPr>
        <w:t>: الإناء جمعه آنية، وجمع الآنية</w:t>
      </w:r>
      <w:r w:rsidRPr="00EE3331">
        <w:rPr>
          <w:rStyle w:val="10"/>
          <w:rFonts w:cs="Times New Roman" w:hint="cs"/>
          <w:rtl/>
        </w:rPr>
        <w:t> </w:t>
      </w:r>
      <w:r w:rsidRPr="00EE3331">
        <w:rPr>
          <w:rStyle w:val="10"/>
          <w:rFonts w:ascii="MbSadr (1)" w:hAnsi="MbSadr (1)" w:hint="cs"/>
          <w:rtl/>
        </w:rPr>
        <w:t>: أواني.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لاستصحاب على الأمر والنهي معاً، لا</w:t>
      </w:r>
      <w:r>
        <w:rPr>
          <w:rFonts w:cs="MbSadr (1)" w:hint="cs"/>
          <w:sz w:val="30"/>
          <w:szCs w:val="32"/>
          <w:rtl/>
        </w:rPr>
        <w:t xml:space="preserve"> </w:t>
      </w:r>
      <w:r w:rsidRPr="0056786F">
        <w:rPr>
          <w:rFonts w:cs="MbSadr (1)" w:hint="cs"/>
          <w:sz w:val="30"/>
          <w:szCs w:val="32"/>
          <w:rtl/>
        </w:rPr>
        <w:t>فيما اختصّ مفاده بالنهي فقط.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ثانياً</w:t>
      </w:r>
      <w:r w:rsidRPr="0056786F">
        <w:rPr>
          <w:rFonts w:cs="Times New Roman" w:hint="cs"/>
          <w:sz w:val="30"/>
          <w:szCs w:val="32"/>
          <w:rtl/>
        </w:rPr>
        <w:t> </w:t>
      </w:r>
      <w:r w:rsidRPr="0056786F">
        <w:rPr>
          <w:rFonts w:ascii="MbSadr (1)" w:hAnsi="MbSadr (1)" w:cs="MbSadr (1)" w:hint="cs"/>
          <w:sz w:val="30"/>
          <w:szCs w:val="32"/>
          <w:rtl/>
        </w:rPr>
        <w:t xml:space="preserve">: أنّ ظاهر الأمر بنقض اليقين باليقين أن يكون </w:t>
      </w:r>
      <w:r w:rsidRPr="0056786F">
        <w:rPr>
          <w:rFonts w:cs="MbSadr (1)" w:hint="cs"/>
          <w:sz w:val="30"/>
          <w:szCs w:val="32"/>
          <w:rtl/>
        </w:rPr>
        <w:t xml:space="preserve">اليقين الناقض متعلّقاً </w:t>
      </w:r>
      <w:r w:rsidRPr="0056786F">
        <w:rPr>
          <w:rFonts w:cs="MbSadr (1)"/>
          <w:sz w:val="30"/>
          <w:szCs w:val="32"/>
          <w:rtl/>
        </w:rPr>
        <w:t>ب</w:t>
      </w:r>
      <w:r w:rsidRPr="0056786F">
        <w:rPr>
          <w:rFonts w:cs="MbSadr (1)" w:hint="cs"/>
          <w:sz w:val="30"/>
          <w:szCs w:val="32"/>
          <w:rtl/>
        </w:rPr>
        <w:t>عين ما تعلّق به اليقين المنقوض، وهذا غير حاصل في المقام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اليقين المدّعى </w:t>
      </w:r>
      <w:r w:rsidRPr="0056786F">
        <w:rPr>
          <w:rFonts w:cs="MbSadr (1)"/>
          <w:sz w:val="30"/>
          <w:szCs w:val="32"/>
          <w:rtl/>
        </w:rPr>
        <w:t>ك</w:t>
      </w:r>
      <w:r w:rsidRPr="0056786F">
        <w:rPr>
          <w:rFonts w:cs="MbSadr (1)" w:hint="cs"/>
          <w:sz w:val="30"/>
          <w:szCs w:val="32"/>
          <w:rtl/>
        </w:rPr>
        <w:t xml:space="preserve">ونه ناقضاً هو العلم الإجمالى بالحكم الترخيصي، ومصبّه ليس متّحداً مع مصبِّ </w:t>
      </w:r>
      <w:r w:rsidRPr="0056786F">
        <w:rPr>
          <w:rFonts w:cs="MbSadr (1)"/>
          <w:sz w:val="30"/>
          <w:szCs w:val="32"/>
          <w:rtl/>
        </w:rPr>
        <w:t>أ</w:t>
      </w:r>
      <w:r w:rsidRPr="0056786F">
        <w:rPr>
          <w:rFonts w:cs="MbSadr (1)" w:hint="cs"/>
          <w:sz w:val="30"/>
          <w:szCs w:val="32"/>
          <w:rtl/>
        </w:rPr>
        <w:t>يِّ واحد من العلوم التفصيلية المتعلّقة بالحالات السابقة للإناءات.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فالاُصول المنجِّزة والمثبتة للتكليف لا بأس بجريانها حتى مع العلم </w:t>
      </w:r>
      <w:r w:rsidRPr="0056786F">
        <w:rPr>
          <w:rFonts w:cs="MbSadr (1)"/>
          <w:sz w:val="30"/>
          <w:szCs w:val="32"/>
          <w:rtl/>
        </w:rPr>
        <w:t>إ</w:t>
      </w:r>
      <w:r w:rsidRPr="0056786F">
        <w:rPr>
          <w:rFonts w:cs="MbSadr (1)" w:hint="cs"/>
          <w:sz w:val="30"/>
          <w:szCs w:val="32"/>
          <w:rtl/>
        </w:rPr>
        <w:t>جمالا بمخالفة بعضها للواقع. وهذا معنى قولهم</w:t>
      </w:r>
      <w:r w:rsidRPr="0056786F">
        <w:rPr>
          <w:rFonts w:cs="Times New Roman" w:hint="cs"/>
          <w:sz w:val="30"/>
          <w:szCs w:val="32"/>
          <w:rtl/>
        </w:rPr>
        <w:t> </w:t>
      </w:r>
      <w:r w:rsidRPr="0056786F">
        <w:rPr>
          <w:rFonts w:cs="MbSadr (1)" w:hint="cs"/>
          <w:sz w:val="30"/>
          <w:szCs w:val="32"/>
          <w:rtl/>
        </w:rPr>
        <w:t xml:space="preserve">: إنّ الاُصول العملية تجري في </w:t>
      </w:r>
      <w:r w:rsidRPr="0056786F">
        <w:rPr>
          <w:rFonts w:cs="MbSadr (1)"/>
          <w:sz w:val="30"/>
          <w:szCs w:val="32"/>
          <w:rtl/>
        </w:rPr>
        <w:t>أ</w:t>
      </w:r>
      <w:r w:rsidRPr="0056786F">
        <w:rPr>
          <w:rFonts w:cs="MbSadr (1)" w:hint="cs"/>
          <w:sz w:val="30"/>
          <w:szCs w:val="32"/>
          <w:rtl/>
        </w:rPr>
        <w:t xml:space="preserve">طراف العلم الإجمالي إذا لم يلزم من جريانها مخالفة عملية لتكليف معلوم </w:t>
      </w:r>
      <w:r w:rsidRPr="0056786F">
        <w:rPr>
          <w:rFonts w:cs="MbSadr (1)"/>
          <w:sz w:val="30"/>
          <w:szCs w:val="32"/>
          <w:rtl/>
        </w:rPr>
        <w:t>ب</w:t>
      </w:r>
      <w:r w:rsidRPr="0056786F">
        <w:rPr>
          <w:rFonts w:cs="MbSadr (1)" w:hint="cs"/>
          <w:sz w:val="30"/>
          <w:szCs w:val="32"/>
          <w:rtl/>
        </w:rPr>
        <w:t>الإجمال.</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3 </w:t>
      </w:r>
      <w:r w:rsidRPr="00D77043">
        <w:rPr>
          <w:rFonts w:cs="MbSadr (2)" w:hint="cs"/>
          <w:bCs/>
          <w:sz w:val="30"/>
          <w:szCs w:val="32"/>
          <w:rtl/>
        </w:rPr>
        <w:t>ـ جريان الاُصول في بعض الأطراف، وعدمه: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الأمر الثالث فهو في جريان الاُصول الشرعية المؤمِّنة في بعض </w:t>
      </w:r>
      <w:r w:rsidRPr="0056786F">
        <w:rPr>
          <w:rFonts w:cs="MbSadr (1)"/>
          <w:sz w:val="30"/>
          <w:szCs w:val="32"/>
          <w:rtl/>
        </w:rPr>
        <w:t>أ</w:t>
      </w:r>
      <w:r w:rsidRPr="0056786F">
        <w:rPr>
          <w:rFonts w:cs="MbSadr (1)" w:hint="cs"/>
          <w:sz w:val="30"/>
          <w:szCs w:val="32"/>
          <w:rtl/>
        </w:rPr>
        <w:t>طراف العلم الإجمالي، والكلام عن ذلك يقع في مقامين</w:t>
      </w:r>
      <w:r w:rsidRPr="0056786F">
        <w:rPr>
          <w:rFonts w:cs="Times New Roman" w:hint="cs"/>
          <w:sz w:val="30"/>
          <w:szCs w:val="32"/>
          <w:rtl/>
        </w:rPr>
        <w:t> </w:t>
      </w:r>
      <w:r w:rsidRPr="0056786F">
        <w:rPr>
          <w:rFonts w:ascii="MbSadr (1)" w:hAnsi="MbSadr (1)" w:cs="MbSadr (1)" w:hint="cs"/>
          <w:sz w:val="30"/>
          <w:szCs w:val="32"/>
          <w:rtl/>
        </w:rPr>
        <w:t>: ثبوتي، وإثباتي.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الثبوتي فنبحث فيه عن إمكان جريان الاُصول المؤمِّنة في بعض </w:t>
      </w:r>
      <w:r w:rsidRPr="0056786F">
        <w:rPr>
          <w:rFonts w:cs="MbSadr (1)"/>
          <w:sz w:val="30"/>
          <w:szCs w:val="32"/>
          <w:rtl/>
        </w:rPr>
        <w:t>ا</w:t>
      </w:r>
      <w:r w:rsidRPr="0056786F">
        <w:rPr>
          <w:rFonts w:cs="MbSadr (1)" w:hint="cs"/>
          <w:sz w:val="30"/>
          <w:szCs w:val="32"/>
          <w:rtl/>
        </w:rPr>
        <w:t xml:space="preserve">لأطراف ثبوتاً، وعدمه، ومن الواضح </w:t>
      </w:r>
      <w:r>
        <w:rPr>
          <w:rFonts w:cs="MbSadr (1)" w:hint="cs"/>
          <w:sz w:val="30"/>
          <w:szCs w:val="32"/>
          <w:rtl/>
        </w:rPr>
        <w:t>أنّ</w:t>
      </w:r>
      <w:r w:rsidRPr="0056786F">
        <w:rPr>
          <w:rFonts w:ascii="MbSadr (1)" w:hAnsi="MbSadr (1)" w:cs="MbSadr (1)" w:hint="cs"/>
          <w:sz w:val="30"/>
          <w:szCs w:val="32"/>
          <w:rtl/>
        </w:rPr>
        <w:t>ه عل</w:t>
      </w:r>
      <w:r w:rsidRPr="0056786F">
        <w:rPr>
          <w:rFonts w:cs="MbSadr (1)" w:hint="cs"/>
          <w:sz w:val="30"/>
          <w:szCs w:val="32"/>
          <w:rtl/>
        </w:rPr>
        <w:t xml:space="preserve">ى مسلكنا القائل بإمكان جريان </w:t>
      </w:r>
      <w:r w:rsidRPr="0056786F">
        <w:rPr>
          <w:rFonts w:cs="MbSadr (1)"/>
          <w:sz w:val="30"/>
          <w:szCs w:val="32"/>
          <w:rtl/>
        </w:rPr>
        <w:t>ا</w:t>
      </w:r>
      <w:r w:rsidRPr="0056786F">
        <w:rPr>
          <w:rFonts w:cs="MbSadr (1)" w:hint="cs"/>
          <w:sz w:val="30"/>
          <w:szCs w:val="32"/>
          <w:rtl/>
        </w:rPr>
        <w:t xml:space="preserve">لاُصول في جميع الأطراف لا مجال لهذا البحث، إذ لا معنى لافتراض محذور </w:t>
      </w:r>
      <w:r w:rsidRPr="0056786F">
        <w:rPr>
          <w:rFonts w:cs="MbSadr (1)"/>
          <w:sz w:val="30"/>
          <w:szCs w:val="32"/>
          <w:rtl/>
        </w:rPr>
        <w:t>ث</w:t>
      </w:r>
      <w:r w:rsidRPr="0056786F">
        <w:rPr>
          <w:rFonts w:cs="MbSadr (1)" w:hint="cs"/>
          <w:sz w:val="30"/>
          <w:szCs w:val="32"/>
          <w:rtl/>
        </w:rPr>
        <w:t>بوتيٍّ في جريانها في بعض الأطراف.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على مسلك القائلين باستحالة جريان الاُصول في جميع الأطراف </w:t>
      </w:r>
      <w:r w:rsidRPr="0056786F">
        <w:rPr>
          <w:rFonts w:cs="MbSadr (1)"/>
          <w:sz w:val="30"/>
          <w:szCs w:val="32"/>
          <w:rtl/>
        </w:rPr>
        <w:t>ف</w:t>
      </w:r>
      <w:r w:rsidRPr="0056786F">
        <w:rPr>
          <w:rFonts w:cs="MbSadr (1)" w:hint="cs"/>
          <w:sz w:val="30"/>
          <w:szCs w:val="32"/>
          <w:rtl/>
        </w:rPr>
        <w:t xml:space="preserve">كذلك ينبغي أن نستثني من هذا البحث القائلين بأنّ العلم الإجمالي لا يستدعي </w:t>
      </w:r>
      <w:r w:rsidRPr="0056786F">
        <w:rPr>
          <w:rFonts w:cs="MbSadr (1)"/>
          <w:sz w:val="30"/>
          <w:szCs w:val="32"/>
          <w:rtl/>
        </w:rPr>
        <w:t>و</w:t>
      </w:r>
      <w:r w:rsidRPr="0056786F">
        <w:rPr>
          <w:rFonts w:cs="MbSadr (1)" w:hint="cs"/>
          <w:sz w:val="30"/>
          <w:szCs w:val="32"/>
          <w:rtl/>
        </w:rPr>
        <w:t xml:space="preserve">جوب الموافقة القطعية مباشرةً، فإنّه على قولهم هذا لا ينبغي أن يتوهّم امتناع </w:t>
      </w:r>
      <w:r w:rsidRPr="0056786F">
        <w:rPr>
          <w:rFonts w:cs="MbSadr (1)"/>
          <w:sz w:val="30"/>
          <w:szCs w:val="32"/>
          <w:rtl/>
        </w:rPr>
        <w:t>ج</w:t>
      </w:r>
      <w:r w:rsidRPr="0056786F">
        <w:rPr>
          <w:rFonts w:cs="MbSadr (1)" w:hint="cs"/>
          <w:sz w:val="30"/>
          <w:szCs w:val="32"/>
          <w:rtl/>
        </w:rPr>
        <w:t xml:space="preserve">ريان الأصل المؤمّن في بعض الأطراف، إذ يكون من الواضح عدم منافاته </w:t>
      </w:r>
      <w:r w:rsidRPr="0056786F">
        <w:rPr>
          <w:rFonts w:cs="MbSadr (1)"/>
          <w:sz w:val="30"/>
          <w:szCs w:val="32"/>
          <w:rtl/>
        </w:rPr>
        <w:t>ل</w:t>
      </w:r>
      <w:r w:rsidRPr="0056786F">
        <w:rPr>
          <w:rFonts w:cs="MbSadr (1)" w:hint="cs"/>
          <w:sz w:val="30"/>
          <w:szCs w:val="32"/>
          <w:rtl/>
        </w:rPr>
        <w:t>لعلم الإجمالي.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القائلون بأنّ العلم الإجمالي يستدعي بذاته وجوب الموافقة القطعية </w:t>
      </w:r>
      <w:r w:rsidRPr="0056786F">
        <w:rPr>
          <w:rFonts w:cs="MbSadr (1)"/>
          <w:sz w:val="30"/>
          <w:szCs w:val="32"/>
          <w:rtl/>
        </w:rPr>
        <w:t>ف</w:t>
      </w:r>
      <w:r w:rsidRPr="0056786F">
        <w:rPr>
          <w:rFonts w:cs="MbSadr (1)" w:hint="cs"/>
          <w:sz w:val="30"/>
          <w:szCs w:val="32"/>
          <w:rtl/>
        </w:rPr>
        <w:t>يصحّ البحث عن أساس قولهم</w:t>
      </w:r>
      <w:r w:rsidRPr="0056786F">
        <w:rPr>
          <w:rFonts w:cs="Times New Roman" w:hint="cs"/>
          <w:sz w:val="30"/>
          <w:szCs w:val="32"/>
          <w:rtl/>
        </w:rPr>
        <w:t> ;</w:t>
      </w:r>
      <w:r w:rsidRPr="0056786F">
        <w:rPr>
          <w:rFonts w:ascii="MbSadr (1)" w:hAnsi="MbSadr (1)" w:cs="MbSadr (1)" w:hint="cs"/>
          <w:sz w:val="30"/>
          <w:szCs w:val="32"/>
          <w:rtl/>
        </w:rPr>
        <w:t xml:space="preserve"> لأنّ جريان الأصل المؤمِّن في بعض الأطراف </w:t>
      </w:r>
      <w:r w:rsidRPr="0056786F">
        <w:rPr>
          <w:rFonts w:cs="MbSadr (1)"/>
          <w:sz w:val="30"/>
          <w:szCs w:val="32"/>
          <w:rtl/>
        </w:rPr>
        <w:t>ي</w:t>
      </w:r>
      <w:r w:rsidRPr="0056786F">
        <w:rPr>
          <w:rFonts w:cs="MbSadr (1)" w:hint="cs"/>
          <w:sz w:val="30"/>
          <w:szCs w:val="32"/>
          <w:rtl/>
        </w:rPr>
        <w:t xml:space="preserve">رخِّص في ترك الموافقة القطعية، فلا بدّ من النظر في إمكان ذلك وامتناعه. ومردّ </w:t>
      </w:r>
      <w:r w:rsidRPr="0056786F">
        <w:rPr>
          <w:rFonts w:cs="MbSadr (1)"/>
          <w:sz w:val="30"/>
          <w:szCs w:val="32"/>
          <w:rtl/>
        </w:rPr>
        <w:t>ا</w:t>
      </w:r>
      <w:r w:rsidRPr="0056786F">
        <w:rPr>
          <w:rFonts w:cs="MbSadr (1)" w:hint="cs"/>
          <w:sz w:val="30"/>
          <w:szCs w:val="32"/>
          <w:rtl/>
        </w:rPr>
        <w:t xml:space="preserve">لبحث في ذلك إلى النزاع في أنّ العلم الإجمالي هل يستدعي عقلا وجوب </w:t>
      </w:r>
      <w:r w:rsidRPr="0056786F">
        <w:rPr>
          <w:rFonts w:cs="MbSadr (1)"/>
          <w:sz w:val="30"/>
          <w:szCs w:val="32"/>
          <w:rtl/>
        </w:rPr>
        <w:t>ا</w:t>
      </w:r>
      <w:r w:rsidRPr="0056786F">
        <w:rPr>
          <w:rFonts w:cs="MbSadr (1)" w:hint="cs"/>
          <w:sz w:val="30"/>
          <w:szCs w:val="32"/>
          <w:rtl/>
        </w:rPr>
        <w:t xml:space="preserve">لموافقة القطعية استدعاءً منجّزاً على نحو استدعاء العلّة لمعلولها، أو </w:t>
      </w:r>
      <w:r w:rsidRPr="0056786F">
        <w:rPr>
          <w:rFonts w:cs="MbSadr (1)" w:hint="cs"/>
          <w:sz w:val="30"/>
          <w:szCs w:val="32"/>
          <w:rtl/>
        </w:rPr>
        <w:lastRenderedPageBreak/>
        <w:t xml:space="preserve">استداعاءً </w:t>
      </w:r>
      <w:r w:rsidRPr="0056786F">
        <w:rPr>
          <w:rFonts w:cs="MbSadr (1)"/>
          <w:sz w:val="30"/>
          <w:szCs w:val="32"/>
          <w:rtl/>
        </w:rPr>
        <w:t>م</w:t>
      </w:r>
      <w:r w:rsidRPr="0056786F">
        <w:rPr>
          <w:rFonts w:cs="MbSadr (1)" w:hint="cs"/>
          <w:sz w:val="30"/>
          <w:szCs w:val="32"/>
          <w:rtl/>
        </w:rPr>
        <w:t xml:space="preserve">علّقاً على عدم ورود الترخيص الشرعي على نحو استدعاء المقتضي لما يقتضيه، </w:t>
      </w:r>
      <w:r w:rsidRPr="0056786F">
        <w:rPr>
          <w:rFonts w:cs="MbSadr (1)"/>
          <w:sz w:val="30"/>
          <w:szCs w:val="32"/>
          <w:rtl/>
        </w:rPr>
        <w:t>ف</w:t>
      </w:r>
      <w:r w:rsidRPr="0056786F">
        <w:rPr>
          <w:rFonts w:cs="MbSadr (1)" w:hint="cs"/>
          <w:sz w:val="30"/>
          <w:szCs w:val="32"/>
          <w:rtl/>
        </w:rPr>
        <w:t>إنّ فعليته منوطة بعدم وجود المانع.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على الأول يستحيل إجراء الأصل المؤمِّن في بعض الأطراف</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w:t>
      </w:r>
      <w:r w:rsidRPr="0056786F">
        <w:rPr>
          <w:rFonts w:cs="MbSadr (1)" w:hint="cs"/>
          <w:sz w:val="30"/>
          <w:szCs w:val="32"/>
          <w:rtl/>
        </w:rPr>
        <w:t xml:space="preserve">ينافي </w:t>
      </w:r>
      <w:r w:rsidRPr="0056786F">
        <w:rPr>
          <w:rFonts w:cs="MbSadr (1)"/>
          <w:sz w:val="30"/>
          <w:szCs w:val="32"/>
          <w:rtl/>
        </w:rPr>
        <w:t>ح</w:t>
      </w:r>
      <w:r w:rsidRPr="0056786F">
        <w:rPr>
          <w:rFonts w:cs="MbSadr (1)" w:hint="cs"/>
          <w:sz w:val="30"/>
          <w:szCs w:val="32"/>
          <w:rtl/>
        </w:rPr>
        <w:t>كم العقل الثابت بوجوب الموافقة القطعية.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الثاني يمكن إجراؤه، إذ يكون الأصل مانعاً عن فعلية حكم العقل </w:t>
      </w:r>
      <w:r w:rsidRPr="0056786F">
        <w:rPr>
          <w:rFonts w:cs="MbSadr (1)"/>
          <w:sz w:val="30"/>
          <w:szCs w:val="32"/>
          <w:rtl/>
        </w:rPr>
        <w:t>و</w:t>
      </w:r>
      <w:r w:rsidRPr="0056786F">
        <w:rPr>
          <w:rFonts w:cs="MbSadr (1)" w:hint="cs"/>
          <w:sz w:val="30"/>
          <w:szCs w:val="32"/>
          <w:rtl/>
        </w:rPr>
        <w:t>رافعاً لموضوعه.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وُجِد اتّجاهان بين القائلين باستدعاء العلم الإجمالي </w:t>
      </w:r>
      <w:r w:rsidRPr="0056786F">
        <w:rPr>
          <w:rFonts w:cs="MbSadr (1)"/>
          <w:sz w:val="30"/>
          <w:szCs w:val="32"/>
          <w:rtl/>
        </w:rPr>
        <w:t>ل</w:t>
      </w:r>
      <w:r w:rsidRPr="0056786F">
        <w:rPr>
          <w:rFonts w:cs="MbSadr (1)" w:hint="cs"/>
          <w:sz w:val="30"/>
          <w:szCs w:val="32"/>
          <w:rtl/>
        </w:rPr>
        <w:t>وجوب الموافقة القطعية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xml:space="preserve">: القول بالاستدعاء على نحو العلِّية. وذهب اليه جماعة، منهم </w:t>
      </w:r>
      <w:r w:rsidRPr="0056786F">
        <w:rPr>
          <w:rFonts w:cs="MbSadr (1)"/>
          <w:sz w:val="30"/>
          <w:szCs w:val="32"/>
          <w:rtl/>
        </w:rPr>
        <w:t>ا</w:t>
      </w:r>
      <w:r w:rsidRPr="0056786F">
        <w:rPr>
          <w:rFonts w:cs="MbSadr (1)" w:hint="cs"/>
          <w:sz w:val="30"/>
          <w:szCs w:val="32"/>
          <w:rtl/>
        </w:rPr>
        <w:t>لمحقّق العراقي</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القول بالاستدعاء على نحو الاقتضاء. وذهب اليه جماعة، منهم </w:t>
      </w:r>
      <w:r w:rsidRPr="0056786F">
        <w:rPr>
          <w:rFonts w:cs="MbSadr (1)"/>
          <w:sz w:val="30"/>
          <w:szCs w:val="32"/>
          <w:rtl/>
        </w:rPr>
        <w:t>ا</w:t>
      </w:r>
      <w:r w:rsidRPr="0056786F">
        <w:rPr>
          <w:rFonts w:cs="MbSadr (1)" w:hint="cs"/>
          <w:sz w:val="30"/>
          <w:szCs w:val="32"/>
          <w:rtl/>
        </w:rPr>
        <w:t>لمحقّق النائيني على ما هو المنقول عنه في فوائد الاُصول</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ذكر المحقّق العراقي </w:t>
      </w:r>
      <w:r w:rsidRPr="0056786F">
        <w:rPr>
          <w:rFonts w:cs="MbSadr (1)"/>
          <w:sz w:val="30"/>
          <w:szCs w:val="32"/>
          <w:rtl/>
        </w:rPr>
        <w:t>(</w:t>
      </w:r>
      <w:r w:rsidRPr="0056786F">
        <w:rPr>
          <w:rFonts w:cs="MbSadr (1)" w:hint="cs"/>
          <w:sz w:val="30"/>
          <w:szCs w:val="32"/>
          <w:rtl/>
        </w:rPr>
        <w:t>رحمه الله) في تقريب العلِّية</w:t>
      </w:r>
      <w:r w:rsidRPr="0056786F">
        <w:rPr>
          <w:rFonts w:cs="MbSadr (1)"/>
          <w:sz w:val="30"/>
          <w:szCs w:val="32"/>
          <w:rtl/>
        </w:rPr>
        <w:t xml:space="preserve"> (3)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لا شكّ في كون العلم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234.</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25.</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236 ـ 237.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نجِّزاً لمعلومه على نحو العلِّية، فإذا ضممنا الى ذلك أنّ المعلوم بالعلم الإجمالي </w:t>
      </w:r>
      <w:r w:rsidRPr="0056786F">
        <w:rPr>
          <w:rFonts w:cs="MbSadr (1)"/>
          <w:sz w:val="30"/>
          <w:szCs w:val="32"/>
          <w:rtl/>
        </w:rPr>
        <w:t>ه</w:t>
      </w:r>
      <w:r w:rsidRPr="0056786F">
        <w:rPr>
          <w:rFonts w:cs="MbSadr (1)" w:hint="cs"/>
          <w:sz w:val="30"/>
          <w:szCs w:val="32"/>
          <w:rtl/>
        </w:rPr>
        <w:t xml:space="preserve">و الواقع لا مجرّد الجامع ثبت أنّ الواقع منجَّز على نحو العلّية، ومعه يستحيل </w:t>
      </w:r>
      <w:r w:rsidRPr="0056786F">
        <w:rPr>
          <w:rFonts w:cs="MbSadr (1)"/>
          <w:sz w:val="30"/>
          <w:szCs w:val="32"/>
          <w:rtl/>
        </w:rPr>
        <w:t>ا</w:t>
      </w:r>
      <w:r w:rsidRPr="0056786F">
        <w:rPr>
          <w:rFonts w:cs="MbSadr (1)" w:hint="cs"/>
          <w:sz w:val="30"/>
          <w:szCs w:val="32"/>
          <w:rtl/>
        </w:rPr>
        <w:t>لترخيص في أيِّ واحد من الطرفين</w:t>
      </w:r>
      <w:r w:rsidRPr="0056786F">
        <w:rPr>
          <w:rFonts w:cs="Times New Roman" w:hint="cs"/>
          <w:sz w:val="30"/>
          <w:szCs w:val="32"/>
          <w:rtl/>
        </w:rPr>
        <w:t> ;</w:t>
      </w:r>
      <w:r w:rsidRPr="0056786F">
        <w:rPr>
          <w:rFonts w:ascii="MbSadr (1)" w:hAnsi="MbSadr (1)" w:cs="MbSadr (1)" w:hint="cs"/>
          <w:sz w:val="30"/>
          <w:szCs w:val="32"/>
          <w:rtl/>
        </w:rPr>
        <w:t xml:space="preserve"> لاحتمال كونه هو الواقع.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بكلمة اُخرى</w:t>
      </w:r>
      <w:r w:rsidRPr="0056786F">
        <w:rPr>
          <w:rFonts w:cs="Times New Roman" w:hint="cs"/>
          <w:sz w:val="30"/>
          <w:szCs w:val="32"/>
          <w:rtl/>
        </w:rPr>
        <w:t> </w:t>
      </w:r>
      <w:r w:rsidRPr="0056786F">
        <w:rPr>
          <w:rFonts w:ascii="MbSadr (1)" w:hAnsi="MbSadr (1)" w:cs="MbSadr (1)" w:hint="cs"/>
          <w:sz w:val="30"/>
          <w:szCs w:val="32"/>
          <w:rtl/>
        </w:rPr>
        <w:t xml:space="preserve">: أنّ المعلوم بالعلم الإجمالي إن كان هو الجامع فلا مقتضيَ </w:t>
      </w:r>
      <w:r w:rsidRPr="0056786F">
        <w:rPr>
          <w:rFonts w:cs="MbSadr (1)"/>
          <w:sz w:val="30"/>
          <w:szCs w:val="32"/>
          <w:rtl/>
        </w:rPr>
        <w:t>ل</w:t>
      </w:r>
      <w:r w:rsidRPr="0056786F">
        <w:rPr>
          <w:rFonts w:cs="MbSadr (1)" w:hint="cs"/>
          <w:sz w:val="30"/>
          <w:szCs w:val="32"/>
          <w:rtl/>
        </w:rPr>
        <w:t xml:space="preserve">وجوب الموافقة القطعية أصلا، وإن كان هو الواقع فلابدّ من افتراض تنجّزه على </w:t>
      </w:r>
      <w:r w:rsidRPr="0056786F">
        <w:rPr>
          <w:rFonts w:cs="MbSadr (1)"/>
          <w:sz w:val="30"/>
          <w:szCs w:val="32"/>
          <w:rtl/>
        </w:rPr>
        <w:t>ن</w:t>
      </w:r>
      <w:r w:rsidRPr="0056786F">
        <w:rPr>
          <w:rFonts w:cs="MbSadr (1)" w:hint="cs"/>
          <w:sz w:val="30"/>
          <w:szCs w:val="32"/>
          <w:rtl/>
        </w:rPr>
        <w:t>حو العلّية</w:t>
      </w:r>
      <w:r w:rsidRPr="0056786F">
        <w:rPr>
          <w:rFonts w:cs="Times New Roman" w:hint="cs"/>
          <w:sz w:val="30"/>
          <w:szCs w:val="32"/>
          <w:rtl/>
        </w:rPr>
        <w:t> ;</w:t>
      </w:r>
      <w:r w:rsidRPr="0056786F">
        <w:rPr>
          <w:rFonts w:ascii="MbSadr (1)" w:hAnsi="MbSadr (1)" w:cs="MbSadr (1)" w:hint="cs"/>
          <w:sz w:val="30"/>
          <w:szCs w:val="32"/>
          <w:rtl/>
        </w:rPr>
        <w:t xml:space="preserve"> لأنّ هذا شأن كلِّ معلوم مع العلم.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اعترض عليه المحقّق النائيني </w:t>
      </w:r>
      <w:r w:rsidRPr="0056786F">
        <w:rPr>
          <w:rFonts w:cs="MbSadr (1)"/>
          <w:sz w:val="30"/>
          <w:szCs w:val="32"/>
          <w:rtl/>
        </w:rPr>
        <w:t>(</w:t>
      </w:r>
      <w:r w:rsidRPr="0056786F">
        <w:rPr>
          <w:rFonts w:cs="MbSadr (1)" w:hint="cs"/>
          <w:sz w:val="30"/>
          <w:szCs w:val="32"/>
          <w:rtl/>
        </w:rPr>
        <w:t>رحمه الله) (</w:t>
      </w:r>
      <w:r w:rsidRPr="0056786F">
        <w:rPr>
          <w:rFonts w:cs="MbSadr (1)"/>
          <w:sz w:val="30"/>
          <w:szCs w:val="32"/>
          <w:rtl/>
        </w:rPr>
        <w:t xml:space="preserve">1) </w:t>
      </w:r>
      <w:r w:rsidRPr="0056786F">
        <w:rPr>
          <w:rFonts w:cs="MbSadr (1)" w:hint="cs"/>
          <w:sz w:val="30"/>
          <w:szCs w:val="32"/>
          <w:rtl/>
        </w:rPr>
        <w:t xml:space="preserve">: بأنّ العلم الإجمالي ليس أشدّ تأثيراً </w:t>
      </w:r>
      <w:r w:rsidRPr="0056786F">
        <w:rPr>
          <w:rFonts w:cs="MbSadr (1)"/>
          <w:sz w:val="30"/>
          <w:szCs w:val="32"/>
          <w:rtl/>
        </w:rPr>
        <w:t>م</w:t>
      </w:r>
      <w:r w:rsidRPr="0056786F">
        <w:rPr>
          <w:rFonts w:cs="MbSadr (1)" w:hint="cs"/>
          <w:sz w:val="30"/>
          <w:szCs w:val="32"/>
          <w:rtl/>
        </w:rPr>
        <w:t xml:space="preserve">ن العلم التفصيلي، والعلم التفصيلي نفسه يعقل الترخيص في المخالفة الاحتمالية </w:t>
      </w:r>
      <w:r w:rsidRPr="0056786F">
        <w:rPr>
          <w:rFonts w:cs="MbSadr (1)"/>
          <w:sz w:val="30"/>
          <w:szCs w:val="32"/>
          <w:rtl/>
        </w:rPr>
        <w:t>ل</w:t>
      </w:r>
      <w:r w:rsidRPr="0056786F">
        <w:rPr>
          <w:rFonts w:cs="MbSadr (1)" w:hint="cs"/>
          <w:sz w:val="30"/>
          <w:szCs w:val="32"/>
          <w:rtl/>
        </w:rPr>
        <w:t>معلومه، كما في قاعدتي</w:t>
      </w:r>
      <w:r w:rsidRPr="0056786F">
        <w:rPr>
          <w:rFonts w:cs="Times New Roman" w:hint="cs"/>
          <w:sz w:val="30"/>
          <w:szCs w:val="32"/>
          <w:rtl/>
        </w:rPr>
        <w:t> </w:t>
      </w:r>
      <w:r w:rsidRPr="0056786F">
        <w:rPr>
          <w:rFonts w:ascii="MbSadr (1)" w:hAnsi="MbSadr (1)" w:cs="MbSadr (1)" w:hint="cs"/>
          <w:sz w:val="30"/>
          <w:szCs w:val="32"/>
          <w:rtl/>
        </w:rPr>
        <w:t xml:space="preserve">: الفراغ والتجاوز، وهذا يعني عدم كونه علّةً لوجوب </w:t>
      </w:r>
      <w:r w:rsidRPr="0056786F">
        <w:rPr>
          <w:rFonts w:cs="MbSadr (1)"/>
          <w:sz w:val="30"/>
          <w:szCs w:val="32"/>
          <w:rtl/>
        </w:rPr>
        <w:t>ا</w:t>
      </w:r>
      <w:r w:rsidRPr="0056786F">
        <w:rPr>
          <w:rFonts w:cs="MbSadr (1)" w:hint="cs"/>
          <w:sz w:val="30"/>
          <w:szCs w:val="32"/>
          <w:rtl/>
        </w:rPr>
        <w:t>لموافقة القطعية، فكذلك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أجاب المحقّق العراقي</w:t>
      </w:r>
      <w:r w:rsidRPr="0056786F">
        <w:rPr>
          <w:rFonts w:cs="MbSadr (1)"/>
          <w:sz w:val="30"/>
          <w:szCs w:val="32"/>
          <w:rtl/>
        </w:rPr>
        <w:t xml:space="preserve"> (2) </w:t>
      </w:r>
      <w:r w:rsidRPr="0056786F">
        <w:rPr>
          <w:rFonts w:cs="MbSadr (1)" w:hint="cs"/>
          <w:sz w:val="30"/>
          <w:szCs w:val="32"/>
          <w:rtl/>
        </w:rPr>
        <w:t>على هذا الاعتراض</w:t>
      </w:r>
      <w:r w:rsidRPr="0056786F">
        <w:rPr>
          <w:rFonts w:cs="Times New Roman" w:hint="cs"/>
          <w:sz w:val="30"/>
          <w:szCs w:val="32"/>
          <w:rtl/>
        </w:rPr>
        <w:t> </w:t>
      </w:r>
      <w:r w:rsidRPr="0056786F">
        <w:rPr>
          <w:rFonts w:ascii="MbSadr (1)" w:hAnsi="MbSadr (1)" w:cs="MbSadr (1)" w:hint="cs"/>
          <w:sz w:val="30"/>
          <w:szCs w:val="32"/>
          <w:rtl/>
        </w:rPr>
        <w:t xml:space="preserve">: بأنّ قاعدة الفراغ وأمثالها </w:t>
      </w:r>
      <w:r w:rsidRPr="0056786F">
        <w:rPr>
          <w:rFonts w:cs="MbSadr (1)"/>
          <w:sz w:val="30"/>
          <w:szCs w:val="32"/>
          <w:rtl/>
        </w:rPr>
        <w:t>ل</w:t>
      </w:r>
      <w:r w:rsidRPr="0056786F">
        <w:rPr>
          <w:rFonts w:cs="MbSadr (1)" w:hint="cs"/>
          <w:sz w:val="30"/>
          <w:szCs w:val="32"/>
          <w:rtl/>
        </w:rPr>
        <w:t xml:space="preserve">يست ترخيصاً في ترك الموافقة القطعية لتكون منافيةً لافتراض علِّية العلم </w:t>
      </w:r>
      <w:r w:rsidRPr="0056786F">
        <w:rPr>
          <w:rFonts w:cs="MbSadr (1)"/>
          <w:sz w:val="30"/>
          <w:szCs w:val="32"/>
          <w:rtl/>
        </w:rPr>
        <w:t>ل</w:t>
      </w:r>
      <w:r w:rsidRPr="0056786F">
        <w:rPr>
          <w:rFonts w:cs="MbSadr (1)" w:hint="cs"/>
          <w:sz w:val="30"/>
          <w:szCs w:val="32"/>
          <w:rtl/>
        </w:rPr>
        <w:t xml:space="preserve">وجوبها، بل هي إحراز تعبّدي للموافقة، أي موافقة قطعية تعبدية، وافتراض </w:t>
      </w:r>
      <w:r w:rsidRPr="0056786F">
        <w:rPr>
          <w:rFonts w:cs="MbSadr (1)"/>
          <w:sz w:val="30"/>
          <w:szCs w:val="32"/>
          <w:rtl/>
        </w:rPr>
        <w:t>ا</w:t>
      </w:r>
      <w:r w:rsidRPr="0056786F">
        <w:rPr>
          <w:rFonts w:cs="MbSadr (1)" w:hint="cs"/>
          <w:sz w:val="30"/>
          <w:szCs w:val="32"/>
          <w:rtl/>
        </w:rPr>
        <w:t xml:space="preserve">لعلّية يعني علّية العلم الإجمالي لوجوب الموافقة القطعية وجداناً أو تعبّداً، وبهذا </w:t>
      </w:r>
      <w:r w:rsidRPr="0056786F">
        <w:rPr>
          <w:rFonts w:cs="MbSadr (1)"/>
          <w:sz w:val="30"/>
          <w:szCs w:val="32"/>
          <w:rtl/>
        </w:rPr>
        <w:t>ي</w:t>
      </w:r>
      <w:r w:rsidRPr="0056786F">
        <w:rPr>
          <w:rFonts w:cs="MbSadr (1)" w:hint="cs"/>
          <w:sz w:val="30"/>
          <w:szCs w:val="32"/>
          <w:rtl/>
        </w:rPr>
        <w:t xml:space="preserve">ظهر الفرق بين إجراء قاعدة الفراغ وإجراء أصالة البراءة في أحد طرفي العلم </w:t>
      </w:r>
      <w:r w:rsidRPr="0056786F">
        <w:rPr>
          <w:rFonts w:cs="MbSadr (1)"/>
          <w:sz w:val="30"/>
          <w:szCs w:val="32"/>
          <w:rtl/>
        </w:rPr>
        <w:t>ا</w:t>
      </w:r>
      <w:r w:rsidRPr="0056786F">
        <w:rPr>
          <w:rFonts w:cs="MbSadr (1)" w:hint="cs"/>
          <w:sz w:val="30"/>
          <w:szCs w:val="32"/>
          <w:rtl/>
        </w:rPr>
        <w:t>لإجمالي، فإنّ الأول لا ينافي العلّية، بخلاف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cs="MbSadr (1)" w:hint="cs"/>
          <w:sz w:val="30"/>
          <w:szCs w:val="32"/>
          <w:rtl/>
        </w:rPr>
        <w:t xml:space="preserve">: أنّ قاعدة الفراغ وأصالة البراءة وإن كانتا مختلفتين في لسانيهما </w:t>
      </w:r>
      <w:r w:rsidRPr="0056786F">
        <w:rPr>
          <w:rFonts w:cs="MbSadr (1)"/>
          <w:sz w:val="30"/>
          <w:szCs w:val="32"/>
          <w:rtl/>
        </w:rPr>
        <w:t>إ</w:t>
      </w:r>
      <w:r w:rsidRPr="0056786F">
        <w:rPr>
          <w:rFonts w:cs="MbSadr (1)" w:hint="cs"/>
          <w:sz w:val="30"/>
          <w:szCs w:val="32"/>
          <w:rtl/>
        </w:rPr>
        <w:t>لاّ أنّ هذا مجرّد اختلاف في اللسان والصياغة، وأمّا واقعهما وروحهما فواحد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كلاّ منهما نتيجة لتقديم الأغراض الترخيصية على الأغراض اللزومية عند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34.</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238.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لاختلاط في مقام الحفظ، غير أنّ هذا التقديم تارةً يكون بلسان الترخيص، </w:t>
      </w:r>
      <w:r w:rsidRPr="0056786F">
        <w:rPr>
          <w:rFonts w:cs="MbSadr (1)"/>
          <w:sz w:val="30"/>
          <w:szCs w:val="32"/>
          <w:rtl/>
        </w:rPr>
        <w:t>و</w:t>
      </w:r>
      <w:r w:rsidRPr="0056786F">
        <w:rPr>
          <w:rFonts w:cs="MbSadr (1)" w:hint="cs"/>
          <w:sz w:val="30"/>
          <w:szCs w:val="32"/>
          <w:rtl/>
        </w:rPr>
        <w:t xml:space="preserve">اُخرى بلسان الاكتفاء بالموافقة الاحتمالية وافتراضها موافقةً كاملة، فلا معنى </w:t>
      </w:r>
      <w:r w:rsidRPr="0056786F">
        <w:rPr>
          <w:rFonts w:cs="MbSadr (1)"/>
          <w:sz w:val="30"/>
          <w:szCs w:val="32"/>
          <w:rtl/>
        </w:rPr>
        <w:t>ل</w:t>
      </w:r>
      <w:r w:rsidRPr="0056786F">
        <w:rPr>
          <w:rFonts w:cs="MbSadr (1)" w:hint="cs"/>
          <w:sz w:val="30"/>
          <w:szCs w:val="32"/>
          <w:rtl/>
        </w:rPr>
        <w:t>لقول بأنّ أحد اللسانين ممتنع دون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الصحيح</w:t>
      </w:r>
      <w:r w:rsidRPr="0056786F">
        <w:rPr>
          <w:rFonts w:cs="Times New Roman" w:hint="cs"/>
          <w:sz w:val="30"/>
          <w:szCs w:val="32"/>
          <w:rtl/>
        </w:rPr>
        <w:t> </w:t>
      </w:r>
      <w:r w:rsidRPr="0056786F">
        <w:rPr>
          <w:rFonts w:ascii="MbSadr (1)" w:hAnsi="MbSadr (1)" w:cs="MbSadr (1)" w:hint="cs"/>
          <w:sz w:val="30"/>
          <w:szCs w:val="32"/>
          <w:rtl/>
        </w:rPr>
        <w:t>: هو عدم علِّية العلم الإجمالي لوجوب الموافقة القطعيّة</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 xml:space="preserve">لترخيص الظاهري في بعض الأطراف له نفس الحيثيات المصحّحة لجعل الحكم </w:t>
      </w:r>
      <w:r w:rsidRPr="0056786F">
        <w:rPr>
          <w:rFonts w:cs="MbSadr (1)"/>
          <w:sz w:val="30"/>
          <w:szCs w:val="32"/>
          <w:rtl/>
        </w:rPr>
        <w:t>ا</w:t>
      </w:r>
      <w:r w:rsidRPr="0056786F">
        <w:rPr>
          <w:rFonts w:cs="MbSadr (1)" w:hint="cs"/>
          <w:sz w:val="30"/>
          <w:szCs w:val="32"/>
          <w:rtl/>
        </w:rPr>
        <w:t>لظاهري في سائر الموارد.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ذا كلّه بحسب مقام الثبوت.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بحسب مقام الإثبات فقد يقال</w:t>
      </w:r>
      <w:r w:rsidRPr="0056786F">
        <w:rPr>
          <w:rFonts w:cs="Times New Roman" w:hint="cs"/>
          <w:sz w:val="30"/>
          <w:szCs w:val="32"/>
          <w:rtl/>
        </w:rPr>
        <w:t> </w:t>
      </w:r>
      <w:r w:rsidRPr="0056786F">
        <w:rPr>
          <w:rFonts w:ascii="MbSadr (1)" w:hAnsi="MbSadr (1)" w:cs="MbSadr (1)" w:hint="cs"/>
          <w:sz w:val="30"/>
          <w:szCs w:val="32"/>
          <w:rtl/>
        </w:rPr>
        <w:t xml:space="preserve">: إنّ أدلّة الاُصول قاصرة عن إثبات </w:t>
      </w:r>
      <w:r w:rsidRPr="0056786F">
        <w:rPr>
          <w:rFonts w:cs="MbSadr (1)"/>
          <w:sz w:val="30"/>
          <w:szCs w:val="32"/>
          <w:rtl/>
        </w:rPr>
        <w:t>ج</w:t>
      </w:r>
      <w:r w:rsidRPr="0056786F">
        <w:rPr>
          <w:rFonts w:cs="MbSadr (1)" w:hint="cs"/>
          <w:sz w:val="30"/>
          <w:szCs w:val="32"/>
          <w:rtl/>
        </w:rPr>
        <w:t>ريان الأصل في بعض الأطراف</w:t>
      </w:r>
      <w:r w:rsidRPr="0056786F">
        <w:rPr>
          <w:rFonts w:cs="Times New Roman" w:hint="cs"/>
          <w:sz w:val="30"/>
          <w:szCs w:val="32"/>
          <w:rtl/>
        </w:rPr>
        <w:t> ;</w:t>
      </w:r>
      <w:r w:rsidRPr="0056786F">
        <w:rPr>
          <w:rFonts w:ascii="MbSadr (1)" w:hAnsi="MbSadr (1)" w:cs="MbSadr (1)" w:hint="cs"/>
          <w:sz w:val="30"/>
          <w:szCs w:val="32"/>
          <w:rtl/>
        </w:rPr>
        <w:t xml:space="preserve"> لأنّ جريانه في البعض ضمن جريانه في كلّ </w:t>
      </w:r>
      <w:r w:rsidRPr="0056786F">
        <w:rPr>
          <w:rFonts w:cs="MbSadr (1)"/>
          <w:sz w:val="30"/>
          <w:szCs w:val="32"/>
          <w:rtl/>
        </w:rPr>
        <w:t>ا</w:t>
      </w:r>
      <w:r w:rsidRPr="0056786F">
        <w:rPr>
          <w:rFonts w:cs="MbSadr (1)" w:hint="cs"/>
          <w:sz w:val="30"/>
          <w:szCs w:val="32"/>
          <w:rtl/>
        </w:rPr>
        <w:t>لأطراف باطل</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نا فرغنا عن عدم جواز الترخيص في المخالفة القطعية. </w:t>
      </w:r>
      <w:r w:rsidRPr="0056786F">
        <w:rPr>
          <w:rFonts w:cs="MbSadr (1)"/>
          <w:sz w:val="30"/>
          <w:szCs w:val="32"/>
          <w:rtl/>
        </w:rPr>
        <w:t>و</w:t>
      </w:r>
      <w:r w:rsidRPr="0056786F">
        <w:rPr>
          <w:rFonts w:cs="MbSadr (1)" w:hint="cs"/>
          <w:sz w:val="30"/>
          <w:szCs w:val="32"/>
          <w:rtl/>
        </w:rPr>
        <w:t>جريانه في البعض المعيَّن دون البعض الآخر ترجيح بلا مرجّح</w:t>
      </w:r>
      <w:r w:rsidRPr="0056786F">
        <w:rPr>
          <w:rFonts w:cs="Times New Roman" w:hint="cs"/>
          <w:sz w:val="30"/>
          <w:szCs w:val="32"/>
          <w:rtl/>
        </w:rPr>
        <w:t> ;</w:t>
      </w:r>
      <w:r w:rsidRPr="0056786F">
        <w:rPr>
          <w:rFonts w:ascii="MbSadr (1)" w:hAnsi="MbSadr (1)" w:cs="MbSadr (1)" w:hint="cs"/>
          <w:sz w:val="30"/>
          <w:szCs w:val="32"/>
          <w:rtl/>
        </w:rPr>
        <w:t xml:space="preserve"> لأنّ نسبة دليل </w:t>
      </w:r>
      <w:r w:rsidRPr="0056786F">
        <w:rPr>
          <w:rFonts w:cs="MbSadr (1)"/>
          <w:sz w:val="30"/>
          <w:szCs w:val="32"/>
          <w:rtl/>
        </w:rPr>
        <w:t>ا</w:t>
      </w:r>
      <w:r w:rsidRPr="0056786F">
        <w:rPr>
          <w:rFonts w:cs="MbSadr (1)" w:hint="cs"/>
          <w:sz w:val="30"/>
          <w:szCs w:val="32"/>
          <w:rtl/>
        </w:rPr>
        <w:t xml:space="preserve">لأصل إلى كلٍّ من الطرفين على نحو واحد. وجريانه في البعض المردّد غير </w:t>
      </w:r>
      <w:r w:rsidRPr="0056786F">
        <w:rPr>
          <w:rFonts w:cs="MbSadr (1)"/>
          <w:sz w:val="30"/>
          <w:szCs w:val="32"/>
          <w:rtl/>
        </w:rPr>
        <w:t>م</w:t>
      </w:r>
      <w:r w:rsidRPr="0056786F">
        <w:rPr>
          <w:rFonts w:cs="MbSadr (1)" w:hint="cs"/>
          <w:sz w:val="30"/>
          <w:szCs w:val="32"/>
          <w:rtl/>
        </w:rPr>
        <w:t>عقول، إذ لا معنى للمردّد.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بكلمة اُخرى</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بعد العلم بعدم جريان الأصل في كلِّ الأطراف في وقت </w:t>
      </w:r>
      <w:r w:rsidRPr="0056786F">
        <w:rPr>
          <w:rFonts w:cs="MbSadr (1)"/>
          <w:sz w:val="30"/>
          <w:szCs w:val="32"/>
          <w:rtl/>
        </w:rPr>
        <w:t>و</w:t>
      </w:r>
      <w:r w:rsidRPr="0056786F">
        <w:rPr>
          <w:rFonts w:cs="MbSadr (1)" w:hint="cs"/>
          <w:sz w:val="30"/>
          <w:szCs w:val="32"/>
          <w:rtl/>
        </w:rPr>
        <w:t xml:space="preserve">احد يحصل التعارض بين إطلاق دليل الأصل لكلِّ طرف وإطلاقه لسائر </w:t>
      </w:r>
      <w:r w:rsidRPr="0056786F">
        <w:rPr>
          <w:rFonts w:cs="MbSadr (1)"/>
          <w:sz w:val="30"/>
          <w:szCs w:val="32"/>
          <w:rtl/>
        </w:rPr>
        <w:t>ا</w:t>
      </w:r>
      <w:r w:rsidRPr="0056786F">
        <w:rPr>
          <w:rFonts w:cs="MbSadr (1)" w:hint="cs"/>
          <w:sz w:val="30"/>
          <w:szCs w:val="32"/>
          <w:rtl/>
        </w:rPr>
        <w:t>لأطراف، ومقتضى التعارض التساقط.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اعتراض مشهور يوجَّه الى هذا البرهان، وحاصله</w:t>
      </w:r>
      <w:r w:rsidRPr="0056786F">
        <w:rPr>
          <w:rFonts w:cs="Times New Roman" w:hint="cs"/>
          <w:sz w:val="30"/>
          <w:szCs w:val="32"/>
          <w:rtl/>
        </w:rPr>
        <w:t> </w:t>
      </w:r>
      <w:r w:rsidRPr="0056786F">
        <w:rPr>
          <w:rFonts w:cs="MbSadr (1)" w:hint="cs"/>
          <w:sz w:val="30"/>
          <w:szCs w:val="32"/>
          <w:rtl/>
        </w:rPr>
        <w:t xml:space="preserve">: أنّ المحذور </w:t>
      </w:r>
      <w:r w:rsidRPr="0056786F">
        <w:rPr>
          <w:rFonts w:cs="MbSadr (1)"/>
          <w:sz w:val="30"/>
          <w:szCs w:val="32"/>
          <w:rtl/>
        </w:rPr>
        <w:t>ا</w:t>
      </w:r>
      <w:r w:rsidRPr="0056786F">
        <w:rPr>
          <w:rFonts w:cs="MbSadr (1)" w:hint="cs"/>
          <w:sz w:val="30"/>
          <w:szCs w:val="32"/>
          <w:rtl/>
        </w:rPr>
        <w:t xml:space="preserve">لناجم عن جريان الاُصول في كلِّ الأطراف هو الترخيص في المخالفة القطعية، </w:t>
      </w:r>
      <w:r w:rsidRPr="0056786F">
        <w:rPr>
          <w:rFonts w:cs="MbSadr (1)"/>
          <w:sz w:val="30"/>
          <w:szCs w:val="32"/>
          <w:rtl/>
        </w:rPr>
        <w:t>و</w:t>
      </w:r>
      <w:r w:rsidRPr="0056786F">
        <w:rPr>
          <w:rFonts w:cs="MbSadr (1)" w:hint="cs"/>
          <w:sz w:val="30"/>
          <w:szCs w:val="32"/>
          <w:rtl/>
        </w:rPr>
        <w:t xml:space="preserve">هذا المحذور إنّما ينشأ من إجراء الأصل في كلٍّ من الطرفين مطلقاً، أي سواء </w:t>
      </w:r>
      <w:r w:rsidRPr="0056786F">
        <w:rPr>
          <w:rFonts w:cs="MbSadr (1)"/>
          <w:sz w:val="30"/>
          <w:szCs w:val="32"/>
          <w:rtl/>
        </w:rPr>
        <w:t>ا</w:t>
      </w:r>
      <w:r w:rsidRPr="0056786F">
        <w:rPr>
          <w:rFonts w:cs="MbSadr (1)" w:hint="cs"/>
          <w:sz w:val="30"/>
          <w:szCs w:val="32"/>
          <w:rtl/>
        </w:rPr>
        <w:t xml:space="preserve">رتكب المكلَّف الطرف الآخر، أو اجتنبه، وإذا ألغينا إطلاق الأصل في كلٍّ منهما </w:t>
      </w:r>
      <w:r w:rsidRPr="0056786F">
        <w:rPr>
          <w:rFonts w:cs="MbSadr (1)"/>
          <w:sz w:val="30"/>
          <w:szCs w:val="32"/>
          <w:rtl/>
        </w:rPr>
        <w:t>ل</w:t>
      </w:r>
      <w:r w:rsidRPr="0056786F">
        <w:rPr>
          <w:rFonts w:cs="MbSadr (1)" w:hint="cs"/>
          <w:sz w:val="30"/>
          <w:szCs w:val="32"/>
          <w:rtl/>
        </w:rPr>
        <w:t xml:space="preserve">حالة ارتكاب الآخر أنتج إثبات ترخيصين مشروطين، وكلّ منهما منوط بترك </w:t>
      </w:r>
      <w:r w:rsidRPr="0056786F">
        <w:rPr>
          <w:rFonts w:cs="MbSadr (1)"/>
          <w:sz w:val="30"/>
          <w:szCs w:val="32"/>
          <w:rtl/>
        </w:rPr>
        <w:t>ا</w:t>
      </w:r>
      <w:r w:rsidRPr="0056786F">
        <w:rPr>
          <w:rFonts w:cs="MbSadr (1)" w:hint="cs"/>
          <w:sz w:val="30"/>
          <w:szCs w:val="32"/>
          <w:rtl/>
        </w:rPr>
        <w:t xml:space="preserve">لآخر، ومثل هذا لا يؤدّي الى الترخيص في المخالفة القطعية، ويعني ذلك أنّ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لمحذور يندفع برفع اليد عن إطلاق الأصل في كلِّ طرف، ولا يتوقّف دفعه على </w:t>
      </w:r>
      <w:r w:rsidRPr="0056786F">
        <w:rPr>
          <w:rFonts w:cs="MbSadr (1)"/>
          <w:sz w:val="30"/>
          <w:szCs w:val="32"/>
          <w:rtl/>
        </w:rPr>
        <w:t>إ</w:t>
      </w:r>
      <w:r w:rsidRPr="0056786F">
        <w:rPr>
          <w:rFonts w:cs="MbSadr (1)" w:hint="cs"/>
          <w:sz w:val="30"/>
          <w:szCs w:val="32"/>
          <w:rtl/>
        </w:rPr>
        <w:t xml:space="preserve">لغاء الأصل رأساً. ولاشكّ في أنّ رفع اليد عن شيء من مفاد الدليل لا يجوز إلاّ </w:t>
      </w:r>
      <w:r w:rsidRPr="0056786F">
        <w:rPr>
          <w:rFonts w:cs="MbSadr (1)"/>
          <w:sz w:val="30"/>
          <w:szCs w:val="32"/>
          <w:rtl/>
        </w:rPr>
        <w:t>ل</w:t>
      </w:r>
      <w:r w:rsidRPr="0056786F">
        <w:rPr>
          <w:rFonts w:cs="MbSadr (1)" w:hint="cs"/>
          <w:sz w:val="30"/>
          <w:szCs w:val="32"/>
          <w:rtl/>
        </w:rPr>
        <w:t xml:space="preserve">ضرورة، والضرورة تقدَّر بقدرها، فلماذا لا نجري الأصل في كلٍّ من الطرفين </w:t>
      </w:r>
      <w:r w:rsidRPr="0056786F">
        <w:rPr>
          <w:rFonts w:cs="MbSadr (1)"/>
          <w:sz w:val="30"/>
          <w:szCs w:val="32"/>
          <w:rtl/>
        </w:rPr>
        <w:t>و</w:t>
      </w:r>
      <w:r w:rsidRPr="0056786F">
        <w:rPr>
          <w:rFonts w:cs="MbSadr (1)" w:hint="cs"/>
          <w:sz w:val="30"/>
          <w:szCs w:val="32"/>
          <w:rtl/>
        </w:rPr>
        <w:t>لكن مقيّداً بترك الآخر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هذا الاعتراض بوجوه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ما ذكره السيّد الاُستاذ</w:t>
      </w:r>
      <w:r w:rsidRPr="0056786F">
        <w:rPr>
          <w:rFonts w:cs="MbSadr (1)"/>
          <w:sz w:val="30"/>
          <w:szCs w:val="32"/>
          <w:rtl/>
        </w:rPr>
        <w:t xml:space="preserve"> (1) </w:t>
      </w:r>
      <w:r w:rsidRPr="0056786F">
        <w:rPr>
          <w:rFonts w:cs="MbSadr (1)" w:hint="cs"/>
          <w:sz w:val="30"/>
          <w:szCs w:val="32"/>
          <w:rtl/>
        </w:rPr>
        <w:t xml:space="preserve">من أنّ الجمع بين الترخيصين المشروطين </w:t>
      </w:r>
      <w:r w:rsidRPr="0056786F">
        <w:rPr>
          <w:rFonts w:cs="MbSadr (1)"/>
          <w:sz w:val="30"/>
          <w:szCs w:val="32"/>
          <w:rtl/>
        </w:rPr>
        <w:t>ا</w:t>
      </w:r>
      <w:r w:rsidRPr="0056786F">
        <w:rPr>
          <w:rFonts w:cs="MbSadr (1)" w:hint="cs"/>
          <w:sz w:val="30"/>
          <w:szCs w:val="32"/>
          <w:rtl/>
        </w:rPr>
        <w:t xml:space="preserve">لمذكورين وإن كان لا يؤدي الى الترخيص في المخالفة القطعية ولكنّه يؤدّي الى </w:t>
      </w:r>
      <w:r w:rsidRPr="0056786F">
        <w:rPr>
          <w:rFonts w:cs="MbSadr (1)"/>
          <w:sz w:val="30"/>
          <w:szCs w:val="32"/>
          <w:rtl/>
        </w:rPr>
        <w:t>ا</w:t>
      </w:r>
      <w:r w:rsidRPr="0056786F">
        <w:rPr>
          <w:rFonts w:cs="MbSadr (1)" w:hint="cs"/>
          <w:sz w:val="30"/>
          <w:szCs w:val="32"/>
          <w:rtl/>
        </w:rPr>
        <w:t xml:space="preserve">لترخيص القطعي في المخالفة الواقعية، وذلك فيما إذا ترك الطرفين معاً، وهو </w:t>
      </w:r>
      <w:r w:rsidRPr="0056786F">
        <w:rPr>
          <w:rFonts w:cs="MbSadr (1)"/>
          <w:sz w:val="30"/>
          <w:szCs w:val="32"/>
          <w:rtl/>
        </w:rPr>
        <w:t>م</w:t>
      </w:r>
      <w:r w:rsidRPr="0056786F">
        <w:rPr>
          <w:rFonts w:cs="MbSadr (1)" w:hint="cs"/>
          <w:sz w:val="30"/>
          <w:szCs w:val="32"/>
          <w:rtl/>
        </w:rPr>
        <w:t>ستحيل.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ascii="MbSadr (1)" w:hAnsi="MbSadr (1)" w:cs="MbSadr (1)" w:hint="cs"/>
          <w:sz w:val="30"/>
          <w:szCs w:val="32"/>
          <w:rtl/>
        </w:rPr>
        <w:t xml:space="preserve">: أنّ الحكم الظاهري في نفسه ليس مستحيلا، وإنّما يمتنع إذا </w:t>
      </w:r>
      <w:r w:rsidRPr="0056786F">
        <w:rPr>
          <w:rFonts w:cs="MbSadr (1)"/>
          <w:sz w:val="30"/>
          <w:szCs w:val="32"/>
          <w:rtl/>
        </w:rPr>
        <w:t>ك</w:t>
      </w:r>
      <w:r w:rsidRPr="0056786F">
        <w:rPr>
          <w:rFonts w:cs="MbSadr (1)" w:hint="cs"/>
          <w:sz w:val="30"/>
          <w:szCs w:val="32"/>
          <w:rtl/>
        </w:rPr>
        <w:t xml:space="preserve">ان منافياً للحكم الواقعي، والمفروض عدم المنافاة بين الحكم الظاهري والحكم </w:t>
      </w:r>
      <w:r w:rsidRPr="0056786F">
        <w:rPr>
          <w:rFonts w:cs="MbSadr (1)"/>
          <w:sz w:val="30"/>
          <w:szCs w:val="32"/>
          <w:rtl/>
        </w:rPr>
        <w:t>ا</w:t>
      </w:r>
      <w:r w:rsidRPr="0056786F">
        <w:rPr>
          <w:rFonts w:cs="MbSadr (1)" w:hint="cs"/>
          <w:sz w:val="30"/>
          <w:szCs w:val="32"/>
          <w:rtl/>
        </w:rPr>
        <w:t>لواقعي</w:t>
      </w:r>
      <w:r w:rsidRPr="0056786F">
        <w:rPr>
          <w:rFonts w:cs="Times New Roman" w:hint="cs"/>
          <w:sz w:val="30"/>
          <w:szCs w:val="32"/>
          <w:rtl/>
        </w:rPr>
        <w:t> ;</w:t>
      </w:r>
      <w:r w:rsidRPr="0056786F">
        <w:rPr>
          <w:rFonts w:ascii="MbSadr (1)" w:hAnsi="MbSadr (1)" w:cs="MbSadr (1)" w:hint="cs"/>
          <w:sz w:val="30"/>
          <w:szCs w:val="32"/>
          <w:rtl/>
        </w:rPr>
        <w:t xml:space="preserve"> لا بلحاظ نفسه ولا بلح</w:t>
      </w:r>
      <w:r w:rsidRPr="0056786F">
        <w:rPr>
          <w:rFonts w:cs="MbSadr (1)" w:hint="cs"/>
          <w:sz w:val="30"/>
          <w:szCs w:val="32"/>
          <w:rtl/>
        </w:rPr>
        <w:t xml:space="preserve">اظ مبادئه، فلم يبقَ إلاّ التنافي بلحاظ عالم </w:t>
      </w:r>
      <w:r w:rsidRPr="0056786F">
        <w:rPr>
          <w:rFonts w:cs="MbSadr (1)"/>
          <w:sz w:val="30"/>
          <w:szCs w:val="32"/>
          <w:rtl/>
        </w:rPr>
        <w:t>ا</w:t>
      </w:r>
      <w:r w:rsidRPr="0056786F">
        <w:rPr>
          <w:rFonts w:cs="MbSadr (1)" w:hint="cs"/>
          <w:sz w:val="30"/>
          <w:szCs w:val="32"/>
          <w:rtl/>
        </w:rPr>
        <w:t xml:space="preserve">لامتثال، وقد فرضنا هنا أنّ حكم العقل بوجوب الموافقة القطعية قابل للرفع </w:t>
      </w:r>
      <w:r w:rsidRPr="0056786F">
        <w:rPr>
          <w:rFonts w:cs="MbSadr (1)"/>
          <w:sz w:val="30"/>
          <w:szCs w:val="32"/>
          <w:rtl/>
        </w:rPr>
        <w:t>ب</w:t>
      </w:r>
      <w:r w:rsidRPr="0056786F">
        <w:rPr>
          <w:rFonts w:cs="MbSadr (1)" w:hint="cs"/>
          <w:sz w:val="30"/>
          <w:szCs w:val="32"/>
          <w:rtl/>
        </w:rPr>
        <w:t xml:space="preserve">الترخيص الشرعي على خلافه، فلم يبقَ هناك تناف بين الترخيص القطعي في </w:t>
      </w:r>
      <w:r w:rsidRPr="0056786F">
        <w:rPr>
          <w:rFonts w:cs="MbSadr (1)"/>
          <w:sz w:val="30"/>
          <w:szCs w:val="32"/>
          <w:rtl/>
        </w:rPr>
        <w:t>ا</w:t>
      </w:r>
      <w:r w:rsidRPr="0056786F">
        <w:rPr>
          <w:rFonts w:cs="MbSadr (1)" w:hint="cs"/>
          <w:sz w:val="30"/>
          <w:szCs w:val="32"/>
          <w:rtl/>
        </w:rPr>
        <w:t>لمخالفة الواقعية والتكليف المعلوم بالإجمال في أيِّ مرحلة من المراحل.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على أنّ بالإمكان تصوير الترخيصات المشروطة على نحو لا يمكن </w:t>
      </w:r>
      <w:r w:rsidRPr="0056786F">
        <w:rPr>
          <w:rFonts w:cs="MbSadr (1)"/>
          <w:sz w:val="30"/>
          <w:szCs w:val="32"/>
          <w:rtl/>
        </w:rPr>
        <w:t>أ</w:t>
      </w:r>
      <w:r w:rsidRPr="0056786F">
        <w:rPr>
          <w:rFonts w:cs="MbSadr (1)" w:hint="cs"/>
          <w:sz w:val="30"/>
          <w:szCs w:val="32"/>
          <w:rtl/>
        </w:rPr>
        <w:t xml:space="preserve">ن تصبح كلّها فعليةً في وقت واحد ليلزم الترخيص القطعي في المخالفة الواقعية، </w:t>
      </w:r>
      <w:r w:rsidRPr="0056786F">
        <w:rPr>
          <w:rFonts w:cs="MbSadr (1)"/>
          <w:sz w:val="30"/>
          <w:szCs w:val="32"/>
          <w:rtl/>
        </w:rPr>
        <w:t>و</w:t>
      </w:r>
      <w:r w:rsidRPr="0056786F">
        <w:rPr>
          <w:rFonts w:cs="MbSadr (1)" w:hint="cs"/>
          <w:sz w:val="30"/>
          <w:szCs w:val="32"/>
          <w:rtl/>
        </w:rPr>
        <w:t xml:space="preserve">ذلك بأن تفترض أطراف العلم الإجمالي ثلاثية، ويفترض أنّ الترخيص في كلّ </w:t>
      </w:r>
      <w:r w:rsidRPr="0056786F">
        <w:rPr>
          <w:rFonts w:cs="MbSadr (1)"/>
          <w:sz w:val="30"/>
          <w:szCs w:val="32"/>
          <w:rtl/>
        </w:rPr>
        <w:t>ط</w:t>
      </w:r>
      <w:r w:rsidRPr="0056786F">
        <w:rPr>
          <w:rFonts w:cs="MbSadr (1)" w:hint="cs"/>
          <w:sz w:val="30"/>
          <w:szCs w:val="32"/>
          <w:rtl/>
        </w:rPr>
        <w:t>رف مقيّد بترك أحد بديليه وارتكاب الآخر.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ما ذكره السيّد الاُستاذ أيضاً من </w:t>
      </w:r>
      <w:r>
        <w:rPr>
          <w:rFonts w:cs="MbSadr (1)" w:hint="cs"/>
          <w:sz w:val="30"/>
          <w:szCs w:val="32"/>
          <w:rtl/>
        </w:rPr>
        <w:t>أنّ</w:t>
      </w:r>
      <w:r w:rsidRPr="0056786F">
        <w:rPr>
          <w:rFonts w:cs="MbSadr (1)" w:hint="cs"/>
          <w:sz w:val="30"/>
          <w:szCs w:val="32"/>
          <w:rtl/>
        </w:rPr>
        <w:t xml:space="preserve">ه إذا اُريد إجراء الأصل مقيّداً 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مصباح الاُصول 2</w:t>
      </w:r>
      <w:r w:rsidRPr="00EE3331">
        <w:rPr>
          <w:rStyle w:val="10"/>
          <w:rFonts w:cs="Times New Roman" w:hint="cs"/>
          <w:rtl/>
        </w:rPr>
        <w:t> </w:t>
      </w:r>
      <w:r w:rsidRPr="00EE3331">
        <w:rPr>
          <w:rStyle w:val="10"/>
          <w:rFonts w:ascii="MbSadr (1)" w:hAnsi="MbSadr (1)" w:hint="cs"/>
          <w:rtl/>
        </w:rPr>
        <w:t>: 355.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379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ك</w:t>
      </w:r>
      <w:r w:rsidRPr="0056786F">
        <w:rPr>
          <w:rFonts w:cs="MbSadr (1)" w:hint="cs"/>
          <w:sz w:val="30"/>
          <w:szCs w:val="32"/>
          <w:rtl/>
        </w:rPr>
        <w:t xml:space="preserve">لّ طرف فهناك أوجه عديدة للتقييد، فقد يجري الأصل في كلِّ طرف مقيّداً بترك </w:t>
      </w:r>
      <w:r w:rsidRPr="0056786F">
        <w:rPr>
          <w:rFonts w:cs="MbSadr (1)"/>
          <w:sz w:val="30"/>
          <w:szCs w:val="32"/>
          <w:rtl/>
        </w:rPr>
        <w:t>ا</w:t>
      </w:r>
      <w:r w:rsidRPr="0056786F">
        <w:rPr>
          <w:rFonts w:cs="MbSadr (1)" w:hint="cs"/>
          <w:sz w:val="30"/>
          <w:szCs w:val="32"/>
          <w:rtl/>
        </w:rPr>
        <w:t xml:space="preserve">لآخر، أو بأن يكون قبل الآخر، أو بأن يكون بعد الآخر، فأيّ مرجِّح لتقييد على </w:t>
      </w:r>
      <w:r w:rsidRPr="0056786F">
        <w:rPr>
          <w:rFonts w:cs="MbSadr (1)"/>
          <w:sz w:val="30"/>
          <w:szCs w:val="32"/>
          <w:rtl/>
        </w:rPr>
        <w:t>ت</w:t>
      </w:r>
      <w:r w:rsidRPr="0056786F">
        <w:rPr>
          <w:rFonts w:cs="MbSadr (1)" w:hint="cs"/>
          <w:sz w:val="30"/>
          <w:szCs w:val="32"/>
          <w:rtl/>
        </w:rPr>
        <w:t>قييد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 xml:space="preserve">: أنّ التقييد إنّما يراد لإلغاء الحالة التي لها حالة معارضة في دليل </w:t>
      </w:r>
      <w:r w:rsidRPr="0056786F">
        <w:rPr>
          <w:rFonts w:cs="MbSadr (1)"/>
          <w:sz w:val="30"/>
          <w:szCs w:val="32"/>
          <w:rtl/>
        </w:rPr>
        <w:t>ا</w:t>
      </w:r>
      <w:r w:rsidRPr="0056786F">
        <w:rPr>
          <w:rFonts w:cs="MbSadr (1)" w:hint="cs"/>
          <w:sz w:val="30"/>
          <w:szCs w:val="32"/>
          <w:rtl/>
        </w:rPr>
        <w:t xml:space="preserve">لأصل وإبقاء الحالة التي لا معارض لها من حالات الطرف الآخر، والحالة التي </w:t>
      </w:r>
      <w:r w:rsidRPr="0056786F">
        <w:rPr>
          <w:rFonts w:cs="MbSadr (1)"/>
          <w:sz w:val="30"/>
          <w:szCs w:val="32"/>
          <w:rtl/>
        </w:rPr>
        <w:t>ل</w:t>
      </w:r>
      <w:r w:rsidRPr="0056786F">
        <w:rPr>
          <w:rFonts w:cs="MbSadr (1)" w:hint="cs"/>
          <w:sz w:val="30"/>
          <w:szCs w:val="32"/>
          <w:rtl/>
        </w:rPr>
        <w:t>ا</w:t>
      </w:r>
      <w:r>
        <w:rPr>
          <w:rFonts w:cs="MbSadr (1)" w:hint="cs"/>
          <w:sz w:val="30"/>
          <w:szCs w:val="32"/>
          <w:rtl/>
        </w:rPr>
        <w:t xml:space="preserve"> </w:t>
      </w:r>
      <w:r w:rsidRPr="0056786F">
        <w:rPr>
          <w:rFonts w:cs="MbSadr (1)" w:hint="cs"/>
          <w:sz w:val="30"/>
          <w:szCs w:val="32"/>
          <w:rtl/>
        </w:rPr>
        <w:t xml:space="preserve">معارض لها كذلك هي حالة ترك الطرف الآخر، وأمّا حالة كونه قبل الآخر مثلا </w:t>
      </w:r>
      <w:r w:rsidRPr="0056786F">
        <w:rPr>
          <w:rFonts w:cs="MbSadr (1)"/>
          <w:sz w:val="30"/>
          <w:szCs w:val="32"/>
          <w:rtl/>
        </w:rPr>
        <w:t>ف</w:t>
      </w:r>
      <w:r w:rsidRPr="0056786F">
        <w:rPr>
          <w:rFonts w:cs="MbSadr (1)" w:hint="cs"/>
          <w:sz w:val="30"/>
          <w:szCs w:val="32"/>
          <w:rtl/>
        </w:rPr>
        <w:t>جريان الأصل فيها يعارض جريانه في الآخر حالة كونه بعد صاحبه.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ما ذكره أيضاً من أنّ لدليل الأصل إطلاقاً أفرادياً لهذا الطرف </w:t>
      </w:r>
      <w:r w:rsidRPr="0056786F">
        <w:rPr>
          <w:rFonts w:cs="MbSadr (1)"/>
          <w:sz w:val="30"/>
          <w:szCs w:val="32"/>
          <w:rtl/>
        </w:rPr>
        <w:t>و</w:t>
      </w:r>
      <w:r w:rsidRPr="0056786F">
        <w:rPr>
          <w:rFonts w:cs="MbSadr (1)" w:hint="cs"/>
          <w:sz w:val="30"/>
          <w:szCs w:val="32"/>
          <w:rtl/>
        </w:rPr>
        <w:t xml:space="preserve">لذاك، وإطلاقاً أحوالياً في كلٍّ من الفردين لحالة ترك الآخر وفعله، والمحذور </w:t>
      </w:r>
      <w:r w:rsidRPr="0056786F">
        <w:rPr>
          <w:rFonts w:cs="MbSadr (1)"/>
          <w:sz w:val="30"/>
          <w:szCs w:val="32"/>
          <w:rtl/>
        </w:rPr>
        <w:t>ك</w:t>
      </w:r>
      <w:r w:rsidRPr="0056786F">
        <w:rPr>
          <w:rFonts w:cs="MbSadr (1)" w:hint="cs"/>
          <w:sz w:val="30"/>
          <w:szCs w:val="32"/>
          <w:rtl/>
        </w:rPr>
        <w:t xml:space="preserve">ما يندفع برفع اليد عن الإطلاقين الأحواليّين معاً كذلك يندفع برفع اليد عن </w:t>
      </w:r>
      <w:r w:rsidRPr="0056786F">
        <w:rPr>
          <w:rFonts w:cs="MbSadr (1)"/>
          <w:sz w:val="30"/>
          <w:szCs w:val="32"/>
          <w:rtl/>
        </w:rPr>
        <w:t>ا</w:t>
      </w:r>
      <w:r w:rsidRPr="0056786F">
        <w:rPr>
          <w:rFonts w:cs="MbSadr (1)" w:hint="cs"/>
          <w:sz w:val="30"/>
          <w:szCs w:val="32"/>
          <w:rtl/>
        </w:rPr>
        <w:t xml:space="preserve">لإطلاق الأفرادي والأحوالي في أحد الطرفين خاصّة، فأيّ مرجِّح لأحد </w:t>
      </w:r>
      <w:r w:rsidRPr="0056786F">
        <w:rPr>
          <w:rFonts w:cs="MbSadr (1)"/>
          <w:sz w:val="30"/>
          <w:szCs w:val="32"/>
          <w:rtl/>
        </w:rPr>
        <w:t>ا</w:t>
      </w:r>
      <w:r w:rsidRPr="0056786F">
        <w:rPr>
          <w:rFonts w:cs="MbSadr (1)" w:hint="cs"/>
          <w:sz w:val="30"/>
          <w:szCs w:val="32"/>
          <w:rtl/>
        </w:rPr>
        <w:t>لدفعين على الآخر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 أنّ المرجِّح هو</w:t>
      </w:r>
      <w:r w:rsidRPr="0056786F">
        <w:rPr>
          <w:rFonts w:cs="Times New Roman" w:hint="cs"/>
          <w:sz w:val="30"/>
          <w:szCs w:val="32"/>
          <w:rtl/>
        </w:rPr>
        <w:t> </w:t>
      </w:r>
      <w:r w:rsidRPr="0056786F">
        <w:rPr>
          <w:rFonts w:cs="MbSadr (1)" w:hint="cs"/>
          <w:sz w:val="30"/>
          <w:szCs w:val="32"/>
          <w:rtl/>
        </w:rPr>
        <w:t xml:space="preserve">: أنّ ما يبقى تحت دليل الأصل بموجب الدفع </w:t>
      </w:r>
      <w:r w:rsidRPr="0056786F">
        <w:rPr>
          <w:rFonts w:cs="MbSadr (1)"/>
          <w:sz w:val="30"/>
          <w:szCs w:val="32"/>
          <w:rtl/>
        </w:rPr>
        <w:t>ا</w:t>
      </w:r>
      <w:r w:rsidRPr="0056786F">
        <w:rPr>
          <w:rFonts w:cs="MbSadr (1)" w:hint="cs"/>
          <w:sz w:val="30"/>
          <w:szCs w:val="32"/>
          <w:rtl/>
        </w:rPr>
        <w:t xml:space="preserve">لأول للمحذور ليس له معارض أصلا، وما يبقى تحته بموجب الدفع الآخر الذي </w:t>
      </w:r>
      <w:r w:rsidRPr="0056786F">
        <w:rPr>
          <w:rFonts w:cs="MbSadr (1)"/>
          <w:sz w:val="30"/>
          <w:szCs w:val="32"/>
          <w:rtl/>
        </w:rPr>
        <w:t>ي</w:t>
      </w:r>
      <w:r w:rsidRPr="0056786F">
        <w:rPr>
          <w:rFonts w:cs="MbSadr (1)" w:hint="cs"/>
          <w:sz w:val="30"/>
          <w:szCs w:val="32"/>
          <w:rtl/>
        </w:rPr>
        <w:t>قترحه له معارض.</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 :</w:t>
      </w:r>
      <w:r w:rsidRPr="0056786F">
        <w:rPr>
          <w:rFonts w:cs="MbSadr (1)"/>
          <w:sz w:val="30"/>
          <w:szCs w:val="32"/>
          <w:rtl/>
        </w:rPr>
        <w:t xml:space="preserve"> </w:t>
      </w:r>
      <w:r w:rsidRPr="0056786F">
        <w:rPr>
          <w:rFonts w:cs="MbSadr (1)" w:hint="cs"/>
          <w:sz w:val="30"/>
          <w:szCs w:val="32"/>
          <w:rtl/>
        </w:rPr>
        <w:t xml:space="preserve">أنّ الحكم الظاهري يجب أن يكون محتمل المطابقة للحكم </w:t>
      </w:r>
      <w:r w:rsidRPr="0056786F">
        <w:rPr>
          <w:rFonts w:cs="MbSadr (1)"/>
          <w:sz w:val="30"/>
          <w:szCs w:val="32"/>
          <w:rtl/>
        </w:rPr>
        <w:t>ا</w:t>
      </w:r>
      <w:r w:rsidRPr="0056786F">
        <w:rPr>
          <w:rFonts w:cs="MbSadr (1)" w:hint="cs"/>
          <w:sz w:val="30"/>
          <w:szCs w:val="32"/>
          <w:rtl/>
        </w:rPr>
        <w:t>لواقعي، والترخيص المشروط ليس كذلك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ما هو ثابت في الواقع</w:t>
      </w:r>
      <w:r w:rsidRPr="0056786F">
        <w:rPr>
          <w:rFonts w:cs="Times New Roman" w:hint="cs"/>
          <w:sz w:val="30"/>
          <w:szCs w:val="32"/>
          <w:rtl/>
        </w:rPr>
        <w:t> </w:t>
      </w:r>
      <w:r w:rsidRPr="0056786F">
        <w:rPr>
          <w:rFonts w:cs="MbSadr (1)" w:hint="cs"/>
          <w:sz w:val="30"/>
          <w:szCs w:val="32"/>
          <w:rtl/>
        </w:rPr>
        <w:t xml:space="preserve">: إمّا </w:t>
      </w:r>
      <w:r w:rsidRPr="0056786F">
        <w:rPr>
          <w:rFonts w:cs="MbSadr (1)"/>
          <w:sz w:val="30"/>
          <w:szCs w:val="32"/>
          <w:rtl/>
        </w:rPr>
        <w:t>ا</w:t>
      </w:r>
      <w:r w:rsidRPr="0056786F">
        <w:rPr>
          <w:rFonts w:cs="MbSadr (1)" w:hint="cs"/>
          <w:sz w:val="30"/>
          <w:szCs w:val="32"/>
          <w:rtl/>
        </w:rPr>
        <w:t>لحرمة المطلقة، وإمّا الترخيص المطلق.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لا</w:t>
      </w:r>
      <w:r>
        <w:rPr>
          <w:rFonts w:cs="MbSadr (1)" w:hint="cs"/>
          <w:sz w:val="30"/>
          <w:szCs w:val="32"/>
          <w:rtl/>
        </w:rPr>
        <w:t xml:space="preserve"> </w:t>
      </w:r>
      <w:r w:rsidRPr="0056786F">
        <w:rPr>
          <w:rFonts w:cs="MbSadr (1)" w:hint="cs"/>
          <w:sz w:val="30"/>
          <w:szCs w:val="32"/>
          <w:rtl/>
        </w:rPr>
        <w:t xml:space="preserve">برهان على اشتراط ذلك في الحكم الظاهري، وإنّما </w:t>
      </w:r>
      <w:r w:rsidRPr="0056786F">
        <w:rPr>
          <w:rFonts w:cs="MbSadr (1)"/>
          <w:sz w:val="30"/>
          <w:szCs w:val="32"/>
          <w:rtl/>
        </w:rPr>
        <w:t>ي</w:t>
      </w:r>
      <w:r w:rsidRPr="0056786F">
        <w:rPr>
          <w:rFonts w:cs="MbSadr (1)" w:hint="cs"/>
          <w:sz w:val="30"/>
          <w:szCs w:val="32"/>
          <w:rtl/>
        </w:rPr>
        <w:t>شترط فيه أمران</w:t>
      </w:r>
      <w:r w:rsidRPr="0056786F">
        <w:rPr>
          <w:rFonts w:cs="Times New Roman" w:hint="cs"/>
          <w:sz w:val="30"/>
          <w:szCs w:val="32"/>
          <w:rtl/>
        </w:rPr>
        <w:t> </w:t>
      </w:r>
      <w:r w:rsidRPr="0056786F">
        <w:rPr>
          <w:rFonts w:cs="MbSadr (1)" w:hint="cs"/>
          <w:sz w:val="30"/>
          <w:szCs w:val="32"/>
          <w:rtl/>
        </w:rPr>
        <w:t xml:space="preserve">: أحدهما أن يكون الحكم الواقعي مشكوكاً، والآخر أن يكون </w:t>
      </w:r>
      <w:r w:rsidRPr="0056786F">
        <w:rPr>
          <w:rFonts w:cs="MbSadr (1)"/>
          <w:sz w:val="30"/>
          <w:szCs w:val="32"/>
          <w:rtl/>
        </w:rPr>
        <w:t>ا</w:t>
      </w:r>
      <w:r w:rsidRPr="0056786F">
        <w:rPr>
          <w:rFonts w:cs="MbSadr (1)" w:hint="cs"/>
          <w:sz w:val="30"/>
          <w:szCs w:val="32"/>
          <w:rtl/>
        </w:rPr>
        <w:t>لحكم الظاهري صالحاً لتنجيزه أو التعذير عنه.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لخامس :</w:t>
      </w:r>
      <w:r w:rsidRPr="0056786F">
        <w:rPr>
          <w:rFonts w:cs="MbSadr (1)"/>
          <w:sz w:val="30"/>
          <w:szCs w:val="32"/>
          <w:rtl/>
        </w:rPr>
        <w:t xml:space="preserve"> </w:t>
      </w:r>
      <w:r w:rsidRPr="0056786F">
        <w:rPr>
          <w:rFonts w:cs="MbSadr (1)" w:hint="cs"/>
          <w:sz w:val="30"/>
          <w:szCs w:val="32"/>
          <w:rtl/>
        </w:rPr>
        <w:t>وهو التحقيق في الجواب، وحاصله</w:t>
      </w:r>
      <w:r w:rsidRPr="0056786F">
        <w:rPr>
          <w:rFonts w:cs="Times New Roman" w:hint="cs"/>
          <w:sz w:val="30"/>
          <w:szCs w:val="32"/>
          <w:rtl/>
        </w:rPr>
        <w:t> </w:t>
      </w:r>
      <w:r w:rsidRPr="0056786F">
        <w:rPr>
          <w:rFonts w:cs="MbSadr (1)" w:hint="cs"/>
          <w:sz w:val="30"/>
          <w:szCs w:val="32"/>
          <w:rtl/>
        </w:rPr>
        <w:t xml:space="preserve">: أنّ مفاد دليل الترخيص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لظاهري ومدلوله التصديقي هو إبراز عدم اهتمام المولى بالتحفّظ على الغرض </w:t>
      </w:r>
      <w:r w:rsidRPr="0056786F">
        <w:rPr>
          <w:rFonts w:cs="MbSadr (1)"/>
          <w:sz w:val="30"/>
          <w:szCs w:val="32"/>
          <w:rtl/>
        </w:rPr>
        <w:t>ا</w:t>
      </w:r>
      <w:r w:rsidRPr="0056786F">
        <w:rPr>
          <w:rFonts w:cs="MbSadr (1)" w:hint="cs"/>
          <w:sz w:val="30"/>
          <w:szCs w:val="32"/>
          <w:rtl/>
        </w:rPr>
        <w:t xml:space="preserve">للزومي، ومعنى افتراض ترخيصين مشروطين كذلك أنّ عدم اهتمام المولى </w:t>
      </w:r>
      <w:r w:rsidRPr="0056786F">
        <w:rPr>
          <w:rFonts w:cs="MbSadr (1)"/>
          <w:sz w:val="30"/>
          <w:szCs w:val="32"/>
          <w:rtl/>
        </w:rPr>
        <w:t>ب</w:t>
      </w:r>
      <w:r w:rsidRPr="0056786F">
        <w:rPr>
          <w:rFonts w:cs="MbSadr (1)" w:hint="cs"/>
          <w:sz w:val="30"/>
          <w:szCs w:val="32"/>
          <w:rtl/>
        </w:rPr>
        <w:t>التحفّظ على الغرض اللزومي في كلّ طرف منوط بترك الآخر، و</w:t>
      </w:r>
      <w:r>
        <w:rPr>
          <w:rFonts w:cs="MbSadr (1)" w:hint="cs"/>
          <w:sz w:val="30"/>
          <w:szCs w:val="32"/>
          <w:rtl/>
        </w:rPr>
        <w:t>أنّ</w:t>
      </w:r>
      <w:r w:rsidRPr="0056786F">
        <w:rPr>
          <w:rFonts w:cs="MbSadr (1)" w:hint="cs"/>
          <w:sz w:val="30"/>
          <w:szCs w:val="32"/>
          <w:rtl/>
        </w:rPr>
        <w:t xml:space="preserve">ه في حالة </w:t>
      </w:r>
      <w:r w:rsidRPr="0056786F">
        <w:rPr>
          <w:rFonts w:cs="MbSadr (1)"/>
          <w:sz w:val="30"/>
          <w:szCs w:val="32"/>
          <w:rtl/>
        </w:rPr>
        <w:t>ت</w:t>
      </w:r>
      <w:r w:rsidRPr="0056786F">
        <w:rPr>
          <w:rFonts w:cs="MbSadr (1)" w:hint="cs"/>
          <w:sz w:val="30"/>
          <w:szCs w:val="32"/>
          <w:rtl/>
        </w:rPr>
        <w:t xml:space="preserve">ركهما معاً لا اهتمام له بالتحفّظ على الغرض اللزومي المعلوم إجمالا وكلّ هذا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حصّل له</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hint="cs"/>
          <w:sz w:val="30"/>
          <w:szCs w:val="32"/>
          <w:rtl/>
        </w:rPr>
        <w:t xml:space="preserve">المعقول إنّما هو ثبوت مرتبة ناقصة من الاهتمام للمولى تقتضي </w:t>
      </w:r>
      <w:r w:rsidRPr="0056786F">
        <w:rPr>
          <w:rFonts w:cs="MbSadr (1)"/>
          <w:sz w:val="30"/>
          <w:szCs w:val="32"/>
          <w:rtl/>
        </w:rPr>
        <w:t>ا</w:t>
      </w:r>
      <w:r w:rsidRPr="0056786F">
        <w:rPr>
          <w:rFonts w:cs="MbSadr (1)" w:hint="cs"/>
          <w:sz w:val="30"/>
          <w:szCs w:val="32"/>
          <w:rtl/>
        </w:rPr>
        <w:t xml:space="preserve">لتحفّظ الاحتمالي على الواقع المعلوم بالإجمال، واستفادة ذلك من الترخيصين </w:t>
      </w:r>
      <w:r w:rsidRPr="0056786F">
        <w:rPr>
          <w:rFonts w:cs="MbSadr (1)"/>
          <w:sz w:val="30"/>
          <w:szCs w:val="32"/>
          <w:rtl/>
        </w:rPr>
        <w:t>ا</w:t>
      </w:r>
      <w:r w:rsidRPr="0056786F">
        <w:rPr>
          <w:rFonts w:cs="MbSadr (1)" w:hint="cs"/>
          <w:sz w:val="30"/>
          <w:szCs w:val="32"/>
          <w:rtl/>
        </w:rPr>
        <w:t xml:space="preserve">لمشروطين المراد إثباتهما بإطلاق دليل الأصل لا يمكن إلاّ بالتأويل وإرجاعهما </w:t>
      </w:r>
      <w:r w:rsidRPr="0056786F">
        <w:rPr>
          <w:rFonts w:cs="MbSadr (1)"/>
          <w:sz w:val="30"/>
          <w:szCs w:val="32"/>
          <w:rtl/>
        </w:rPr>
        <w:t>ا</w:t>
      </w:r>
      <w:r w:rsidRPr="0056786F">
        <w:rPr>
          <w:rFonts w:cs="MbSadr (1)" w:hint="cs"/>
          <w:sz w:val="30"/>
          <w:szCs w:val="32"/>
          <w:rtl/>
        </w:rPr>
        <w:t xml:space="preserve">لى الترخيص في الجامع، أي في أحدهما، وهذه العناية لا يفي بها إطلاق دليل </w:t>
      </w:r>
      <w:r w:rsidRPr="0056786F">
        <w:rPr>
          <w:rFonts w:cs="MbSadr (1)"/>
          <w:sz w:val="30"/>
          <w:szCs w:val="32"/>
          <w:rtl/>
        </w:rPr>
        <w:t>ا</w:t>
      </w:r>
      <w:r w:rsidRPr="0056786F">
        <w:rPr>
          <w:rFonts w:cs="MbSadr (1)" w:hint="cs"/>
          <w:sz w:val="30"/>
          <w:szCs w:val="32"/>
          <w:rtl/>
        </w:rPr>
        <w:t>لأصل.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ضوء ما تقدم قد يقال</w:t>
      </w:r>
      <w:r w:rsidRPr="0056786F">
        <w:rPr>
          <w:rFonts w:cs="Times New Roman" w:hint="cs"/>
          <w:sz w:val="30"/>
          <w:szCs w:val="32"/>
          <w:rtl/>
        </w:rPr>
        <w:t> </w:t>
      </w:r>
      <w:r w:rsidRPr="0056786F">
        <w:rPr>
          <w:rFonts w:cs="MbSadr (1)" w:hint="cs"/>
          <w:sz w:val="30"/>
          <w:szCs w:val="32"/>
          <w:rtl/>
        </w:rPr>
        <w:t xml:space="preserve">: إنّه لا تبقى ثمرة بين القول بالعلِّية والقول </w:t>
      </w:r>
      <w:r w:rsidRPr="0056786F">
        <w:rPr>
          <w:rFonts w:cs="MbSadr (1)"/>
          <w:sz w:val="30"/>
          <w:szCs w:val="32"/>
          <w:rtl/>
        </w:rPr>
        <w:t>ب</w:t>
      </w:r>
      <w:r w:rsidRPr="0056786F">
        <w:rPr>
          <w:rFonts w:cs="MbSadr (1)" w:hint="cs"/>
          <w:sz w:val="30"/>
          <w:szCs w:val="32"/>
          <w:rtl/>
        </w:rPr>
        <w:t xml:space="preserve">الاقتضاء، إذ على كلّ حال لا يجري الأصل المؤمِّن في بعض الأطراف ولكن </w:t>
      </w:r>
      <w:r w:rsidRPr="0056786F">
        <w:rPr>
          <w:rFonts w:cs="MbSadr (1)"/>
          <w:sz w:val="30"/>
          <w:szCs w:val="32"/>
          <w:rtl/>
        </w:rPr>
        <w:t>س</w:t>
      </w:r>
      <w:r w:rsidRPr="0056786F">
        <w:rPr>
          <w:rFonts w:cs="MbSadr (1)" w:hint="cs"/>
          <w:sz w:val="30"/>
          <w:szCs w:val="32"/>
          <w:rtl/>
        </w:rPr>
        <w:t>يظهر في ما يأتي تحقّق الثمرة في بعض الحالات.</w:t>
      </w:r>
    </w:p>
    <w:p w:rsidR="006A579A" w:rsidRPr="004F0AB4" w:rsidRDefault="006A579A" w:rsidP="006A579A">
      <w:pPr>
        <w:pStyle w:val="a"/>
        <w:adjustRightInd w:val="0"/>
        <w:spacing w:before="384" w:after="96" w:line="240" w:lineRule="auto"/>
        <w:jc w:val="left"/>
        <w:rPr>
          <w:rFonts w:cs="MbSadr (1)"/>
          <w:color w:val="FF0000"/>
          <w:sz w:val="30"/>
          <w:szCs w:val="32"/>
          <w:rtl/>
        </w:rPr>
      </w:pPr>
      <w:r w:rsidRPr="00D77043">
        <w:rPr>
          <w:rFonts w:cs="MbSadr (2)"/>
          <w:bCs/>
          <w:sz w:val="30"/>
          <w:szCs w:val="32"/>
          <w:rtl/>
        </w:rPr>
        <w:t xml:space="preserve"> ج</w:t>
      </w:r>
      <w:r w:rsidRPr="00D77043">
        <w:rPr>
          <w:rFonts w:cs="MbSadr (2)" w:hint="cs"/>
          <w:bCs/>
          <w:sz w:val="30"/>
          <w:szCs w:val="32"/>
          <w:rtl/>
        </w:rPr>
        <w:t>ريان الأصل في بعض الأطراف بلا معارض: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تّضح ممّا سبق أنّ دليل الأصل لا يفي لإثبات جريان الأصل المؤمِّن في </w:t>
      </w:r>
      <w:r w:rsidRPr="0056786F">
        <w:rPr>
          <w:rFonts w:cs="MbSadr (1)"/>
          <w:sz w:val="30"/>
          <w:szCs w:val="32"/>
          <w:rtl/>
        </w:rPr>
        <w:t>ب</w:t>
      </w:r>
      <w:r w:rsidRPr="0056786F">
        <w:rPr>
          <w:rFonts w:cs="MbSadr (1)" w:hint="cs"/>
          <w:sz w:val="30"/>
          <w:szCs w:val="32"/>
          <w:rtl/>
        </w:rPr>
        <w:t>عض الأطراف</w:t>
      </w:r>
      <w:r w:rsidRPr="0056786F">
        <w:rPr>
          <w:rFonts w:cs="Times New Roman" w:hint="cs"/>
          <w:sz w:val="30"/>
          <w:szCs w:val="32"/>
          <w:rtl/>
        </w:rPr>
        <w:t> ;</w:t>
      </w:r>
      <w:r w:rsidRPr="0056786F">
        <w:rPr>
          <w:rFonts w:ascii="MbSadr (1)" w:hAnsi="MbSadr (1)" w:cs="MbSadr (1)" w:hint="cs"/>
          <w:sz w:val="30"/>
          <w:szCs w:val="32"/>
          <w:rtl/>
        </w:rPr>
        <w:t xml:space="preserve"> وذلك بسبب المعارض</w:t>
      </w:r>
      <w:r w:rsidRPr="0056786F">
        <w:rPr>
          <w:rFonts w:cs="MbSadr (1)" w:hint="cs"/>
          <w:sz w:val="30"/>
          <w:szCs w:val="32"/>
          <w:rtl/>
        </w:rPr>
        <w:t>ة، ولكن قد تستثنى من ذلك عدّة حالات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cs="MbSadr (1)" w:hint="cs"/>
          <w:sz w:val="30"/>
          <w:szCs w:val="32"/>
          <w:rtl/>
        </w:rPr>
        <w:t xml:space="preserve">: ما إذا كان في أحد طرفي العلم الإجمالي أصل واحد مؤمِّن وفي </w:t>
      </w:r>
      <w:r w:rsidRPr="0056786F">
        <w:rPr>
          <w:rFonts w:cs="MbSadr (1)"/>
          <w:sz w:val="30"/>
          <w:szCs w:val="32"/>
          <w:rtl/>
        </w:rPr>
        <w:t>ا</w:t>
      </w:r>
      <w:r w:rsidRPr="0056786F">
        <w:rPr>
          <w:rFonts w:cs="MbSadr (1)" w:hint="cs"/>
          <w:sz w:val="30"/>
          <w:szCs w:val="32"/>
          <w:rtl/>
        </w:rPr>
        <w:t>لطرف الآخر أصلان طوليّان، ونقصد بالأصلين الطوليّين</w:t>
      </w:r>
      <w:r w:rsidRPr="0056786F">
        <w:rPr>
          <w:rFonts w:cs="Times New Roman" w:hint="cs"/>
          <w:sz w:val="30"/>
          <w:szCs w:val="32"/>
          <w:rtl/>
        </w:rPr>
        <w:t> </w:t>
      </w:r>
      <w:r w:rsidRPr="0056786F">
        <w:rPr>
          <w:rFonts w:cs="MbSadr (1)" w:hint="cs"/>
          <w:sz w:val="30"/>
          <w:szCs w:val="32"/>
          <w:rtl/>
        </w:rPr>
        <w:t xml:space="preserve">: أن يكون أحدهما </w:t>
      </w:r>
      <w:r w:rsidRPr="0056786F">
        <w:rPr>
          <w:rFonts w:cs="MbSadr (1)"/>
          <w:sz w:val="30"/>
          <w:szCs w:val="32"/>
          <w:rtl/>
        </w:rPr>
        <w:t>ح</w:t>
      </w:r>
      <w:r w:rsidRPr="0056786F">
        <w:rPr>
          <w:rFonts w:cs="MbSadr (1)" w:hint="cs"/>
          <w:sz w:val="30"/>
          <w:szCs w:val="32"/>
          <w:rtl/>
        </w:rPr>
        <w:t>اكماً على الآخر ورافعاً لموضوعه تعبّداً.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cs="MbSadr (1)" w:hint="cs"/>
          <w:sz w:val="30"/>
          <w:szCs w:val="32"/>
          <w:rtl/>
        </w:rPr>
        <w:t>: أن يعلم إجمالا بنجاسة إناء مردّد بين إناءين</w:t>
      </w:r>
      <w:r w:rsidRPr="0056786F">
        <w:rPr>
          <w:rFonts w:cs="Times New Roman" w:hint="cs"/>
          <w:sz w:val="30"/>
          <w:szCs w:val="32"/>
          <w:rtl/>
        </w:rPr>
        <w:t> </w:t>
      </w:r>
      <w:r w:rsidRPr="0056786F">
        <w:rPr>
          <w:rFonts w:cs="MbSadr (1)" w:hint="cs"/>
          <w:sz w:val="30"/>
          <w:szCs w:val="32"/>
          <w:rtl/>
        </w:rPr>
        <w:t xml:space="preserve">: أحدهما مجرى </w:t>
      </w:r>
      <w:r w:rsidRPr="0056786F">
        <w:rPr>
          <w:rFonts w:cs="MbSadr (1)"/>
          <w:sz w:val="30"/>
          <w:szCs w:val="32"/>
          <w:rtl/>
        </w:rPr>
        <w:t>ل</w:t>
      </w:r>
      <w:r w:rsidRPr="0056786F">
        <w:rPr>
          <w:rFonts w:cs="MbSadr (1)" w:hint="cs"/>
          <w:sz w:val="30"/>
          <w:szCs w:val="32"/>
          <w:rtl/>
        </w:rPr>
        <w:t xml:space="preserve">أصالة الطهارة فقط، والآخر مجرى لاستصحاب الطهارة وأصالتها معاً، بناءً على </w:t>
      </w:r>
      <w:r w:rsidRPr="0056786F">
        <w:rPr>
          <w:rFonts w:cs="MbSadr (1)"/>
          <w:sz w:val="30"/>
          <w:szCs w:val="32"/>
          <w:rtl/>
        </w:rPr>
        <w:t>أ</w:t>
      </w:r>
      <w:r w:rsidRPr="0056786F">
        <w:rPr>
          <w:rFonts w:cs="MbSadr (1)" w:hint="cs"/>
          <w:sz w:val="30"/>
          <w:szCs w:val="32"/>
          <w:rtl/>
        </w:rPr>
        <w:t>نّ الاستصحاب حاكم على أصالة الطهارة، فقد يقال في مثل ذلك</w:t>
      </w:r>
      <w:r w:rsidRPr="0056786F">
        <w:rPr>
          <w:rFonts w:cs="Times New Roman" w:hint="cs"/>
          <w:sz w:val="30"/>
          <w:szCs w:val="32"/>
          <w:rtl/>
        </w:rPr>
        <w:t> </w:t>
      </w:r>
      <w:r w:rsidRPr="0056786F">
        <w:rPr>
          <w:rFonts w:cs="MbSadr (1)" w:hint="cs"/>
          <w:sz w:val="30"/>
          <w:szCs w:val="32"/>
          <w:rtl/>
        </w:rPr>
        <w:t xml:space="preserve">: إنّ أصالة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381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لطهارة في الطرف الأول تعارض استصحاب الطهارة في الطرف الثاني،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ت</w:t>
      </w:r>
      <w:r w:rsidRPr="0056786F">
        <w:rPr>
          <w:rFonts w:cs="MbSadr (1)" w:hint="cs"/>
          <w:sz w:val="30"/>
          <w:szCs w:val="32"/>
          <w:rtl/>
        </w:rPr>
        <w:t>دخل أصالة الطهارة للطرف الثاني في هذا التعارض</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متأخّرة رتبةً عن </w:t>
      </w:r>
      <w:r w:rsidRPr="0056786F">
        <w:rPr>
          <w:rFonts w:cs="MbSadr (1)"/>
          <w:sz w:val="30"/>
          <w:szCs w:val="32"/>
          <w:rtl/>
        </w:rPr>
        <w:t>ا</w:t>
      </w:r>
      <w:r w:rsidRPr="0056786F">
        <w:rPr>
          <w:rFonts w:cs="MbSadr (1)" w:hint="cs"/>
          <w:sz w:val="30"/>
          <w:szCs w:val="32"/>
          <w:rtl/>
        </w:rPr>
        <w:t>لاستصحاب ومتوقّفة على عدمه فكيف تقع طرفاً للمعارضة في مرتبته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بكلمة اُخرى</w:t>
      </w:r>
      <w:r w:rsidRPr="0056786F">
        <w:rPr>
          <w:rFonts w:cs="Times New Roman" w:hint="cs"/>
          <w:sz w:val="30"/>
          <w:szCs w:val="32"/>
          <w:rtl/>
        </w:rPr>
        <w:t> </w:t>
      </w:r>
      <w:r w:rsidRPr="0056786F">
        <w:rPr>
          <w:rFonts w:ascii="MbSadr (1)" w:hAnsi="MbSadr (1)" w:cs="MbSadr (1)" w:hint="cs"/>
          <w:sz w:val="30"/>
          <w:szCs w:val="32"/>
          <w:rtl/>
        </w:rPr>
        <w:t xml:space="preserve">: أنّ المقتضي لها إثباتاً لا يتمّ إلاّ بعد سقوط الأصل الحاكم </w:t>
      </w:r>
      <w:r w:rsidRPr="0056786F">
        <w:rPr>
          <w:rFonts w:cs="MbSadr (1)"/>
          <w:sz w:val="30"/>
          <w:szCs w:val="32"/>
          <w:rtl/>
        </w:rPr>
        <w:t>و</w:t>
      </w:r>
      <w:r w:rsidRPr="0056786F">
        <w:rPr>
          <w:rFonts w:cs="MbSadr (1)" w:hint="cs"/>
          <w:sz w:val="30"/>
          <w:szCs w:val="32"/>
          <w:rtl/>
        </w:rPr>
        <w:t xml:space="preserve">هو الاستصحاب، والسقوط نتيجة المعارضة بينه وبين أصاله الطهارة في الطرف </w:t>
      </w:r>
      <w:r w:rsidRPr="0056786F">
        <w:rPr>
          <w:rFonts w:cs="MbSadr (1)"/>
          <w:sz w:val="30"/>
          <w:szCs w:val="32"/>
          <w:rtl/>
        </w:rPr>
        <w:t>ا</w:t>
      </w:r>
      <w:r w:rsidRPr="0056786F">
        <w:rPr>
          <w:rFonts w:cs="MbSadr (1)" w:hint="cs"/>
          <w:sz w:val="30"/>
          <w:szCs w:val="32"/>
          <w:rtl/>
        </w:rPr>
        <w:t xml:space="preserve">لأول، وإذا كان الأصل متفرّعاً في اقتضائه للجريان على المعارضة فكيف يكون </w:t>
      </w:r>
      <w:r w:rsidRPr="0056786F">
        <w:rPr>
          <w:rFonts w:cs="MbSadr (1)"/>
          <w:sz w:val="30"/>
          <w:szCs w:val="32"/>
          <w:rtl/>
        </w:rPr>
        <w:t>ط</w:t>
      </w:r>
      <w:r w:rsidRPr="0056786F">
        <w:rPr>
          <w:rFonts w:cs="MbSadr (1)" w:hint="cs"/>
          <w:sz w:val="30"/>
          <w:szCs w:val="32"/>
          <w:rtl/>
        </w:rPr>
        <w:t xml:space="preserve">رفاً فيها ؟ وإذا استحال أن يكون طرفاً في تلك المعارضة سقط المتعارضان أولا </w:t>
      </w:r>
      <w:r w:rsidRPr="0056786F">
        <w:rPr>
          <w:rFonts w:cs="MbSadr (1)"/>
          <w:sz w:val="30"/>
          <w:szCs w:val="32"/>
          <w:rtl/>
        </w:rPr>
        <w:t>و</w:t>
      </w:r>
      <w:r w:rsidRPr="0056786F">
        <w:rPr>
          <w:rFonts w:cs="MbSadr (1)" w:hint="cs"/>
          <w:sz w:val="30"/>
          <w:szCs w:val="32"/>
          <w:rtl/>
        </w:rPr>
        <w:t>جرى الأصل الطولي بلا معارض.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ما إذا كان دليل الأصل شاملا لكلا طرفي العلم الإجمالي بذاته، </w:t>
      </w:r>
      <w:r w:rsidRPr="0056786F">
        <w:rPr>
          <w:rFonts w:cs="MbSadr (1)"/>
          <w:sz w:val="30"/>
          <w:szCs w:val="32"/>
          <w:rtl/>
        </w:rPr>
        <w:t>و</w:t>
      </w:r>
      <w:r w:rsidRPr="0056786F">
        <w:rPr>
          <w:rFonts w:cs="MbSadr (1)" w:hint="cs"/>
          <w:sz w:val="30"/>
          <w:szCs w:val="32"/>
          <w:rtl/>
        </w:rPr>
        <w:t>توفّر دليل أصل آخر لا يشمل إلاّ أحد الطرفين.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ذلك</w:t>
      </w:r>
      <w:r w:rsidRPr="0056786F">
        <w:rPr>
          <w:rFonts w:cs="Times New Roman" w:hint="cs"/>
          <w:sz w:val="30"/>
          <w:szCs w:val="32"/>
          <w:rtl/>
        </w:rPr>
        <w:t> </w:t>
      </w:r>
      <w:r w:rsidRPr="0056786F">
        <w:rPr>
          <w:rFonts w:cs="MbSadr (1)" w:hint="cs"/>
          <w:sz w:val="30"/>
          <w:szCs w:val="32"/>
          <w:rtl/>
        </w:rPr>
        <w:t xml:space="preserve">: أن يكون كلّ من الطرفين مورداً للاستصحاب المؤمِّن، وكان </w:t>
      </w:r>
      <w:r w:rsidRPr="0056786F">
        <w:rPr>
          <w:rFonts w:cs="MbSadr (1)"/>
          <w:sz w:val="30"/>
          <w:szCs w:val="32"/>
          <w:rtl/>
        </w:rPr>
        <w:t>أ</w:t>
      </w:r>
      <w:r w:rsidRPr="0056786F">
        <w:rPr>
          <w:rFonts w:cs="MbSadr (1)" w:hint="cs"/>
          <w:sz w:val="30"/>
          <w:szCs w:val="32"/>
          <w:rtl/>
        </w:rPr>
        <w:t xml:space="preserve">حدهما خاصّةً مورداً لأصالة الطهارة، ففي مثل ذلك يتعارض الاستصحابان </w:t>
      </w:r>
      <w:r w:rsidRPr="0056786F">
        <w:rPr>
          <w:rFonts w:cs="MbSadr (1)"/>
          <w:sz w:val="30"/>
          <w:szCs w:val="32"/>
          <w:rtl/>
        </w:rPr>
        <w:t>و</w:t>
      </w:r>
      <w:r w:rsidRPr="0056786F">
        <w:rPr>
          <w:rFonts w:cs="MbSadr (1)" w:hint="cs"/>
          <w:sz w:val="30"/>
          <w:szCs w:val="32"/>
          <w:rtl/>
        </w:rPr>
        <w:t xml:space="preserve">يتساقطان وتجري أصالة الطهارة بدون معارض، سواء قلنا بالطولية بين </w:t>
      </w:r>
      <w:r w:rsidRPr="0056786F">
        <w:rPr>
          <w:rFonts w:cs="MbSadr (1)"/>
          <w:sz w:val="30"/>
          <w:szCs w:val="32"/>
          <w:rtl/>
        </w:rPr>
        <w:t>ا</w:t>
      </w:r>
      <w:r w:rsidRPr="0056786F">
        <w:rPr>
          <w:rFonts w:cs="MbSadr (1)" w:hint="cs"/>
          <w:sz w:val="30"/>
          <w:szCs w:val="32"/>
          <w:rtl/>
        </w:rPr>
        <w:t>لاستصحاب وأصالة الطهارة أو بالعرضية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أصالة الطهارة في طرفها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وجد ما يصلح لمعارضتها، لا من دليل أصالة الطهارة نفسها، ولا من دليل </w:t>
      </w:r>
      <w:r w:rsidRPr="0056786F">
        <w:rPr>
          <w:rFonts w:cs="MbSadr (1)"/>
          <w:sz w:val="30"/>
          <w:szCs w:val="32"/>
          <w:rtl/>
        </w:rPr>
        <w:t>ا</w:t>
      </w:r>
      <w:r w:rsidRPr="0056786F">
        <w:rPr>
          <w:rFonts w:cs="MbSadr (1)" w:hint="cs"/>
          <w:sz w:val="30"/>
          <w:szCs w:val="32"/>
          <w:rtl/>
        </w:rPr>
        <w:t>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دليل أصالة الطهارة لا يشمل الطرف الآخر ـ بحسب </w:t>
      </w:r>
      <w:r w:rsidRPr="0056786F">
        <w:rPr>
          <w:rFonts w:cs="MbSadr (1)"/>
          <w:sz w:val="30"/>
          <w:szCs w:val="32"/>
          <w:rtl/>
        </w:rPr>
        <w:t>ا</w:t>
      </w:r>
      <w:r w:rsidRPr="0056786F">
        <w:rPr>
          <w:rFonts w:cs="MbSadr (1)" w:hint="cs"/>
          <w:sz w:val="30"/>
          <w:szCs w:val="32"/>
          <w:rtl/>
        </w:rPr>
        <w:t>لفرض ـ ليتعارض الأصلان.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الثاني فلأنّ دليل الاستصحاب مبتلىً بالتعارض في داخله بين </w:t>
      </w:r>
      <w:r w:rsidRPr="0056786F">
        <w:rPr>
          <w:rFonts w:cs="MbSadr (1)"/>
          <w:sz w:val="30"/>
          <w:szCs w:val="32"/>
          <w:rtl/>
        </w:rPr>
        <w:t>ا</w:t>
      </w:r>
      <w:r w:rsidRPr="0056786F">
        <w:rPr>
          <w:rFonts w:cs="MbSadr (1)" w:hint="cs"/>
          <w:sz w:val="30"/>
          <w:szCs w:val="32"/>
          <w:rtl/>
        </w:rPr>
        <w:t xml:space="preserve">ستصحابين، والتعارض الداخلي في الدليل يوجب إجماله، والمجمل لا يصلح </w:t>
      </w:r>
      <w:r w:rsidRPr="0056786F">
        <w:rPr>
          <w:rFonts w:cs="MbSadr (1)"/>
          <w:sz w:val="30"/>
          <w:szCs w:val="32"/>
          <w:rtl/>
        </w:rPr>
        <w:t>أ</w:t>
      </w:r>
      <w:r w:rsidRPr="0056786F">
        <w:rPr>
          <w:rFonts w:cs="MbSadr (1)" w:hint="cs"/>
          <w:sz w:val="30"/>
          <w:szCs w:val="32"/>
          <w:rtl/>
        </w:rPr>
        <w:t>ن يعارض غيره.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أن يكون الأصل المؤمِّن في أحد الطرفين مبتلىً في نفس مورده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أصل معارض منجّز دون الأصل في الطرف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مثاله</w:t>
      </w:r>
      <w:r w:rsidRPr="0056786F">
        <w:rPr>
          <w:rFonts w:cs="Times New Roman" w:hint="cs"/>
          <w:sz w:val="30"/>
          <w:szCs w:val="32"/>
          <w:rtl/>
        </w:rPr>
        <w:t> </w:t>
      </w:r>
      <w:r w:rsidRPr="0056786F">
        <w:rPr>
          <w:rFonts w:ascii="MbSadr (1)" w:hAnsi="MbSadr (1)" w:cs="MbSadr (1)" w:hint="cs"/>
          <w:sz w:val="30"/>
          <w:szCs w:val="32"/>
          <w:rtl/>
        </w:rPr>
        <w:t xml:space="preserve">: أن يعلم إجمالا بنجاسة أحد إناءين وكلّ منهما مجرىً لاستصحاب </w:t>
      </w:r>
      <w:r w:rsidRPr="0056786F">
        <w:rPr>
          <w:rFonts w:cs="MbSadr (1)"/>
          <w:sz w:val="30"/>
          <w:szCs w:val="32"/>
          <w:rtl/>
        </w:rPr>
        <w:t>ا</w:t>
      </w:r>
      <w:r w:rsidRPr="0056786F">
        <w:rPr>
          <w:rFonts w:cs="MbSadr (1)" w:hint="cs"/>
          <w:sz w:val="30"/>
          <w:szCs w:val="32"/>
          <w:rtl/>
        </w:rPr>
        <w:t>لطهارة في نفسه، غير أنّ أحدهما مجرىً لاستصحاب النجاسة أيضاً</w:t>
      </w:r>
      <w:r w:rsidRPr="0056786F">
        <w:rPr>
          <w:rFonts w:cs="Times New Roman" w:hint="cs"/>
          <w:sz w:val="30"/>
          <w:szCs w:val="32"/>
          <w:rtl/>
        </w:rPr>
        <w:t> ;</w:t>
      </w:r>
      <w:r w:rsidRPr="0056786F">
        <w:rPr>
          <w:rFonts w:ascii="MbSadr (1)" w:hAnsi="MbSadr (1)" w:cs="MbSadr (1)" w:hint="cs"/>
          <w:sz w:val="30"/>
          <w:szCs w:val="32"/>
          <w:rtl/>
        </w:rPr>
        <w:t xml:space="preserve"> لتوارد </w:t>
      </w:r>
      <w:r w:rsidRPr="0056786F">
        <w:rPr>
          <w:rFonts w:cs="MbSadr (1)"/>
          <w:sz w:val="30"/>
          <w:szCs w:val="32"/>
          <w:rtl/>
        </w:rPr>
        <w:t>ا</w:t>
      </w:r>
      <w:r w:rsidRPr="0056786F">
        <w:rPr>
          <w:rFonts w:cs="MbSadr (1)" w:hint="cs"/>
          <w:sz w:val="30"/>
          <w:szCs w:val="32"/>
          <w:rtl/>
        </w:rPr>
        <w:t xml:space="preserve">لحالتين عليه مع عدم العلم بالمتقدِّم والمتأخِّر منهما، فقد يقال حينئذ بجريان </w:t>
      </w:r>
      <w:r w:rsidRPr="0056786F">
        <w:rPr>
          <w:rFonts w:cs="MbSadr (1)"/>
          <w:sz w:val="30"/>
          <w:szCs w:val="32"/>
          <w:rtl/>
        </w:rPr>
        <w:t>ا</w:t>
      </w:r>
      <w:r w:rsidRPr="0056786F">
        <w:rPr>
          <w:rFonts w:cs="MbSadr (1)" w:hint="cs"/>
          <w:sz w:val="30"/>
          <w:szCs w:val="32"/>
          <w:rtl/>
        </w:rPr>
        <w:t>ستصحاب الطهارة في الطرف الآخر بلا معارض</w:t>
      </w:r>
      <w:r w:rsidRPr="0056786F">
        <w:rPr>
          <w:rFonts w:cs="Times New Roman" w:hint="cs"/>
          <w:sz w:val="30"/>
          <w:szCs w:val="32"/>
          <w:rtl/>
        </w:rPr>
        <w:t> ;</w:t>
      </w:r>
      <w:r w:rsidRPr="0056786F">
        <w:rPr>
          <w:rFonts w:ascii="MbSadr (1)" w:hAnsi="MbSadr (1)" w:cs="MbSadr (1)" w:hint="cs"/>
          <w:sz w:val="30"/>
          <w:szCs w:val="32"/>
          <w:rtl/>
        </w:rPr>
        <w:t xml:space="preserve"> لأنّ استصحاب الطهارة الآخر </w:t>
      </w:r>
      <w:r w:rsidRPr="0056786F">
        <w:rPr>
          <w:rFonts w:cs="MbSadr (1)"/>
          <w:sz w:val="30"/>
          <w:szCs w:val="32"/>
          <w:rtl/>
        </w:rPr>
        <w:t>س</w:t>
      </w:r>
      <w:r w:rsidRPr="0056786F">
        <w:rPr>
          <w:rFonts w:cs="MbSadr (1)" w:hint="cs"/>
          <w:sz w:val="30"/>
          <w:szCs w:val="32"/>
          <w:rtl/>
        </w:rPr>
        <w:t>اقط بالمعارضة في نفس مورده باستصحاب النجاسة.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 في مقابل ذلك</w:t>
      </w:r>
      <w:r w:rsidRPr="0056786F">
        <w:rPr>
          <w:rFonts w:cs="Times New Roman" w:hint="cs"/>
          <w:sz w:val="30"/>
          <w:szCs w:val="32"/>
          <w:rtl/>
        </w:rPr>
        <w:t> </w:t>
      </w:r>
      <w:r w:rsidRPr="0056786F">
        <w:rPr>
          <w:rFonts w:ascii="MbSadr (1)" w:hAnsi="MbSadr (1)" w:cs="MbSadr (1)" w:hint="cs"/>
          <w:sz w:val="30"/>
          <w:szCs w:val="32"/>
          <w:rtl/>
        </w:rPr>
        <w:t xml:space="preserve">: بأنّ التعارض يكون ثلاثياً، فاستصحاب الطهارة </w:t>
      </w:r>
      <w:r w:rsidRPr="0056786F">
        <w:rPr>
          <w:rFonts w:cs="MbSadr (1)"/>
          <w:sz w:val="30"/>
          <w:szCs w:val="32"/>
          <w:rtl/>
        </w:rPr>
        <w:t>ا</w:t>
      </w:r>
      <w:r w:rsidRPr="0056786F">
        <w:rPr>
          <w:rFonts w:cs="MbSadr (1)" w:hint="cs"/>
          <w:sz w:val="30"/>
          <w:szCs w:val="32"/>
          <w:rtl/>
        </w:rPr>
        <w:t xml:space="preserve">لمبتلى يعارض استصحابين في وقت واحد. وتحقيق الحال متروك الى مستوىً </w:t>
      </w:r>
      <w:r w:rsidRPr="0056786F">
        <w:rPr>
          <w:rFonts w:cs="MbSadr (1)"/>
          <w:sz w:val="30"/>
          <w:szCs w:val="32"/>
          <w:rtl/>
        </w:rPr>
        <w:t>أ</w:t>
      </w:r>
      <w:r w:rsidRPr="0056786F">
        <w:rPr>
          <w:rFonts w:cs="MbSadr (1)" w:hint="cs"/>
          <w:sz w:val="30"/>
          <w:szCs w:val="32"/>
          <w:rtl/>
        </w:rPr>
        <w:t>عمق من البحث.</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صحّ جريان الأصل بلا معارض في هذه الحالات كان ذلك تعبيراً </w:t>
      </w:r>
      <w:r w:rsidRPr="0056786F">
        <w:rPr>
          <w:rFonts w:cs="MbSadr (1)"/>
          <w:sz w:val="30"/>
          <w:szCs w:val="32"/>
          <w:rtl/>
        </w:rPr>
        <w:t>ع</w:t>
      </w:r>
      <w:r w:rsidRPr="0056786F">
        <w:rPr>
          <w:rFonts w:cs="MbSadr (1)" w:hint="cs"/>
          <w:sz w:val="30"/>
          <w:szCs w:val="32"/>
          <w:rtl/>
        </w:rPr>
        <w:t>ملياً عن الثمرة بين القول بالعلِّية والقول بالاقتضاء.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تلخّص ممّا تقدم</w:t>
      </w:r>
      <w:r w:rsidRPr="0056786F">
        <w:rPr>
          <w:rFonts w:cs="Times New Roman" w:hint="cs"/>
          <w:sz w:val="30"/>
          <w:szCs w:val="32"/>
          <w:rtl/>
        </w:rPr>
        <w:t> </w:t>
      </w:r>
      <w:r w:rsidRPr="0056786F">
        <w:rPr>
          <w:rFonts w:ascii="MbSadr (1)" w:hAnsi="MbSadr (1)" w:cs="MbSadr (1)" w:hint="cs"/>
          <w:sz w:val="30"/>
          <w:szCs w:val="32"/>
          <w:rtl/>
        </w:rPr>
        <w:t xml:space="preserve">: أنّ العلم الإجمالي يستدعي حرمة المخالفة القطعية، </w:t>
      </w:r>
      <w:r w:rsidRPr="0056786F">
        <w:rPr>
          <w:rFonts w:cs="MbSadr (1)"/>
          <w:sz w:val="30"/>
          <w:szCs w:val="32"/>
          <w:rtl/>
        </w:rPr>
        <w:t>و</w:t>
      </w:r>
      <w:r>
        <w:rPr>
          <w:rFonts w:cs="MbSadr (1)" w:hint="cs"/>
          <w:sz w:val="30"/>
          <w:szCs w:val="32"/>
          <w:rtl/>
        </w:rPr>
        <w:t>أنّ</w:t>
      </w:r>
      <w:r w:rsidRPr="0056786F">
        <w:rPr>
          <w:rFonts w:ascii="MbSadr (1)" w:hAnsi="MbSadr (1)" w:cs="MbSadr (1)" w:hint="cs"/>
          <w:sz w:val="30"/>
          <w:szCs w:val="32"/>
          <w:rtl/>
        </w:rPr>
        <w:t>ه كلّما تعارضت</w:t>
      </w:r>
      <w:r w:rsidRPr="0056786F">
        <w:rPr>
          <w:rFonts w:cs="MbSadr (1)" w:hint="cs"/>
          <w:sz w:val="30"/>
          <w:szCs w:val="32"/>
          <w:rtl/>
        </w:rPr>
        <w:t xml:space="preserve"> الاُصول الشرعية المؤمِّنة في أطرافه وتساقطت حكم العقل </w:t>
      </w:r>
      <w:r w:rsidRPr="0056786F">
        <w:rPr>
          <w:rFonts w:cs="MbSadr (1)"/>
          <w:sz w:val="30"/>
          <w:szCs w:val="32"/>
          <w:rtl/>
        </w:rPr>
        <w:t>ب</w:t>
      </w:r>
      <w:r w:rsidRPr="0056786F">
        <w:rPr>
          <w:rFonts w:cs="MbSadr (1)" w:hint="cs"/>
          <w:sz w:val="30"/>
          <w:szCs w:val="32"/>
          <w:rtl/>
        </w:rPr>
        <w:t>وجوب الموافقة القطعية</w:t>
      </w:r>
      <w:r w:rsidRPr="0056786F">
        <w:rPr>
          <w:rFonts w:cs="Times New Roman" w:hint="cs"/>
          <w:sz w:val="30"/>
          <w:szCs w:val="32"/>
          <w:rtl/>
        </w:rPr>
        <w:t> ;</w:t>
      </w:r>
      <w:r w:rsidRPr="0056786F">
        <w:rPr>
          <w:rFonts w:ascii="MbSadr (1)" w:hAnsi="MbSadr (1)" w:cs="MbSadr (1)" w:hint="cs"/>
          <w:sz w:val="30"/>
          <w:szCs w:val="32"/>
          <w:rtl/>
        </w:rPr>
        <w:t xml:space="preserve"> لتنجّز الاحتمال في كلّ شبهة بعد بقائها بلا مؤمِّن شرعيٍّ </w:t>
      </w:r>
      <w:r w:rsidRPr="0056786F">
        <w:rPr>
          <w:rFonts w:cs="MbSadr (1)"/>
          <w:sz w:val="30"/>
          <w:szCs w:val="32"/>
          <w:rtl/>
        </w:rPr>
        <w:t>و</w:t>
      </w:r>
      <w:r w:rsidRPr="0056786F">
        <w:rPr>
          <w:rFonts w:cs="MbSadr (1)" w:hint="cs"/>
          <w:sz w:val="30"/>
          <w:szCs w:val="32"/>
          <w:rtl/>
        </w:rPr>
        <w:t xml:space="preserve">فقاً لمسلك حقّ الطاعة. وحيث إنّ تعارض الاُصول يستند الى العلم الإجمالي </w:t>
      </w:r>
      <w:r w:rsidRPr="0056786F">
        <w:rPr>
          <w:rFonts w:cs="MbSadr (1)"/>
          <w:sz w:val="30"/>
          <w:szCs w:val="32"/>
          <w:rtl/>
        </w:rPr>
        <w:t>ف</w:t>
      </w:r>
      <w:r w:rsidRPr="0056786F">
        <w:rPr>
          <w:rFonts w:cs="MbSadr (1)" w:hint="cs"/>
          <w:sz w:val="30"/>
          <w:szCs w:val="32"/>
          <w:rtl/>
        </w:rPr>
        <w:t>يعتبر تنجّز جميع الأطراف من آثار نفس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Pr>
          <w:rFonts w:cs="MbSadr (1)" w:hint="cs"/>
          <w:sz w:val="30"/>
          <w:szCs w:val="32"/>
          <w:rtl/>
        </w:rPr>
        <w:t xml:space="preserve"> </w:t>
      </w:r>
      <w:r w:rsidRPr="0056786F">
        <w:rPr>
          <w:rFonts w:cs="MbSadr (1)" w:hint="cs"/>
          <w:sz w:val="30"/>
          <w:szCs w:val="32"/>
          <w:rtl/>
        </w:rPr>
        <w:t>لا</w:t>
      </w:r>
      <w:r>
        <w:rPr>
          <w:rFonts w:cs="MbSadr (1)" w:hint="cs"/>
          <w:sz w:val="30"/>
          <w:szCs w:val="32"/>
          <w:rtl/>
        </w:rPr>
        <w:t xml:space="preserve"> </w:t>
      </w:r>
      <w:r w:rsidRPr="0056786F">
        <w:rPr>
          <w:rFonts w:cs="MbSadr (1)" w:hint="cs"/>
          <w:sz w:val="30"/>
          <w:szCs w:val="32"/>
          <w:rtl/>
        </w:rPr>
        <w:t xml:space="preserve">فرق في منجِّزية العلم الإجمالي بين أن يكون المعلوم تكليفاً من نوع </w:t>
      </w:r>
      <w:r w:rsidRPr="0056786F">
        <w:rPr>
          <w:rFonts w:cs="MbSadr (1)"/>
          <w:sz w:val="30"/>
          <w:szCs w:val="32"/>
          <w:rtl/>
        </w:rPr>
        <w:t>و</w:t>
      </w:r>
      <w:r w:rsidRPr="0056786F">
        <w:rPr>
          <w:rFonts w:cs="MbSadr (1)" w:hint="cs"/>
          <w:sz w:val="30"/>
          <w:szCs w:val="32"/>
          <w:rtl/>
        </w:rPr>
        <w:t>احد أو تكليفاً من نوعين، كما إذا علم بوجوب شيء أو حرمة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ك</w:t>
      </w:r>
      <w:r w:rsidRPr="0056786F">
        <w:rPr>
          <w:rFonts w:cs="MbSadr (1)" w:hint="cs"/>
          <w:sz w:val="30"/>
          <w:szCs w:val="32"/>
          <w:rtl/>
        </w:rPr>
        <w:t>ما لا فرق أيضاً بين أن يكون المعلوم نفس التكليف أو موضوع التكليف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العلم بموضوع التكليف إجمالا يساوق العلم الإجمالي بالتكليف، ولكن على </w:t>
      </w:r>
      <w:r w:rsidRPr="0056786F">
        <w:rPr>
          <w:rFonts w:cs="MbSadr (1)"/>
          <w:sz w:val="30"/>
          <w:szCs w:val="32"/>
          <w:rtl/>
        </w:rPr>
        <w:t>ش</w:t>
      </w:r>
      <w:r w:rsidRPr="0056786F">
        <w:rPr>
          <w:rFonts w:cs="MbSadr (1)" w:hint="cs"/>
          <w:sz w:val="30"/>
          <w:szCs w:val="32"/>
          <w:rtl/>
        </w:rPr>
        <w:t xml:space="preserve">رط أن يكون المعلوم بالإجمال تمام الموضوع للتكليف الشرعي، وأمّا إذا كان </w:t>
      </w:r>
      <w:r w:rsidRPr="0056786F">
        <w:rPr>
          <w:rFonts w:cs="MbSadr (1)"/>
          <w:sz w:val="30"/>
          <w:szCs w:val="32"/>
          <w:rtl/>
        </w:rPr>
        <w:t>ج</w:t>
      </w:r>
      <w:r w:rsidRPr="0056786F">
        <w:rPr>
          <w:rFonts w:cs="MbSadr (1)" w:hint="cs"/>
          <w:sz w:val="30"/>
          <w:szCs w:val="32"/>
          <w:rtl/>
        </w:rPr>
        <w:t xml:space="preserve">زء الموضوع للتكليف على كلّ تقدير أو على بعض التقادير فلا يكون العلم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نجّزاً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لا يساوق حينئذ العلم الإجمالي بالتكليف.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لا يكون العلم الإجمالي بنجاسة إحدى قطعتين من الحديد </w:t>
      </w:r>
      <w:r w:rsidRPr="0056786F">
        <w:rPr>
          <w:rFonts w:cs="MbSadr (1)"/>
          <w:sz w:val="30"/>
          <w:szCs w:val="32"/>
          <w:rtl/>
        </w:rPr>
        <w:t>م</w:t>
      </w:r>
      <w:r w:rsidRPr="0056786F">
        <w:rPr>
          <w:rFonts w:cs="MbSadr (1)" w:hint="cs"/>
          <w:sz w:val="30"/>
          <w:szCs w:val="32"/>
          <w:rtl/>
        </w:rPr>
        <w:t>نجّزاً، خلافاً للعلم الإجمالي بنجاسة أحد ماءين أو ثوبين.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نجاسة قطعة الحديد ليست تمام الموضوع لتكليف شرعي، </w:t>
      </w:r>
      <w:r w:rsidRPr="0056786F">
        <w:rPr>
          <w:rFonts w:cs="MbSadr (1)"/>
          <w:sz w:val="30"/>
          <w:szCs w:val="32"/>
          <w:rtl/>
        </w:rPr>
        <w:t>ب</w:t>
      </w:r>
      <w:r w:rsidRPr="0056786F">
        <w:rPr>
          <w:rFonts w:cs="MbSadr (1)" w:hint="cs"/>
          <w:sz w:val="30"/>
          <w:szCs w:val="32"/>
          <w:rtl/>
        </w:rPr>
        <w:t xml:space="preserve">ل هي جزء موضوع لوجوب الاجتناب عن الماء ـ مثلا ـ والجزء الآخر ملاقاة </w:t>
      </w:r>
      <w:r w:rsidRPr="0056786F">
        <w:rPr>
          <w:rFonts w:cs="MbSadr (1)"/>
          <w:sz w:val="30"/>
          <w:szCs w:val="32"/>
          <w:rtl/>
        </w:rPr>
        <w:t>ا</w:t>
      </w:r>
      <w:r w:rsidRPr="0056786F">
        <w:rPr>
          <w:rFonts w:cs="MbSadr (1)" w:hint="cs"/>
          <w:sz w:val="30"/>
          <w:szCs w:val="32"/>
          <w:rtl/>
        </w:rPr>
        <w:t xml:space="preserve">لماء للقطعة الحديدية، والمفروض عدم العلم بالجزء الآخر. وأمّا الثاني فلأنّ </w:t>
      </w:r>
      <w:r w:rsidRPr="0056786F">
        <w:rPr>
          <w:rFonts w:cs="MbSadr (1)"/>
          <w:sz w:val="30"/>
          <w:szCs w:val="32"/>
          <w:rtl/>
        </w:rPr>
        <w:t>ن</w:t>
      </w:r>
      <w:r w:rsidRPr="0056786F">
        <w:rPr>
          <w:rFonts w:cs="MbSadr (1)" w:hint="cs"/>
          <w:sz w:val="30"/>
          <w:szCs w:val="32"/>
          <w:rtl/>
        </w:rPr>
        <w:t>جاسة الماء تمام الموضوع لحرمة شربه.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مثل الأوّل العلم الإجمالي بنجاسة قطعة حديدية أو نجاسة الماء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لمعلوم هنا جزء الموضوع على أحد التقديرين.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الضابط العامّ للتنجيز</w:t>
      </w:r>
      <w:r w:rsidRPr="0056786F">
        <w:rPr>
          <w:rFonts w:cs="Times New Roman" w:hint="cs"/>
          <w:sz w:val="30"/>
          <w:szCs w:val="32"/>
          <w:rtl/>
        </w:rPr>
        <w:t> </w:t>
      </w:r>
      <w:r w:rsidRPr="0056786F">
        <w:rPr>
          <w:rFonts w:cs="MbSadr (1)" w:hint="cs"/>
          <w:sz w:val="30"/>
          <w:szCs w:val="32"/>
          <w:rtl/>
        </w:rPr>
        <w:t xml:space="preserve">: أن يكون العلم الإجمالي مساوقاً للعلم الإجمالي </w:t>
      </w:r>
      <w:r w:rsidRPr="0056786F">
        <w:rPr>
          <w:rFonts w:cs="MbSadr (1)"/>
          <w:sz w:val="30"/>
          <w:szCs w:val="32"/>
          <w:rtl/>
        </w:rPr>
        <w:t>ب</w:t>
      </w:r>
      <w:r w:rsidRPr="0056786F">
        <w:rPr>
          <w:rFonts w:cs="MbSadr (1)" w:hint="cs"/>
          <w:sz w:val="30"/>
          <w:szCs w:val="32"/>
          <w:rtl/>
        </w:rPr>
        <w:t xml:space="preserve">التكليف الفعلي، وكلّما لم يكن العلم الإجمالي كذلك فلا ينجّز، وتجري الاُصول </w:t>
      </w:r>
      <w:r w:rsidRPr="0056786F">
        <w:rPr>
          <w:rFonts w:cs="MbSadr (1)"/>
          <w:sz w:val="30"/>
          <w:szCs w:val="32"/>
          <w:rtl/>
        </w:rPr>
        <w:t>ا</w:t>
      </w:r>
      <w:r w:rsidRPr="0056786F">
        <w:rPr>
          <w:rFonts w:cs="MbSadr (1)" w:hint="cs"/>
          <w:sz w:val="30"/>
          <w:szCs w:val="32"/>
          <w:rtl/>
        </w:rPr>
        <w:t xml:space="preserve">لمؤمِّنة في مورده بقدر الحاجة، ففي مثال العلم بنجاسة قطعة الحديد أو الماء </w:t>
      </w:r>
      <w:r w:rsidRPr="0056786F">
        <w:rPr>
          <w:rFonts w:cs="MbSadr (1)"/>
          <w:sz w:val="30"/>
          <w:szCs w:val="32"/>
          <w:rtl/>
        </w:rPr>
        <w:t>ت</w:t>
      </w:r>
      <w:r w:rsidRPr="0056786F">
        <w:rPr>
          <w:rFonts w:cs="MbSadr (1)" w:hint="cs"/>
          <w:sz w:val="30"/>
          <w:szCs w:val="32"/>
          <w:rtl/>
        </w:rPr>
        <w:t xml:space="preserve">جري أصالة الطهارة في الماء، ولا تعارضها أصالة الطهارة في الحديد، إذ لا أثرَ </w:t>
      </w:r>
      <w:r w:rsidRPr="0056786F">
        <w:rPr>
          <w:rFonts w:cs="MbSadr (1)"/>
          <w:sz w:val="30"/>
          <w:szCs w:val="32"/>
          <w:rtl/>
        </w:rPr>
        <w:t>ع</w:t>
      </w:r>
      <w:r w:rsidRPr="0056786F">
        <w:rPr>
          <w:rFonts w:cs="MbSadr (1)" w:hint="cs"/>
          <w:sz w:val="30"/>
          <w:szCs w:val="32"/>
          <w:rtl/>
        </w:rPr>
        <w:t>مليٌّ لنجاسته فعلا.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2 </w:t>
      </w:r>
      <w:r w:rsidRPr="00D77043">
        <w:rPr>
          <w:rFonts w:cs="MbSadr (2)" w:hint="cs"/>
          <w:bCs/>
          <w:sz w:val="34"/>
          <w:szCs w:val="32"/>
          <w:rtl/>
        </w:rPr>
        <w:t>ـ أركان منجّزيّة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ستطيع أن نستخلص ممّا تقدّم</w:t>
      </w:r>
      <w:r w:rsidRPr="0056786F">
        <w:rPr>
          <w:rFonts w:cs="Times New Roman" w:hint="cs"/>
          <w:sz w:val="30"/>
          <w:szCs w:val="32"/>
          <w:rtl/>
        </w:rPr>
        <w:t> </w:t>
      </w:r>
      <w:r w:rsidRPr="0056786F">
        <w:rPr>
          <w:rFonts w:cs="MbSadr (1)" w:hint="cs"/>
          <w:sz w:val="30"/>
          <w:szCs w:val="32"/>
          <w:rtl/>
        </w:rPr>
        <w:t xml:space="preserve">: أنّ قاعدة منجّزية العلم الإجمالي لها عدّة </w:t>
      </w:r>
      <w:r w:rsidRPr="0056786F">
        <w:rPr>
          <w:rFonts w:cs="MbSadr (1)"/>
          <w:sz w:val="30"/>
          <w:szCs w:val="32"/>
          <w:rtl/>
        </w:rPr>
        <w:t>أ</w:t>
      </w:r>
      <w:r w:rsidRPr="0056786F">
        <w:rPr>
          <w:rFonts w:cs="MbSadr (1)" w:hint="cs"/>
          <w:sz w:val="30"/>
          <w:szCs w:val="32"/>
          <w:rtl/>
        </w:rPr>
        <w:t>ركان</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 xml:space="preserve">ـ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وجود العلم بالجامع: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لركن الأول :</w:t>
      </w:r>
      <w:r w:rsidRPr="0056786F">
        <w:rPr>
          <w:rFonts w:cs="MbSadr (1)"/>
          <w:sz w:val="30"/>
          <w:szCs w:val="32"/>
          <w:rtl/>
        </w:rPr>
        <w:t xml:space="preserve"> </w:t>
      </w:r>
      <w:r w:rsidRPr="0056786F">
        <w:rPr>
          <w:rFonts w:cs="MbSadr (1)" w:hint="cs"/>
          <w:sz w:val="30"/>
          <w:szCs w:val="32"/>
          <w:rtl/>
        </w:rPr>
        <w:t xml:space="preserve">وجود العلم بالجامع، إذ لولا العلم بالجامع لكانت الشبهة في </w:t>
      </w:r>
      <w:r w:rsidRPr="0056786F">
        <w:rPr>
          <w:rFonts w:cs="MbSadr (1)"/>
          <w:sz w:val="30"/>
          <w:szCs w:val="32"/>
          <w:rtl/>
        </w:rPr>
        <w:t>ك</w:t>
      </w:r>
      <w:r w:rsidRPr="0056786F">
        <w:rPr>
          <w:rFonts w:cs="MbSadr (1)" w:hint="cs"/>
          <w:sz w:val="30"/>
          <w:szCs w:val="32"/>
          <w:rtl/>
        </w:rPr>
        <w:t>لِّ طرف بدويةً وتجري فيها البراءة الشرعية.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لاشكّ في وفاء العلم بالجامع بالتنجيز فيما إذا كان علماً وجدانياً، وأمّا إذا </w:t>
      </w:r>
      <w:r w:rsidRPr="0056786F">
        <w:rPr>
          <w:rFonts w:cs="MbSadr (1)"/>
          <w:sz w:val="30"/>
          <w:szCs w:val="32"/>
          <w:rtl/>
        </w:rPr>
        <w:t>ك</w:t>
      </w:r>
      <w:r w:rsidRPr="0056786F">
        <w:rPr>
          <w:rFonts w:cs="MbSadr (1)" w:hint="cs"/>
          <w:sz w:val="30"/>
          <w:szCs w:val="32"/>
          <w:rtl/>
        </w:rPr>
        <w:t>ان ما يعبَّر عنه بالعلم التعبّدي فلا بدّ من بحث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مثاله</w:t>
      </w:r>
      <w:r w:rsidRPr="0056786F">
        <w:rPr>
          <w:rFonts w:cs="Times New Roman" w:hint="cs"/>
          <w:sz w:val="30"/>
          <w:szCs w:val="32"/>
          <w:rtl/>
        </w:rPr>
        <w:t> </w:t>
      </w:r>
      <w:r w:rsidRPr="0056786F">
        <w:rPr>
          <w:rFonts w:ascii="MbSadr (1)" w:hAnsi="MbSadr (1)" w:cs="MbSadr (1)" w:hint="cs"/>
          <w:sz w:val="30"/>
          <w:szCs w:val="32"/>
          <w:rtl/>
        </w:rPr>
        <w:t xml:space="preserve">: أن تقوم البيّنة ـ مثلا ـ على نجاسة أحد الإناءين، فهل يطبَّق على </w:t>
      </w:r>
      <w:r w:rsidRPr="0056786F">
        <w:rPr>
          <w:rFonts w:cs="MbSadr (1)"/>
          <w:sz w:val="30"/>
          <w:szCs w:val="32"/>
          <w:rtl/>
        </w:rPr>
        <w:t>ذ</w:t>
      </w:r>
      <w:r w:rsidRPr="0056786F">
        <w:rPr>
          <w:rFonts w:cs="MbSadr (1)" w:hint="cs"/>
          <w:sz w:val="30"/>
          <w:szCs w:val="32"/>
          <w:rtl/>
        </w:rPr>
        <w:t>لك قاعدة منجَّزية العلم الإجمالي أيضاً ؟ وجهان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قد يقال بالتطبيق على أساس أنّ دليل الحجّية يجعل الأمارة علماً، </w:t>
      </w:r>
      <w:r w:rsidRPr="0056786F">
        <w:rPr>
          <w:rFonts w:cs="MbSadr (1)"/>
          <w:sz w:val="30"/>
          <w:szCs w:val="32"/>
          <w:rtl/>
        </w:rPr>
        <w:t>ف</w:t>
      </w:r>
      <w:r w:rsidRPr="0056786F">
        <w:rPr>
          <w:rFonts w:cs="MbSadr (1)" w:hint="cs"/>
          <w:sz w:val="30"/>
          <w:szCs w:val="32"/>
          <w:rtl/>
        </w:rPr>
        <w:t>يترتّب عليه آثار العلم الطريقي التي منها منجّزية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Times New Roman" w:hint="cs"/>
          <w:sz w:val="30"/>
          <w:szCs w:val="32"/>
          <w:rtl/>
        </w:rPr>
        <w:t> </w:t>
      </w:r>
      <w:r w:rsidRPr="0056786F">
        <w:rPr>
          <w:rFonts w:cs="MbSadr (1)" w:hint="cs"/>
          <w:sz w:val="30"/>
          <w:szCs w:val="32"/>
          <w:rtl/>
        </w:rPr>
        <w:t xml:space="preserve">: بعدمه على أساس أنّ الاُصول إنّما تتعارض إذا أدّى جريانها في </w:t>
      </w:r>
      <w:r w:rsidRPr="0056786F">
        <w:rPr>
          <w:rFonts w:cs="MbSadr (1)"/>
          <w:sz w:val="30"/>
          <w:szCs w:val="32"/>
          <w:rtl/>
        </w:rPr>
        <w:t>ك</w:t>
      </w:r>
      <w:r w:rsidRPr="0056786F">
        <w:rPr>
          <w:rFonts w:cs="MbSadr (1)" w:hint="cs"/>
          <w:sz w:val="30"/>
          <w:szCs w:val="32"/>
          <w:rtl/>
        </w:rPr>
        <w:t xml:space="preserve">لّ الأطراف إلى الترخيص في المخالفة القطعية للتكليف الواقعي، ولا يلزم ذلك </w:t>
      </w:r>
      <w:r w:rsidRPr="0056786F">
        <w:rPr>
          <w:rFonts w:cs="MbSadr (1)"/>
          <w:sz w:val="30"/>
          <w:szCs w:val="32"/>
          <w:rtl/>
        </w:rPr>
        <w:t>ف</w:t>
      </w:r>
      <w:r w:rsidRPr="0056786F">
        <w:rPr>
          <w:rFonts w:cs="MbSadr (1)" w:hint="cs"/>
          <w:sz w:val="30"/>
          <w:szCs w:val="32"/>
          <w:rtl/>
        </w:rPr>
        <w:t>ي مورد البحث</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لعدم العلم بمصادفة البيّنة للتكليف الواقعي.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كلا هذين الوجهين غير صحيح.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تحقيق الحال في ذلك</w:t>
      </w:r>
      <w:r w:rsidRPr="0056786F">
        <w:rPr>
          <w:rFonts w:cs="Times New Roman" w:hint="cs"/>
          <w:sz w:val="30"/>
          <w:szCs w:val="32"/>
          <w:rtl/>
        </w:rPr>
        <w:t> </w:t>
      </w:r>
      <w:r w:rsidRPr="0056786F">
        <w:rPr>
          <w:rFonts w:cs="MbSadr (1)" w:hint="cs"/>
          <w:sz w:val="30"/>
          <w:szCs w:val="32"/>
          <w:rtl/>
        </w:rPr>
        <w:t xml:space="preserve">: أنّ البيّنة تارةً يفترض قيامها ابتداءً على الجامع، </w:t>
      </w:r>
      <w:r w:rsidRPr="0056786F">
        <w:rPr>
          <w:rFonts w:cs="MbSadr (1)"/>
          <w:sz w:val="30"/>
          <w:szCs w:val="32"/>
          <w:rtl/>
        </w:rPr>
        <w:t>و</w:t>
      </w:r>
      <w:r>
        <w:rPr>
          <w:rFonts w:cs="MbSadr (1)" w:hint="cs"/>
          <w:sz w:val="30"/>
          <w:szCs w:val="32"/>
          <w:rtl/>
        </w:rPr>
        <w:t xml:space="preserve"> </w:t>
      </w:r>
      <w:r w:rsidRPr="0056786F">
        <w:rPr>
          <w:rFonts w:cs="MbSadr (1)" w:hint="cs"/>
          <w:sz w:val="30"/>
          <w:szCs w:val="32"/>
          <w:rtl/>
        </w:rPr>
        <w:t>اُخرى يفترض قيامها على الفرد ثمّ تردّد موردها بين طرفين.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في الحالة الاُولى فنواجه دليلين</w:t>
      </w:r>
      <w:r w:rsidRPr="0056786F">
        <w:rPr>
          <w:rFonts w:cs="Times New Roman" w:hint="cs"/>
          <w:sz w:val="30"/>
          <w:szCs w:val="32"/>
          <w:rtl/>
        </w:rPr>
        <w:t> </w:t>
      </w:r>
      <w:r w:rsidRPr="0056786F">
        <w:rPr>
          <w:rFonts w:cs="MbSadr (1)" w:hint="cs"/>
          <w:sz w:val="30"/>
          <w:szCs w:val="32"/>
          <w:rtl/>
        </w:rPr>
        <w:t xml:space="preserve">: أحدهما دليل حجّية الأمارة الذي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 xml:space="preserve">نجِّز مؤدّاها، والآخر دليل الأصل الجاري في كلٍّ من الطرفين في نفسه، وهما </w:t>
      </w:r>
      <w:r w:rsidRPr="0056786F">
        <w:rPr>
          <w:rFonts w:cs="MbSadr (1)"/>
          <w:sz w:val="30"/>
          <w:szCs w:val="32"/>
          <w:rtl/>
        </w:rPr>
        <w:t>د</w:t>
      </w:r>
      <w:r w:rsidRPr="0056786F">
        <w:rPr>
          <w:rFonts w:cs="MbSadr (1)" w:hint="cs"/>
          <w:sz w:val="30"/>
          <w:szCs w:val="32"/>
          <w:rtl/>
        </w:rPr>
        <w:t>ليلان متعارضان</w:t>
      </w:r>
      <w:r w:rsidRPr="0056786F">
        <w:rPr>
          <w:rFonts w:cs="Times New Roman" w:hint="cs"/>
          <w:sz w:val="30"/>
          <w:szCs w:val="32"/>
          <w:rtl/>
        </w:rPr>
        <w:t> ;</w:t>
      </w:r>
      <w:r w:rsidRPr="0056786F">
        <w:rPr>
          <w:rFonts w:ascii="MbSadr (1)" w:hAnsi="MbSadr (1)" w:cs="MbSadr (1)" w:hint="cs"/>
          <w:sz w:val="30"/>
          <w:szCs w:val="32"/>
          <w:rtl/>
        </w:rPr>
        <w:t xml:space="preserve"> لعدم إمكان العمل بهما معاً. والوجه الأول يفترض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الفراغ </w:t>
      </w:r>
      <w:r w:rsidRPr="0056786F">
        <w:rPr>
          <w:rFonts w:cs="MbSadr (1)"/>
          <w:sz w:val="30"/>
          <w:szCs w:val="32"/>
          <w:rtl/>
        </w:rPr>
        <w:t>ع</w:t>
      </w:r>
      <w:r w:rsidRPr="0056786F">
        <w:rPr>
          <w:rFonts w:cs="MbSadr (1)" w:hint="cs"/>
          <w:sz w:val="30"/>
          <w:szCs w:val="32"/>
          <w:rtl/>
        </w:rPr>
        <w:t xml:space="preserve">ن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تماميّة الدليل الأول، ويرتِّب على ذلك عدم إمكان إجراء الاُصول. والوجه </w:t>
      </w:r>
      <w:r w:rsidRPr="0056786F">
        <w:rPr>
          <w:rFonts w:cs="MbSadr (1)"/>
          <w:sz w:val="30"/>
          <w:szCs w:val="32"/>
          <w:rtl/>
        </w:rPr>
        <w:t>ا</w:t>
      </w:r>
      <w:r w:rsidRPr="0056786F">
        <w:rPr>
          <w:rFonts w:cs="MbSadr (1)" w:hint="cs"/>
          <w:sz w:val="30"/>
          <w:szCs w:val="32"/>
          <w:rtl/>
        </w:rPr>
        <w:t>لثاني لا يفترض الفراغ عن ذلك، فيقول</w:t>
      </w:r>
      <w:r w:rsidRPr="0056786F">
        <w:rPr>
          <w:rFonts w:cs="Times New Roman" w:hint="cs"/>
          <w:sz w:val="30"/>
          <w:szCs w:val="32"/>
          <w:rtl/>
        </w:rPr>
        <w:t> </w:t>
      </w:r>
      <w:r w:rsidRPr="0056786F">
        <w:rPr>
          <w:rFonts w:ascii="MbSadr (1)" w:hAnsi="MbSadr (1)" w:cs="MbSadr (1)" w:hint="cs"/>
          <w:sz w:val="30"/>
          <w:szCs w:val="32"/>
          <w:rtl/>
        </w:rPr>
        <w:t>: لا محذور في جريانها.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الاتجّاه الصحيح هو حلّ التعارض القائم بين الدليلين.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أليس دليل حجية الأمارة حاكماً على دليل الأصل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أنّ هذه الحكومة إنّما هي فيما إذا اتّحد موردهما، لا في مثل </w:t>
      </w:r>
      <w:r w:rsidRPr="0056786F">
        <w:rPr>
          <w:rFonts w:cs="MbSadr (1)"/>
          <w:sz w:val="30"/>
          <w:szCs w:val="32"/>
          <w:rtl/>
        </w:rPr>
        <w:t>ا</w:t>
      </w:r>
      <w:r w:rsidRPr="0056786F">
        <w:rPr>
          <w:rFonts w:cs="MbSadr (1)" w:hint="cs"/>
          <w:sz w:val="30"/>
          <w:szCs w:val="32"/>
          <w:rtl/>
        </w:rPr>
        <w:t xml:space="preserve">لمقام، إذ تُلغي الأمارة تعبّداً الشكَّ بلحاظ الجامع. وموضوع الأصل في كلٍّ من </w:t>
      </w:r>
      <w:r w:rsidRPr="0056786F">
        <w:rPr>
          <w:rFonts w:cs="MbSadr (1)"/>
          <w:sz w:val="30"/>
          <w:szCs w:val="32"/>
          <w:rtl/>
        </w:rPr>
        <w:t>ا</w:t>
      </w:r>
      <w:r w:rsidRPr="0056786F">
        <w:rPr>
          <w:rFonts w:cs="MbSadr (1)" w:hint="cs"/>
          <w:sz w:val="30"/>
          <w:szCs w:val="32"/>
          <w:rtl/>
        </w:rPr>
        <w:t xml:space="preserve">لطرفين الشكّ فيه بالخصوص، فلا حكومة، بل لا بدّ من الاستناد إلى ميزان آخر </w:t>
      </w:r>
      <w:r w:rsidRPr="0056786F">
        <w:rPr>
          <w:rFonts w:cs="MbSadr (1)"/>
          <w:sz w:val="30"/>
          <w:szCs w:val="32"/>
          <w:rtl/>
        </w:rPr>
        <w:t>ل</w:t>
      </w:r>
      <w:r w:rsidRPr="0056786F">
        <w:rPr>
          <w:rFonts w:cs="MbSadr (1)" w:hint="cs"/>
          <w:sz w:val="30"/>
          <w:szCs w:val="32"/>
          <w:rtl/>
        </w:rPr>
        <w:t xml:space="preserve">تقديم دليل الحجّية على دليل الأصل، من قبيل الأخصّية، أو نحو ذلك، وبعد </w:t>
      </w:r>
      <w:r w:rsidRPr="0056786F">
        <w:rPr>
          <w:rFonts w:cs="MbSadr (1)"/>
          <w:sz w:val="30"/>
          <w:szCs w:val="32"/>
          <w:rtl/>
        </w:rPr>
        <w:t>ا</w:t>
      </w:r>
      <w:r w:rsidRPr="0056786F">
        <w:rPr>
          <w:rFonts w:cs="MbSadr (1)" w:hint="cs"/>
          <w:sz w:val="30"/>
          <w:szCs w:val="32"/>
          <w:rtl/>
        </w:rPr>
        <w:t>فتراض التقديم نرتِّب عليه آثار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في الحالة الثانية فالأصل ساقط في مورد الأمارة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للتنافي بينهما </w:t>
      </w:r>
      <w:r w:rsidRPr="0056786F">
        <w:rPr>
          <w:rFonts w:cs="MbSadr (1)"/>
          <w:sz w:val="30"/>
          <w:szCs w:val="32"/>
          <w:rtl/>
        </w:rPr>
        <w:t>و</w:t>
      </w:r>
      <w:r w:rsidRPr="0056786F">
        <w:rPr>
          <w:rFonts w:cs="MbSadr (1)" w:hint="cs"/>
          <w:sz w:val="30"/>
          <w:szCs w:val="32"/>
          <w:rtl/>
        </w:rPr>
        <w:t xml:space="preserve">حكومة الأمارة عليه. ولمَّا كان موردها غير معيّن ومردّداً بين طرفين فلا يمكن </w:t>
      </w:r>
      <w:r w:rsidRPr="0056786F">
        <w:rPr>
          <w:rFonts w:cs="MbSadr (1)"/>
          <w:sz w:val="30"/>
          <w:szCs w:val="32"/>
          <w:rtl/>
        </w:rPr>
        <w:t>إ</w:t>
      </w:r>
      <w:r w:rsidRPr="0056786F">
        <w:rPr>
          <w:rFonts w:cs="MbSadr (1)" w:hint="cs"/>
          <w:sz w:val="30"/>
          <w:szCs w:val="32"/>
          <w:rtl/>
        </w:rPr>
        <w:t>جراء الأصل في كلٍّ من الطرفين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للعلم بوجود الحاكم المسقط للأصل في </w:t>
      </w:r>
      <w:r w:rsidRPr="0056786F">
        <w:rPr>
          <w:rFonts w:cs="MbSadr (1)"/>
          <w:sz w:val="30"/>
          <w:szCs w:val="32"/>
          <w:rtl/>
        </w:rPr>
        <w:t>أ</w:t>
      </w:r>
      <w:r w:rsidRPr="0056786F">
        <w:rPr>
          <w:rFonts w:cs="MbSadr (1)" w:hint="cs"/>
          <w:sz w:val="30"/>
          <w:szCs w:val="32"/>
          <w:rtl/>
        </w:rPr>
        <w:t>حدهما، ولا مسوِّغ لإجرائه في أحدهما خاصّة، وبهذا يتنجّز الطرفان معاً.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 xml:space="preserve">ـ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وقوف العلم على الجامع: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لركن الثاني :</w:t>
      </w:r>
      <w:r w:rsidRPr="0056786F">
        <w:rPr>
          <w:rFonts w:cs="MbSadr (1)"/>
          <w:sz w:val="30"/>
          <w:szCs w:val="32"/>
          <w:rtl/>
        </w:rPr>
        <w:t xml:space="preserve"> </w:t>
      </w:r>
      <w:r w:rsidRPr="0056786F">
        <w:rPr>
          <w:rFonts w:cs="MbSadr (1)" w:hint="cs"/>
          <w:sz w:val="30"/>
          <w:szCs w:val="32"/>
          <w:rtl/>
        </w:rPr>
        <w:t xml:space="preserve">وقوف العلم على الجامع وعدم سرايته الى الفرد، إذ لو كان </w:t>
      </w:r>
      <w:r w:rsidRPr="0056786F">
        <w:rPr>
          <w:rFonts w:cs="MbSadr (1)"/>
          <w:sz w:val="30"/>
          <w:szCs w:val="32"/>
          <w:rtl/>
        </w:rPr>
        <w:t>ا</w:t>
      </w:r>
      <w:r w:rsidRPr="0056786F">
        <w:rPr>
          <w:rFonts w:cs="MbSadr (1)" w:hint="cs"/>
          <w:sz w:val="30"/>
          <w:szCs w:val="32"/>
          <w:rtl/>
        </w:rPr>
        <w:t xml:space="preserve">لجامع معلوماً في ضمن فرد معيّن لكان علماً تفصيلياً لا إجمالياً، ولمَا كان منجّزاً </w:t>
      </w:r>
      <w:r w:rsidRPr="0056786F">
        <w:rPr>
          <w:rFonts w:cs="MbSadr (1)"/>
          <w:sz w:val="30"/>
          <w:szCs w:val="32"/>
          <w:rtl/>
        </w:rPr>
        <w:t>إ</w:t>
      </w:r>
      <w:r w:rsidRPr="0056786F">
        <w:rPr>
          <w:rFonts w:cs="MbSadr (1)" w:hint="cs"/>
          <w:sz w:val="30"/>
          <w:szCs w:val="32"/>
          <w:rtl/>
        </w:rPr>
        <w:t xml:space="preserve">لاّ بالنسبة الى ذلك الفرد بالخصوص. وحيثما يحصل علم بالجامع ثمّ يسري العلم </w:t>
      </w:r>
      <w:r w:rsidRPr="0056786F">
        <w:rPr>
          <w:rFonts w:cs="MbSadr (1)"/>
          <w:sz w:val="30"/>
          <w:szCs w:val="32"/>
          <w:rtl/>
        </w:rPr>
        <w:t>ا</w:t>
      </w:r>
      <w:r w:rsidRPr="0056786F">
        <w:rPr>
          <w:rFonts w:cs="MbSadr (1)" w:hint="cs"/>
          <w:sz w:val="30"/>
          <w:szCs w:val="32"/>
          <w:rtl/>
        </w:rPr>
        <w:t xml:space="preserve">لى الفرد يسمّى ذلك بانحلال العلم الإجمالي بالعلم بالفرد. وتعلّق العلم بالفرد له </w:t>
      </w:r>
      <w:r w:rsidRPr="0056786F">
        <w:rPr>
          <w:rFonts w:cs="MbSadr (1)"/>
          <w:sz w:val="30"/>
          <w:szCs w:val="32"/>
          <w:rtl/>
        </w:rPr>
        <w:t>ع</w:t>
      </w:r>
      <w:r w:rsidRPr="0056786F">
        <w:rPr>
          <w:rFonts w:cs="MbSadr (1)" w:hint="cs"/>
          <w:sz w:val="30"/>
          <w:szCs w:val="32"/>
          <w:rtl/>
        </w:rPr>
        <w:t>دّة أنحاء</w:t>
      </w:r>
      <w:r w:rsidRPr="0056786F">
        <w:rPr>
          <w:rFonts w:cs="Times New Roman" w:hint="cs"/>
          <w:sz w:val="30"/>
          <w:szCs w:val="32"/>
          <w:rtl/>
        </w:rPr>
        <w:t> </w:t>
      </w:r>
      <w:r w:rsidRPr="0056786F">
        <w:rPr>
          <w:rFonts w:cs="MbSadr (1)" w:hint="cs"/>
          <w:sz w:val="30"/>
          <w:szCs w:val="32"/>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حدها :</w:t>
      </w:r>
      <w:r w:rsidRPr="0056786F">
        <w:rPr>
          <w:rFonts w:cs="MbSadr (1)"/>
          <w:sz w:val="30"/>
          <w:szCs w:val="32"/>
          <w:rtl/>
        </w:rPr>
        <w:t xml:space="preserve"> </w:t>
      </w:r>
      <w:r w:rsidRPr="0056786F">
        <w:rPr>
          <w:rFonts w:cs="MbSadr (1)" w:hint="cs"/>
          <w:sz w:val="30"/>
          <w:szCs w:val="32"/>
          <w:rtl/>
        </w:rPr>
        <w:t xml:space="preserve">أن يكون العلم المتعلّق بالفرد معيِّناً لنفس المعلوم بالإجمال، بمعنى </w:t>
      </w:r>
      <w:r w:rsidRPr="0056786F">
        <w:rPr>
          <w:rFonts w:cs="MbSadr (1)"/>
          <w:sz w:val="30"/>
          <w:szCs w:val="32"/>
          <w:rtl/>
        </w:rPr>
        <w:t>ا</w:t>
      </w:r>
      <w:r w:rsidRPr="0056786F">
        <w:rPr>
          <w:rFonts w:cs="MbSadr (1)" w:hint="cs"/>
          <w:sz w:val="30"/>
          <w:szCs w:val="32"/>
          <w:rtl/>
        </w:rPr>
        <w:t xml:space="preserve">لعلم بأنّ هذا الفرد هو نفس المعلوم الإجمالي المردّد. ولا شكّ حينئذ في سراية </w:t>
      </w:r>
      <w:r w:rsidRPr="0056786F">
        <w:rPr>
          <w:rFonts w:cs="MbSadr (1)"/>
          <w:sz w:val="30"/>
          <w:szCs w:val="32"/>
          <w:rtl/>
        </w:rPr>
        <w:t>ا</w:t>
      </w:r>
      <w:r w:rsidRPr="0056786F">
        <w:rPr>
          <w:rFonts w:cs="MbSadr (1)" w:hint="cs"/>
          <w:sz w:val="30"/>
          <w:szCs w:val="32"/>
          <w:rtl/>
        </w:rPr>
        <w:t>لعلم من الجامع الى الفرد وفي حصول الانحلال.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انيها :</w:t>
      </w:r>
      <w:r w:rsidRPr="0056786F">
        <w:rPr>
          <w:rFonts w:cs="MbSadr (1)"/>
          <w:sz w:val="30"/>
          <w:szCs w:val="32"/>
          <w:rtl/>
        </w:rPr>
        <w:t xml:space="preserve"> </w:t>
      </w:r>
      <w:r w:rsidRPr="0056786F">
        <w:rPr>
          <w:rFonts w:cs="MbSadr (1)" w:hint="cs"/>
          <w:sz w:val="30"/>
          <w:szCs w:val="32"/>
          <w:rtl/>
        </w:rPr>
        <w:t xml:space="preserve">أن لا يكون العلم بالفرد ناظراً إلى تعيين المعلوم الإجمالي مباشرة، </w:t>
      </w:r>
      <w:r w:rsidRPr="0056786F">
        <w:rPr>
          <w:rFonts w:cs="MbSadr (1)"/>
          <w:sz w:val="30"/>
          <w:szCs w:val="32"/>
          <w:rtl/>
        </w:rPr>
        <w:t>غ</w:t>
      </w:r>
      <w:r w:rsidRPr="0056786F">
        <w:rPr>
          <w:rFonts w:cs="MbSadr (1)" w:hint="cs"/>
          <w:sz w:val="30"/>
          <w:szCs w:val="32"/>
          <w:rtl/>
        </w:rPr>
        <w:t xml:space="preserve">ير أنّ المعلوم الإجمالي ليس له أيّ علامة أو خصوصية يحتمل أن تحول دون </w:t>
      </w:r>
      <w:r w:rsidRPr="0056786F">
        <w:rPr>
          <w:rFonts w:cs="MbSadr (1)"/>
          <w:sz w:val="30"/>
          <w:szCs w:val="32"/>
          <w:rtl/>
        </w:rPr>
        <w:t>ا</w:t>
      </w:r>
      <w:r w:rsidRPr="0056786F">
        <w:rPr>
          <w:rFonts w:cs="MbSadr (1)" w:hint="cs"/>
          <w:sz w:val="30"/>
          <w:szCs w:val="32"/>
          <w:rtl/>
        </w:rPr>
        <w:t>نطباقه على هذا الفرد، كما إذا علم بوجود إنسان في المسجد ثمّ علم بوجود زيد.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 هنا</w:t>
      </w:r>
      <w:r w:rsidRPr="0056786F">
        <w:rPr>
          <w:rFonts w:cs="Times New Roman" w:hint="cs"/>
          <w:sz w:val="30"/>
          <w:szCs w:val="32"/>
          <w:rtl/>
        </w:rPr>
        <w:t> </w:t>
      </w:r>
      <w:r w:rsidRPr="0056786F">
        <w:rPr>
          <w:rFonts w:cs="MbSadr (1)" w:hint="cs"/>
          <w:sz w:val="30"/>
          <w:szCs w:val="32"/>
          <w:rtl/>
        </w:rPr>
        <w:t xml:space="preserve">: سراية العلم من الجامع الى الفرد وحصول الانحلال أيضاً، </w:t>
      </w:r>
      <w:r w:rsidRPr="0056786F">
        <w:rPr>
          <w:rFonts w:cs="MbSadr (1)"/>
          <w:sz w:val="30"/>
          <w:szCs w:val="32"/>
          <w:rtl/>
        </w:rPr>
        <w:t>إ</w:t>
      </w:r>
      <w:r w:rsidRPr="0056786F">
        <w:rPr>
          <w:rFonts w:cs="MbSadr (1)" w:hint="cs"/>
          <w:sz w:val="30"/>
          <w:szCs w:val="32"/>
          <w:rtl/>
        </w:rPr>
        <w:t>ذ يعود العِلمان معاً الى علم تفصيليٍّ بزيد وشكٍّ بدويٍّ في إنسان آخر.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الثها :</w:t>
      </w:r>
      <w:r w:rsidRPr="0056786F">
        <w:rPr>
          <w:rFonts w:cs="MbSadr (1)"/>
          <w:sz w:val="30"/>
          <w:szCs w:val="32"/>
          <w:rtl/>
        </w:rPr>
        <w:t xml:space="preserve"> </w:t>
      </w:r>
      <w:r w:rsidRPr="0056786F">
        <w:rPr>
          <w:rFonts w:cs="MbSadr (1)" w:hint="cs"/>
          <w:sz w:val="30"/>
          <w:szCs w:val="32"/>
          <w:rtl/>
        </w:rPr>
        <w:t xml:space="preserve">أن لا يكون العلم بالفرد ناظراً الى تعيين المعلوم الإجمالي، ويكون </w:t>
      </w:r>
      <w:r w:rsidRPr="0056786F">
        <w:rPr>
          <w:rFonts w:cs="MbSadr (1)"/>
          <w:sz w:val="30"/>
          <w:szCs w:val="32"/>
          <w:rtl/>
        </w:rPr>
        <w:t>ل</w:t>
      </w:r>
      <w:r w:rsidRPr="0056786F">
        <w:rPr>
          <w:rFonts w:cs="MbSadr (1)" w:hint="cs"/>
          <w:sz w:val="30"/>
          <w:szCs w:val="32"/>
          <w:rtl/>
        </w:rPr>
        <w:t xml:space="preserve">لمعلوم الإجمالي علامة في نظر العالم غير محرزة التواجد في ذلك الفرد، كما إذا </w:t>
      </w:r>
      <w:r w:rsidRPr="0056786F">
        <w:rPr>
          <w:rFonts w:cs="MbSadr (1)"/>
          <w:sz w:val="30"/>
          <w:szCs w:val="32"/>
          <w:rtl/>
        </w:rPr>
        <w:t>ع</w:t>
      </w:r>
      <w:r w:rsidRPr="0056786F">
        <w:rPr>
          <w:rFonts w:cs="MbSadr (1)" w:hint="cs"/>
          <w:sz w:val="30"/>
          <w:szCs w:val="32"/>
          <w:rtl/>
        </w:rPr>
        <w:t xml:space="preserve">لم بوجود إنسان طويل في المسجد، ثمّ علم بوجود زيد وهو لا يعلم </w:t>
      </w:r>
      <w:r>
        <w:rPr>
          <w:rFonts w:cs="MbSadr (1)" w:hint="cs"/>
          <w:sz w:val="30"/>
          <w:szCs w:val="32"/>
          <w:rtl/>
        </w:rPr>
        <w:t>أنّ</w:t>
      </w:r>
      <w:r w:rsidRPr="0056786F">
        <w:rPr>
          <w:rFonts w:cs="MbSadr (1)" w:hint="cs"/>
          <w:sz w:val="30"/>
          <w:szCs w:val="32"/>
          <w:rtl/>
        </w:rPr>
        <w:t xml:space="preserve">ه طويل </w:t>
      </w:r>
      <w:r w:rsidRPr="0056786F">
        <w:rPr>
          <w:rFonts w:cs="MbSadr (1)"/>
          <w:sz w:val="30"/>
          <w:szCs w:val="32"/>
          <w:rtl/>
        </w:rPr>
        <w:t>أ</w:t>
      </w:r>
      <w:r w:rsidRPr="0056786F">
        <w:rPr>
          <w:rFonts w:cs="MbSadr (1)" w:hint="cs"/>
          <w:sz w:val="30"/>
          <w:szCs w:val="32"/>
          <w:rtl/>
        </w:rPr>
        <w:t>وْ 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الصحيح هنا</w:t>
      </w:r>
      <w:r w:rsidRPr="0056786F">
        <w:rPr>
          <w:rFonts w:cs="Times New Roman" w:hint="cs"/>
          <w:sz w:val="30"/>
          <w:szCs w:val="32"/>
          <w:rtl/>
        </w:rPr>
        <w:t> </w:t>
      </w:r>
      <w:r w:rsidRPr="0056786F">
        <w:rPr>
          <w:rFonts w:cs="MbSadr (1)" w:hint="cs"/>
          <w:sz w:val="30"/>
          <w:szCs w:val="32"/>
          <w:rtl/>
        </w:rPr>
        <w:t>: عدم الانحلال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إحراز كون المعلوم بالعلم الثاني </w:t>
      </w:r>
      <w:r w:rsidRPr="0056786F">
        <w:rPr>
          <w:rFonts w:cs="MbSadr (1)"/>
          <w:sz w:val="30"/>
          <w:szCs w:val="32"/>
          <w:rtl/>
        </w:rPr>
        <w:t>م</w:t>
      </w:r>
      <w:r w:rsidRPr="0056786F">
        <w:rPr>
          <w:rFonts w:cs="MbSadr (1)" w:hint="cs"/>
          <w:sz w:val="30"/>
          <w:szCs w:val="32"/>
          <w:rtl/>
        </w:rPr>
        <w:t xml:space="preserve">صداقاً للمعلوم بالعلم الأول بحيث يصحّ أن ينطبق عليه، فلا يسري العلم من </w:t>
      </w:r>
      <w:r w:rsidRPr="0056786F">
        <w:rPr>
          <w:rFonts w:cs="MbSadr (1)"/>
          <w:sz w:val="30"/>
          <w:szCs w:val="32"/>
          <w:rtl/>
        </w:rPr>
        <w:t>ا</w:t>
      </w:r>
      <w:r w:rsidRPr="0056786F">
        <w:rPr>
          <w:rFonts w:cs="MbSadr (1)" w:hint="cs"/>
          <w:sz w:val="30"/>
          <w:szCs w:val="32"/>
          <w:rtl/>
        </w:rPr>
        <w:t>لجامع الإجمالي الى تحصُّصه ضمن الفرد.</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ر</w:t>
      </w:r>
      <w:r w:rsidRPr="00D77043">
        <w:rPr>
          <w:rFonts w:cs="MbSadr (2)" w:hint="cs"/>
          <w:bCs/>
          <w:sz w:val="30"/>
          <w:szCs w:val="32"/>
          <w:rtl/>
        </w:rPr>
        <w:t>ابعها :</w:t>
      </w:r>
      <w:r w:rsidRPr="0056786F">
        <w:rPr>
          <w:rFonts w:cs="MbSadr (1)"/>
          <w:sz w:val="30"/>
          <w:szCs w:val="32"/>
          <w:rtl/>
        </w:rPr>
        <w:t xml:space="preserve"> </w:t>
      </w:r>
      <w:r w:rsidRPr="0056786F">
        <w:rPr>
          <w:rFonts w:cs="MbSadr (1)" w:hint="cs"/>
          <w:sz w:val="30"/>
          <w:szCs w:val="32"/>
          <w:rtl/>
        </w:rPr>
        <w:t xml:space="preserve">أن يكون العلم الساري الى الفرد تعبّدياً، بأن قامت أمارة على ذلك </w:t>
      </w:r>
      <w:r w:rsidRPr="0056786F">
        <w:rPr>
          <w:rFonts w:cs="MbSadr (1)"/>
          <w:sz w:val="30"/>
          <w:szCs w:val="32"/>
          <w:rtl/>
        </w:rPr>
        <w:t>ب</w:t>
      </w:r>
      <w:r w:rsidRPr="0056786F">
        <w:rPr>
          <w:rFonts w:cs="MbSadr (1)" w:hint="cs"/>
          <w:sz w:val="30"/>
          <w:szCs w:val="32"/>
          <w:rtl/>
        </w:rPr>
        <w:t>نحو لو كانت علماً وجدانياً لحصل الانحلال.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يتوهّم في مثل ذلك الانحلال التعبّدي بدعوى</w:t>
      </w:r>
      <w:r w:rsidRPr="0056786F">
        <w:rPr>
          <w:rFonts w:cs="Times New Roman" w:hint="cs"/>
          <w:sz w:val="30"/>
          <w:szCs w:val="32"/>
          <w:rtl/>
        </w:rPr>
        <w:t> </w:t>
      </w:r>
      <w:r w:rsidRPr="0056786F">
        <w:rPr>
          <w:rFonts w:cs="MbSadr (1)" w:hint="cs"/>
          <w:sz w:val="30"/>
          <w:szCs w:val="32"/>
          <w:rtl/>
        </w:rPr>
        <w:t xml:space="preserve">: أنّ دليل الحجّية يرتِّب </w:t>
      </w:r>
      <w:r w:rsidRPr="0056786F">
        <w:rPr>
          <w:rFonts w:cs="MbSadr (1)"/>
          <w:sz w:val="30"/>
          <w:szCs w:val="32"/>
          <w:rtl/>
        </w:rPr>
        <w:t>ك</w:t>
      </w:r>
      <w:r w:rsidRPr="0056786F">
        <w:rPr>
          <w:rFonts w:cs="MbSadr (1)" w:hint="cs"/>
          <w:sz w:val="30"/>
          <w:szCs w:val="32"/>
          <w:rtl/>
        </w:rPr>
        <w:t>لّ آثار العلم على الأمارة تعبّداً، ومن جملتها الانحلال.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لكنّه توهّم باطل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مفاد دليل الحجّية إن كان هو تنزيل الأمارة منزلة </w:t>
      </w:r>
      <w:r w:rsidRPr="0056786F">
        <w:rPr>
          <w:rFonts w:cs="MbSadr (1)"/>
          <w:sz w:val="30"/>
          <w:szCs w:val="32"/>
          <w:rtl/>
        </w:rPr>
        <w:t>ا</w:t>
      </w:r>
      <w:r w:rsidRPr="0056786F">
        <w:rPr>
          <w:rFonts w:cs="MbSadr (1)" w:hint="cs"/>
          <w:sz w:val="30"/>
          <w:szCs w:val="32"/>
          <w:rtl/>
        </w:rPr>
        <w:t>لعلم فمن الواضح أنّ التنزيل لا يمكن أن يكون ناظراً الى الانحلال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أثر </w:t>
      </w:r>
      <w:r w:rsidRPr="0056786F">
        <w:rPr>
          <w:rFonts w:cs="MbSadr (1)"/>
          <w:sz w:val="30"/>
          <w:szCs w:val="32"/>
          <w:rtl/>
        </w:rPr>
        <w:t>ت</w:t>
      </w:r>
      <w:r w:rsidRPr="0056786F">
        <w:rPr>
          <w:rFonts w:cs="MbSadr (1)" w:hint="cs"/>
          <w:sz w:val="30"/>
          <w:szCs w:val="32"/>
          <w:rtl/>
        </w:rPr>
        <w:t xml:space="preserve">كوينيّ للعلم وليس بيد المولى توسيعه. وإن كان مفاد دليل الحجّية اعتبار الأمارة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لماً على طريقة</w:t>
      </w:r>
      <w:r w:rsidRPr="0056786F">
        <w:rPr>
          <w:rFonts w:cs="Times New Roman" w:hint="cs"/>
          <w:sz w:val="30"/>
          <w:szCs w:val="32"/>
          <w:rtl/>
        </w:rPr>
        <w:t> </w:t>
      </w:r>
      <w:r w:rsidRPr="0056786F">
        <w:rPr>
          <w:rFonts w:ascii="MbSadr (1)" w:hAnsi="MbSadr (1)" w:cs="MbSadr (1)" w:hint="cs"/>
          <w:sz w:val="30"/>
          <w:szCs w:val="32"/>
          <w:rtl/>
        </w:rPr>
        <w:t>المجاز العقلي فمن المعلوم</w:t>
      </w:r>
      <w:r w:rsidRPr="0056786F">
        <w:rPr>
          <w:rFonts w:cs="MbSadr (1)" w:hint="cs"/>
          <w:sz w:val="30"/>
          <w:szCs w:val="32"/>
          <w:rtl/>
        </w:rPr>
        <w:t xml:space="preserve"> أنّ هذا الاعتبار لا يترتّب عليه آثار </w:t>
      </w:r>
      <w:r w:rsidRPr="0056786F">
        <w:rPr>
          <w:rFonts w:cs="MbSadr (1)"/>
          <w:sz w:val="30"/>
          <w:szCs w:val="32"/>
          <w:rtl/>
        </w:rPr>
        <w:t>ا</w:t>
      </w:r>
      <w:r w:rsidRPr="0056786F">
        <w:rPr>
          <w:rFonts w:cs="MbSadr (1)" w:hint="cs"/>
          <w:sz w:val="30"/>
          <w:szCs w:val="32"/>
          <w:rtl/>
        </w:rPr>
        <w:t>لعلم الحقيقي التي منها الانحلال، وإنّما يترتّب عليه آثار العلم الاعتباري.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نحن لا نريد بدليل الحجّية أن نثبت الانحلال الحقيقي بالتعّبد لكي </w:t>
      </w:r>
      <w:r w:rsidRPr="0056786F">
        <w:rPr>
          <w:rFonts w:cs="MbSadr (1)"/>
          <w:sz w:val="30"/>
          <w:szCs w:val="32"/>
          <w:rtl/>
        </w:rPr>
        <w:t>ي</w:t>
      </w:r>
      <w:r w:rsidRPr="0056786F">
        <w:rPr>
          <w:rFonts w:cs="MbSadr (1)" w:hint="cs"/>
          <w:sz w:val="30"/>
          <w:szCs w:val="32"/>
          <w:rtl/>
        </w:rPr>
        <w:t>قال ب</w:t>
      </w:r>
      <w:r>
        <w:rPr>
          <w:rFonts w:cs="MbSadr (1)" w:hint="cs"/>
          <w:sz w:val="30"/>
          <w:szCs w:val="32"/>
          <w:rtl/>
        </w:rPr>
        <w:t>أنّ</w:t>
      </w:r>
      <w:r w:rsidRPr="0056786F">
        <w:rPr>
          <w:rFonts w:ascii="MbSadr (1)" w:hAnsi="MbSadr (1)" w:cs="MbSadr (1)" w:hint="cs"/>
          <w:sz w:val="30"/>
          <w:szCs w:val="32"/>
          <w:rtl/>
        </w:rPr>
        <w:t>ه أثر تكويني تابع لعلّته ولا يحصل بالتعبّد تنزيلا أو اعتبار</w:t>
      </w:r>
      <w:r w:rsidRPr="0056786F">
        <w:rPr>
          <w:rFonts w:cs="MbSadr (1)" w:hint="cs"/>
          <w:sz w:val="30"/>
          <w:szCs w:val="32"/>
          <w:rtl/>
        </w:rPr>
        <w:t xml:space="preserve">اً، بل نريد </w:t>
      </w:r>
      <w:r w:rsidRPr="0056786F">
        <w:rPr>
          <w:rFonts w:cs="MbSadr (1)"/>
          <w:sz w:val="30"/>
          <w:szCs w:val="32"/>
          <w:rtl/>
        </w:rPr>
        <w:t>ا</w:t>
      </w:r>
      <w:r w:rsidRPr="0056786F">
        <w:rPr>
          <w:rFonts w:cs="MbSadr (1)" w:hint="cs"/>
          <w:sz w:val="30"/>
          <w:szCs w:val="32"/>
          <w:rtl/>
        </w:rPr>
        <w:t>ستفادة التعبّد بالانحلال من دليل الحجّية</w:t>
      </w:r>
      <w:r w:rsidRPr="0056786F">
        <w:rPr>
          <w:rFonts w:cs="Times New Roman" w:hint="cs"/>
          <w:sz w:val="30"/>
          <w:szCs w:val="32"/>
          <w:rtl/>
        </w:rPr>
        <w:t> ;</w:t>
      </w:r>
      <w:r w:rsidRPr="0056786F">
        <w:rPr>
          <w:rFonts w:ascii="MbSadr (1)" w:hAnsi="MbSadr (1)" w:cs="MbSadr (1)" w:hint="cs"/>
          <w:sz w:val="30"/>
          <w:szCs w:val="32"/>
          <w:rtl/>
        </w:rPr>
        <w:t xml:space="preserve"> لأنّ مفاده التعبّد بإلغاء الشكّ والعلم </w:t>
      </w:r>
      <w:r w:rsidRPr="0056786F">
        <w:rPr>
          <w:rFonts w:cs="MbSadr (1)"/>
          <w:sz w:val="30"/>
          <w:szCs w:val="32"/>
          <w:rtl/>
        </w:rPr>
        <w:t>ب</w:t>
      </w:r>
      <w:r w:rsidRPr="0056786F">
        <w:rPr>
          <w:rFonts w:cs="MbSadr (1)" w:hint="cs"/>
          <w:sz w:val="30"/>
          <w:szCs w:val="32"/>
          <w:rtl/>
        </w:rPr>
        <w:t>مؤدَّى الأمارة، وهذا بنفسه تعبّد بالانحلال، فهو انحلال تعبّدي.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 على ذلك</w:t>
      </w:r>
      <w:r w:rsidRPr="0056786F">
        <w:rPr>
          <w:rFonts w:cs="Times New Roman" w:hint="cs"/>
          <w:sz w:val="30"/>
          <w:szCs w:val="32"/>
          <w:rtl/>
        </w:rPr>
        <w:t> </w:t>
      </w:r>
      <w:r w:rsidRPr="0056786F">
        <w:rPr>
          <w:rFonts w:ascii="MbSadr (1)" w:hAnsi="MbSadr (1)" w:cs="MbSadr (1)" w:hint="cs"/>
          <w:sz w:val="30"/>
          <w:szCs w:val="32"/>
          <w:rtl/>
        </w:rPr>
        <w:t xml:space="preserve">: أنّ التعبّد المذكور ليس تعبّداً بالانحلال، بل بما هو </w:t>
      </w:r>
      <w:r w:rsidRPr="0056786F">
        <w:rPr>
          <w:rFonts w:cs="MbSadr (1)"/>
          <w:sz w:val="30"/>
          <w:szCs w:val="32"/>
          <w:rtl/>
        </w:rPr>
        <w:t>ع</w:t>
      </w:r>
      <w:r w:rsidRPr="0056786F">
        <w:rPr>
          <w:rFonts w:cs="MbSadr (1)" w:hint="cs"/>
          <w:sz w:val="30"/>
          <w:szCs w:val="32"/>
          <w:rtl/>
        </w:rPr>
        <w:t>لّة للانحلال، والتعبّد بالعلّة لا يساوق التعبّد بمعلولها.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ضف الى ذلك</w:t>
      </w:r>
      <w:r w:rsidRPr="0056786F">
        <w:rPr>
          <w:rFonts w:cs="Times New Roman" w:hint="cs"/>
          <w:sz w:val="30"/>
          <w:szCs w:val="32"/>
          <w:rtl/>
        </w:rPr>
        <w:t> </w:t>
      </w:r>
      <w:r w:rsidRPr="0056786F">
        <w:rPr>
          <w:rFonts w:cs="MbSadr (1)" w:hint="cs"/>
          <w:sz w:val="30"/>
          <w:szCs w:val="32"/>
          <w:rtl/>
        </w:rPr>
        <w:t>: أنّ التعبّد بالانحلال لا معنى له ولا أثر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إن اُريد به </w:t>
      </w:r>
      <w:r w:rsidRPr="0056786F">
        <w:rPr>
          <w:rFonts w:cs="MbSadr (1)"/>
          <w:sz w:val="30"/>
          <w:szCs w:val="32"/>
          <w:rtl/>
        </w:rPr>
        <w:t>ا</w:t>
      </w:r>
      <w:r w:rsidRPr="0056786F">
        <w:rPr>
          <w:rFonts w:cs="MbSadr (1)" w:hint="cs"/>
          <w:sz w:val="30"/>
          <w:szCs w:val="32"/>
          <w:rtl/>
        </w:rPr>
        <w:t>لتأمين بالنسبة الى الفرد الآخر بلا</w:t>
      </w:r>
      <w:r>
        <w:rPr>
          <w:rFonts w:cs="MbSadr (1)" w:hint="cs"/>
          <w:sz w:val="30"/>
          <w:szCs w:val="32"/>
          <w:rtl/>
        </w:rPr>
        <w:t xml:space="preserve"> </w:t>
      </w:r>
      <w:r w:rsidRPr="0056786F">
        <w:rPr>
          <w:rFonts w:cs="MbSadr (1)" w:hint="cs"/>
          <w:sz w:val="30"/>
          <w:szCs w:val="32"/>
          <w:rtl/>
        </w:rPr>
        <w:t xml:space="preserve">حاجة الى إجراء أصل مؤمِّن فيه فهذا غير </w:t>
      </w:r>
      <w:r w:rsidRPr="0056786F">
        <w:rPr>
          <w:rFonts w:cs="MbSadr (1)"/>
          <w:sz w:val="30"/>
          <w:szCs w:val="32"/>
          <w:rtl/>
        </w:rPr>
        <w:t>ص</w:t>
      </w:r>
      <w:r w:rsidRPr="0056786F">
        <w:rPr>
          <w:rFonts w:cs="MbSadr (1)" w:hint="cs"/>
          <w:sz w:val="30"/>
          <w:szCs w:val="32"/>
          <w:rtl/>
        </w:rPr>
        <w:t>حيح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التأمين عن كلّ شبهة بحاجة الى أصل مؤمِّن حتى ولو كانت بدوية، </w:t>
      </w:r>
      <w:r w:rsidRPr="0056786F">
        <w:rPr>
          <w:rFonts w:cs="MbSadr (1)"/>
          <w:sz w:val="30"/>
          <w:szCs w:val="32"/>
          <w:rtl/>
        </w:rPr>
        <w:t>و</w:t>
      </w:r>
      <w:r w:rsidRPr="0056786F">
        <w:rPr>
          <w:rFonts w:cs="MbSadr (1)" w:hint="cs"/>
          <w:sz w:val="30"/>
          <w:szCs w:val="32"/>
          <w:rtl/>
        </w:rPr>
        <w:t xml:space="preserve">إن اُريد بذلك التمكين من إجراء ذلك الأصل في الفرد الآخر فهذا يحصل بدون </w:t>
      </w:r>
      <w:r w:rsidRPr="0056786F">
        <w:rPr>
          <w:rFonts w:cs="MbSadr (1)"/>
          <w:sz w:val="30"/>
          <w:szCs w:val="32"/>
          <w:rtl/>
        </w:rPr>
        <w:t>ح</w:t>
      </w:r>
      <w:r w:rsidRPr="0056786F">
        <w:rPr>
          <w:rFonts w:cs="MbSadr (1)" w:hint="cs"/>
          <w:sz w:val="30"/>
          <w:szCs w:val="32"/>
          <w:rtl/>
        </w:rPr>
        <w:t xml:space="preserve">اجة إلى التعبّد بالانحلال، وملاكه زوال المعارضة بسبب خروج مورد الأمارة </w:t>
      </w:r>
      <w:r w:rsidRPr="0056786F">
        <w:rPr>
          <w:rFonts w:cs="MbSadr (1)"/>
          <w:sz w:val="30"/>
          <w:szCs w:val="32"/>
          <w:rtl/>
        </w:rPr>
        <w:t>ع</w:t>
      </w:r>
      <w:r w:rsidRPr="0056786F">
        <w:rPr>
          <w:rFonts w:cs="MbSadr (1)" w:hint="cs"/>
          <w:sz w:val="30"/>
          <w:szCs w:val="32"/>
          <w:rtl/>
        </w:rPr>
        <w:t>ن كونه مورداً للأصل المؤمِّن، سواء اُنشئ التعبّد بعنوان الانحلال، أوْ لا.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3 </w:t>
      </w:r>
      <w:r w:rsidRPr="00D77043">
        <w:rPr>
          <w:rFonts w:cs="MbSadr (2)" w:hint="cs"/>
          <w:bCs/>
          <w:sz w:val="30"/>
          <w:szCs w:val="32"/>
          <w:rtl/>
        </w:rPr>
        <w:t xml:space="preserve">ـ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شمول الأصل المؤمّن لجميع الأطراف: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لركن الثالث :</w:t>
      </w:r>
      <w:r w:rsidRPr="0056786F">
        <w:rPr>
          <w:rFonts w:cs="MbSadr (1)"/>
          <w:sz w:val="30"/>
          <w:szCs w:val="32"/>
          <w:rtl/>
        </w:rPr>
        <w:t xml:space="preserve"> </w:t>
      </w:r>
      <w:r w:rsidRPr="0056786F">
        <w:rPr>
          <w:rFonts w:cs="MbSadr (1)" w:hint="cs"/>
          <w:sz w:val="30"/>
          <w:szCs w:val="32"/>
          <w:rtl/>
        </w:rPr>
        <w:t xml:space="preserve">أن يكون كلّ من الطرفين مشمولا في نفسه وبقطع النظر عن </w:t>
      </w:r>
      <w:r w:rsidRPr="0056786F">
        <w:rPr>
          <w:rFonts w:cs="MbSadr (1)"/>
          <w:sz w:val="30"/>
          <w:szCs w:val="32"/>
          <w:rtl/>
        </w:rPr>
        <w:t>ا</w:t>
      </w:r>
      <w:r w:rsidRPr="0056786F">
        <w:rPr>
          <w:rFonts w:cs="MbSadr (1)" w:hint="cs"/>
          <w:sz w:val="30"/>
          <w:szCs w:val="32"/>
          <w:rtl/>
        </w:rPr>
        <w:t xml:space="preserve">لتعارض الناشئ من العلم الاجمالي لدليل الأصل المؤمِّن، إذ لو كان أحدهما </w:t>
      </w:r>
      <w:r w:rsidRPr="0056786F">
        <w:rPr>
          <w:rFonts w:cs="MbSadr (1)"/>
          <w:sz w:val="30"/>
          <w:szCs w:val="32"/>
          <w:rtl/>
        </w:rPr>
        <w:t>ـ</w:t>
      </w:r>
      <w:r w:rsidRPr="0056786F">
        <w:rPr>
          <w:rFonts w:cs="MbSadr (1)" w:hint="cs"/>
          <w:sz w:val="30"/>
          <w:szCs w:val="32"/>
          <w:rtl/>
        </w:rPr>
        <w:t xml:space="preserve"> مثلا ـ غير مشمول لدليل الأصل المؤمِّن لسبب آخر لجرى الأصل المؤمِّن في </w:t>
      </w:r>
      <w:r w:rsidRPr="0056786F">
        <w:rPr>
          <w:rFonts w:cs="MbSadr (1)"/>
          <w:sz w:val="30"/>
          <w:szCs w:val="32"/>
          <w:rtl/>
        </w:rPr>
        <w:t>ا</w:t>
      </w:r>
      <w:r w:rsidRPr="0056786F">
        <w:rPr>
          <w:rFonts w:cs="MbSadr (1)" w:hint="cs"/>
          <w:sz w:val="30"/>
          <w:szCs w:val="32"/>
          <w:rtl/>
        </w:rPr>
        <w:t>لطرف الآخر بدون محذور.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الصياغة إنّما تلائم إنكار القول بعلِّية العلم الإجمالي لوجوب الموافقة </w:t>
      </w:r>
      <w:r w:rsidRPr="0056786F">
        <w:rPr>
          <w:rFonts w:cs="MbSadr (1)"/>
          <w:sz w:val="30"/>
          <w:szCs w:val="32"/>
          <w:rtl/>
        </w:rPr>
        <w:t>ا</w:t>
      </w:r>
      <w:r w:rsidRPr="0056786F">
        <w:rPr>
          <w:rFonts w:cs="MbSadr (1)" w:hint="cs"/>
          <w:sz w:val="30"/>
          <w:szCs w:val="32"/>
          <w:rtl/>
        </w:rPr>
        <w:t xml:space="preserve">لقطعية، إذ بناءً على هذا الإنكار يتوقّف تنجّز وجوب الموافقة القطعية على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لتعارض بين الاُصول المؤمِّنة.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على القول بالعلّية ـ كما هو مذهب المحقّق العراقي</w:t>
      </w:r>
      <w:r w:rsidRPr="0056786F">
        <w:rPr>
          <w:rFonts w:cs="MbSadr (1)"/>
          <w:sz w:val="30"/>
          <w:szCs w:val="32"/>
          <w:rtl/>
        </w:rPr>
        <w:t xml:space="preserve"> (1) </w:t>
      </w:r>
      <w:r w:rsidRPr="0056786F">
        <w:rPr>
          <w:rFonts w:cs="MbSadr (1)" w:hint="cs"/>
          <w:sz w:val="30"/>
          <w:szCs w:val="32"/>
          <w:rtl/>
        </w:rPr>
        <w:t xml:space="preserve">ـ فلا تصحّ </w:t>
      </w:r>
      <w:r w:rsidRPr="0056786F">
        <w:rPr>
          <w:rFonts w:cs="MbSadr (1)"/>
          <w:sz w:val="30"/>
          <w:szCs w:val="32"/>
          <w:rtl/>
        </w:rPr>
        <w:t>ا</w:t>
      </w:r>
      <w:r w:rsidRPr="0056786F">
        <w:rPr>
          <w:rFonts w:cs="MbSadr (1)" w:hint="cs"/>
          <w:sz w:val="30"/>
          <w:szCs w:val="32"/>
          <w:rtl/>
        </w:rPr>
        <w:t>لصياغة المذكورة</w:t>
      </w:r>
      <w:r w:rsidRPr="0056786F">
        <w:rPr>
          <w:rFonts w:cs="Times New Roman" w:hint="cs"/>
          <w:sz w:val="30"/>
          <w:szCs w:val="32"/>
          <w:rtl/>
        </w:rPr>
        <w:t> ;</w:t>
      </w:r>
      <w:r w:rsidRPr="0056786F">
        <w:rPr>
          <w:rFonts w:ascii="MbSadr (1)" w:hAnsi="MbSadr (1)" w:cs="MbSadr (1)" w:hint="cs"/>
          <w:sz w:val="30"/>
          <w:szCs w:val="32"/>
          <w:rtl/>
        </w:rPr>
        <w:t xml:space="preserve"> لأنّ مجرّد كون الأصل في أحد الطرفين لا معارض له لا يكفي </w:t>
      </w:r>
      <w:r w:rsidRPr="0056786F">
        <w:rPr>
          <w:rFonts w:cs="MbSadr (1)"/>
          <w:sz w:val="30"/>
          <w:szCs w:val="32"/>
          <w:rtl/>
        </w:rPr>
        <w:t>ل</w:t>
      </w:r>
      <w:r w:rsidRPr="0056786F">
        <w:rPr>
          <w:rFonts w:cs="MbSadr (1)" w:hint="cs"/>
          <w:sz w:val="30"/>
          <w:szCs w:val="32"/>
          <w:rtl/>
        </w:rPr>
        <w:t>جريانه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ينافي علّية العلم الإجمالي لوجوب الموافقة القطعية، فلا بدّ من </w:t>
      </w:r>
      <w:r w:rsidRPr="0056786F">
        <w:rPr>
          <w:rFonts w:cs="MbSadr (1)"/>
          <w:sz w:val="30"/>
          <w:szCs w:val="32"/>
          <w:rtl/>
        </w:rPr>
        <w:t>ا</w:t>
      </w:r>
      <w:r w:rsidRPr="0056786F">
        <w:rPr>
          <w:rFonts w:cs="MbSadr (1)" w:hint="cs"/>
          <w:sz w:val="30"/>
          <w:szCs w:val="32"/>
          <w:rtl/>
        </w:rPr>
        <w:t xml:space="preserve">فتراض نكتة في الرتبة السابقة تعطِّل العلم الإجمالي عن التنجيز، ليُتاحَ للأصل </w:t>
      </w:r>
      <w:r w:rsidRPr="0056786F">
        <w:rPr>
          <w:rFonts w:cs="MbSadr (1)"/>
          <w:sz w:val="30"/>
          <w:szCs w:val="32"/>
          <w:rtl/>
        </w:rPr>
        <w:t>ا</w:t>
      </w:r>
      <w:r w:rsidRPr="0056786F">
        <w:rPr>
          <w:rFonts w:cs="MbSadr (1)" w:hint="cs"/>
          <w:sz w:val="30"/>
          <w:szCs w:val="32"/>
          <w:rtl/>
        </w:rPr>
        <w:t>لمؤمِّن أن يجري.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من هنا صاغ المحقّق المذكور الركن الثالث صياغةً اُخرى، وحاصلها</w:t>
      </w:r>
      <w:r w:rsidRPr="0056786F">
        <w:rPr>
          <w:rFonts w:cs="Times New Roman" w:hint="cs"/>
          <w:sz w:val="30"/>
          <w:szCs w:val="32"/>
          <w:rtl/>
        </w:rPr>
        <w:t> </w:t>
      </w:r>
      <w:r w:rsidRPr="0056786F">
        <w:rPr>
          <w:rFonts w:ascii="MbSadr (1)" w:hAnsi="MbSadr (1)" w:cs="MbSadr (1)" w:hint="cs"/>
          <w:sz w:val="30"/>
          <w:szCs w:val="32"/>
          <w:rtl/>
        </w:rPr>
        <w:t xml:space="preserve">: أنّ </w:t>
      </w:r>
      <w:r w:rsidRPr="0056786F">
        <w:rPr>
          <w:rFonts w:cs="MbSadr (1)"/>
          <w:sz w:val="30"/>
          <w:szCs w:val="32"/>
          <w:rtl/>
        </w:rPr>
        <w:t>ت</w:t>
      </w:r>
      <w:r w:rsidRPr="0056786F">
        <w:rPr>
          <w:rFonts w:cs="MbSadr (1)" w:hint="cs"/>
          <w:sz w:val="30"/>
          <w:szCs w:val="32"/>
          <w:rtl/>
        </w:rPr>
        <w:t xml:space="preserve">نجيز العلم الإجمالي يتوقّف على صلاحيّته لتنجيز معلومه على جميع تقاديره، </w:t>
      </w:r>
      <w:r w:rsidRPr="0056786F">
        <w:rPr>
          <w:rFonts w:cs="MbSadr (1)"/>
          <w:sz w:val="30"/>
          <w:szCs w:val="32"/>
          <w:rtl/>
        </w:rPr>
        <w:t>ف</w:t>
      </w:r>
      <w:r w:rsidRPr="0056786F">
        <w:rPr>
          <w:rFonts w:cs="MbSadr (1)" w:hint="cs"/>
          <w:sz w:val="30"/>
          <w:szCs w:val="32"/>
          <w:rtl/>
        </w:rPr>
        <w:t xml:space="preserve">إذا لم يكن صالحاً لذلك فلا يكون منجِّزاً. وعلى هذا فكلّما كان المعلوم </w:t>
      </w:r>
      <w:r w:rsidRPr="0056786F">
        <w:rPr>
          <w:rFonts w:cs="MbSadr (1)"/>
          <w:sz w:val="30"/>
          <w:szCs w:val="32"/>
          <w:rtl/>
        </w:rPr>
        <w:t>ا</w:t>
      </w:r>
      <w:r w:rsidRPr="0056786F">
        <w:rPr>
          <w:rFonts w:cs="MbSadr (1)" w:hint="cs"/>
          <w:sz w:val="30"/>
          <w:szCs w:val="32"/>
          <w:rtl/>
        </w:rPr>
        <w:t xml:space="preserve">لإجمالي على أحد التقديرين غير صالح للتنجّز بالعلم الإجمالي لم يكن العلم </w:t>
      </w:r>
      <w:r w:rsidRPr="0056786F">
        <w:rPr>
          <w:rFonts w:cs="MbSadr (1)"/>
          <w:sz w:val="30"/>
          <w:szCs w:val="32"/>
          <w:rtl/>
        </w:rPr>
        <w:t>ا</w:t>
      </w:r>
      <w:r w:rsidRPr="0056786F">
        <w:rPr>
          <w:rFonts w:cs="MbSadr (1)" w:hint="cs"/>
          <w:sz w:val="30"/>
          <w:szCs w:val="32"/>
          <w:rtl/>
        </w:rPr>
        <w:t>لإجمالي منجّزاً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لا يصلح للتنجيز إلاّ على بعض تقادير معلومه، وهذا </w:t>
      </w:r>
      <w:r w:rsidRPr="0056786F">
        <w:rPr>
          <w:rFonts w:cs="MbSadr (1)"/>
          <w:sz w:val="30"/>
          <w:szCs w:val="32"/>
          <w:rtl/>
        </w:rPr>
        <w:t>ا</w:t>
      </w:r>
      <w:r w:rsidRPr="0056786F">
        <w:rPr>
          <w:rFonts w:cs="MbSadr (1)" w:hint="cs"/>
          <w:sz w:val="30"/>
          <w:szCs w:val="32"/>
          <w:rtl/>
        </w:rPr>
        <w:t>لتقدير غير معلوم، فلا أثر عقلا لمثل هذا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يترتّب على ذلك</w:t>
      </w:r>
      <w:r w:rsidRPr="0056786F">
        <w:rPr>
          <w:rFonts w:cs="Times New Roman" w:hint="cs"/>
          <w:sz w:val="30"/>
          <w:szCs w:val="32"/>
          <w:rtl/>
        </w:rPr>
        <w:t> </w:t>
      </w:r>
      <w:r w:rsidRPr="0056786F">
        <w:rPr>
          <w:rFonts w:ascii="MbSadr (1)" w:hAnsi="MbSadr (1)" w:cs="MbSadr (1)" w:hint="cs"/>
          <w:sz w:val="30"/>
          <w:szCs w:val="32"/>
          <w:rtl/>
        </w:rPr>
        <w:t>: أنّ العلم الإجما</w:t>
      </w:r>
      <w:r w:rsidRPr="0056786F">
        <w:rPr>
          <w:rFonts w:cs="MbSadr (1)" w:hint="cs"/>
          <w:sz w:val="30"/>
          <w:szCs w:val="32"/>
          <w:rtl/>
        </w:rPr>
        <w:t xml:space="preserve">لي لا يكون منجّزاً إذا كان أحد طرفيه </w:t>
      </w:r>
      <w:r w:rsidRPr="0056786F">
        <w:rPr>
          <w:rFonts w:cs="MbSadr (1)"/>
          <w:sz w:val="30"/>
          <w:szCs w:val="32"/>
          <w:rtl/>
        </w:rPr>
        <w:t>م</w:t>
      </w:r>
      <w:r w:rsidRPr="0056786F">
        <w:rPr>
          <w:rFonts w:cs="MbSadr (1)" w:hint="cs"/>
          <w:sz w:val="30"/>
          <w:szCs w:val="32"/>
          <w:rtl/>
        </w:rPr>
        <w:t xml:space="preserve">نجّزاً بمنجّز آخر غير العلم الإجمالي من أمارة أو أصل منجّز، وذلك لأنّ العلم </w:t>
      </w:r>
      <w:r w:rsidRPr="0056786F">
        <w:rPr>
          <w:rFonts w:cs="MbSadr (1)"/>
          <w:sz w:val="30"/>
          <w:szCs w:val="32"/>
          <w:rtl/>
        </w:rPr>
        <w:t>ا</w:t>
      </w:r>
      <w:r w:rsidRPr="0056786F">
        <w:rPr>
          <w:rFonts w:cs="MbSadr (1)" w:hint="cs"/>
          <w:sz w:val="30"/>
          <w:szCs w:val="32"/>
          <w:rtl/>
        </w:rPr>
        <w:t xml:space="preserve">لإجمالي في هذه الحالة لا يصلح لتنجيز معلومه على تقدير انطباقه على مورد </w:t>
      </w:r>
      <w:r w:rsidRPr="0056786F">
        <w:rPr>
          <w:rFonts w:cs="MbSadr (1)"/>
          <w:sz w:val="30"/>
          <w:szCs w:val="32"/>
          <w:rtl/>
        </w:rPr>
        <w:t>ا</w:t>
      </w:r>
      <w:r w:rsidRPr="0056786F">
        <w:rPr>
          <w:rFonts w:cs="MbSadr (1)" w:hint="cs"/>
          <w:sz w:val="30"/>
          <w:szCs w:val="32"/>
          <w:rtl/>
        </w:rPr>
        <w:t>لأمارة أو الأصل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المورد منجّز في نفسه، والمنجّز يستحيل أن يتنجّز </w:t>
      </w:r>
      <w:r w:rsidRPr="0056786F">
        <w:rPr>
          <w:rFonts w:cs="MbSadr (1)"/>
          <w:sz w:val="30"/>
          <w:szCs w:val="32"/>
          <w:rtl/>
        </w:rPr>
        <w:t>ب</w:t>
      </w:r>
      <w:r w:rsidRPr="0056786F">
        <w:rPr>
          <w:rFonts w:cs="MbSadr (1)" w:hint="cs"/>
          <w:sz w:val="30"/>
          <w:szCs w:val="32"/>
          <w:rtl/>
        </w:rPr>
        <w:t>منجّز آخر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لاستحالة اجتماع علّتين مستقلّتين على أثر واحد. وهذا يعني أنّ </w:t>
      </w:r>
      <w:r w:rsidRPr="0056786F">
        <w:rPr>
          <w:rFonts w:cs="MbSadr (1)"/>
          <w:sz w:val="30"/>
          <w:szCs w:val="32"/>
          <w:rtl/>
        </w:rPr>
        <w:t>ا</w:t>
      </w:r>
      <w:r w:rsidRPr="0056786F">
        <w:rPr>
          <w:rFonts w:cs="MbSadr (1)" w:hint="cs"/>
          <w:sz w:val="30"/>
          <w:szCs w:val="32"/>
          <w:rtl/>
        </w:rPr>
        <w:t>لعلم الإجمالي غير صالح لتنجيز معلومه على كلّ حال، فلا يكون له أثر.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الفرق العملي بين هاتين الصياغتين يظهر في حالة عدم تواجد أصل </w:t>
      </w:r>
      <w:r w:rsidRPr="0056786F">
        <w:rPr>
          <w:rFonts w:cs="MbSadr (1)"/>
          <w:sz w:val="30"/>
          <w:szCs w:val="32"/>
          <w:rtl/>
        </w:rPr>
        <w:t>م</w:t>
      </w:r>
      <w:r w:rsidRPr="0056786F">
        <w:rPr>
          <w:rFonts w:cs="MbSadr (1)" w:hint="cs"/>
          <w:sz w:val="30"/>
          <w:szCs w:val="32"/>
          <w:rtl/>
        </w:rPr>
        <w:t xml:space="preserve">ؤمِّن في أحد الطرفين، وعدم ثبوت منجّز فيه ايضاً سوى العلم الإجمالي، فإنّ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وقد مضى تحت عنوان</w:t>
      </w:r>
      <w:r w:rsidRPr="00EE3331">
        <w:rPr>
          <w:rStyle w:val="10"/>
          <w:rFonts w:cs="Times New Roman" w:hint="cs"/>
          <w:rtl/>
        </w:rPr>
        <w:t> </w:t>
      </w:r>
      <w:r w:rsidRPr="00EE3331">
        <w:rPr>
          <w:rStyle w:val="10"/>
          <w:rFonts w:ascii="MbSadr (1)" w:hAnsi="MbSadr (1)" w:hint="cs"/>
          <w:rtl/>
        </w:rPr>
        <w:t>: جريان الاُصول في بعض الأطراف وعدمه.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389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لركن الثالث حسب الصياغة الاُولى لا يكون ثابتاً، ولكنّه حسب الصياغة الثانية </w:t>
      </w:r>
      <w:r w:rsidRPr="0056786F">
        <w:rPr>
          <w:rFonts w:cs="MbSadr (1)"/>
          <w:sz w:val="30"/>
          <w:szCs w:val="32"/>
          <w:rtl/>
        </w:rPr>
        <w:t>ث</w:t>
      </w:r>
      <w:r w:rsidRPr="0056786F">
        <w:rPr>
          <w:rFonts w:cs="MbSadr (1)" w:hint="cs"/>
          <w:sz w:val="30"/>
          <w:szCs w:val="32"/>
          <w:rtl/>
        </w:rPr>
        <w:t>ابت. والصحيح هو الصياغة الاُولى.</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4 </w:t>
      </w:r>
      <w:r w:rsidRPr="00D77043">
        <w:rPr>
          <w:rFonts w:cs="MbSadr (2)" w:hint="cs"/>
          <w:bCs/>
          <w:sz w:val="30"/>
          <w:szCs w:val="32"/>
          <w:rtl/>
        </w:rPr>
        <w:t xml:space="preserve">ـ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إمكان وقوع المخالفة القطعيّة بسبب البراءة: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لركن الرابع :</w:t>
      </w:r>
      <w:r w:rsidRPr="0056786F">
        <w:rPr>
          <w:rFonts w:cs="MbSadr (1)"/>
          <w:sz w:val="30"/>
          <w:szCs w:val="32"/>
          <w:rtl/>
        </w:rPr>
        <w:t xml:space="preserve"> </w:t>
      </w:r>
      <w:r w:rsidRPr="0056786F">
        <w:rPr>
          <w:rFonts w:cs="MbSadr (1)" w:hint="cs"/>
          <w:sz w:val="30"/>
          <w:szCs w:val="32"/>
          <w:rtl/>
        </w:rPr>
        <w:t xml:space="preserve">أن يكون جريان البراءة في كلٍّ من الطرفين مؤدِّياً الى </w:t>
      </w:r>
      <w:r w:rsidRPr="0056786F">
        <w:rPr>
          <w:rFonts w:cs="MbSadr (1)"/>
          <w:sz w:val="30"/>
          <w:szCs w:val="32"/>
          <w:rtl/>
        </w:rPr>
        <w:t>ا</w:t>
      </w:r>
      <w:r w:rsidRPr="0056786F">
        <w:rPr>
          <w:rFonts w:cs="MbSadr (1)" w:hint="cs"/>
          <w:sz w:val="30"/>
          <w:szCs w:val="32"/>
          <w:rtl/>
        </w:rPr>
        <w:t xml:space="preserve">لترخيص في المخالفة القطعية وإمكان وقوعها خارجاً على وجه مأذون فيه، إذ </w:t>
      </w:r>
      <w:r w:rsidRPr="0056786F">
        <w:rPr>
          <w:rFonts w:cs="MbSadr (1)"/>
          <w:sz w:val="30"/>
          <w:szCs w:val="32"/>
          <w:rtl/>
        </w:rPr>
        <w:t>ل</w:t>
      </w:r>
      <w:r w:rsidRPr="0056786F">
        <w:rPr>
          <w:rFonts w:cs="MbSadr (1)" w:hint="cs"/>
          <w:sz w:val="30"/>
          <w:szCs w:val="32"/>
          <w:rtl/>
        </w:rPr>
        <w:t xml:space="preserve">و كانت المخالفة القطعية ممتنعةً على المكلف حتى مع الإذن والترخيص لقصور </w:t>
      </w:r>
      <w:r w:rsidRPr="0056786F">
        <w:rPr>
          <w:rFonts w:cs="MbSadr (1)"/>
          <w:sz w:val="30"/>
          <w:szCs w:val="32"/>
          <w:rtl/>
        </w:rPr>
        <w:t>ف</w:t>
      </w:r>
      <w:r w:rsidRPr="0056786F">
        <w:rPr>
          <w:rFonts w:cs="MbSadr (1)" w:hint="cs"/>
          <w:sz w:val="30"/>
          <w:szCs w:val="32"/>
          <w:rtl/>
        </w:rPr>
        <w:t>ي قدرته فلا محذور في إجراء البراءة في كلٍّ من الطرفين.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ركنيّة هذا الركن مبنيّة على إنكار علّية العلم الإجمالي لوجوب الموافقة </w:t>
      </w:r>
      <w:r w:rsidRPr="0056786F">
        <w:rPr>
          <w:rFonts w:cs="MbSadr (1)"/>
          <w:sz w:val="30"/>
          <w:szCs w:val="32"/>
          <w:rtl/>
        </w:rPr>
        <w:t>ا</w:t>
      </w:r>
      <w:r w:rsidRPr="0056786F">
        <w:rPr>
          <w:rFonts w:cs="MbSadr (1)" w:hint="cs"/>
          <w:sz w:val="30"/>
          <w:szCs w:val="32"/>
          <w:rtl/>
        </w:rPr>
        <w:t xml:space="preserve">لقطعية، وأمّا بناءً على العلّية فلا دخل لذلك في التنجيز، إذ يكفي في امتناع </w:t>
      </w:r>
      <w:r w:rsidRPr="0056786F">
        <w:rPr>
          <w:rFonts w:cs="MbSadr (1)"/>
          <w:sz w:val="30"/>
          <w:szCs w:val="32"/>
          <w:rtl/>
        </w:rPr>
        <w:t>ج</w:t>
      </w:r>
      <w:r w:rsidRPr="0056786F">
        <w:rPr>
          <w:rFonts w:cs="MbSadr (1)" w:hint="cs"/>
          <w:sz w:val="30"/>
          <w:szCs w:val="32"/>
          <w:rtl/>
        </w:rPr>
        <w:t>ريان الاُصول حينئذ كونها مؤدِّيةً للترخيص ولو في بعض الأطراف.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صياغة اُخرى لهذا الركن تبنّاها السيد الاُستاذ، وهي</w:t>
      </w:r>
      <w:r w:rsidRPr="0056786F">
        <w:rPr>
          <w:rFonts w:cs="Times New Roman" w:hint="cs"/>
          <w:sz w:val="30"/>
          <w:szCs w:val="32"/>
          <w:rtl/>
        </w:rPr>
        <w:t> </w:t>
      </w:r>
      <w:r w:rsidRPr="0056786F">
        <w:rPr>
          <w:rFonts w:cs="MbSadr (1)" w:hint="cs"/>
          <w:sz w:val="30"/>
          <w:szCs w:val="32"/>
          <w:rtl/>
        </w:rPr>
        <w:t xml:space="preserve">: أن يكون </w:t>
      </w:r>
      <w:r w:rsidRPr="0056786F">
        <w:rPr>
          <w:rFonts w:cs="MbSadr (1)"/>
          <w:sz w:val="30"/>
          <w:szCs w:val="32"/>
          <w:rtl/>
        </w:rPr>
        <w:t>ج</w:t>
      </w:r>
      <w:r w:rsidRPr="0056786F">
        <w:rPr>
          <w:rFonts w:cs="MbSadr (1)" w:hint="cs"/>
          <w:sz w:val="30"/>
          <w:szCs w:val="32"/>
          <w:rtl/>
        </w:rPr>
        <w:t xml:space="preserve">ريان الاُصول مؤدِّياً الى الترخيص القطعي في المخالفة الواقعية ولو لم يلزم </w:t>
      </w:r>
      <w:r w:rsidRPr="0056786F">
        <w:rPr>
          <w:rFonts w:cs="MbSadr (1)"/>
          <w:sz w:val="30"/>
          <w:szCs w:val="32"/>
          <w:rtl/>
        </w:rPr>
        <w:t>ا</w:t>
      </w:r>
      <w:r w:rsidRPr="0056786F">
        <w:rPr>
          <w:rFonts w:cs="MbSadr (1)" w:hint="cs"/>
          <w:sz w:val="30"/>
          <w:szCs w:val="32"/>
          <w:rtl/>
        </w:rPr>
        <w:t>لترخيص في المخالفة القطعية، وقد تقدّم الحديث عن ذلك بالقدر المناسب</w:t>
      </w:r>
      <w:r w:rsidRPr="0056786F">
        <w:rPr>
          <w:rFonts w:cs="MbSadr (1)"/>
          <w:sz w:val="30"/>
          <w:szCs w:val="32"/>
          <w:rtl/>
        </w:rPr>
        <w:t xml:space="preserve"> (1) . ك</w:t>
      </w:r>
      <w:r w:rsidRPr="0056786F">
        <w:rPr>
          <w:rFonts w:cs="MbSadr (1)" w:hint="cs"/>
          <w:sz w:val="30"/>
          <w:szCs w:val="32"/>
          <w:rtl/>
        </w:rPr>
        <w:t xml:space="preserve">ما أنّ الصياغة المطروحة فعلا لهذا الركن سيأتي مزيد تحقيق وتعديل بالنسبة </w:t>
      </w:r>
      <w:r w:rsidRPr="0056786F">
        <w:rPr>
          <w:rFonts w:cs="MbSadr (1)"/>
          <w:sz w:val="30"/>
          <w:szCs w:val="32"/>
          <w:rtl/>
        </w:rPr>
        <w:t>ا</w:t>
      </w:r>
      <w:r w:rsidRPr="0056786F">
        <w:rPr>
          <w:rFonts w:cs="MbSadr (1)" w:hint="cs"/>
          <w:sz w:val="30"/>
          <w:szCs w:val="32"/>
          <w:rtl/>
        </w:rPr>
        <w:t>ليها في مبحث الشبهة غير المحصورة إن شاء الله تعالى.</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ضمن الردّ على شبهة جريان الترخيصات المشروطة في أطراف العلم الإجمالي، تحت </w:t>
      </w:r>
      <w:r w:rsidRPr="00EE3331">
        <w:rPr>
          <w:rStyle w:val="10"/>
          <w:rtl/>
        </w:rPr>
        <w:t>ع</w:t>
      </w:r>
      <w:r w:rsidRPr="00EE3331">
        <w:rPr>
          <w:rStyle w:val="10"/>
          <w:rFonts w:hint="cs"/>
          <w:rtl/>
        </w:rPr>
        <w:t>نوان</w:t>
      </w:r>
      <w:r w:rsidRPr="00EE3331">
        <w:rPr>
          <w:rStyle w:val="10"/>
          <w:rFonts w:cs="Times New Roman" w:hint="cs"/>
          <w:rtl/>
        </w:rPr>
        <w:t> </w:t>
      </w:r>
      <w:r w:rsidRPr="00EE3331">
        <w:rPr>
          <w:rStyle w:val="10"/>
          <w:rFonts w:ascii="MbSadr (1)" w:hAnsi="MbSadr (1)" w:hint="cs"/>
          <w:rtl/>
        </w:rPr>
        <w:t>: جريان الاُصول في بعض الأطراف وعدمه.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3 </w:t>
      </w:r>
      <w:r w:rsidRPr="00D77043">
        <w:rPr>
          <w:rFonts w:cs="MbSadr (2)" w:hint="cs"/>
          <w:bCs/>
          <w:sz w:val="34"/>
          <w:szCs w:val="32"/>
          <w:rtl/>
        </w:rPr>
        <w:t>ـ تطبيقات منجّزيّة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ع</w:t>
      </w:r>
      <w:r w:rsidRPr="0056786F">
        <w:rPr>
          <w:rFonts w:cs="MbSadr (1)" w:hint="cs"/>
          <w:sz w:val="30"/>
          <w:szCs w:val="32"/>
          <w:rtl/>
        </w:rPr>
        <w:t xml:space="preserve">رفنا في ضوء ما تقدّم الأركان الأربعة لتنجيز العلم الإجمالي، فكلّما انهدم </w:t>
      </w:r>
      <w:r w:rsidRPr="0056786F">
        <w:rPr>
          <w:rFonts w:cs="MbSadr (1)"/>
          <w:sz w:val="30"/>
          <w:szCs w:val="32"/>
          <w:rtl/>
        </w:rPr>
        <w:t>و</w:t>
      </w:r>
      <w:r w:rsidRPr="0056786F">
        <w:rPr>
          <w:rFonts w:cs="MbSadr (1)" w:hint="cs"/>
          <w:sz w:val="30"/>
          <w:szCs w:val="32"/>
          <w:rtl/>
        </w:rPr>
        <w:t xml:space="preserve">احد منها بطلت منجِّزيته. وكلّ الحالات التي قد يدّعى سقوط العلم الإجمالي </w:t>
      </w:r>
      <w:r w:rsidRPr="0056786F">
        <w:rPr>
          <w:rFonts w:cs="MbSadr (1)"/>
          <w:sz w:val="30"/>
          <w:szCs w:val="32"/>
          <w:rtl/>
        </w:rPr>
        <w:t>ف</w:t>
      </w:r>
      <w:r w:rsidRPr="0056786F">
        <w:rPr>
          <w:rFonts w:cs="MbSadr (1)" w:hint="cs"/>
          <w:sz w:val="30"/>
          <w:szCs w:val="32"/>
          <w:rtl/>
        </w:rPr>
        <w:t xml:space="preserve">يها عن المنجِّزية لا بدّ من افتراض انهدام أحد الأركان فيها، وإلاّ فلا مبرِّر </w:t>
      </w:r>
      <w:r w:rsidRPr="0056786F">
        <w:rPr>
          <w:rFonts w:cs="MbSadr (1)"/>
          <w:sz w:val="30"/>
          <w:szCs w:val="32"/>
          <w:rtl/>
        </w:rPr>
        <w:t>ل</w:t>
      </w:r>
      <w:r w:rsidRPr="0056786F">
        <w:rPr>
          <w:rFonts w:cs="MbSadr (1)" w:hint="cs"/>
          <w:sz w:val="30"/>
          <w:szCs w:val="32"/>
          <w:rtl/>
        </w:rPr>
        <w:t>لسقوط.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مايلي نستعرض عدداً مهمّاً من هذه الحالات لدراستها من خلال </w:t>
      </w:r>
      <w:r w:rsidRPr="0056786F">
        <w:rPr>
          <w:rFonts w:cs="MbSadr (1)"/>
          <w:sz w:val="30"/>
          <w:szCs w:val="32"/>
          <w:rtl/>
        </w:rPr>
        <w:t>ذ</w:t>
      </w:r>
      <w:r w:rsidRPr="0056786F">
        <w:rPr>
          <w:rFonts w:cs="MbSadr (1)" w:hint="cs"/>
          <w:sz w:val="30"/>
          <w:szCs w:val="32"/>
          <w:rtl/>
        </w:rPr>
        <w:t>لك</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ـ زوال العلم بالجامع: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لحالة الاُولى</w:t>
      </w:r>
      <w:r w:rsidRPr="0056786F">
        <w:rPr>
          <w:rFonts w:cs="Times New Roman" w:hint="cs"/>
          <w:sz w:val="30"/>
          <w:szCs w:val="32"/>
          <w:rtl/>
        </w:rPr>
        <w:t> </w:t>
      </w:r>
      <w:r w:rsidRPr="0056786F">
        <w:rPr>
          <w:rFonts w:cs="MbSadr (1)" w:hint="cs"/>
          <w:sz w:val="30"/>
          <w:szCs w:val="32"/>
          <w:rtl/>
        </w:rPr>
        <w:t>: أن يزول العلم بالجامع رأساً ولذلك صور</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لصورة الاُولى :</w:t>
      </w:r>
      <w:r w:rsidRPr="0056786F">
        <w:rPr>
          <w:rFonts w:cs="MbSadr (1)"/>
          <w:sz w:val="30"/>
          <w:szCs w:val="32"/>
          <w:rtl/>
        </w:rPr>
        <w:t xml:space="preserve"> </w:t>
      </w:r>
      <w:r w:rsidRPr="0056786F">
        <w:rPr>
          <w:rFonts w:cs="MbSadr (1)" w:hint="cs"/>
          <w:sz w:val="30"/>
          <w:szCs w:val="32"/>
          <w:rtl/>
        </w:rPr>
        <w:t xml:space="preserve">أن يظهر للعالم خطؤه في علمه، وأنّ الإناءين اللذَين </w:t>
      </w:r>
      <w:r w:rsidRPr="0056786F">
        <w:rPr>
          <w:rFonts w:cs="MbSadr (1)"/>
          <w:sz w:val="30"/>
          <w:szCs w:val="32"/>
          <w:rtl/>
        </w:rPr>
        <w:t>ا</w:t>
      </w:r>
      <w:r w:rsidRPr="0056786F">
        <w:rPr>
          <w:rFonts w:cs="MbSadr (1)" w:hint="cs"/>
          <w:sz w:val="30"/>
          <w:szCs w:val="32"/>
          <w:rtl/>
        </w:rPr>
        <w:t>عتقد بنجاسة أحدهما ـ مثلا ـ طاهران، ولا شكّ هنا في السقوط عن المنجِّزية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انهدام</w:t>
      </w:r>
      <w:r w:rsidRPr="0056786F">
        <w:rPr>
          <w:rFonts w:cs="MbSadr (1)"/>
          <w:sz w:val="30"/>
          <w:szCs w:val="32"/>
          <w:rtl/>
        </w:rPr>
        <w:t xml:space="preserve"> (1) </w:t>
      </w:r>
      <w:r w:rsidRPr="0056786F">
        <w:rPr>
          <w:rFonts w:cs="MbSadr (1)" w:hint="cs"/>
          <w:sz w:val="30"/>
          <w:szCs w:val="32"/>
          <w:rtl/>
        </w:rPr>
        <w:t>الركن الأول من الأركان المتقدمة.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لصورة الثانية :</w:t>
      </w:r>
      <w:r w:rsidRPr="0056786F">
        <w:rPr>
          <w:rFonts w:cs="MbSadr (1)"/>
          <w:sz w:val="30"/>
          <w:szCs w:val="32"/>
          <w:rtl/>
        </w:rPr>
        <w:t xml:space="preserve"> </w:t>
      </w:r>
      <w:r w:rsidRPr="0056786F">
        <w:rPr>
          <w:rFonts w:cs="MbSadr (1)" w:hint="cs"/>
          <w:sz w:val="30"/>
          <w:szCs w:val="32"/>
          <w:rtl/>
        </w:rPr>
        <w:t xml:space="preserve">أن يتشكّك العالم فيما كان قد علم به، فيتحوّل علمه </w:t>
      </w:r>
      <w:r w:rsidRPr="0056786F">
        <w:rPr>
          <w:rFonts w:cs="MbSadr (1)"/>
          <w:sz w:val="30"/>
          <w:szCs w:val="32"/>
          <w:rtl/>
        </w:rPr>
        <w:t>ب</w:t>
      </w:r>
      <w:r w:rsidRPr="0056786F">
        <w:rPr>
          <w:rFonts w:cs="MbSadr (1)" w:hint="cs"/>
          <w:sz w:val="30"/>
          <w:szCs w:val="32"/>
          <w:rtl/>
        </w:rPr>
        <w:t>الجامع الى الشكّ البدوي، والأمر فيه كذلك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قد يتوهّم بقاء الأطراف على منجِّزيتها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الاُصول المؤمِّنة </w:t>
      </w:r>
      <w:r w:rsidRPr="0056786F">
        <w:rPr>
          <w:rFonts w:cs="MbSadr (1)"/>
          <w:sz w:val="30"/>
          <w:szCs w:val="32"/>
          <w:rtl/>
        </w:rPr>
        <w:t>ت</w:t>
      </w:r>
      <w:r w:rsidRPr="0056786F">
        <w:rPr>
          <w:rFonts w:cs="MbSadr (1)" w:hint="cs"/>
          <w:sz w:val="30"/>
          <w:szCs w:val="32"/>
          <w:rtl/>
        </w:rPr>
        <w:t xml:space="preserve">عارضت فيها في حال وجود العلم الإجمالي، وهو وإن زال ولكنّها بعد تعارضها </w:t>
      </w:r>
      <w:r w:rsidRPr="0056786F">
        <w:rPr>
          <w:rFonts w:cs="MbSadr (1)"/>
          <w:sz w:val="30"/>
          <w:szCs w:val="32"/>
          <w:rtl/>
        </w:rPr>
        <w:t>و</w:t>
      </w:r>
      <w:r w:rsidRPr="0056786F">
        <w:rPr>
          <w:rFonts w:cs="MbSadr (1)" w:hint="cs"/>
          <w:sz w:val="30"/>
          <w:szCs w:val="32"/>
          <w:rtl/>
        </w:rPr>
        <w:t>تساقطها لا موجب لعودها، فتظلّ الشبهة في كلّ طرف بلا أصل مؤمِّن فتتنجَّز.</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كذا في النسخة الخطيّة الواصلة إلينا. وفي الطبعة الاُولى</w:t>
      </w:r>
      <w:r w:rsidRPr="00EE3331">
        <w:rPr>
          <w:rStyle w:val="10"/>
          <w:rFonts w:cs="Times New Roman" w:hint="cs"/>
          <w:rtl/>
        </w:rPr>
        <w:t> </w:t>
      </w:r>
      <w:r w:rsidRPr="00EE3331">
        <w:rPr>
          <w:rStyle w:val="10"/>
          <w:rFonts w:ascii="MbSadr (1)" w:hAnsi="MbSadr (1)" w:hint="cs"/>
          <w:rtl/>
        </w:rPr>
        <w:t>: لانعدام.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يجاب على هذا التوهّم</w:t>
      </w:r>
      <w:r w:rsidRPr="0056786F">
        <w:rPr>
          <w:rFonts w:cs="Times New Roman" w:hint="cs"/>
          <w:sz w:val="30"/>
          <w:szCs w:val="32"/>
          <w:rtl/>
        </w:rPr>
        <w:t> </w:t>
      </w:r>
      <w:r w:rsidRPr="0056786F">
        <w:rPr>
          <w:rFonts w:cs="MbSadr (1)" w:hint="cs"/>
          <w:sz w:val="30"/>
          <w:szCs w:val="32"/>
          <w:rtl/>
        </w:rPr>
        <w:t xml:space="preserve">: بأنّ الشكّ الذي سقط أصله بالمعارضة هو </w:t>
      </w:r>
      <w:r w:rsidRPr="0056786F">
        <w:rPr>
          <w:rFonts w:cs="MbSadr (1)"/>
          <w:sz w:val="30"/>
          <w:szCs w:val="32"/>
          <w:rtl/>
        </w:rPr>
        <w:t>ا</w:t>
      </w:r>
      <w:r w:rsidRPr="0056786F">
        <w:rPr>
          <w:rFonts w:cs="MbSadr (1)" w:hint="cs"/>
          <w:sz w:val="30"/>
          <w:szCs w:val="32"/>
          <w:rtl/>
        </w:rPr>
        <w:t xml:space="preserve">لشكّ في انطباق المعلوم بالإجمال، وهذا الشكّ زال بزوال العلم الإجمالي ووجد </w:t>
      </w:r>
      <w:r w:rsidRPr="0056786F">
        <w:rPr>
          <w:rFonts w:cs="MbSadr (1)"/>
          <w:sz w:val="30"/>
          <w:szCs w:val="32"/>
          <w:rtl/>
        </w:rPr>
        <w:t>ب</w:t>
      </w:r>
      <w:r w:rsidRPr="0056786F">
        <w:rPr>
          <w:rFonts w:cs="MbSadr (1)" w:hint="cs"/>
          <w:sz w:val="30"/>
          <w:szCs w:val="32"/>
          <w:rtl/>
        </w:rPr>
        <w:t xml:space="preserve">دلا عنه الشكّ البدوي، وهو فرد جديد من موضوع دليل الأصل، ولم يقع الأصل </w:t>
      </w:r>
      <w:r w:rsidRPr="0056786F">
        <w:rPr>
          <w:rFonts w:cs="MbSadr (1)"/>
          <w:sz w:val="30"/>
          <w:szCs w:val="32"/>
          <w:rtl/>
        </w:rPr>
        <w:t>ا</w:t>
      </w:r>
      <w:r w:rsidRPr="0056786F">
        <w:rPr>
          <w:rFonts w:cs="MbSadr (1)" w:hint="cs"/>
          <w:sz w:val="30"/>
          <w:szCs w:val="32"/>
          <w:rtl/>
        </w:rPr>
        <w:t>لمؤمِّن عنه طرفاً للمعارضة، فيجري بدون إشكال.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كلٍّ من هاتين الصورتين يزول العلم بحدوث الجامع رأساً.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لصورة الثالثة :</w:t>
      </w:r>
      <w:r w:rsidRPr="0056786F">
        <w:rPr>
          <w:rFonts w:cs="MbSadr (1)"/>
          <w:sz w:val="30"/>
          <w:szCs w:val="32"/>
          <w:rtl/>
        </w:rPr>
        <w:t xml:space="preserve"> </w:t>
      </w:r>
      <w:r w:rsidRPr="0056786F">
        <w:rPr>
          <w:rFonts w:cs="MbSadr (1)" w:hint="cs"/>
          <w:sz w:val="30"/>
          <w:szCs w:val="32"/>
          <w:rtl/>
        </w:rPr>
        <w:t xml:space="preserve">أن يزول العلم بالجامع بقاءً وإن كان العلم بحدوثه لا يزال </w:t>
      </w:r>
      <w:r w:rsidRPr="0056786F">
        <w:rPr>
          <w:rFonts w:cs="MbSadr (1)"/>
          <w:sz w:val="30"/>
          <w:szCs w:val="32"/>
          <w:rtl/>
        </w:rPr>
        <w:t>م</w:t>
      </w:r>
      <w:r w:rsidRPr="0056786F">
        <w:rPr>
          <w:rFonts w:cs="MbSadr (1)" w:hint="cs"/>
          <w:sz w:val="30"/>
          <w:szCs w:val="32"/>
          <w:rtl/>
        </w:rPr>
        <w:t>ستمرّاً، وهذه الصورة تتحقّق على أنحاء</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لنحو الأول :</w:t>
      </w:r>
      <w:r w:rsidRPr="0056786F">
        <w:rPr>
          <w:rFonts w:cs="MbSadr (1)"/>
          <w:sz w:val="30"/>
          <w:szCs w:val="32"/>
          <w:rtl/>
        </w:rPr>
        <w:t xml:space="preserve"> </w:t>
      </w:r>
      <w:r w:rsidRPr="0056786F">
        <w:rPr>
          <w:rFonts w:cs="MbSadr (1)" w:hint="cs"/>
          <w:sz w:val="30"/>
          <w:szCs w:val="32"/>
          <w:rtl/>
        </w:rPr>
        <w:t xml:space="preserve">أن يكون للجامع المعلوم أمد محدَّد بحيث يرتفع متى ما </w:t>
      </w:r>
      <w:r w:rsidRPr="0056786F">
        <w:rPr>
          <w:rFonts w:cs="MbSadr (1)"/>
          <w:sz w:val="30"/>
          <w:szCs w:val="32"/>
          <w:rtl/>
        </w:rPr>
        <w:t>ا</w:t>
      </w:r>
      <w:r w:rsidRPr="0056786F">
        <w:rPr>
          <w:rFonts w:cs="MbSadr (1)" w:hint="cs"/>
          <w:sz w:val="30"/>
          <w:szCs w:val="32"/>
          <w:rtl/>
        </w:rPr>
        <w:t xml:space="preserve">ستوفاه، فإذا استوفى أمده لم يعدْ هناك علم بالجامع بقاء، بل يعلم بارتفاعه وإن </w:t>
      </w:r>
      <w:r w:rsidRPr="0056786F">
        <w:rPr>
          <w:rFonts w:cs="MbSadr (1)"/>
          <w:sz w:val="30"/>
          <w:szCs w:val="32"/>
          <w:rtl/>
        </w:rPr>
        <w:t>ك</w:t>
      </w:r>
      <w:r w:rsidRPr="0056786F">
        <w:rPr>
          <w:rFonts w:cs="MbSadr (1)" w:hint="cs"/>
          <w:sz w:val="30"/>
          <w:szCs w:val="32"/>
          <w:rtl/>
        </w:rPr>
        <w:t>ان العلم بحدوثه ثابتاً.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لنحو الثاني :</w:t>
      </w:r>
      <w:r w:rsidRPr="0056786F">
        <w:rPr>
          <w:rFonts w:cs="MbSadr (1)"/>
          <w:sz w:val="30"/>
          <w:szCs w:val="32"/>
          <w:rtl/>
        </w:rPr>
        <w:t xml:space="preserve"> </w:t>
      </w:r>
      <w:r w:rsidRPr="0056786F">
        <w:rPr>
          <w:rFonts w:cs="MbSadr (1)" w:hint="cs"/>
          <w:sz w:val="30"/>
          <w:szCs w:val="32"/>
          <w:rtl/>
        </w:rPr>
        <w:t xml:space="preserve">أن يكون الجامع على كلّ تقدير متيقّناً الى فترة ومشكوك </w:t>
      </w:r>
      <w:r w:rsidRPr="0056786F">
        <w:rPr>
          <w:rFonts w:cs="MbSadr (1)"/>
          <w:sz w:val="30"/>
          <w:szCs w:val="32"/>
          <w:rtl/>
        </w:rPr>
        <w:t>ا</w:t>
      </w:r>
      <w:r w:rsidRPr="0056786F">
        <w:rPr>
          <w:rFonts w:cs="MbSadr (1)" w:hint="cs"/>
          <w:sz w:val="30"/>
          <w:szCs w:val="32"/>
          <w:rtl/>
        </w:rPr>
        <w:t xml:space="preserve">لبقاء بعد ذلك، وفي مثل ذلك يزول أيضاً العلم بالجامع بقاءً ولكن يجري </w:t>
      </w:r>
      <w:r w:rsidRPr="0056786F">
        <w:rPr>
          <w:rFonts w:cs="MbSadr (1)"/>
          <w:sz w:val="30"/>
          <w:szCs w:val="32"/>
          <w:rtl/>
        </w:rPr>
        <w:t>ا</w:t>
      </w:r>
      <w:r w:rsidRPr="0056786F">
        <w:rPr>
          <w:rFonts w:cs="MbSadr (1)" w:hint="cs"/>
          <w:sz w:val="30"/>
          <w:szCs w:val="32"/>
          <w:rtl/>
        </w:rPr>
        <w:t>ستصحاب الجامع المعلوم، ويكون الاستصحاب حينئذ بمثابة العلم الإجمالي.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لنحو الثالث :</w:t>
      </w:r>
      <w:r w:rsidRPr="0056786F">
        <w:rPr>
          <w:rFonts w:cs="MbSadr (1)"/>
          <w:sz w:val="30"/>
          <w:szCs w:val="32"/>
          <w:rtl/>
        </w:rPr>
        <w:t xml:space="preserve"> </w:t>
      </w:r>
      <w:r w:rsidRPr="0056786F">
        <w:rPr>
          <w:rFonts w:cs="MbSadr (1)" w:hint="cs"/>
          <w:sz w:val="30"/>
          <w:szCs w:val="32"/>
          <w:rtl/>
        </w:rPr>
        <w:t xml:space="preserve">أن يكون الجامع المعلوم مردّداً بين تكليفين، غير أنّ </w:t>
      </w:r>
      <w:r w:rsidRPr="0056786F">
        <w:rPr>
          <w:rFonts w:cs="MbSadr (1)"/>
          <w:sz w:val="30"/>
          <w:szCs w:val="32"/>
          <w:rtl/>
        </w:rPr>
        <w:t>أ</w:t>
      </w:r>
      <w:r w:rsidRPr="0056786F">
        <w:rPr>
          <w:rFonts w:cs="MbSadr (1)" w:hint="cs"/>
          <w:sz w:val="30"/>
          <w:szCs w:val="32"/>
          <w:rtl/>
        </w:rPr>
        <w:t xml:space="preserve">حدهما على تقدير تحقّقه يكون أطول مكثاً في عمود الزمان من الآخر، كما إذا </w:t>
      </w:r>
      <w:r w:rsidRPr="0056786F">
        <w:rPr>
          <w:rFonts w:cs="MbSadr (1)"/>
          <w:sz w:val="30"/>
          <w:szCs w:val="32"/>
          <w:rtl/>
        </w:rPr>
        <w:t>ع</w:t>
      </w:r>
      <w:r w:rsidRPr="0056786F">
        <w:rPr>
          <w:rFonts w:cs="MbSadr (1)" w:hint="cs"/>
          <w:sz w:val="30"/>
          <w:szCs w:val="32"/>
          <w:rtl/>
        </w:rPr>
        <w:t xml:space="preserve">لم بحرمة الشرب من هذا الإناء الى الظهر أو بحرمة الشرب من الإناء الآخر إلى </w:t>
      </w:r>
      <w:r w:rsidRPr="0056786F">
        <w:rPr>
          <w:rFonts w:cs="MbSadr (1)"/>
          <w:sz w:val="30"/>
          <w:szCs w:val="32"/>
          <w:rtl/>
        </w:rPr>
        <w:t>ا</w:t>
      </w:r>
      <w:r w:rsidRPr="0056786F">
        <w:rPr>
          <w:rFonts w:cs="MbSadr (1)" w:hint="cs"/>
          <w:sz w:val="30"/>
          <w:szCs w:val="32"/>
          <w:rtl/>
        </w:rPr>
        <w:t xml:space="preserve">لمغرب، فبعد الظهر لا علم بحرمة أحد الإناءين فعلا، فهل يجوز الشرب من </w:t>
      </w:r>
      <w:r w:rsidRPr="0056786F">
        <w:rPr>
          <w:rFonts w:cs="MbSadr (1)"/>
          <w:sz w:val="30"/>
          <w:szCs w:val="32"/>
          <w:rtl/>
        </w:rPr>
        <w:t>ا</w:t>
      </w:r>
      <w:r w:rsidRPr="0056786F">
        <w:rPr>
          <w:rFonts w:cs="MbSadr (1)" w:hint="cs"/>
          <w:sz w:val="30"/>
          <w:szCs w:val="32"/>
          <w:rtl/>
        </w:rPr>
        <w:t>لإناء الآخر حينئد لزوال العلم الإجمالي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بالنفي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لعدم زوال العلم الإجمالي، وعدم خروج الطرف </w:t>
      </w:r>
      <w:r w:rsidRPr="0056786F">
        <w:rPr>
          <w:rFonts w:cs="MbSadr (1)"/>
          <w:sz w:val="30"/>
          <w:szCs w:val="32"/>
          <w:rtl/>
        </w:rPr>
        <w:t>ا</w:t>
      </w:r>
      <w:r w:rsidRPr="0056786F">
        <w:rPr>
          <w:rFonts w:cs="MbSadr (1)" w:hint="cs"/>
          <w:sz w:val="30"/>
          <w:szCs w:val="32"/>
          <w:rtl/>
        </w:rPr>
        <w:t xml:space="preserve">لآخر عن كونه طرفاً له، فإنّ الجامع المردّد بين التكليف القصير والتكليف الطويل </w:t>
      </w:r>
      <w:r w:rsidRPr="0056786F">
        <w:rPr>
          <w:rFonts w:cs="MbSadr (1)"/>
          <w:sz w:val="30"/>
          <w:szCs w:val="32"/>
          <w:rtl/>
        </w:rPr>
        <w:t>ا</w:t>
      </w:r>
      <w:r w:rsidRPr="0056786F">
        <w:rPr>
          <w:rFonts w:cs="MbSadr (1)" w:hint="cs"/>
          <w:sz w:val="30"/>
          <w:szCs w:val="32"/>
          <w:rtl/>
        </w:rPr>
        <w:t xml:space="preserve">لأمد لا يزال معلوماً حتى الآن كما كان، فالتكليف الطويل في الإناء الآخر بكلِّ </w:t>
      </w:r>
      <w:r w:rsidRPr="0056786F">
        <w:rPr>
          <w:rFonts w:cs="MbSadr (1)"/>
          <w:sz w:val="30"/>
          <w:szCs w:val="32"/>
          <w:rtl/>
        </w:rPr>
        <w:t>م</w:t>
      </w:r>
      <w:r w:rsidRPr="0056786F">
        <w:rPr>
          <w:rFonts w:cs="MbSadr (1)" w:hint="cs"/>
          <w:sz w:val="30"/>
          <w:szCs w:val="32"/>
          <w:rtl/>
        </w:rPr>
        <w:t xml:space="preserve">ا يضمّ من تكاليف انحلالية بعدد الآنات الى المغرب طرف للعلم الإجمالي.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392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نسمّي مثل ذلك بالعلم الإجمالي المردّد بين القصير والطويل، وحكمه </w:t>
      </w:r>
      <w:r>
        <w:rPr>
          <w:rFonts w:cs="MbSadr (1)" w:hint="cs"/>
          <w:sz w:val="30"/>
          <w:szCs w:val="32"/>
          <w:rtl/>
        </w:rPr>
        <w:t>أنّ</w:t>
      </w:r>
      <w:r w:rsidRPr="0056786F">
        <w:rPr>
          <w:rFonts w:cs="MbSadr (1)" w:hint="cs"/>
          <w:sz w:val="30"/>
          <w:szCs w:val="32"/>
          <w:rtl/>
        </w:rPr>
        <w:t xml:space="preserve">ه ينجِّز </w:t>
      </w:r>
      <w:r w:rsidRPr="0056786F">
        <w:rPr>
          <w:rFonts w:cs="MbSadr (1)"/>
          <w:sz w:val="30"/>
          <w:szCs w:val="32"/>
          <w:rtl/>
        </w:rPr>
        <w:t>ا</w:t>
      </w:r>
      <w:r w:rsidRPr="0056786F">
        <w:rPr>
          <w:rFonts w:cs="MbSadr (1)" w:hint="cs"/>
          <w:sz w:val="30"/>
          <w:szCs w:val="32"/>
          <w:rtl/>
        </w:rPr>
        <w:t>لطويل على امتداده.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لنحو الرابع :</w:t>
      </w:r>
      <w:r w:rsidRPr="0056786F">
        <w:rPr>
          <w:rFonts w:cs="MbSadr (1)"/>
          <w:sz w:val="30"/>
          <w:szCs w:val="32"/>
          <w:rtl/>
        </w:rPr>
        <w:t xml:space="preserve"> </w:t>
      </w:r>
      <w:r w:rsidRPr="0056786F">
        <w:rPr>
          <w:rFonts w:cs="MbSadr (1)" w:hint="cs"/>
          <w:sz w:val="30"/>
          <w:szCs w:val="32"/>
          <w:rtl/>
        </w:rPr>
        <w:t xml:space="preserve">أن يكون التكليف في أحد طرفي العلم الإجمالي مشكوك </w:t>
      </w:r>
      <w:r w:rsidRPr="0056786F">
        <w:rPr>
          <w:rFonts w:cs="MbSadr (1)"/>
          <w:sz w:val="30"/>
          <w:szCs w:val="32"/>
          <w:rtl/>
        </w:rPr>
        <w:t>ا</w:t>
      </w:r>
      <w:r w:rsidRPr="0056786F">
        <w:rPr>
          <w:rFonts w:cs="MbSadr (1)" w:hint="cs"/>
          <w:sz w:val="30"/>
          <w:szCs w:val="32"/>
          <w:rtl/>
        </w:rPr>
        <w:t>لبقاء على تقدير حدوثه، وقد يقال في مثل ذلك بسقوط المنجزية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فترة البقاء </w:t>
      </w:r>
      <w:r w:rsidRPr="0056786F">
        <w:rPr>
          <w:rFonts w:cs="MbSadr (1)"/>
          <w:sz w:val="30"/>
          <w:szCs w:val="32"/>
          <w:rtl/>
        </w:rPr>
        <w:t>ا</w:t>
      </w:r>
      <w:r w:rsidRPr="0056786F">
        <w:rPr>
          <w:rFonts w:cs="MbSadr (1)" w:hint="cs"/>
          <w:sz w:val="30"/>
          <w:szCs w:val="32"/>
          <w:rtl/>
        </w:rPr>
        <w:t>لمشكوكة من ذلك التكليف لا موجب لتنجّزها بالعلم الإجمالي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ليست </w:t>
      </w:r>
      <w:r w:rsidRPr="0056786F">
        <w:rPr>
          <w:rFonts w:cs="MbSadr (1)"/>
          <w:sz w:val="30"/>
          <w:szCs w:val="32"/>
          <w:rtl/>
        </w:rPr>
        <w:t>ط</w:t>
      </w:r>
      <w:r w:rsidRPr="0056786F">
        <w:rPr>
          <w:rFonts w:cs="MbSadr (1)" w:hint="cs"/>
          <w:sz w:val="30"/>
          <w:szCs w:val="32"/>
          <w:rtl/>
        </w:rPr>
        <w:t>رفاً للعلم الإجمالي، ولا بالاستصحاب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إذ لا يقين بالحدوث ليجري </w:t>
      </w:r>
      <w:r w:rsidRPr="0056786F">
        <w:rPr>
          <w:rFonts w:cs="MbSadr (1)"/>
          <w:sz w:val="30"/>
          <w:szCs w:val="32"/>
          <w:rtl/>
        </w:rPr>
        <w:t>ا</w:t>
      </w:r>
      <w:r w:rsidRPr="0056786F">
        <w:rPr>
          <w:rFonts w:cs="MbSadr (1)" w:hint="cs"/>
          <w:sz w:val="30"/>
          <w:szCs w:val="32"/>
          <w:rtl/>
        </w:rPr>
        <w:t>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يجاب على ذلك</w:t>
      </w:r>
      <w:r w:rsidRPr="0056786F">
        <w:rPr>
          <w:rFonts w:cs="Times New Roman" w:hint="cs"/>
          <w:sz w:val="30"/>
          <w:szCs w:val="32"/>
          <w:rtl/>
        </w:rPr>
        <w:t> </w:t>
      </w:r>
      <w:r w:rsidRPr="0056786F">
        <w:rPr>
          <w:rFonts w:cs="MbSadr (1)" w:hint="cs"/>
          <w:sz w:val="30"/>
          <w:szCs w:val="32"/>
          <w:rtl/>
        </w:rPr>
        <w:t xml:space="preserve">: بأنّ الاستصحاب يجري على تقدير الحدوث بناءً </w:t>
      </w:r>
      <w:r w:rsidRPr="0056786F">
        <w:rPr>
          <w:rFonts w:cs="MbSadr (1)"/>
          <w:sz w:val="30"/>
          <w:szCs w:val="32"/>
          <w:rtl/>
        </w:rPr>
        <w:t>ع</w:t>
      </w:r>
      <w:r w:rsidRPr="0056786F">
        <w:rPr>
          <w:rFonts w:cs="MbSadr (1)" w:hint="cs"/>
          <w:sz w:val="30"/>
          <w:szCs w:val="32"/>
          <w:rtl/>
        </w:rPr>
        <w:t xml:space="preserve">لى </w:t>
      </w:r>
      <w:r>
        <w:rPr>
          <w:rFonts w:cs="MbSadr (1)" w:hint="cs"/>
          <w:sz w:val="30"/>
          <w:szCs w:val="32"/>
          <w:rtl/>
        </w:rPr>
        <w:t>أنّ</w:t>
      </w:r>
      <w:r w:rsidRPr="0056786F">
        <w:rPr>
          <w:rFonts w:cs="MbSadr (1)" w:hint="cs"/>
          <w:sz w:val="30"/>
          <w:szCs w:val="32"/>
          <w:rtl/>
        </w:rPr>
        <w:t xml:space="preserve">ه متقوّم بالحالة السابقة لا باليقين بها، ومعه يحصل العلم الإجمالي إمّا </w:t>
      </w:r>
      <w:r w:rsidRPr="0056786F">
        <w:rPr>
          <w:rFonts w:cs="MbSadr (1)"/>
          <w:sz w:val="30"/>
          <w:szCs w:val="32"/>
          <w:rtl/>
        </w:rPr>
        <w:t>ب</w:t>
      </w:r>
      <w:r w:rsidRPr="0056786F">
        <w:rPr>
          <w:rFonts w:cs="MbSadr (1)" w:hint="cs"/>
          <w:sz w:val="30"/>
          <w:szCs w:val="32"/>
          <w:rtl/>
        </w:rPr>
        <w:t xml:space="preserve">ثبوت الاستصحاب في هذا الطرف، أو ثبوت التكليف الواقعي في الطرف الآخر، </w:t>
      </w:r>
      <w:r w:rsidRPr="0056786F">
        <w:rPr>
          <w:rFonts w:cs="MbSadr (1)"/>
          <w:sz w:val="30"/>
          <w:szCs w:val="32"/>
          <w:rtl/>
        </w:rPr>
        <w:t>و</w:t>
      </w:r>
      <w:r w:rsidRPr="0056786F">
        <w:rPr>
          <w:rFonts w:cs="MbSadr (1)" w:hint="cs"/>
          <w:sz w:val="30"/>
          <w:szCs w:val="32"/>
          <w:rtl/>
        </w:rPr>
        <w:t>هو كاف للتنجيز.</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ـ الاضطرار إلى بعض الأطراف:</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لحالة الثانية :</w:t>
      </w:r>
      <w:r w:rsidRPr="0056786F">
        <w:rPr>
          <w:rFonts w:cs="MbSadr (1)"/>
          <w:sz w:val="30"/>
          <w:szCs w:val="32"/>
          <w:rtl/>
        </w:rPr>
        <w:t xml:space="preserve"> </w:t>
      </w:r>
      <w:r w:rsidRPr="0056786F">
        <w:rPr>
          <w:rFonts w:cs="MbSadr (1)" w:hint="cs"/>
          <w:sz w:val="30"/>
          <w:szCs w:val="32"/>
          <w:rtl/>
        </w:rPr>
        <w:t xml:space="preserve">أن يعلم إجمالا بنجاسة أحد الطعامين ويكون مضطرّاً فعلا </w:t>
      </w:r>
      <w:r w:rsidRPr="0056786F">
        <w:rPr>
          <w:rFonts w:cs="MbSadr (1)"/>
          <w:sz w:val="30"/>
          <w:szCs w:val="32"/>
          <w:rtl/>
        </w:rPr>
        <w:t>إ</w:t>
      </w:r>
      <w:r w:rsidRPr="0056786F">
        <w:rPr>
          <w:rFonts w:cs="MbSadr (1)" w:hint="cs"/>
          <w:sz w:val="30"/>
          <w:szCs w:val="32"/>
          <w:rtl/>
        </w:rPr>
        <w:t xml:space="preserve">لى تناول أحدهما، ولا شكّ في أنّ المكلف يسمح له بتناول ما يضطرّ اليه، وإنّما </w:t>
      </w:r>
      <w:r w:rsidRPr="0056786F">
        <w:rPr>
          <w:rFonts w:cs="MbSadr (1)"/>
          <w:sz w:val="30"/>
          <w:szCs w:val="32"/>
          <w:rtl/>
        </w:rPr>
        <w:t>ن</w:t>
      </w:r>
      <w:r w:rsidRPr="0056786F">
        <w:rPr>
          <w:rFonts w:cs="MbSadr (1)" w:hint="cs"/>
          <w:sz w:val="30"/>
          <w:szCs w:val="32"/>
          <w:rtl/>
        </w:rPr>
        <w:t xml:space="preserve">ريد أن نعرف أنّ العلم الإجمالي هل يكون منجِّزاً لوجوب الاجتناب عن الطعام </w:t>
      </w:r>
      <w:r w:rsidRPr="0056786F">
        <w:rPr>
          <w:rFonts w:cs="MbSadr (1)"/>
          <w:sz w:val="30"/>
          <w:szCs w:val="32"/>
          <w:rtl/>
        </w:rPr>
        <w:t>ا</w:t>
      </w:r>
      <w:r w:rsidRPr="0056786F">
        <w:rPr>
          <w:rFonts w:cs="MbSadr (1)" w:hint="cs"/>
          <w:sz w:val="30"/>
          <w:szCs w:val="32"/>
          <w:rtl/>
        </w:rPr>
        <w:t>لآخر،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هذه الحالة لها صورتان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حداهما</w:t>
      </w:r>
      <w:r w:rsidRPr="0056786F">
        <w:rPr>
          <w:rFonts w:cs="Times New Roman" w:hint="cs"/>
          <w:sz w:val="30"/>
          <w:szCs w:val="32"/>
          <w:rtl/>
        </w:rPr>
        <w:t> </w:t>
      </w:r>
      <w:r w:rsidRPr="0056786F">
        <w:rPr>
          <w:rFonts w:cs="MbSadr (1)" w:hint="cs"/>
          <w:sz w:val="30"/>
          <w:szCs w:val="32"/>
          <w:rtl/>
        </w:rPr>
        <w:t>: أن يكون الاضطرار متعلّقاً بطعام معيَّن.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الاُخرى</w:t>
      </w:r>
      <w:r w:rsidRPr="0056786F">
        <w:rPr>
          <w:rFonts w:cs="Times New Roman" w:hint="cs"/>
          <w:sz w:val="30"/>
          <w:szCs w:val="32"/>
          <w:rtl/>
        </w:rPr>
        <w:t> </w:t>
      </w:r>
      <w:r w:rsidRPr="0056786F">
        <w:rPr>
          <w:rFonts w:cs="MbSadr (1)" w:hint="cs"/>
          <w:sz w:val="30"/>
          <w:szCs w:val="32"/>
          <w:rtl/>
        </w:rPr>
        <w:t>: أن يكون بالإمكان دفعه بأيِّ واحد من الطعامين.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الصورة الاُولى فالعلم الإجمالي فيها يسقط عن المنجِّزية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لزوال الركن </w:t>
      </w:r>
      <w:r w:rsidRPr="0056786F">
        <w:rPr>
          <w:rFonts w:cs="MbSadr (1)"/>
          <w:sz w:val="30"/>
          <w:szCs w:val="32"/>
          <w:rtl/>
        </w:rPr>
        <w:t>ا</w:t>
      </w:r>
      <w:r w:rsidRPr="0056786F">
        <w:rPr>
          <w:rFonts w:cs="MbSadr (1)" w:hint="cs"/>
          <w:sz w:val="30"/>
          <w:szCs w:val="32"/>
          <w:rtl/>
        </w:rPr>
        <w:t>لأول، حيث لا يوجد علم إجمالي بجامع التكليف.</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السبب في ذلك</w:t>
      </w:r>
      <w:r w:rsidRPr="0056786F">
        <w:rPr>
          <w:rFonts w:cs="Times New Roman" w:hint="cs"/>
          <w:sz w:val="30"/>
          <w:szCs w:val="32"/>
          <w:rtl/>
        </w:rPr>
        <w:t> </w:t>
      </w:r>
      <w:r w:rsidRPr="0056786F">
        <w:rPr>
          <w:rFonts w:ascii="MbSadr (1)" w:hAnsi="MbSadr (1)" w:cs="MbSadr (1)" w:hint="cs"/>
          <w:sz w:val="30"/>
          <w:szCs w:val="32"/>
          <w:rtl/>
        </w:rPr>
        <w:t xml:space="preserve">: أنّ نجاسة الطعام المعلومة إجمالا جزء الموضوع </w:t>
      </w:r>
      <w:r w:rsidRPr="0056786F">
        <w:rPr>
          <w:rFonts w:cs="MbSadr (1)"/>
          <w:sz w:val="30"/>
          <w:szCs w:val="32"/>
          <w:rtl/>
        </w:rPr>
        <w:t>ل</w:t>
      </w:r>
      <w:r w:rsidRPr="0056786F">
        <w:rPr>
          <w:rFonts w:cs="MbSadr (1)" w:hint="cs"/>
          <w:sz w:val="30"/>
          <w:szCs w:val="32"/>
          <w:rtl/>
        </w:rPr>
        <w:t xml:space="preserve">لحرمة، والجزء الآخر عدم الاضطرار، وحيث إنّ المكلف يحتمل أنّ النجس </w:t>
      </w:r>
      <w:r w:rsidRPr="0056786F">
        <w:rPr>
          <w:rFonts w:cs="MbSadr (1)"/>
          <w:sz w:val="30"/>
          <w:szCs w:val="32"/>
          <w:rtl/>
        </w:rPr>
        <w:t>ا</w:t>
      </w:r>
      <w:r w:rsidRPr="0056786F">
        <w:rPr>
          <w:rFonts w:cs="MbSadr (1)" w:hint="cs"/>
          <w:sz w:val="30"/>
          <w:szCs w:val="32"/>
          <w:rtl/>
        </w:rPr>
        <w:t xml:space="preserve">لمعلوم هو الطعام المضطرّ اليه بالذات فلا علم له بالتكليف الفعلي، فتجري البراءة </w:t>
      </w:r>
      <w:r w:rsidRPr="0056786F">
        <w:rPr>
          <w:rFonts w:cs="MbSadr (1)"/>
          <w:sz w:val="30"/>
          <w:szCs w:val="32"/>
          <w:rtl/>
        </w:rPr>
        <w:t>ع</w:t>
      </w:r>
      <w:r w:rsidRPr="0056786F">
        <w:rPr>
          <w:rFonts w:cs="MbSadr (1)" w:hint="cs"/>
          <w:sz w:val="30"/>
          <w:szCs w:val="32"/>
          <w:rtl/>
        </w:rPr>
        <w:t>ن حرمة الطعام غير المضطرّ اليه وغيرها من الاُصول المؤمِّنة بدون معارض</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حرمة الطعام المضطرّ اليه غير محتملة ليحتاج الى الأصل بشأنها، ولكن هذا </w:t>
      </w:r>
      <w:r w:rsidRPr="0056786F">
        <w:rPr>
          <w:rFonts w:cs="MbSadr (1)"/>
          <w:sz w:val="30"/>
          <w:szCs w:val="32"/>
          <w:rtl/>
        </w:rPr>
        <w:t>ع</w:t>
      </w:r>
      <w:r w:rsidRPr="0056786F">
        <w:rPr>
          <w:rFonts w:cs="MbSadr (1)" w:hint="cs"/>
          <w:sz w:val="30"/>
          <w:szCs w:val="32"/>
          <w:rtl/>
        </w:rPr>
        <w:t xml:space="preserve">لى شرط أن لا يكون الاضطرار متأخّراً عن العلم الإجمالي، وإلاّ بقي على </w:t>
      </w:r>
      <w:r w:rsidRPr="0056786F">
        <w:rPr>
          <w:rFonts w:cs="MbSadr (1)"/>
          <w:sz w:val="30"/>
          <w:szCs w:val="32"/>
          <w:rtl/>
        </w:rPr>
        <w:t>ا</w:t>
      </w:r>
      <w:r w:rsidRPr="0056786F">
        <w:rPr>
          <w:rFonts w:cs="MbSadr (1)" w:hint="cs"/>
          <w:sz w:val="30"/>
          <w:szCs w:val="32"/>
          <w:rtl/>
        </w:rPr>
        <w:t>لمنجِّزية</w:t>
      </w:r>
      <w:r w:rsidRPr="0056786F">
        <w:rPr>
          <w:rFonts w:cs="Times New Roman" w:hint="cs"/>
          <w:sz w:val="30"/>
          <w:szCs w:val="32"/>
          <w:rtl/>
        </w:rPr>
        <w:t> ;</w:t>
      </w:r>
      <w:r w:rsidRPr="0056786F">
        <w:rPr>
          <w:rFonts w:ascii="MbSadr (1)" w:hAnsi="MbSadr (1)" w:cs="MbSadr (1)" w:hint="cs"/>
          <w:sz w:val="30"/>
          <w:szCs w:val="32"/>
          <w:rtl/>
        </w:rPr>
        <w:t xml:space="preserve"> لانّه يكون من حالات العلم الإجمالي المردّد بين الطويل والقصير، إذ </w:t>
      </w:r>
      <w:r w:rsidRPr="0056786F">
        <w:rPr>
          <w:rFonts w:cs="MbSadr (1)"/>
          <w:sz w:val="30"/>
          <w:szCs w:val="32"/>
          <w:rtl/>
        </w:rPr>
        <w:t>ي</w:t>
      </w:r>
      <w:r w:rsidRPr="0056786F">
        <w:rPr>
          <w:rFonts w:cs="MbSadr (1)" w:hint="cs"/>
          <w:sz w:val="30"/>
          <w:szCs w:val="32"/>
          <w:rtl/>
        </w:rPr>
        <w:t xml:space="preserve">علم المكلف بتكليف فعليٍّ في هذا الطرف قبل حدوث الاضطرار، أو في الطرف </w:t>
      </w:r>
      <w:r w:rsidRPr="0056786F">
        <w:rPr>
          <w:rFonts w:cs="MbSadr (1)"/>
          <w:sz w:val="30"/>
          <w:szCs w:val="32"/>
          <w:rtl/>
        </w:rPr>
        <w:t>ا</w:t>
      </w:r>
      <w:r w:rsidRPr="0056786F">
        <w:rPr>
          <w:rFonts w:cs="MbSadr (1)" w:hint="cs"/>
          <w:sz w:val="30"/>
          <w:szCs w:val="32"/>
          <w:rtl/>
        </w:rPr>
        <w:t>لآخر حتّى الآن.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يفترض الاضطرار قبل العلم ولكنّه متأخّر عن زمان النجاسة المعلومة، </w:t>
      </w:r>
      <w:r w:rsidRPr="0056786F">
        <w:rPr>
          <w:rFonts w:cs="MbSadr (1)"/>
          <w:sz w:val="30"/>
          <w:szCs w:val="32"/>
          <w:rtl/>
        </w:rPr>
        <w:t>ك</w:t>
      </w:r>
      <w:r w:rsidRPr="0056786F">
        <w:rPr>
          <w:rFonts w:cs="MbSadr (1)" w:hint="cs"/>
          <w:sz w:val="30"/>
          <w:szCs w:val="32"/>
          <w:rtl/>
        </w:rPr>
        <w:t xml:space="preserve">ما إذا اضطرّ ظهراً الى تناول أحد الطعامين، ثمّ علم ـ قبل أن يتناول ـ أنّ </w:t>
      </w:r>
      <w:r w:rsidRPr="0056786F">
        <w:rPr>
          <w:rFonts w:cs="MbSadr (1)"/>
          <w:sz w:val="30"/>
          <w:szCs w:val="32"/>
          <w:rtl/>
        </w:rPr>
        <w:t>أ</w:t>
      </w:r>
      <w:r w:rsidRPr="0056786F">
        <w:rPr>
          <w:rFonts w:cs="MbSadr (1)" w:hint="cs"/>
          <w:sz w:val="30"/>
          <w:szCs w:val="32"/>
          <w:rtl/>
        </w:rPr>
        <w:t xml:space="preserve">حدهما تنجّس صباحاً، وهنا العلم بجامع التكليف الفعلي موجود، فالركن الأول </w:t>
      </w:r>
      <w:r w:rsidRPr="0056786F">
        <w:rPr>
          <w:rFonts w:cs="MbSadr (1)"/>
          <w:sz w:val="30"/>
          <w:szCs w:val="32"/>
          <w:rtl/>
        </w:rPr>
        <w:t>م</w:t>
      </w:r>
      <w:r w:rsidRPr="0056786F">
        <w:rPr>
          <w:rFonts w:cs="MbSadr (1)" w:hint="cs"/>
          <w:sz w:val="30"/>
          <w:szCs w:val="32"/>
          <w:rtl/>
        </w:rPr>
        <w:t>حفوظ ولكنّ الركن الثالث غير محفوظ</w:t>
      </w:r>
      <w:r w:rsidRPr="0056786F">
        <w:rPr>
          <w:rFonts w:cs="Times New Roman" w:hint="cs"/>
          <w:sz w:val="30"/>
          <w:szCs w:val="32"/>
          <w:rtl/>
        </w:rPr>
        <w:t> ;</w:t>
      </w:r>
      <w:r w:rsidRPr="0056786F">
        <w:rPr>
          <w:rFonts w:ascii="MbSadr (1)" w:hAnsi="MbSadr (1)" w:cs="MbSadr (1)" w:hint="cs"/>
          <w:sz w:val="30"/>
          <w:szCs w:val="32"/>
          <w:rtl/>
        </w:rPr>
        <w:t xml:space="preserve"> لأنّ التكليف على تقدير انطباقه على </w:t>
      </w:r>
      <w:r w:rsidRPr="0056786F">
        <w:rPr>
          <w:rFonts w:cs="MbSadr (1)"/>
          <w:sz w:val="30"/>
          <w:szCs w:val="32"/>
          <w:rtl/>
        </w:rPr>
        <w:t>م</w:t>
      </w:r>
      <w:r w:rsidRPr="0056786F">
        <w:rPr>
          <w:rFonts w:cs="MbSadr (1)" w:hint="cs"/>
          <w:sz w:val="30"/>
          <w:szCs w:val="32"/>
          <w:rtl/>
        </w:rPr>
        <w:t xml:space="preserve">ورد الاضطرار فقد انتهى أمده، ولا أثر لجريان البراءة عنه فعلا، فتجري البراءة </w:t>
      </w:r>
      <w:r w:rsidRPr="0056786F">
        <w:rPr>
          <w:rFonts w:cs="MbSadr (1)"/>
          <w:sz w:val="30"/>
          <w:szCs w:val="32"/>
          <w:rtl/>
        </w:rPr>
        <w:t>ف</w:t>
      </w:r>
      <w:r w:rsidRPr="0056786F">
        <w:rPr>
          <w:rFonts w:cs="MbSadr (1)" w:hint="cs"/>
          <w:sz w:val="30"/>
          <w:szCs w:val="32"/>
          <w:rtl/>
        </w:rPr>
        <w:t>ي الطرف الآخر بلا معارض.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يطَّرد ما ذكرناه في غير الاضطرار ايضاً من مسقطات التكليف، كتلف </w:t>
      </w:r>
      <w:r w:rsidRPr="0056786F">
        <w:rPr>
          <w:rFonts w:cs="MbSadr (1)"/>
          <w:sz w:val="30"/>
          <w:szCs w:val="32"/>
          <w:rtl/>
        </w:rPr>
        <w:t>ب</w:t>
      </w:r>
      <w:r w:rsidRPr="0056786F">
        <w:rPr>
          <w:rFonts w:cs="MbSadr (1)" w:hint="cs"/>
          <w:sz w:val="30"/>
          <w:szCs w:val="32"/>
          <w:rtl/>
        </w:rPr>
        <w:t xml:space="preserve">عض الأطراف أو تطهيرها، كما إذا علم إجمالا بنجاسة أحد إناءين، ثمّ تلف </w:t>
      </w:r>
      <w:r w:rsidRPr="0056786F">
        <w:rPr>
          <w:rFonts w:cs="MbSadr (1)"/>
          <w:sz w:val="30"/>
          <w:szCs w:val="32"/>
          <w:rtl/>
        </w:rPr>
        <w:t>أ</w:t>
      </w:r>
      <w:r w:rsidRPr="0056786F">
        <w:rPr>
          <w:rFonts w:cs="MbSadr (1)" w:hint="cs"/>
          <w:sz w:val="30"/>
          <w:szCs w:val="32"/>
          <w:rtl/>
        </w:rPr>
        <w:t xml:space="preserve">حدهما أو غسل بالماء، فإنّ العلم </w:t>
      </w:r>
      <w:r w:rsidRPr="0056786F">
        <w:rPr>
          <w:rFonts w:cs="MbSadr (1)" w:hint="cs"/>
          <w:sz w:val="30"/>
          <w:szCs w:val="32"/>
          <w:rtl/>
        </w:rPr>
        <w:lastRenderedPageBreak/>
        <w:t xml:space="preserve">الإجمالي لا يسقط عن المنجِّزية بطروّ </w:t>
      </w:r>
      <w:r w:rsidRPr="0056786F">
        <w:rPr>
          <w:rFonts w:cs="MbSadr (1)"/>
          <w:sz w:val="30"/>
          <w:szCs w:val="32"/>
          <w:rtl/>
        </w:rPr>
        <w:t>ا</w:t>
      </w:r>
      <w:r w:rsidRPr="0056786F">
        <w:rPr>
          <w:rFonts w:cs="MbSadr (1)" w:hint="cs"/>
          <w:sz w:val="30"/>
          <w:szCs w:val="32"/>
          <w:rtl/>
        </w:rPr>
        <w:t xml:space="preserve">لمسقطات المذكورة بعده، ويسقط عن المنجِّزية بطروّها مقارنةً للعلم الإجمالي </w:t>
      </w:r>
      <w:r w:rsidRPr="0056786F">
        <w:rPr>
          <w:rFonts w:cs="MbSadr (1)"/>
          <w:sz w:val="30"/>
          <w:szCs w:val="32"/>
          <w:rtl/>
        </w:rPr>
        <w:t>أ</w:t>
      </w:r>
      <w:r w:rsidRPr="0056786F">
        <w:rPr>
          <w:rFonts w:cs="MbSadr (1)" w:hint="cs"/>
          <w:sz w:val="30"/>
          <w:szCs w:val="32"/>
          <w:rtl/>
        </w:rPr>
        <w:t>و قبله.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الصورة الثانية فلا شكّ في سقوط وجوب الموافقة القطعية بسبب </w:t>
      </w:r>
      <w:r w:rsidRPr="0056786F">
        <w:rPr>
          <w:rFonts w:cs="MbSadr (1)"/>
          <w:sz w:val="30"/>
          <w:szCs w:val="32"/>
          <w:rtl/>
        </w:rPr>
        <w:t>ا</w:t>
      </w:r>
      <w:r w:rsidRPr="0056786F">
        <w:rPr>
          <w:rFonts w:cs="MbSadr (1)" w:hint="cs"/>
          <w:sz w:val="30"/>
          <w:szCs w:val="32"/>
          <w:rtl/>
        </w:rPr>
        <w:t xml:space="preserve">لاضطرار المفروض. وإنّما الكلام في جواز المخالفة القطعية، فقد يقال بجوازها،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ما هو ظاهر المحقّق الخراساني</w:t>
      </w:r>
      <w:r w:rsidRPr="0056786F">
        <w:rPr>
          <w:rFonts w:cs="MbSadr (1)"/>
          <w:sz w:val="30"/>
          <w:szCs w:val="32"/>
          <w:rtl/>
        </w:rPr>
        <w:t xml:space="preserve"> (1) (</w:t>
      </w:r>
      <w:r w:rsidRPr="0056786F">
        <w:rPr>
          <w:rFonts w:cs="MbSadr (1)" w:hint="cs"/>
          <w:sz w:val="30"/>
          <w:szCs w:val="32"/>
          <w:rtl/>
        </w:rPr>
        <w:t xml:space="preserve">رحمه الله) </w:t>
      </w:r>
      <w:r w:rsidRPr="0056786F">
        <w:rPr>
          <w:rFonts w:cs="MbSadr (1)"/>
          <w:sz w:val="30"/>
          <w:szCs w:val="32"/>
          <w:rtl/>
        </w:rPr>
        <w:t xml:space="preserve">. </w:t>
      </w:r>
      <w:r w:rsidRPr="0056786F">
        <w:rPr>
          <w:rFonts w:cs="MbSadr (1)" w:hint="cs"/>
          <w:sz w:val="30"/>
          <w:szCs w:val="32"/>
          <w:rtl/>
        </w:rPr>
        <w:t>وبرهان ذلك يتكوَّن ممّا يلي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w:t>
      </w:r>
      <w:r w:rsidRPr="0056786F">
        <w:rPr>
          <w:rFonts w:cs="Times New Roman" w:hint="cs"/>
          <w:sz w:val="30"/>
          <w:szCs w:val="32"/>
          <w:rtl/>
        </w:rPr>
        <w:t> </w:t>
      </w:r>
      <w:r w:rsidRPr="0056786F">
        <w:rPr>
          <w:rFonts w:cs="MbSadr (1)" w:hint="cs"/>
          <w:sz w:val="30"/>
          <w:szCs w:val="32"/>
          <w:rtl/>
        </w:rPr>
        <w:t>: أنّ العلم الإجمالي بالتكليف علّة تامّة لوجوب الموافقة القطعية.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انياً</w:t>
      </w:r>
      <w:r w:rsidRPr="0056786F">
        <w:rPr>
          <w:rFonts w:cs="Times New Roman" w:hint="cs"/>
          <w:sz w:val="30"/>
          <w:szCs w:val="32"/>
          <w:rtl/>
        </w:rPr>
        <w:t> </w:t>
      </w:r>
      <w:r w:rsidRPr="0056786F">
        <w:rPr>
          <w:rFonts w:cs="MbSadr (1)" w:hint="cs"/>
          <w:sz w:val="30"/>
          <w:szCs w:val="32"/>
          <w:rtl/>
        </w:rPr>
        <w:t>: أنّ المعلول هنا ساقط.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الثاً</w:t>
      </w:r>
      <w:r w:rsidRPr="0056786F">
        <w:rPr>
          <w:rFonts w:cs="Times New Roman" w:hint="cs"/>
          <w:sz w:val="30"/>
          <w:szCs w:val="32"/>
          <w:rtl/>
        </w:rPr>
        <w:t> </w:t>
      </w:r>
      <w:r w:rsidRPr="0056786F">
        <w:rPr>
          <w:rFonts w:cs="MbSadr (1)" w:hint="cs"/>
          <w:sz w:val="30"/>
          <w:szCs w:val="32"/>
          <w:rtl/>
        </w:rPr>
        <w:t>: يستحيل سقوط المعلول بدون سقوط العلّة.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ينتج</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لابدّ من الالتزام بسقوط العلم الإجمالي بالتكليف، وذلك </w:t>
      </w:r>
      <w:r w:rsidRPr="0056786F">
        <w:rPr>
          <w:rFonts w:cs="MbSadr (1)"/>
          <w:sz w:val="30"/>
          <w:szCs w:val="32"/>
          <w:rtl/>
        </w:rPr>
        <w:t>ب</w:t>
      </w:r>
      <w:r w:rsidRPr="0056786F">
        <w:rPr>
          <w:rFonts w:cs="MbSadr (1)" w:hint="cs"/>
          <w:sz w:val="30"/>
          <w:szCs w:val="32"/>
          <w:rtl/>
        </w:rPr>
        <w:t xml:space="preserve">ارتفاع التكليف، فلا تكليف مع الاضطرار المفروض، وبعد ارتفاعه وإن كان </w:t>
      </w:r>
      <w:r w:rsidRPr="0056786F">
        <w:rPr>
          <w:rFonts w:cs="MbSadr (1)"/>
          <w:sz w:val="30"/>
          <w:szCs w:val="32"/>
          <w:rtl/>
        </w:rPr>
        <w:t>ا</w:t>
      </w:r>
      <w:r w:rsidRPr="0056786F">
        <w:rPr>
          <w:rFonts w:cs="MbSadr (1)" w:hint="cs"/>
          <w:sz w:val="30"/>
          <w:szCs w:val="32"/>
          <w:rtl/>
        </w:rPr>
        <w:t>لتكليف محتملا في الطرف الآخر ولكنّه حينئذ احتمال بدويّ مؤمَّن عنه بالأصل.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عن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بمنع علِّية العلم الإجمالي بالتكليف لوجوب الموافقة القطعية.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 xml:space="preserve">بأنّ ارتفاع وجوب الموافقة القطعية الناشئ من العجز والاضطرار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نافي العلّية المذكورة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المقصود منها عدم إمكان جعل الشكّ مؤمِّناً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لوصول بالعلم تامّ، ولا ينافي ذلك وجود مؤمِّن آخر وهو العجز، كما هو </w:t>
      </w:r>
      <w:r w:rsidRPr="0056786F">
        <w:rPr>
          <w:rFonts w:cs="MbSadr (1)"/>
          <w:sz w:val="30"/>
          <w:szCs w:val="32"/>
          <w:rtl/>
        </w:rPr>
        <w:t>ا</w:t>
      </w:r>
      <w:r w:rsidRPr="0056786F">
        <w:rPr>
          <w:rFonts w:cs="MbSadr (1)" w:hint="cs"/>
          <w:sz w:val="30"/>
          <w:szCs w:val="32"/>
          <w:rtl/>
        </w:rPr>
        <w:t>لمفروض في حالة الاضطرار.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sidRPr="0056786F">
        <w:rPr>
          <w:rFonts w:cs="MbSadr (1)" w:hint="cs"/>
          <w:sz w:val="30"/>
          <w:szCs w:val="32"/>
          <w:rtl/>
        </w:rPr>
        <w:t xml:space="preserve">لو سلَّمنا فقرات البرهان الثلاث فهي إنّما تُنتج لزوم التصرّف في </w:t>
      </w:r>
      <w:r w:rsidRPr="0056786F">
        <w:rPr>
          <w:rFonts w:cs="MbSadr (1)"/>
          <w:sz w:val="30"/>
          <w:szCs w:val="32"/>
          <w:rtl/>
        </w:rPr>
        <w:t>ا</w:t>
      </w:r>
      <w:r w:rsidRPr="0056786F">
        <w:rPr>
          <w:rFonts w:cs="MbSadr (1)" w:hint="cs"/>
          <w:sz w:val="30"/>
          <w:szCs w:val="32"/>
          <w:rtl/>
        </w:rPr>
        <w:t xml:space="preserve">لتكليف المعلوم على نحو لا يكون الترخيص في تناول أحد الطعامين لدفع </w:t>
      </w:r>
      <w:r w:rsidRPr="0056786F">
        <w:rPr>
          <w:rFonts w:cs="MbSadr (1)"/>
          <w:sz w:val="30"/>
          <w:szCs w:val="32"/>
          <w:rtl/>
        </w:rPr>
        <w:t>ا</w:t>
      </w:r>
      <w:r w:rsidRPr="0056786F">
        <w:rPr>
          <w:rFonts w:cs="MbSadr (1)" w:hint="cs"/>
          <w:sz w:val="30"/>
          <w:szCs w:val="32"/>
          <w:rtl/>
        </w:rPr>
        <w:t xml:space="preserve">لاضطرار إذناً في ترك الموافقة القطعية له، وذلك يحصل برفع اليد عن إطلاق </w:t>
      </w:r>
      <w:r w:rsidRPr="0056786F">
        <w:rPr>
          <w:rFonts w:cs="MbSadr (1)"/>
          <w:sz w:val="30"/>
          <w:szCs w:val="32"/>
          <w:rtl/>
        </w:rPr>
        <w:t>ا</w:t>
      </w:r>
      <w:r w:rsidRPr="0056786F">
        <w:rPr>
          <w:rFonts w:cs="MbSadr (1)" w:hint="cs"/>
          <w:sz w:val="30"/>
          <w:szCs w:val="32"/>
          <w:rtl/>
        </w:rPr>
        <w:t xml:space="preserve">لتكليف لحالة واحدة، وهي حالة تناول الطعام المحرَّم وحده من قبل المكلف </w:t>
      </w:r>
      <w:r w:rsidRPr="0056786F">
        <w:rPr>
          <w:rFonts w:cs="MbSadr (1)"/>
          <w:sz w:val="30"/>
          <w:szCs w:val="32"/>
          <w:rtl/>
        </w:rPr>
        <w:t>ا</w:t>
      </w:r>
      <w:r w:rsidRPr="0056786F">
        <w:rPr>
          <w:rFonts w:cs="MbSadr (1)" w:hint="cs"/>
          <w:sz w:val="30"/>
          <w:szCs w:val="32"/>
          <w:rtl/>
        </w:rPr>
        <w:t xml:space="preserve">لمضطرِّ مع ثبوته في حالة تناول كلا الطعامين معاً، فمع هذا الافتراض إذا تناول </w:t>
      </w:r>
      <w:r w:rsidRPr="0056786F">
        <w:rPr>
          <w:rFonts w:cs="MbSadr (1)"/>
          <w:sz w:val="30"/>
          <w:szCs w:val="32"/>
          <w:rtl/>
        </w:rPr>
        <w:t>ا</w:t>
      </w:r>
      <w:r w:rsidRPr="0056786F">
        <w:rPr>
          <w:rFonts w:cs="MbSadr (1)" w:hint="cs"/>
          <w:sz w:val="30"/>
          <w:szCs w:val="32"/>
          <w:rtl/>
        </w:rPr>
        <w:t xml:space="preserve">لمكلف المضطرّ العالم إجمالا أحد الطعامين فقط لم يكن قد ارتكب مخالفةً </w:t>
      </w:r>
      <w:r w:rsidRPr="0056786F">
        <w:rPr>
          <w:rFonts w:cs="MbSadr (1)"/>
          <w:sz w:val="30"/>
          <w:szCs w:val="32"/>
          <w:rtl/>
        </w:rPr>
        <w:t>ا</w:t>
      </w:r>
      <w:r w:rsidRPr="0056786F">
        <w:rPr>
          <w:rFonts w:cs="MbSadr (1)" w:hint="cs"/>
          <w:sz w:val="30"/>
          <w:szCs w:val="32"/>
          <w:rtl/>
        </w:rPr>
        <w:t xml:space="preserve">حتماليةً على الإطلاق، واذا تناول كلا الطعامين فقد ارتكب مخالفةً قطعيةً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409.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لتكليف المعلوم فلا يجوز.</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3 </w:t>
      </w:r>
      <w:r w:rsidRPr="00D77043">
        <w:rPr>
          <w:rFonts w:cs="MbSadr (2)" w:hint="cs"/>
          <w:bCs/>
          <w:sz w:val="30"/>
          <w:szCs w:val="32"/>
          <w:rtl/>
        </w:rPr>
        <w:t>ـ انحلال العلم الإجمالي بالتفصيلي: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كلّ علم إجماليٍّ سبب، والسبب تارةً يكون مختصّاً في الواقع بطرف معيَّن </w:t>
      </w:r>
      <w:r w:rsidRPr="0056786F">
        <w:rPr>
          <w:rFonts w:cs="MbSadr (1)"/>
          <w:sz w:val="30"/>
          <w:szCs w:val="32"/>
          <w:rtl/>
        </w:rPr>
        <w:t>م</w:t>
      </w:r>
      <w:r w:rsidRPr="0056786F">
        <w:rPr>
          <w:rFonts w:cs="MbSadr (1)" w:hint="cs"/>
          <w:sz w:val="30"/>
          <w:szCs w:val="32"/>
          <w:rtl/>
        </w:rPr>
        <w:t xml:space="preserve">ن أطراف العلم الإجمالي، واُخرى تكون نسبته الى الطرفين أو الأطراف على </w:t>
      </w:r>
      <w:r w:rsidRPr="0056786F">
        <w:rPr>
          <w:rFonts w:cs="MbSadr (1)"/>
          <w:sz w:val="30"/>
          <w:szCs w:val="32"/>
          <w:rtl/>
        </w:rPr>
        <w:t>ن</w:t>
      </w:r>
      <w:r w:rsidRPr="0056786F">
        <w:rPr>
          <w:rFonts w:cs="MbSadr (1)" w:hint="cs"/>
          <w:sz w:val="30"/>
          <w:szCs w:val="32"/>
          <w:rtl/>
        </w:rPr>
        <w:t>حو 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الأول</w:t>
      </w:r>
      <w:r w:rsidRPr="0056786F">
        <w:rPr>
          <w:rFonts w:cs="Times New Roman" w:hint="cs"/>
          <w:sz w:val="30"/>
          <w:szCs w:val="32"/>
          <w:rtl/>
        </w:rPr>
        <w:t> </w:t>
      </w:r>
      <w:r w:rsidRPr="0056786F">
        <w:rPr>
          <w:rFonts w:ascii="MbSadr (1)" w:hAnsi="MbSadr (1)" w:cs="MbSadr (1)" w:hint="cs"/>
          <w:sz w:val="30"/>
          <w:szCs w:val="32"/>
          <w:rtl/>
        </w:rPr>
        <w:t xml:space="preserve">: أن تَرى قطرة دم تقع في أحد الإناءين ولا تميِّز الإناء </w:t>
      </w:r>
      <w:r w:rsidRPr="0056786F">
        <w:rPr>
          <w:rFonts w:cs="MbSadr (1)"/>
          <w:sz w:val="30"/>
          <w:szCs w:val="32"/>
          <w:rtl/>
        </w:rPr>
        <w:t>ب</w:t>
      </w:r>
      <w:r w:rsidRPr="0056786F">
        <w:rPr>
          <w:rFonts w:cs="MbSadr (1)" w:hint="cs"/>
          <w:sz w:val="30"/>
          <w:szCs w:val="32"/>
          <w:rtl/>
        </w:rPr>
        <w:t>الضبط، فتعلم إجمالا بنجاسة أحد الإناءين</w:t>
      </w:r>
      <w:r w:rsidRPr="0056786F">
        <w:rPr>
          <w:rFonts w:cs="Times New Roman" w:hint="cs"/>
          <w:sz w:val="30"/>
          <w:szCs w:val="32"/>
          <w:rtl/>
        </w:rPr>
        <w:t> ;</w:t>
      </w:r>
      <w:r w:rsidRPr="0056786F">
        <w:rPr>
          <w:rFonts w:ascii="MbSadr (1)" w:hAnsi="MbSadr (1)" w:cs="MbSadr (1)" w:hint="cs"/>
          <w:sz w:val="30"/>
          <w:szCs w:val="32"/>
          <w:rtl/>
        </w:rPr>
        <w:t xml:space="preserve"> والسبب هو قطرة الدم، وهي في </w:t>
      </w:r>
      <w:r w:rsidRPr="0056786F">
        <w:rPr>
          <w:rFonts w:cs="MbSadr (1)"/>
          <w:sz w:val="30"/>
          <w:szCs w:val="32"/>
          <w:rtl/>
        </w:rPr>
        <w:t>ا</w:t>
      </w:r>
      <w:r w:rsidRPr="0056786F">
        <w:rPr>
          <w:rFonts w:cs="MbSadr (1)" w:hint="cs"/>
          <w:sz w:val="30"/>
          <w:szCs w:val="32"/>
          <w:rtl/>
        </w:rPr>
        <w:t>لواقع مختصّة بأحد الطرفين. ويمكن أن تؤخذ قيداً في المعلوم بأن تقول</w:t>
      </w:r>
      <w:r w:rsidRPr="0056786F">
        <w:rPr>
          <w:rFonts w:cs="Times New Roman" w:hint="cs"/>
          <w:sz w:val="30"/>
          <w:szCs w:val="32"/>
          <w:rtl/>
        </w:rPr>
        <w:t> </w:t>
      </w:r>
      <w:r w:rsidRPr="0056786F">
        <w:rPr>
          <w:rFonts w:ascii="MbSadr (1)" w:hAnsi="MbSadr (1)" w:cs="MbSadr (1)" w:hint="cs"/>
          <w:sz w:val="30"/>
          <w:szCs w:val="32"/>
          <w:rtl/>
        </w:rPr>
        <w:t xml:space="preserve">: إنّي </w:t>
      </w:r>
      <w:r w:rsidRPr="0056786F">
        <w:rPr>
          <w:rFonts w:cs="MbSadr (1)"/>
          <w:sz w:val="30"/>
          <w:szCs w:val="32"/>
          <w:rtl/>
        </w:rPr>
        <w:t>أ</w:t>
      </w:r>
      <w:r w:rsidRPr="0056786F">
        <w:rPr>
          <w:rFonts w:cs="MbSadr (1)" w:hint="cs"/>
          <w:sz w:val="30"/>
          <w:szCs w:val="32"/>
          <w:rtl/>
        </w:rPr>
        <w:t>علم إجمالا بنجاسة ناشئة من قطرة الدم التي رأيتها، لا بنجاسة كيفما اتّفقت.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يترتّب على ذلك</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إذا حصل علم تفصيلي بنجاسة إناء مع</w:t>
      </w:r>
      <w:r w:rsidRPr="0056786F">
        <w:rPr>
          <w:rFonts w:cs="MbSadr (1)" w:hint="cs"/>
          <w:sz w:val="30"/>
          <w:szCs w:val="32"/>
          <w:rtl/>
        </w:rPr>
        <w:t xml:space="preserve">يّن من </w:t>
      </w:r>
      <w:r w:rsidRPr="0056786F">
        <w:rPr>
          <w:rFonts w:cs="MbSadr (1)"/>
          <w:sz w:val="30"/>
          <w:szCs w:val="32"/>
          <w:rtl/>
        </w:rPr>
        <w:t>ا</w:t>
      </w:r>
      <w:r w:rsidRPr="0056786F">
        <w:rPr>
          <w:rFonts w:cs="MbSadr (1)" w:hint="cs"/>
          <w:sz w:val="30"/>
          <w:szCs w:val="32"/>
          <w:rtl/>
        </w:rPr>
        <w:t>لإناءين</w:t>
      </w:r>
      <w:r w:rsidRPr="0056786F">
        <w:rPr>
          <w:rFonts w:cs="Times New Roman" w:hint="cs"/>
          <w:sz w:val="30"/>
          <w:szCs w:val="32"/>
          <w:rtl/>
        </w:rPr>
        <w:t> </w:t>
      </w:r>
      <w:r w:rsidRPr="0056786F">
        <w:rPr>
          <w:rFonts w:ascii="MbSadr (1)" w:hAnsi="MbSadr (1)" w:cs="MbSadr (1)" w:hint="cs"/>
          <w:sz w:val="30"/>
          <w:szCs w:val="32"/>
          <w:rtl/>
        </w:rPr>
        <w:t xml:space="preserve">: فإن كان هذا العلم التفصيلي بنفس سبب العلم الإجمالي، بأن علمت </w:t>
      </w:r>
      <w:r w:rsidRPr="0056786F">
        <w:rPr>
          <w:rFonts w:cs="MbSadr (1)"/>
          <w:sz w:val="30"/>
          <w:szCs w:val="32"/>
          <w:rtl/>
        </w:rPr>
        <w:t>ت</w:t>
      </w:r>
      <w:r w:rsidRPr="0056786F">
        <w:rPr>
          <w:rFonts w:cs="MbSadr (1)" w:hint="cs"/>
          <w:sz w:val="30"/>
          <w:szCs w:val="32"/>
          <w:rtl/>
        </w:rPr>
        <w:t xml:space="preserve">فصيلا بأنّ القطرة قد سقطت هنا انحلّ العلم الإجمالي بالعلم التفصيلي وانهدم </w:t>
      </w:r>
      <w:r w:rsidRPr="0056786F">
        <w:rPr>
          <w:rFonts w:cs="MbSadr (1)"/>
          <w:sz w:val="30"/>
          <w:szCs w:val="32"/>
          <w:rtl/>
        </w:rPr>
        <w:t>ا</w:t>
      </w:r>
      <w:r w:rsidRPr="0056786F">
        <w:rPr>
          <w:rFonts w:cs="MbSadr (1)" w:hint="cs"/>
          <w:sz w:val="30"/>
          <w:szCs w:val="32"/>
          <w:rtl/>
        </w:rPr>
        <w:t xml:space="preserve">لركن الثاني، إذ يكون من النحو الأول من الأنحاء الأربعة المتقدمة عند الحديث </w:t>
      </w:r>
      <w:r w:rsidRPr="0056786F">
        <w:rPr>
          <w:rFonts w:cs="MbSadr (1)"/>
          <w:sz w:val="30"/>
          <w:szCs w:val="32"/>
          <w:rtl/>
        </w:rPr>
        <w:t>ع</w:t>
      </w:r>
      <w:r w:rsidRPr="0056786F">
        <w:rPr>
          <w:rFonts w:cs="MbSadr (1)" w:hint="cs"/>
          <w:sz w:val="30"/>
          <w:szCs w:val="32"/>
          <w:rtl/>
        </w:rPr>
        <w:t>ن ذلك الركن.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هذا العلم التفصيلي بسبب آخر، كما إذا رأيتَ قطرةً اُخرى من الدم </w:t>
      </w:r>
      <w:r w:rsidRPr="0056786F">
        <w:rPr>
          <w:rFonts w:cs="MbSadr (1)"/>
          <w:sz w:val="30"/>
          <w:szCs w:val="32"/>
          <w:rtl/>
        </w:rPr>
        <w:t>ت</w:t>
      </w:r>
      <w:r w:rsidRPr="0056786F">
        <w:rPr>
          <w:rFonts w:cs="MbSadr (1)" w:hint="cs"/>
          <w:sz w:val="30"/>
          <w:szCs w:val="32"/>
          <w:rtl/>
        </w:rPr>
        <w:t>سقط في الإناء المعيّن لم ينحلّ العلم الإجمالي بالعلم التفصيلي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المعلوم </w:t>
      </w:r>
      <w:r w:rsidRPr="0056786F">
        <w:rPr>
          <w:rFonts w:cs="MbSadr (1)"/>
          <w:sz w:val="30"/>
          <w:szCs w:val="32"/>
          <w:rtl/>
        </w:rPr>
        <w:t>ا</w:t>
      </w:r>
      <w:r w:rsidRPr="0056786F">
        <w:rPr>
          <w:rFonts w:cs="MbSadr (1)" w:hint="cs"/>
          <w:sz w:val="30"/>
          <w:szCs w:val="32"/>
          <w:rtl/>
        </w:rPr>
        <w:t xml:space="preserve">لتفصيلي ليس مصداقاً للمعلوم الإجمالي لينطبق عليه ويسري العلم من الجامع </w:t>
      </w:r>
      <w:r w:rsidRPr="0056786F">
        <w:rPr>
          <w:rFonts w:cs="MbSadr (1)"/>
          <w:sz w:val="30"/>
          <w:szCs w:val="32"/>
          <w:rtl/>
        </w:rPr>
        <w:t>ا</w:t>
      </w:r>
      <w:r w:rsidRPr="0056786F">
        <w:rPr>
          <w:rFonts w:cs="MbSadr (1)" w:hint="cs"/>
          <w:sz w:val="30"/>
          <w:szCs w:val="32"/>
          <w:rtl/>
        </w:rPr>
        <w:t xml:space="preserve">لى الفرد بخصوصه. وكذلك الأمر إذا شكّ في أنّ سبب العلم التفصيلي هو نفس </w:t>
      </w:r>
      <w:r w:rsidRPr="0056786F">
        <w:rPr>
          <w:rFonts w:cs="MbSadr (1)"/>
          <w:sz w:val="30"/>
          <w:szCs w:val="32"/>
          <w:rtl/>
        </w:rPr>
        <w:t>ت</w:t>
      </w:r>
      <w:r w:rsidRPr="0056786F">
        <w:rPr>
          <w:rFonts w:cs="MbSadr (1)" w:hint="cs"/>
          <w:sz w:val="30"/>
          <w:szCs w:val="32"/>
          <w:rtl/>
        </w:rPr>
        <w:t xml:space="preserve">لك القطرة أو غيرها، حيث لا يحرز حينئذ كون المعلوم التفصيلي مصداقاً </w:t>
      </w:r>
      <w:r w:rsidRPr="0056786F">
        <w:rPr>
          <w:rFonts w:cs="MbSadr (1)"/>
          <w:sz w:val="30"/>
          <w:szCs w:val="32"/>
          <w:rtl/>
        </w:rPr>
        <w:t>ل</w:t>
      </w:r>
      <w:r w:rsidRPr="0056786F">
        <w:rPr>
          <w:rFonts w:cs="MbSadr (1)" w:hint="cs"/>
          <w:sz w:val="30"/>
          <w:szCs w:val="32"/>
          <w:rtl/>
        </w:rPr>
        <w:t xml:space="preserve">لمعلوم الإجمالي، ويدخل في النحو الثالث من الأنحاء الأربعة المتقدمة عند </w:t>
      </w:r>
      <w:r w:rsidRPr="0056786F">
        <w:rPr>
          <w:rFonts w:cs="MbSadr (1)"/>
          <w:sz w:val="30"/>
          <w:szCs w:val="32"/>
          <w:rtl/>
        </w:rPr>
        <w:t>ا</w:t>
      </w:r>
      <w:r w:rsidRPr="0056786F">
        <w:rPr>
          <w:rFonts w:cs="MbSadr (1)" w:hint="cs"/>
          <w:sz w:val="30"/>
          <w:szCs w:val="32"/>
          <w:rtl/>
        </w:rPr>
        <w:t>لحديث عن الركن الثاني.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مثال الثاني ـ أي ما كانت نسبة سبب العلم الإجمالي فيه الى الأطراف </w:t>
      </w:r>
      <w:r w:rsidRPr="0056786F">
        <w:rPr>
          <w:rFonts w:cs="MbSadr (1)"/>
          <w:sz w:val="30"/>
          <w:szCs w:val="32"/>
          <w:rtl/>
        </w:rPr>
        <w:t>م</w:t>
      </w:r>
      <w:r w:rsidRPr="0056786F">
        <w:rPr>
          <w:rFonts w:cs="MbSadr (1)" w:hint="cs"/>
          <w:sz w:val="30"/>
          <w:szCs w:val="32"/>
          <w:rtl/>
        </w:rPr>
        <w:t xml:space="preserve">تساوية ـ أن يحصل علم إجمالي بنجاسة أحد الإناءات التي هي في معرض </w:t>
      </w:r>
      <w:r w:rsidRPr="0056786F">
        <w:rPr>
          <w:rFonts w:cs="MbSadr (1)"/>
          <w:sz w:val="30"/>
          <w:szCs w:val="32"/>
          <w:rtl/>
        </w:rPr>
        <w:t>ا</w:t>
      </w:r>
      <w:r w:rsidRPr="0056786F">
        <w:rPr>
          <w:rFonts w:cs="MbSadr (1)" w:hint="cs"/>
          <w:sz w:val="30"/>
          <w:szCs w:val="32"/>
          <w:rtl/>
        </w:rPr>
        <w:t xml:space="preserve">ستعمال الكافر أو الكلب لمجرّد استبعاد أن يمرّ زمان طويل بدون أن يستعمل </w:t>
      </w:r>
      <w:r w:rsidRPr="0056786F">
        <w:rPr>
          <w:rFonts w:cs="MbSadr (1)"/>
          <w:sz w:val="30"/>
          <w:szCs w:val="32"/>
          <w:rtl/>
        </w:rPr>
        <w:t>ب</w:t>
      </w:r>
      <w:r w:rsidRPr="0056786F">
        <w:rPr>
          <w:rFonts w:cs="MbSadr (1)" w:hint="cs"/>
          <w:sz w:val="30"/>
          <w:szCs w:val="32"/>
          <w:rtl/>
        </w:rPr>
        <w:t xml:space="preserve">عضها، فإنّ هذا الاستبعاد نسبته الى الأطراف على نحو واحد، ويترتّب على </w:t>
      </w:r>
      <w:r w:rsidRPr="0056786F">
        <w:rPr>
          <w:rFonts w:cs="MbSadr (1)"/>
          <w:sz w:val="30"/>
          <w:szCs w:val="32"/>
          <w:rtl/>
        </w:rPr>
        <w:t>ذ</w:t>
      </w:r>
      <w:r w:rsidRPr="0056786F">
        <w:rPr>
          <w:rFonts w:cs="MbSadr (1)" w:hint="cs"/>
          <w:sz w:val="30"/>
          <w:szCs w:val="32"/>
          <w:rtl/>
        </w:rPr>
        <w:t>لك</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لا يصلح أن يكون قيداً محصّصاً</w:t>
      </w:r>
      <w:r w:rsidRPr="0056786F">
        <w:rPr>
          <w:rFonts w:cs="MbSadr (1)"/>
          <w:sz w:val="30"/>
          <w:szCs w:val="32"/>
          <w:rtl/>
        </w:rPr>
        <w:t xml:space="preserve"> (1) </w:t>
      </w:r>
      <w:r w:rsidRPr="0056786F">
        <w:rPr>
          <w:rFonts w:cs="MbSadr (1)" w:hint="cs"/>
          <w:sz w:val="30"/>
          <w:szCs w:val="32"/>
          <w:rtl/>
        </w:rPr>
        <w:t xml:space="preserve">للمعلوم الإجمالي. وعليه فإذا حصل </w:t>
      </w:r>
      <w:r w:rsidRPr="0056786F">
        <w:rPr>
          <w:rFonts w:cs="MbSadr (1)"/>
          <w:sz w:val="30"/>
          <w:szCs w:val="32"/>
          <w:rtl/>
        </w:rPr>
        <w:t>ا</w:t>
      </w:r>
      <w:r w:rsidRPr="0056786F">
        <w:rPr>
          <w:rFonts w:cs="MbSadr (1)" w:hint="cs"/>
          <w:sz w:val="30"/>
          <w:szCs w:val="32"/>
          <w:rtl/>
        </w:rPr>
        <w:t>لعلم التفصيلي بنجاسة إناء معيَّن انحلّ العلم الإجمالي حتماً</w:t>
      </w:r>
      <w:r w:rsidRPr="0056786F">
        <w:rPr>
          <w:rFonts w:cs="Times New Roman" w:hint="cs"/>
          <w:sz w:val="30"/>
          <w:szCs w:val="32"/>
          <w:rtl/>
        </w:rPr>
        <w:t> ;</w:t>
      </w:r>
      <w:r w:rsidRPr="0056786F">
        <w:rPr>
          <w:rFonts w:ascii="MbSadr (1)" w:hAnsi="MbSadr (1)" w:cs="MbSadr (1)" w:hint="cs"/>
          <w:sz w:val="30"/>
          <w:szCs w:val="32"/>
          <w:rtl/>
        </w:rPr>
        <w:t xml:space="preserve"> لانهدام الركن </w:t>
      </w:r>
      <w:r w:rsidRPr="0056786F">
        <w:rPr>
          <w:rFonts w:cs="MbSadr (1)"/>
          <w:sz w:val="30"/>
          <w:szCs w:val="32"/>
          <w:rtl/>
        </w:rPr>
        <w:t>ا</w:t>
      </w:r>
      <w:r w:rsidRPr="0056786F">
        <w:rPr>
          <w:rFonts w:cs="MbSadr (1)" w:hint="cs"/>
          <w:sz w:val="30"/>
          <w:szCs w:val="32"/>
          <w:rtl/>
        </w:rPr>
        <w:t>لثاني</w:t>
      </w:r>
      <w:r w:rsidRPr="0056786F">
        <w:rPr>
          <w:rFonts w:cs="Times New Roman" w:hint="cs"/>
          <w:sz w:val="30"/>
          <w:szCs w:val="32"/>
          <w:rtl/>
        </w:rPr>
        <w:t> ;</w:t>
      </w:r>
      <w:r w:rsidRPr="0056786F">
        <w:rPr>
          <w:rFonts w:ascii="MbSadr (1)" w:hAnsi="MbSadr (1)" w:cs="MbSadr (1)" w:hint="cs"/>
          <w:sz w:val="30"/>
          <w:szCs w:val="32"/>
          <w:rtl/>
        </w:rPr>
        <w:t xml:space="preserve"> وذلك لأنّ المعلوم التفصيلي مصداق للمعلوم الإجمالي جزماً، حي</w:t>
      </w:r>
      <w:r w:rsidRPr="0056786F">
        <w:rPr>
          <w:rFonts w:cs="MbSadr (1)" w:hint="cs"/>
          <w:sz w:val="30"/>
          <w:szCs w:val="32"/>
          <w:rtl/>
        </w:rPr>
        <w:t xml:space="preserve">ث لم </w:t>
      </w:r>
      <w:r w:rsidRPr="0056786F">
        <w:rPr>
          <w:rFonts w:cs="MbSadr (1)"/>
          <w:sz w:val="30"/>
          <w:szCs w:val="32"/>
          <w:rtl/>
        </w:rPr>
        <w:t>ي</w:t>
      </w:r>
      <w:r w:rsidRPr="0056786F">
        <w:rPr>
          <w:rFonts w:cs="MbSadr (1)" w:hint="cs"/>
          <w:sz w:val="30"/>
          <w:szCs w:val="32"/>
          <w:rtl/>
        </w:rPr>
        <w:t>تحصّص</w:t>
      </w:r>
      <w:r w:rsidRPr="0056786F">
        <w:rPr>
          <w:rFonts w:cs="MbSadr (1)"/>
          <w:sz w:val="30"/>
          <w:szCs w:val="32"/>
          <w:rtl/>
        </w:rPr>
        <w:t xml:space="preserve"> (2) </w:t>
      </w:r>
      <w:r w:rsidRPr="0056786F">
        <w:rPr>
          <w:rFonts w:cs="MbSadr (1)" w:hint="cs"/>
          <w:sz w:val="30"/>
          <w:szCs w:val="32"/>
          <w:rtl/>
        </w:rPr>
        <w:t xml:space="preserve">المعلوم الإجمالي بقيد زائد، ومعه يسري العلم من الجامع الى الفرد، </w:t>
      </w:r>
      <w:r w:rsidRPr="0056786F">
        <w:rPr>
          <w:rFonts w:cs="MbSadr (1)"/>
          <w:sz w:val="30"/>
          <w:szCs w:val="32"/>
          <w:rtl/>
        </w:rPr>
        <w:t>و</w:t>
      </w:r>
      <w:r w:rsidRPr="0056786F">
        <w:rPr>
          <w:rFonts w:cs="MbSadr (1)" w:hint="cs"/>
          <w:sz w:val="30"/>
          <w:szCs w:val="32"/>
          <w:rtl/>
        </w:rPr>
        <w:t xml:space="preserve">يدخل في النحو الثاني من الأنحاء الأربعة المتقدمة، عند الحديث عن الركن </w:t>
      </w:r>
      <w:r w:rsidRPr="0056786F">
        <w:rPr>
          <w:rFonts w:cs="MbSadr (1)"/>
          <w:sz w:val="30"/>
          <w:szCs w:val="32"/>
          <w:rtl/>
        </w:rPr>
        <w:t>ا</w:t>
      </w:r>
      <w:r w:rsidRPr="0056786F">
        <w:rPr>
          <w:rFonts w:cs="MbSadr (1)" w:hint="cs"/>
          <w:sz w:val="30"/>
          <w:szCs w:val="32"/>
          <w:rtl/>
        </w:rPr>
        <w:t>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كلّ حالة يثبت فيها الانحلال يجب أن يكون المعلوم التفصيلي </w:t>
      </w:r>
      <w:r w:rsidRPr="0056786F">
        <w:rPr>
          <w:rFonts w:cs="MbSadr (1)"/>
          <w:sz w:val="30"/>
          <w:szCs w:val="32"/>
          <w:rtl/>
        </w:rPr>
        <w:t>و</w:t>
      </w:r>
      <w:r w:rsidRPr="0056786F">
        <w:rPr>
          <w:rFonts w:cs="MbSadr (1)" w:hint="cs"/>
          <w:sz w:val="30"/>
          <w:szCs w:val="32"/>
          <w:rtl/>
        </w:rPr>
        <w:t xml:space="preserve">المعلوم الإجمالي متّحدين في الزمان، وأمّا إذا كان المعلوم التفصيلي متأخّراً </w:t>
      </w:r>
      <w:r w:rsidRPr="0056786F">
        <w:rPr>
          <w:rFonts w:cs="MbSadr (1)"/>
          <w:sz w:val="30"/>
          <w:szCs w:val="32"/>
          <w:rtl/>
        </w:rPr>
        <w:t>ز</w:t>
      </w:r>
      <w:r w:rsidRPr="0056786F">
        <w:rPr>
          <w:rFonts w:cs="MbSadr (1)" w:hint="cs"/>
          <w:sz w:val="30"/>
          <w:szCs w:val="32"/>
          <w:rtl/>
        </w:rPr>
        <w:t>ماناً فلا انحلال للعلم الإجمالي حقيقة</w:t>
      </w:r>
      <w:r w:rsidRPr="0056786F">
        <w:rPr>
          <w:rFonts w:cs="Times New Roman" w:hint="cs"/>
          <w:sz w:val="30"/>
          <w:szCs w:val="32"/>
          <w:rtl/>
        </w:rPr>
        <w:t> ;</w:t>
      </w:r>
      <w:r w:rsidRPr="0056786F">
        <w:rPr>
          <w:rFonts w:ascii="MbSadr (1)" w:hAnsi="MbSadr (1)" w:cs="MbSadr (1)" w:hint="cs"/>
          <w:sz w:val="30"/>
          <w:szCs w:val="32"/>
          <w:rtl/>
        </w:rPr>
        <w:t xml:space="preserve"> لعدم كون المعلوم التفصيلي حينئذ </w:t>
      </w:r>
      <w:r w:rsidRPr="0056786F">
        <w:rPr>
          <w:rFonts w:cs="MbSadr (1)"/>
          <w:sz w:val="30"/>
          <w:szCs w:val="32"/>
          <w:rtl/>
        </w:rPr>
        <w:t>م</w:t>
      </w:r>
      <w:r w:rsidRPr="0056786F">
        <w:rPr>
          <w:rFonts w:cs="MbSadr (1)" w:hint="cs"/>
          <w:sz w:val="30"/>
          <w:szCs w:val="32"/>
          <w:rtl/>
        </w:rPr>
        <w:t>صداقاً للمعلوم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يشترط في الانحلال الحقيقي وانهدام الركن الثاني التعاصر بين نفس </w:t>
      </w:r>
      <w:r w:rsidRPr="0056786F">
        <w:rPr>
          <w:rFonts w:cs="MbSadr (1)"/>
          <w:sz w:val="30"/>
          <w:szCs w:val="32"/>
          <w:rtl/>
        </w:rPr>
        <w:t>ا</w:t>
      </w:r>
      <w:r w:rsidRPr="0056786F">
        <w:rPr>
          <w:rFonts w:cs="MbSadr (1)" w:hint="cs"/>
          <w:sz w:val="30"/>
          <w:szCs w:val="32"/>
          <w:rtl/>
        </w:rPr>
        <w:t xml:space="preserve">لعلمين، فإنّ العلم التفصيلي المتأخّر زماناً يوجب الانحلال أيضاً إذا اُحرز كون </w:t>
      </w:r>
      <w:r w:rsidRPr="0056786F">
        <w:rPr>
          <w:rFonts w:cs="MbSadr (1)"/>
          <w:sz w:val="30"/>
          <w:szCs w:val="32"/>
          <w:rtl/>
        </w:rPr>
        <w:t>م</w:t>
      </w:r>
      <w:r w:rsidRPr="0056786F">
        <w:rPr>
          <w:rFonts w:cs="MbSadr (1)" w:hint="cs"/>
          <w:sz w:val="30"/>
          <w:szCs w:val="32"/>
          <w:rtl/>
        </w:rPr>
        <w:t>علومه مصداقاً للمعلوم بالإجمال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مجرّد تأخّر العلم التفصيلي مع إحراز </w:t>
      </w:r>
      <w:r w:rsidRPr="0056786F">
        <w:rPr>
          <w:rFonts w:cs="MbSadr (1)"/>
          <w:sz w:val="30"/>
          <w:szCs w:val="32"/>
          <w:rtl/>
        </w:rPr>
        <w:t>ا</w:t>
      </w:r>
      <w:r w:rsidRPr="0056786F">
        <w:rPr>
          <w:rFonts w:cs="MbSadr (1)" w:hint="cs"/>
          <w:sz w:val="30"/>
          <w:szCs w:val="32"/>
          <w:rtl/>
        </w:rPr>
        <w:t xml:space="preserve">لمصداقية لا يمنع عن سراية العلم قهراً من الجامع الى الخصوصية، وهو معنى </w:t>
      </w:r>
      <w:r w:rsidRPr="0056786F">
        <w:rPr>
          <w:rFonts w:cs="MbSadr (1)"/>
          <w:sz w:val="30"/>
          <w:szCs w:val="32"/>
          <w:rtl/>
        </w:rPr>
        <w:t>ا</w:t>
      </w:r>
      <w:r w:rsidRPr="0056786F">
        <w:rPr>
          <w:rFonts w:cs="MbSadr (1)" w:hint="cs"/>
          <w:sz w:val="30"/>
          <w:szCs w:val="32"/>
          <w:rtl/>
        </w:rPr>
        <w:t>لانحلال.</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كذا في النسخة الخطّية الواصلة إلينا. وفي الطبعة الاُولى</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مخصّصاً</w:t>
      </w:r>
      <w:r w:rsidRPr="00EE3331">
        <w:rPr>
          <w:rStyle w:val="10"/>
          <w:rFonts w:cs="Times New Roman" w:hint="cs"/>
          <w:rtl/>
        </w:rPr>
        <w:t> </w:t>
      </w:r>
      <w:r w:rsidRPr="00EE3331">
        <w:rPr>
          <w:rStyle w:val="10"/>
          <w:rFonts w:ascii="MbSadr (1)" w:hAnsi="MbSadr (1)" w:hint="cs"/>
          <w:rtl/>
        </w:rPr>
        <w:t>» بالخاء المعجمة.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كذا أيضاً في النسخة الخطّية. وفي الطبعة الاُولى</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يتخصّص</w:t>
      </w:r>
      <w:r w:rsidRPr="00EE3331">
        <w:rPr>
          <w:rStyle w:val="10"/>
          <w:rFonts w:cs="Times New Roman" w:hint="cs"/>
          <w:rtl/>
        </w:rPr>
        <w:t> </w:t>
      </w:r>
      <w:r w:rsidRPr="00EE3331">
        <w:rPr>
          <w:rStyle w:val="10"/>
          <w:rFonts w:ascii="MbSadr (1)" w:hAnsi="MbSadr (1)" w:hint="cs"/>
          <w:rtl/>
        </w:rPr>
        <w:t>» بالخاء المعجمة.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397</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4 </w:t>
      </w:r>
      <w:r w:rsidRPr="00D77043">
        <w:rPr>
          <w:rFonts w:cs="MbSadr (2)" w:hint="cs"/>
          <w:bCs/>
          <w:sz w:val="30"/>
          <w:szCs w:val="32"/>
          <w:rtl/>
        </w:rPr>
        <w:t>ـ الانحلال الحكمي بالأمارات والاُصول: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ذا جرت في حقّ المكلف أمارات أو اُصول شرعية منجِّزة للتكليف في </w:t>
      </w:r>
      <w:r w:rsidRPr="0056786F">
        <w:rPr>
          <w:rFonts w:cs="MbSadr (1)"/>
          <w:sz w:val="30"/>
          <w:szCs w:val="32"/>
          <w:rtl/>
        </w:rPr>
        <w:t>ب</w:t>
      </w:r>
      <w:r w:rsidRPr="0056786F">
        <w:rPr>
          <w:rFonts w:cs="MbSadr (1)" w:hint="cs"/>
          <w:sz w:val="30"/>
          <w:szCs w:val="32"/>
          <w:rtl/>
        </w:rPr>
        <w:t>عض أطراف العلم الإجمالي فلا انحلال حقيقي ولا تعبّدي، كما تقدم</w:t>
      </w:r>
      <w:r w:rsidRPr="0056786F">
        <w:rPr>
          <w:rFonts w:cs="MbSadr (1)"/>
          <w:sz w:val="30"/>
          <w:szCs w:val="32"/>
          <w:rtl/>
        </w:rPr>
        <w:t xml:space="preserve"> (1) ،</w:t>
      </w:r>
      <w:r w:rsidRPr="0056786F">
        <w:rPr>
          <w:rFonts w:cs="MbSadr (1)" w:hint="cs"/>
          <w:sz w:val="30"/>
          <w:szCs w:val="32"/>
          <w:rtl/>
        </w:rPr>
        <w:t xml:space="preserve"> ولكن </w:t>
      </w:r>
      <w:r w:rsidRPr="0056786F">
        <w:rPr>
          <w:rFonts w:cs="MbSadr (1)"/>
          <w:sz w:val="30"/>
          <w:szCs w:val="32"/>
          <w:rtl/>
        </w:rPr>
        <w:t>ي</w:t>
      </w:r>
      <w:r w:rsidRPr="0056786F">
        <w:rPr>
          <w:rFonts w:cs="MbSadr (1)" w:hint="cs"/>
          <w:sz w:val="30"/>
          <w:szCs w:val="32"/>
          <w:rtl/>
        </w:rPr>
        <w:t>نهدم الركن الثالث بإحدى صيغتيه المتقدمتين اذا توفّرت شروط</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أ</w:t>
      </w:r>
      <w:r w:rsidRPr="00D77043">
        <w:rPr>
          <w:rFonts w:cs="MbSadr (2)" w:hint="cs"/>
          <w:bCs/>
          <w:sz w:val="30"/>
          <w:szCs w:val="32"/>
          <w:rtl/>
        </w:rPr>
        <w:t>حدها :</w:t>
      </w:r>
      <w:r w:rsidRPr="0056786F">
        <w:rPr>
          <w:rFonts w:cs="MbSadr (1)"/>
          <w:sz w:val="30"/>
          <w:szCs w:val="32"/>
          <w:rtl/>
        </w:rPr>
        <w:t xml:space="preserve"> </w:t>
      </w:r>
      <w:r w:rsidRPr="0056786F">
        <w:rPr>
          <w:rFonts w:cs="MbSadr (1)" w:hint="cs"/>
          <w:sz w:val="30"/>
          <w:szCs w:val="32"/>
          <w:rtl/>
        </w:rPr>
        <w:t xml:space="preserve">أن لا يقلّ البعض المنجَّز بالأمارة أو الأصل الشرعي عن عدد </w:t>
      </w:r>
      <w:r w:rsidRPr="0056786F">
        <w:rPr>
          <w:rFonts w:cs="MbSadr (1)"/>
          <w:sz w:val="30"/>
          <w:szCs w:val="32"/>
          <w:rtl/>
        </w:rPr>
        <w:t>ا</w:t>
      </w:r>
      <w:r w:rsidRPr="0056786F">
        <w:rPr>
          <w:rFonts w:cs="MbSadr (1)" w:hint="cs"/>
          <w:sz w:val="30"/>
          <w:szCs w:val="32"/>
          <w:rtl/>
        </w:rPr>
        <w:t>لمعلوم بالإجمال من التكاليف.</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انيها :</w:t>
      </w:r>
      <w:r w:rsidRPr="0056786F">
        <w:rPr>
          <w:rFonts w:cs="MbSadr (1)"/>
          <w:sz w:val="30"/>
          <w:szCs w:val="32"/>
          <w:rtl/>
        </w:rPr>
        <w:t xml:space="preserve"> </w:t>
      </w:r>
      <w:r w:rsidRPr="0056786F">
        <w:rPr>
          <w:rFonts w:cs="MbSadr (1)" w:hint="cs"/>
          <w:sz w:val="30"/>
          <w:szCs w:val="32"/>
          <w:rtl/>
        </w:rPr>
        <w:t xml:space="preserve">أن لا يكون المنجِّز الشرعي من أمارة أو أصل ناظراً الى تكليف </w:t>
      </w:r>
      <w:r w:rsidRPr="0056786F">
        <w:rPr>
          <w:rFonts w:cs="MbSadr (1)"/>
          <w:sz w:val="30"/>
          <w:szCs w:val="32"/>
          <w:rtl/>
        </w:rPr>
        <w:t>م</w:t>
      </w:r>
      <w:r w:rsidRPr="0056786F">
        <w:rPr>
          <w:rFonts w:cs="MbSadr (1)" w:hint="cs"/>
          <w:sz w:val="30"/>
          <w:szCs w:val="32"/>
          <w:rtl/>
        </w:rPr>
        <w:t xml:space="preserve">غاير لما هو المعلوم إجمالا، كما إذا علم إجمالا بحرمة أحد الإناءين بسبب </w:t>
      </w:r>
      <w:r w:rsidRPr="0056786F">
        <w:rPr>
          <w:rFonts w:cs="MbSadr (1)"/>
          <w:sz w:val="30"/>
          <w:szCs w:val="32"/>
          <w:rtl/>
        </w:rPr>
        <w:t>ن</w:t>
      </w:r>
      <w:r w:rsidRPr="0056786F">
        <w:rPr>
          <w:rFonts w:cs="MbSadr (1)" w:hint="cs"/>
          <w:sz w:val="30"/>
          <w:szCs w:val="32"/>
          <w:rtl/>
        </w:rPr>
        <w:t>جاسته وقامت البيّنة على حرمة أحدهما المعيَّن بسبب الغصب.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الثها :</w:t>
      </w:r>
      <w:r w:rsidRPr="0056786F">
        <w:rPr>
          <w:rFonts w:cs="MbSadr (1)"/>
          <w:sz w:val="30"/>
          <w:szCs w:val="32"/>
          <w:rtl/>
        </w:rPr>
        <w:t xml:space="preserve"> </w:t>
      </w:r>
      <w:r w:rsidRPr="0056786F">
        <w:rPr>
          <w:rFonts w:cs="MbSadr (1)" w:hint="cs"/>
          <w:sz w:val="30"/>
          <w:szCs w:val="32"/>
          <w:rtl/>
        </w:rPr>
        <w:t xml:space="preserve">أن لا يكون وجود المنجِّز الشرعي متأخِّراً عن حدوث العلم </w:t>
      </w:r>
      <w:r w:rsidRPr="0056786F">
        <w:rPr>
          <w:rFonts w:cs="MbSadr (1)"/>
          <w:sz w:val="30"/>
          <w:szCs w:val="32"/>
          <w:rtl/>
        </w:rPr>
        <w:t>ا</w:t>
      </w:r>
      <w:r w:rsidRPr="0056786F">
        <w:rPr>
          <w:rFonts w:cs="MbSadr (1)" w:hint="cs"/>
          <w:sz w:val="30"/>
          <w:szCs w:val="32"/>
          <w:rtl/>
        </w:rPr>
        <w:t>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كلّما توفّرت هذه الشروط الثلاثة انهدم الركن الثالث</w:t>
      </w:r>
      <w:r w:rsidRPr="0056786F">
        <w:rPr>
          <w:rFonts w:cs="Times New Roman" w:hint="cs"/>
          <w:sz w:val="30"/>
          <w:szCs w:val="32"/>
          <w:rtl/>
        </w:rPr>
        <w:t> ;</w:t>
      </w:r>
      <w:r w:rsidRPr="0056786F">
        <w:rPr>
          <w:rFonts w:ascii="MbSadr (1)" w:hAnsi="MbSadr (1)" w:cs="MbSadr (1)" w:hint="cs"/>
          <w:sz w:val="30"/>
          <w:szCs w:val="32"/>
          <w:rtl/>
        </w:rPr>
        <w:t xml:space="preserve"> لجريان الأصل </w:t>
      </w:r>
      <w:r w:rsidRPr="0056786F">
        <w:rPr>
          <w:rFonts w:cs="MbSadr (1)"/>
          <w:sz w:val="30"/>
          <w:szCs w:val="32"/>
          <w:rtl/>
        </w:rPr>
        <w:t>ا</w:t>
      </w:r>
      <w:r w:rsidRPr="0056786F">
        <w:rPr>
          <w:rFonts w:cs="MbSadr (1)" w:hint="cs"/>
          <w:sz w:val="30"/>
          <w:szCs w:val="32"/>
          <w:rtl/>
        </w:rPr>
        <w:t xml:space="preserve">لمؤمِّن في غير مورد المنجِّز الشرعي بلا معارض وفقاً للصيغة الاُولى، ولعدم </w:t>
      </w:r>
      <w:r w:rsidRPr="0056786F">
        <w:rPr>
          <w:rFonts w:cs="MbSadr (1)"/>
          <w:sz w:val="30"/>
          <w:szCs w:val="32"/>
          <w:rtl/>
        </w:rPr>
        <w:t>ص</w:t>
      </w:r>
      <w:r w:rsidRPr="0056786F">
        <w:rPr>
          <w:rFonts w:cs="MbSadr (1)" w:hint="cs"/>
          <w:sz w:val="30"/>
          <w:szCs w:val="32"/>
          <w:rtl/>
        </w:rPr>
        <w:t xml:space="preserve">لاحية العلم الإجمالي للاستقلال في تنجيز معلومه على كلّ تقدير وفقاً للصيغة </w:t>
      </w:r>
      <w:r w:rsidRPr="0056786F">
        <w:rPr>
          <w:rFonts w:cs="MbSadr (1)"/>
          <w:sz w:val="30"/>
          <w:szCs w:val="32"/>
          <w:rtl/>
        </w:rPr>
        <w:t>ا</w:t>
      </w:r>
      <w:r w:rsidRPr="0056786F">
        <w:rPr>
          <w:rFonts w:cs="MbSadr (1)" w:hint="cs"/>
          <w:sz w:val="30"/>
          <w:szCs w:val="32"/>
          <w:rtl/>
        </w:rPr>
        <w:t xml:space="preserve">لثانية. ويسمّى السقوط عن المنجِّزية في هذه الحالة بالانحلال الحكمي تمييزاً له </w:t>
      </w:r>
      <w:r w:rsidRPr="0056786F">
        <w:rPr>
          <w:rFonts w:cs="MbSadr (1)"/>
          <w:sz w:val="30"/>
          <w:szCs w:val="32"/>
          <w:rtl/>
        </w:rPr>
        <w:t>ع</w:t>
      </w:r>
      <w:r w:rsidRPr="0056786F">
        <w:rPr>
          <w:rFonts w:cs="MbSadr (1)" w:hint="cs"/>
          <w:sz w:val="30"/>
          <w:szCs w:val="32"/>
          <w:rtl/>
        </w:rPr>
        <w:t>ن الانحلال الحقيقي والانحلال التعبّدي.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اختلّ الشرط الأول فالعلم الإجمالي منجِّز للعدد الزائد، والاُصول </w:t>
      </w:r>
      <w:r w:rsidRPr="0056786F">
        <w:rPr>
          <w:rFonts w:cs="MbSadr (1)"/>
          <w:sz w:val="30"/>
          <w:szCs w:val="32"/>
          <w:rtl/>
        </w:rPr>
        <w:t>ب</w:t>
      </w:r>
      <w:r w:rsidRPr="0056786F">
        <w:rPr>
          <w:rFonts w:cs="MbSadr (1)" w:hint="cs"/>
          <w:sz w:val="30"/>
          <w:szCs w:val="32"/>
          <w:rtl/>
        </w:rPr>
        <w:t>لحاظه متعارضة.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إذا اختلّ الشرط الثاني فالأمر كذلك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ما ينجِّزه العلم في مورد الأمارة </w:t>
      </w:r>
      <w:r w:rsidRPr="0056786F">
        <w:rPr>
          <w:rFonts w:cs="MbSadr (1)"/>
          <w:sz w:val="30"/>
          <w:szCs w:val="32"/>
          <w:rtl/>
        </w:rPr>
        <w:t>غ</w:t>
      </w:r>
      <w:r w:rsidRPr="0056786F">
        <w:rPr>
          <w:rFonts w:cs="MbSadr (1)" w:hint="cs"/>
          <w:sz w:val="30"/>
          <w:szCs w:val="32"/>
          <w:rtl/>
        </w:rPr>
        <w:t>ير ما تنجِّزه الأمارة نفسها.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بيان الركن الثاني من أركان منجّزية العلم الإجمالي.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اختلّ الشرط الثالث كان العلم الإجمالي منجِّزاً والركن الثالث </w:t>
      </w:r>
      <w:r w:rsidRPr="0056786F">
        <w:rPr>
          <w:rFonts w:cs="MbSadr (1)"/>
          <w:sz w:val="30"/>
          <w:szCs w:val="32"/>
          <w:rtl/>
        </w:rPr>
        <w:t>م</w:t>
      </w:r>
      <w:r w:rsidRPr="0056786F">
        <w:rPr>
          <w:rFonts w:cs="MbSadr (1)" w:hint="cs"/>
          <w:sz w:val="30"/>
          <w:szCs w:val="32"/>
          <w:rtl/>
        </w:rPr>
        <w:t>حفوظاً</w:t>
      </w:r>
      <w:r w:rsidRPr="0056786F">
        <w:rPr>
          <w:rFonts w:cs="Times New Roman" w:hint="cs"/>
          <w:sz w:val="30"/>
          <w:szCs w:val="32"/>
          <w:rtl/>
        </w:rPr>
        <w:t> ;</w:t>
      </w:r>
      <w:r w:rsidRPr="0056786F">
        <w:rPr>
          <w:rFonts w:ascii="MbSadr (1)" w:hAnsi="MbSadr (1)" w:cs="MbSadr (1)" w:hint="cs"/>
          <w:sz w:val="30"/>
          <w:szCs w:val="32"/>
          <w:rtl/>
        </w:rPr>
        <w:t xml:space="preserve"> لأنّ الاُصول المؤمِّنة في غير مورد الأمارة والأصل الشرعي المنجِّز </w:t>
      </w:r>
      <w:r w:rsidRPr="0056786F">
        <w:rPr>
          <w:rFonts w:cs="MbSadr (1)"/>
          <w:sz w:val="30"/>
          <w:szCs w:val="32"/>
          <w:rtl/>
        </w:rPr>
        <w:t>م</w:t>
      </w:r>
      <w:r w:rsidRPr="0056786F">
        <w:rPr>
          <w:rFonts w:cs="MbSadr (1)" w:hint="cs"/>
          <w:sz w:val="30"/>
          <w:szCs w:val="32"/>
          <w:rtl/>
        </w:rPr>
        <w:t>عارضة بالاُصول المؤمِّنة التي كانت تجري في موردهما قبل ثبوتهما.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بكلمة اُخرى</w:t>
      </w:r>
      <w:r w:rsidRPr="0056786F">
        <w:rPr>
          <w:rFonts w:cs="Times New Roman" w:hint="cs"/>
          <w:sz w:val="30"/>
          <w:szCs w:val="32"/>
          <w:rtl/>
        </w:rPr>
        <w:t> </w:t>
      </w:r>
      <w:r w:rsidRPr="0056786F">
        <w:rPr>
          <w:rFonts w:ascii="MbSadr (1)" w:hAnsi="MbSadr (1)" w:cs="MbSadr (1)" w:hint="cs"/>
          <w:sz w:val="30"/>
          <w:szCs w:val="32"/>
          <w:rtl/>
        </w:rPr>
        <w:t xml:space="preserve">: إذا أخذنا من مورد المنجِّز الشرعي فترة ما قبل ثبوت هذا </w:t>
      </w:r>
      <w:r w:rsidRPr="0056786F">
        <w:rPr>
          <w:rFonts w:cs="MbSadr (1)"/>
          <w:sz w:val="30"/>
          <w:szCs w:val="32"/>
          <w:rtl/>
        </w:rPr>
        <w:t>ا</w:t>
      </w:r>
      <w:r w:rsidRPr="0056786F">
        <w:rPr>
          <w:rFonts w:cs="MbSadr (1)" w:hint="cs"/>
          <w:sz w:val="30"/>
          <w:szCs w:val="32"/>
          <w:rtl/>
        </w:rPr>
        <w:t xml:space="preserve">لمنجِّز ومن غيره الفترة الزمنية على امتدادها حصلنا على علم إجماليٍّ تامّ </w:t>
      </w:r>
      <w:r w:rsidRPr="0056786F">
        <w:rPr>
          <w:rFonts w:cs="MbSadr (1)"/>
          <w:sz w:val="30"/>
          <w:szCs w:val="32"/>
          <w:rtl/>
        </w:rPr>
        <w:t>ا</w:t>
      </w:r>
      <w:r w:rsidRPr="0056786F">
        <w:rPr>
          <w:rFonts w:cs="MbSadr (1)" w:hint="cs"/>
          <w:sz w:val="30"/>
          <w:szCs w:val="32"/>
          <w:rtl/>
        </w:rPr>
        <w:t>لأركان فينجِّز.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يعرف أنّ انهدام الركن الثالث بالمنجِّز الشرعي مرهون بعدم تأخّر </w:t>
      </w:r>
      <w:r w:rsidRPr="0056786F">
        <w:rPr>
          <w:rFonts w:cs="MbSadr (1)"/>
          <w:sz w:val="30"/>
          <w:szCs w:val="32"/>
          <w:rtl/>
        </w:rPr>
        <w:t>ن</w:t>
      </w:r>
      <w:r w:rsidRPr="0056786F">
        <w:rPr>
          <w:rFonts w:cs="MbSadr (1)" w:hint="cs"/>
          <w:sz w:val="30"/>
          <w:szCs w:val="32"/>
          <w:rtl/>
        </w:rPr>
        <w:t xml:space="preserve">فس المنجِّز عن العلم، ولا يكفي عدم تأخّر مؤدّى الأمارة ـ مثلا ـ مع تأخّر </w:t>
      </w:r>
      <w:r w:rsidRPr="0056786F">
        <w:rPr>
          <w:rFonts w:cs="MbSadr (1)"/>
          <w:sz w:val="30"/>
          <w:szCs w:val="32"/>
          <w:rtl/>
        </w:rPr>
        <w:t>ق</w:t>
      </w:r>
      <w:r w:rsidRPr="0056786F">
        <w:rPr>
          <w:rFonts w:cs="MbSadr (1)" w:hint="cs"/>
          <w:sz w:val="30"/>
          <w:szCs w:val="32"/>
          <w:rtl/>
        </w:rPr>
        <w:t>يامها</w:t>
      </w:r>
      <w:r w:rsidRPr="0056786F">
        <w:rPr>
          <w:rFonts w:cs="Times New Roman" w:hint="cs"/>
          <w:sz w:val="30"/>
          <w:szCs w:val="32"/>
          <w:rtl/>
        </w:rPr>
        <w:t> ;</w:t>
      </w:r>
      <w:r w:rsidRPr="0056786F">
        <w:rPr>
          <w:rFonts w:ascii="MbSadr (1)" w:hAnsi="MbSadr (1)" w:cs="MbSadr (1)" w:hint="cs"/>
          <w:sz w:val="30"/>
          <w:szCs w:val="32"/>
          <w:rtl/>
        </w:rPr>
        <w:t xml:space="preserve"> وذلك لأنّ س</w:t>
      </w:r>
      <w:r w:rsidRPr="0056786F">
        <w:rPr>
          <w:rFonts w:cs="MbSadr (1)" w:hint="cs"/>
          <w:sz w:val="30"/>
          <w:szCs w:val="32"/>
          <w:rtl/>
        </w:rPr>
        <w:t xml:space="preserve">قوط العلم الإجمالي عن التنجيز في حالات قيام المنجِّز </w:t>
      </w:r>
      <w:r w:rsidRPr="0056786F">
        <w:rPr>
          <w:rFonts w:cs="MbSadr (1)"/>
          <w:sz w:val="30"/>
          <w:szCs w:val="32"/>
          <w:rtl/>
        </w:rPr>
        <w:t>ا</w:t>
      </w:r>
      <w:r w:rsidRPr="0056786F">
        <w:rPr>
          <w:rFonts w:cs="MbSadr (1)" w:hint="cs"/>
          <w:sz w:val="30"/>
          <w:szCs w:val="32"/>
          <w:rtl/>
        </w:rPr>
        <w:t xml:space="preserve">لشرعي في بعض أطرافه إنّما هو بسبب المنجِّزية الشرعية بإحدى الصيغتين </w:t>
      </w:r>
      <w:r w:rsidRPr="0056786F">
        <w:rPr>
          <w:rFonts w:cs="MbSadr (1)"/>
          <w:sz w:val="30"/>
          <w:szCs w:val="32"/>
          <w:rtl/>
        </w:rPr>
        <w:t>ا</w:t>
      </w:r>
      <w:r w:rsidRPr="0056786F">
        <w:rPr>
          <w:rFonts w:cs="MbSadr (1)" w:hint="cs"/>
          <w:sz w:val="30"/>
          <w:szCs w:val="32"/>
          <w:rtl/>
        </w:rPr>
        <w:t xml:space="preserve">لسابقتين، والمنجِّزية لا تبدأ إلاّ من حين قيام الأمارة أو جريان الأصل، سواء </w:t>
      </w:r>
      <w:r w:rsidRPr="0056786F">
        <w:rPr>
          <w:rFonts w:cs="MbSadr (1)"/>
          <w:sz w:val="30"/>
          <w:szCs w:val="32"/>
          <w:rtl/>
        </w:rPr>
        <w:t>ك</w:t>
      </w:r>
      <w:r w:rsidRPr="0056786F">
        <w:rPr>
          <w:rFonts w:cs="MbSadr (1)" w:hint="cs"/>
          <w:sz w:val="30"/>
          <w:szCs w:val="32"/>
          <w:rtl/>
        </w:rPr>
        <w:t>ان المؤدّى مقارناً لقيامها أو سابقاً على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بالمقارنة بين الانحلال الحكمي ـ كما شرحناه هنا ـ والانحلال الحقيقي </w:t>
      </w:r>
      <w:r w:rsidRPr="0056786F">
        <w:rPr>
          <w:rFonts w:cs="MbSadr (1)"/>
          <w:sz w:val="30"/>
          <w:szCs w:val="32"/>
          <w:rtl/>
        </w:rPr>
        <w:t>ـ</w:t>
      </w:r>
      <w:r w:rsidRPr="0056786F">
        <w:rPr>
          <w:rFonts w:cs="MbSadr (1)" w:hint="cs"/>
          <w:sz w:val="30"/>
          <w:szCs w:val="32"/>
          <w:rtl/>
        </w:rPr>
        <w:t xml:space="preserve"> كما شرحناه آنفاً</w:t>
      </w:r>
      <w:r w:rsidRPr="0056786F">
        <w:rPr>
          <w:rFonts w:cs="MbSadr (1)"/>
          <w:sz w:val="30"/>
          <w:szCs w:val="32"/>
          <w:rtl/>
        </w:rPr>
        <w:t xml:space="preserve"> (1) </w:t>
      </w:r>
      <w:r w:rsidRPr="0056786F">
        <w:rPr>
          <w:rFonts w:cs="MbSadr (1)" w:hint="cs"/>
          <w:sz w:val="30"/>
          <w:szCs w:val="32"/>
          <w:rtl/>
        </w:rPr>
        <w:t xml:space="preserve">ـ يظهر أنّهما يختلفان في هذه النقطة، فبينما العبرة في </w:t>
      </w:r>
      <w:r w:rsidRPr="0056786F">
        <w:rPr>
          <w:rFonts w:cs="MbSadr (1)"/>
          <w:sz w:val="30"/>
          <w:szCs w:val="32"/>
          <w:rtl/>
        </w:rPr>
        <w:t>ا</w:t>
      </w:r>
      <w:r w:rsidRPr="0056786F">
        <w:rPr>
          <w:rFonts w:cs="MbSadr (1)" w:hint="cs"/>
          <w:sz w:val="30"/>
          <w:szCs w:val="32"/>
          <w:rtl/>
        </w:rPr>
        <w:t xml:space="preserve">لانحلال الحكمي بعدم تأخّر نفس المنجِّز الشرعي عن العلم الإجمالي نلاحظ أنّ </w:t>
      </w:r>
      <w:r w:rsidRPr="0056786F">
        <w:rPr>
          <w:rFonts w:cs="MbSadr (1)"/>
          <w:sz w:val="30"/>
          <w:szCs w:val="32"/>
          <w:rtl/>
        </w:rPr>
        <w:t>ا</w:t>
      </w:r>
      <w:r w:rsidRPr="0056786F">
        <w:rPr>
          <w:rFonts w:cs="MbSadr (1)" w:hint="cs"/>
          <w:sz w:val="30"/>
          <w:szCs w:val="32"/>
          <w:rtl/>
        </w:rPr>
        <w:t xml:space="preserve">لعبرة في الانحلال الحقيقي كانت بملاحظة جانب المعلوم التفصيلي وعدم تأخّره </w:t>
      </w:r>
      <w:r w:rsidRPr="0056786F">
        <w:rPr>
          <w:rFonts w:cs="MbSadr (1)"/>
          <w:sz w:val="30"/>
          <w:szCs w:val="32"/>
          <w:rtl/>
        </w:rPr>
        <w:t>ع</w:t>
      </w:r>
      <w:r w:rsidRPr="0056786F">
        <w:rPr>
          <w:rFonts w:cs="MbSadr (1)" w:hint="cs"/>
          <w:sz w:val="30"/>
          <w:szCs w:val="32"/>
          <w:rtl/>
        </w:rPr>
        <w:t>ن زمان المعلوم الإجمالي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ميزانه سراية العلم من الجامع الى الفرد، </w:t>
      </w:r>
      <w:r w:rsidRPr="0056786F">
        <w:rPr>
          <w:rFonts w:cs="MbSadr (1)"/>
          <w:sz w:val="30"/>
          <w:szCs w:val="32"/>
          <w:rtl/>
        </w:rPr>
        <w:t>و</w:t>
      </w:r>
      <w:r w:rsidRPr="0056786F">
        <w:rPr>
          <w:rFonts w:cs="MbSadr (1)" w:hint="cs"/>
          <w:sz w:val="30"/>
          <w:szCs w:val="32"/>
          <w:rtl/>
        </w:rPr>
        <w:t xml:space="preserve">هي لازم قهريّ لانطباق المعلوم الإجمالي على المعلوم التفصيلي ومصداقية هذا </w:t>
      </w:r>
      <w:r w:rsidRPr="0056786F">
        <w:rPr>
          <w:rFonts w:cs="MbSadr (1)"/>
          <w:sz w:val="30"/>
          <w:szCs w:val="32"/>
          <w:rtl/>
        </w:rPr>
        <w:t>ل</w:t>
      </w:r>
      <w:r w:rsidRPr="0056786F">
        <w:rPr>
          <w:rFonts w:cs="MbSadr (1)" w:hint="cs"/>
          <w:sz w:val="30"/>
          <w:szCs w:val="32"/>
          <w:rtl/>
        </w:rPr>
        <w:t xml:space="preserve">ذاك، ولا دخل لتأريخ العلمين في ذلك، فمتى ما اجتمع العلمان ـ ولو بقاءً ـ </w:t>
      </w:r>
      <w:r w:rsidRPr="0056786F">
        <w:rPr>
          <w:rFonts w:cs="MbSadr (1)"/>
          <w:sz w:val="30"/>
          <w:szCs w:val="32"/>
          <w:rtl/>
        </w:rPr>
        <w:t>و</w:t>
      </w:r>
      <w:r w:rsidRPr="0056786F">
        <w:rPr>
          <w:rFonts w:cs="MbSadr (1)" w:hint="cs"/>
          <w:sz w:val="30"/>
          <w:szCs w:val="32"/>
          <w:rtl/>
        </w:rPr>
        <w:t>حصل الانطباق المذكور حصل الانحلال الحقيقي.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 انحلال العلم الإجمالي بالتفصيلي.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399</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lastRenderedPageBreak/>
        <w:t xml:space="preserve"> </w:t>
      </w:r>
      <w:r w:rsidRPr="00D77043">
        <w:rPr>
          <w:rFonts w:cs="MbSadr (2)"/>
          <w:bCs/>
          <w:sz w:val="30"/>
          <w:szCs w:val="32"/>
          <w:rtl/>
        </w:rPr>
        <w:t xml:space="preserve">5 </w:t>
      </w:r>
      <w:r w:rsidRPr="00D77043">
        <w:rPr>
          <w:rFonts w:cs="MbSadr (2)" w:hint="cs"/>
          <w:bCs/>
          <w:sz w:val="30"/>
          <w:szCs w:val="32"/>
          <w:rtl/>
        </w:rPr>
        <w:t>ـ اشتراك علمين إجماليّين في طرف: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يفترض أنّ أحد طرفي العلم الإجمالي طرف في علم اجماليٍّ آخر، فإن </w:t>
      </w:r>
      <w:r w:rsidRPr="0056786F">
        <w:rPr>
          <w:rFonts w:cs="MbSadr (1)"/>
          <w:sz w:val="30"/>
          <w:szCs w:val="32"/>
          <w:rtl/>
        </w:rPr>
        <w:t>ك</w:t>
      </w:r>
      <w:r w:rsidRPr="0056786F">
        <w:rPr>
          <w:rFonts w:cs="MbSadr (1)" w:hint="cs"/>
          <w:sz w:val="30"/>
          <w:szCs w:val="32"/>
          <w:rtl/>
        </w:rPr>
        <w:t xml:space="preserve">ان العلمان متعاصرين فلا شكّ في تنجيزهما معاً وتلقّي الطرف المشترك التنجّز </w:t>
      </w:r>
      <w:r w:rsidRPr="0056786F">
        <w:rPr>
          <w:rFonts w:cs="MbSadr (1)"/>
          <w:sz w:val="30"/>
          <w:szCs w:val="32"/>
          <w:rtl/>
        </w:rPr>
        <w:t>م</w:t>
      </w:r>
      <w:r w:rsidRPr="0056786F">
        <w:rPr>
          <w:rFonts w:cs="MbSadr (1)" w:hint="cs"/>
          <w:sz w:val="30"/>
          <w:szCs w:val="32"/>
          <w:rtl/>
        </w:rPr>
        <w:t>نهما معاً</w:t>
      </w:r>
      <w:r w:rsidRPr="0056786F">
        <w:rPr>
          <w:rFonts w:cs="Times New Roman" w:hint="cs"/>
          <w:sz w:val="30"/>
          <w:szCs w:val="32"/>
          <w:rtl/>
        </w:rPr>
        <w:t> ;</w:t>
      </w:r>
      <w:r w:rsidRPr="0056786F">
        <w:rPr>
          <w:rFonts w:ascii="MbSadr (1)" w:hAnsi="MbSadr (1)" w:cs="MbSadr (1)" w:hint="cs"/>
          <w:sz w:val="30"/>
          <w:szCs w:val="32"/>
          <w:rtl/>
        </w:rPr>
        <w:t xml:space="preserve"> لأنّ مرجع العلمين الى العلم بثبوت تكليف واحد في الطرف المشترك، </w:t>
      </w:r>
      <w:r w:rsidRPr="0056786F">
        <w:rPr>
          <w:rFonts w:cs="MbSadr (1)"/>
          <w:sz w:val="30"/>
          <w:szCs w:val="32"/>
          <w:rtl/>
        </w:rPr>
        <w:t>أ</w:t>
      </w:r>
      <w:r w:rsidRPr="0056786F">
        <w:rPr>
          <w:rFonts w:cs="MbSadr (1)" w:hint="cs"/>
          <w:sz w:val="30"/>
          <w:szCs w:val="32"/>
          <w:rtl/>
        </w:rPr>
        <w:t>و تكليفين في الطرفين الآخرين.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إذا كان أحدهما سابقاً على الآخر فقد يقال</w:t>
      </w:r>
      <w:r w:rsidRPr="0056786F">
        <w:rPr>
          <w:rFonts w:cs="Times New Roman" w:hint="cs"/>
          <w:sz w:val="30"/>
          <w:szCs w:val="32"/>
          <w:rtl/>
        </w:rPr>
        <w:t> </w:t>
      </w:r>
      <w:r w:rsidRPr="0056786F">
        <w:rPr>
          <w:rFonts w:ascii="MbSadr (1)" w:hAnsi="MbSadr (1)" w:cs="MbSadr (1)" w:hint="cs"/>
          <w:sz w:val="30"/>
          <w:szCs w:val="32"/>
          <w:rtl/>
        </w:rPr>
        <w:t xml:space="preserve">: إنّ العلم المتأخّر يسقط </w:t>
      </w:r>
      <w:r w:rsidRPr="0056786F">
        <w:rPr>
          <w:rFonts w:cs="MbSadr (1)"/>
          <w:sz w:val="30"/>
          <w:szCs w:val="32"/>
          <w:rtl/>
        </w:rPr>
        <w:t>ع</w:t>
      </w:r>
      <w:r w:rsidRPr="0056786F">
        <w:rPr>
          <w:rFonts w:cs="MbSadr (1)" w:hint="cs"/>
          <w:sz w:val="30"/>
          <w:szCs w:val="32"/>
          <w:rtl/>
        </w:rPr>
        <w:t>ن المنجّزية</w:t>
      </w:r>
      <w:r w:rsidRPr="0056786F">
        <w:rPr>
          <w:rFonts w:cs="Times New Roman" w:hint="cs"/>
          <w:sz w:val="30"/>
          <w:szCs w:val="32"/>
          <w:rtl/>
        </w:rPr>
        <w:t> ;</w:t>
      </w:r>
      <w:r w:rsidRPr="0056786F">
        <w:rPr>
          <w:rFonts w:ascii="MbSadr (1)" w:hAnsi="MbSadr (1)" w:cs="MbSadr (1)" w:hint="cs"/>
          <w:sz w:val="30"/>
          <w:szCs w:val="32"/>
          <w:rtl/>
        </w:rPr>
        <w:t xml:space="preserve"> لاختلال الركن الثالث</w:t>
      </w:r>
      <w:r w:rsidRPr="0056786F">
        <w:rPr>
          <w:rFonts w:cs="Times New Roman" w:hint="cs"/>
          <w:sz w:val="30"/>
          <w:szCs w:val="32"/>
          <w:rtl/>
        </w:rPr>
        <w:t> </w:t>
      </w:r>
      <w:r w:rsidRPr="0056786F">
        <w:rPr>
          <w:rFonts w:ascii="MbSadr (1)" w:hAnsi="MbSadr (1)" w:cs="MbSadr (1)" w:hint="cs"/>
          <w:sz w:val="30"/>
          <w:szCs w:val="32"/>
          <w:rtl/>
        </w:rPr>
        <w:t xml:space="preserve">: إمّا بصيغته الاُولى، وذلك بتقريب أنّ </w:t>
      </w:r>
      <w:r w:rsidRPr="0056786F">
        <w:rPr>
          <w:rFonts w:cs="MbSadr (1)"/>
          <w:sz w:val="30"/>
          <w:szCs w:val="32"/>
          <w:rtl/>
        </w:rPr>
        <w:t>ا</w:t>
      </w:r>
      <w:r w:rsidRPr="0056786F">
        <w:rPr>
          <w:rFonts w:cs="MbSadr (1)" w:hint="cs"/>
          <w:sz w:val="30"/>
          <w:szCs w:val="32"/>
          <w:rtl/>
        </w:rPr>
        <w:t xml:space="preserve">لطرف المشترك قد سقط عنه الأصل المؤمِّن سابقاً بتعارض الاُصول الناشئ من </w:t>
      </w:r>
      <w:r w:rsidRPr="0056786F">
        <w:rPr>
          <w:rFonts w:cs="MbSadr (1)"/>
          <w:sz w:val="30"/>
          <w:szCs w:val="32"/>
          <w:rtl/>
        </w:rPr>
        <w:t>ا</w:t>
      </w:r>
      <w:r w:rsidRPr="0056786F">
        <w:rPr>
          <w:rFonts w:cs="MbSadr (1)" w:hint="cs"/>
          <w:sz w:val="30"/>
          <w:szCs w:val="32"/>
          <w:rtl/>
        </w:rPr>
        <w:t xml:space="preserve">لعلم الإجمالي السابق، فالأصل في الطرف المختصّ بالعلم الإجمالي المتأخّر </w:t>
      </w:r>
      <w:r w:rsidRPr="0056786F">
        <w:rPr>
          <w:rFonts w:cs="MbSadr (1)"/>
          <w:sz w:val="30"/>
          <w:szCs w:val="32"/>
          <w:rtl/>
        </w:rPr>
        <w:t>ي</w:t>
      </w:r>
      <w:r w:rsidRPr="0056786F">
        <w:rPr>
          <w:rFonts w:cs="MbSadr (1)" w:hint="cs"/>
          <w:sz w:val="30"/>
          <w:szCs w:val="32"/>
          <w:rtl/>
        </w:rPr>
        <w:t xml:space="preserve">جري بلا معارض. وإِمّا بصيغته الثانية، وذلك بتقريب أنّ الطرف المشترك قد </w:t>
      </w:r>
      <w:r w:rsidRPr="0056786F">
        <w:rPr>
          <w:rFonts w:cs="MbSadr (1)"/>
          <w:sz w:val="30"/>
          <w:szCs w:val="32"/>
          <w:rtl/>
        </w:rPr>
        <w:t>ت</w:t>
      </w:r>
      <w:r w:rsidRPr="0056786F">
        <w:rPr>
          <w:rFonts w:cs="MbSadr (1)" w:hint="cs"/>
          <w:sz w:val="30"/>
          <w:szCs w:val="32"/>
          <w:rtl/>
        </w:rPr>
        <w:t xml:space="preserve">نجِّز بالعلم السابق، فلا يكون العلم المتأخّر صالحاً لمنجِّزيته، فهو إذن لا يصلح </w:t>
      </w:r>
      <w:r w:rsidRPr="0056786F">
        <w:rPr>
          <w:rFonts w:cs="MbSadr (1)"/>
          <w:sz w:val="30"/>
          <w:szCs w:val="32"/>
          <w:rtl/>
        </w:rPr>
        <w:t>ل</w:t>
      </w:r>
      <w:r w:rsidRPr="0056786F">
        <w:rPr>
          <w:rFonts w:cs="MbSadr (1)" w:hint="cs"/>
          <w:sz w:val="30"/>
          <w:szCs w:val="32"/>
          <w:rtl/>
        </w:rPr>
        <w:t>منجِّزية معلومه على كلّ تقدير.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cs="MbSadr (1)" w:hint="cs"/>
          <w:sz w:val="30"/>
          <w:szCs w:val="32"/>
          <w:rtl/>
        </w:rPr>
        <w:t>: عدم السقوط عن المنجّزية وبطلان التقريبين السابقين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و</w:t>
      </w:r>
      <w:r w:rsidRPr="0056786F">
        <w:rPr>
          <w:rFonts w:cs="MbSadr (1)" w:hint="cs"/>
          <w:sz w:val="30"/>
          <w:szCs w:val="32"/>
          <w:rtl/>
        </w:rPr>
        <w:t xml:space="preserve">ذلك لأنّ العلم الإجمالي الأول لا يوجب التنجيز في كلّ زمان وتعارض الاُصول </w:t>
      </w:r>
      <w:r w:rsidRPr="0056786F">
        <w:rPr>
          <w:rFonts w:cs="MbSadr (1)"/>
          <w:sz w:val="30"/>
          <w:szCs w:val="32"/>
          <w:rtl/>
        </w:rPr>
        <w:t>ف</w:t>
      </w:r>
      <w:r w:rsidRPr="0056786F">
        <w:rPr>
          <w:rFonts w:cs="MbSadr (1)" w:hint="cs"/>
          <w:sz w:val="30"/>
          <w:szCs w:val="32"/>
          <w:rtl/>
        </w:rPr>
        <w:t xml:space="preserve">ي الأطراف كذلك إلاّ بوجوده الفعلي في ذلك الزمان، لا بمجرّد حدوثه ولو في </w:t>
      </w:r>
      <w:r w:rsidRPr="0056786F">
        <w:rPr>
          <w:rFonts w:cs="MbSadr (1)"/>
          <w:sz w:val="30"/>
          <w:szCs w:val="32"/>
          <w:rtl/>
        </w:rPr>
        <w:t>ز</w:t>
      </w:r>
      <w:r w:rsidRPr="0056786F">
        <w:rPr>
          <w:rFonts w:cs="MbSadr (1)" w:hint="cs"/>
          <w:sz w:val="30"/>
          <w:szCs w:val="32"/>
          <w:rtl/>
        </w:rPr>
        <w:t xml:space="preserve">مان سابق، وعليه فتنجّز الطرف المشترك بالعلم الاجمالي السابق في زمان </w:t>
      </w:r>
      <w:r w:rsidRPr="0056786F">
        <w:rPr>
          <w:rFonts w:cs="MbSadr (1)"/>
          <w:sz w:val="30"/>
          <w:szCs w:val="32"/>
          <w:rtl/>
        </w:rPr>
        <w:t>ح</w:t>
      </w:r>
      <w:r w:rsidRPr="0056786F">
        <w:rPr>
          <w:rFonts w:cs="MbSadr (1)" w:hint="cs"/>
          <w:sz w:val="30"/>
          <w:szCs w:val="32"/>
          <w:rtl/>
        </w:rPr>
        <w:t xml:space="preserve">دوث العلم المتأخر انما يكون بسبب بقاء ذلك العلم السابق الى ذلك الحين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ب</w:t>
      </w:r>
      <w:r w:rsidRPr="0056786F">
        <w:rPr>
          <w:rFonts w:cs="MbSadr (1)" w:hint="cs"/>
          <w:sz w:val="30"/>
          <w:szCs w:val="32"/>
          <w:rtl/>
        </w:rPr>
        <w:t>مجرّد حدوثه، وهذا يعني أنّ تنجّز الطرف المشترك فعلا له سببان، أحدهما</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ب</w:t>
      </w:r>
      <w:r w:rsidRPr="0056786F">
        <w:rPr>
          <w:rFonts w:cs="MbSadr (1)" w:hint="cs"/>
          <w:sz w:val="30"/>
          <w:szCs w:val="32"/>
          <w:rtl/>
        </w:rPr>
        <w:t>قاء العلم السابق. والآخر</w:t>
      </w:r>
      <w:r w:rsidRPr="0056786F">
        <w:rPr>
          <w:rFonts w:cs="Times New Roman" w:hint="cs"/>
          <w:sz w:val="30"/>
          <w:szCs w:val="32"/>
          <w:rtl/>
        </w:rPr>
        <w:t> </w:t>
      </w:r>
      <w:r w:rsidRPr="0056786F">
        <w:rPr>
          <w:rFonts w:cs="MbSadr (1)" w:hint="cs"/>
          <w:sz w:val="30"/>
          <w:szCs w:val="32"/>
          <w:rtl/>
        </w:rPr>
        <w:t xml:space="preserve">: حدوث العلم المتأخر، واختصاص أحد السببين </w:t>
      </w:r>
      <w:r w:rsidRPr="0056786F">
        <w:rPr>
          <w:rFonts w:cs="MbSadr (1)"/>
          <w:sz w:val="30"/>
          <w:szCs w:val="32"/>
          <w:rtl/>
        </w:rPr>
        <w:t>ب</w:t>
      </w:r>
      <w:r w:rsidRPr="0056786F">
        <w:rPr>
          <w:rFonts w:cs="MbSadr (1)" w:hint="cs"/>
          <w:sz w:val="30"/>
          <w:szCs w:val="32"/>
          <w:rtl/>
        </w:rPr>
        <w:t>التأثير دون الآخر ترجيح بلا</w:t>
      </w:r>
      <w:r>
        <w:rPr>
          <w:rFonts w:cs="MbSadr (1)" w:hint="cs"/>
          <w:sz w:val="30"/>
          <w:szCs w:val="32"/>
          <w:rtl/>
        </w:rPr>
        <w:t xml:space="preserve"> </w:t>
      </w:r>
      <w:r w:rsidRPr="0056786F">
        <w:rPr>
          <w:rFonts w:cs="MbSadr (1)" w:hint="cs"/>
          <w:sz w:val="30"/>
          <w:szCs w:val="32"/>
          <w:rtl/>
        </w:rPr>
        <w:t>مرجح فينجَّزان معاً، وبذلك يبطل التقريب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أنّ الأصل المؤمِّن في الطرف المشترك يقتضي الجريان في كلّ آن،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الاقتضاء يؤثّر مع عدم المعارض، ومن الواضح أنّ جريان الأصل المؤمِّن</w:t>
      </w:r>
      <w:r>
        <w:rPr>
          <w:rFonts w:cs="MbSadr (1)" w:hint="cs"/>
          <w:sz w:val="30"/>
          <w:szCs w:val="32"/>
          <w:rtl/>
        </w:rPr>
        <w:t xml:space="preserve"> </w:t>
      </w:r>
      <w:r w:rsidRPr="0056786F">
        <w:rPr>
          <w:rFonts w:cs="MbSadr (1)"/>
          <w:sz w:val="30"/>
          <w:szCs w:val="32"/>
          <w:rtl/>
        </w:rPr>
        <w:t>ف</w:t>
      </w:r>
      <w:r w:rsidRPr="0056786F">
        <w:rPr>
          <w:rFonts w:cs="MbSadr (1)" w:hint="cs"/>
          <w:sz w:val="30"/>
          <w:szCs w:val="32"/>
          <w:rtl/>
        </w:rPr>
        <w:t xml:space="preserve">ي الطرف المشترك في الفترة الزمنية السابقة على حدوث العلم الإجمالي </w:t>
      </w:r>
      <w:r w:rsidRPr="0056786F">
        <w:rPr>
          <w:rFonts w:cs="MbSadr (1)"/>
          <w:sz w:val="30"/>
          <w:szCs w:val="32"/>
          <w:rtl/>
        </w:rPr>
        <w:t>ا</w:t>
      </w:r>
      <w:r w:rsidRPr="0056786F">
        <w:rPr>
          <w:rFonts w:cs="MbSadr (1)" w:hint="cs"/>
          <w:sz w:val="30"/>
          <w:szCs w:val="32"/>
          <w:rtl/>
        </w:rPr>
        <w:t xml:space="preserve">لمتأخّر كان معارضاً بأصل واحد ـ وهو الأصل في الطرف المختصّ بالعلم </w:t>
      </w:r>
      <w:r w:rsidRPr="0056786F">
        <w:rPr>
          <w:rFonts w:cs="MbSadr (1)"/>
          <w:sz w:val="30"/>
          <w:szCs w:val="32"/>
          <w:rtl/>
        </w:rPr>
        <w:t>ا</w:t>
      </w:r>
      <w:r w:rsidRPr="0056786F">
        <w:rPr>
          <w:rFonts w:cs="MbSadr (1)" w:hint="cs"/>
          <w:sz w:val="30"/>
          <w:szCs w:val="32"/>
          <w:rtl/>
        </w:rPr>
        <w:t xml:space="preserve">لسابق ـ غير أنّ جريانه في الفترة الزمنية اللاحقة يوجد له معارضان، وهما </w:t>
      </w:r>
      <w:r w:rsidRPr="0056786F">
        <w:rPr>
          <w:rFonts w:cs="MbSadr (1)"/>
          <w:sz w:val="30"/>
          <w:szCs w:val="32"/>
          <w:rtl/>
        </w:rPr>
        <w:t>ا</w:t>
      </w:r>
      <w:r w:rsidRPr="0056786F">
        <w:rPr>
          <w:rFonts w:cs="MbSadr (1)" w:hint="cs"/>
          <w:sz w:val="30"/>
          <w:szCs w:val="32"/>
          <w:rtl/>
        </w:rPr>
        <w:t xml:space="preserve">لأصلان الجاريان في الطرفين المختصّين معاً، وبذلك يبطل التقريب الأول، </w:t>
      </w:r>
      <w:r w:rsidRPr="0056786F">
        <w:rPr>
          <w:rFonts w:cs="MbSadr (1)"/>
          <w:sz w:val="30"/>
          <w:szCs w:val="32"/>
          <w:rtl/>
        </w:rPr>
        <w:t>ف</w:t>
      </w:r>
      <w:r w:rsidRPr="0056786F">
        <w:rPr>
          <w:rFonts w:cs="MbSadr (1)" w:hint="cs"/>
          <w:sz w:val="30"/>
          <w:szCs w:val="32"/>
          <w:rtl/>
        </w:rPr>
        <w:t>العلمان الإجماليان منجِّزان معاً.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6 </w:t>
      </w:r>
      <w:r w:rsidRPr="00D77043">
        <w:rPr>
          <w:rFonts w:cs="MbSadr (2)" w:hint="cs"/>
          <w:bCs/>
          <w:sz w:val="30"/>
          <w:szCs w:val="32"/>
          <w:rtl/>
        </w:rPr>
        <w:t>ـ حكم ملاقي أحد الأطراف: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علم المكلف إجمالا بنجاسة أحد المائعين ولاقى الثوب أحدهما المعيَّن </w:t>
      </w:r>
      <w:r w:rsidRPr="0056786F">
        <w:rPr>
          <w:rFonts w:cs="MbSadr (1)"/>
          <w:sz w:val="30"/>
          <w:szCs w:val="32"/>
          <w:rtl/>
        </w:rPr>
        <w:t>ح</w:t>
      </w:r>
      <w:r w:rsidRPr="0056786F">
        <w:rPr>
          <w:rFonts w:cs="MbSadr (1)" w:hint="cs"/>
          <w:sz w:val="30"/>
          <w:szCs w:val="32"/>
          <w:rtl/>
        </w:rPr>
        <w:t xml:space="preserve">صل علم إجمالي آخر بنجاسة الثوب أو المائع الآخر، وهذا ما يسمّى بملاقي </w:t>
      </w:r>
      <w:r w:rsidRPr="0056786F">
        <w:rPr>
          <w:rFonts w:cs="MbSadr (1)"/>
          <w:sz w:val="30"/>
          <w:szCs w:val="32"/>
          <w:rtl/>
        </w:rPr>
        <w:t>أ</w:t>
      </w:r>
      <w:r w:rsidRPr="0056786F">
        <w:rPr>
          <w:rFonts w:cs="MbSadr (1)" w:hint="cs"/>
          <w:sz w:val="30"/>
          <w:szCs w:val="32"/>
          <w:rtl/>
        </w:rPr>
        <w:t xml:space="preserve">حد أطراف الشبهة. وفي مثل ذلك قد يقال بعدم تنجيز العلم الإجمالي الآخر،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جب الاجتناب عن الثوب وإن وجب الاجتناب عن المائعين، وذلك لأحد </w:t>
      </w:r>
      <w:r w:rsidRPr="0056786F">
        <w:rPr>
          <w:rFonts w:cs="MbSadr (1)"/>
          <w:sz w:val="30"/>
          <w:szCs w:val="32"/>
          <w:rtl/>
        </w:rPr>
        <w:t>ت</w:t>
      </w:r>
      <w:r w:rsidRPr="0056786F">
        <w:rPr>
          <w:rFonts w:cs="MbSadr (1)" w:hint="cs"/>
          <w:sz w:val="30"/>
          <w:szCs w:val="32"/>
          <w:rtl/>
        </w:rPr>
        <w:t>قريبين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تطبيق فرضية العلمين الإجماليّين ـ المتقدِّم والمتأخِّر ـ في المقام، </w:t>
      </w:r>
      <w:r w:rsidRPr="0056786F">
        <w:rPr>
          <w:rFonts w:cs="MbSadr (1)"/>
          <w:sz w:val="30"/>
          <w:szCs w:val="32"/>
          <w:rtl/>
        </w:rPr>
        <w:t>ب</w:t>
      </w:r>
      <w:r w:rsidRPr="0056786F">
        <w:rPr>
          <w:rFonts w:cs="MbSadr (1)" w:hint="cs"/>
          <w:sz w:val="30"/>
          <w:szCs w:val="32"/>
          <w:rtl/>
        </w:rPr>
        <w:t>أن يقال</w:t>
      </w:r>
      <w:r w:rsidRPr="0056786F">
        <w:rPr>
          <w:rFonts w:cs="Times New Roman" w:hint="cs"/>
          <w:sz w:val="30"/>
          <w:szCs w:val="32"/>
          <w:rtl/>
        </w:rPr>
        <w:t> </w:t>
      </w:r>
      <w:r w:rsidRPr="0056786F">
        <w:rPr>
          <w:rFonts w:cs="MbSadr (1)" w:hint="cs"/>
          <w:sz w:val="30"/>
          <w:szCs w:val="32"/>
          <w:rtl/>
        </w:rPr>
        <w:t xml:space="preserve">: إنّه يوجد لدى المكلف علمان إجماليان بينهما طرف مشترك وهو المائع </w:t>
      </w:r>
      <w:r w:rsidRPr="0056786F">
        <w:rPr>
          <w:rFonts w:cs="MbSadr (1)"/>
          <w:sz w:val="30"/>
          <w:szCs w:val="32"/>
          <w:rtl/>
        </w:rPr>
        <w:t>ا</w:t>
      </w:r>
      <w:r w:rsidRPr="0056786F">
        <w:rPr>
          <w:rFonts w:cs="MbSadr (1)" w:hint="cs"/>
          <w:sz w:val="30"/>
          <w:szCs w:val="32"/>
          <w:rtl/>
        </w:rPr>
        <w:t>لآخر، فينجّز السابق منهما دون المتأخّر.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التقريب إذا تمّ يختصّ بفرض تأخّر الملاقاة أو العلم بها على الأقلّ </w:t>
      </w:r>
      <w:r w:rsidRPr="0056786F">
        <w:rPr>
          <w:rFonts w:cs="MbSadr (1)"/>
          <w:sz w:val="30"/>
          <w:szCs w:val="32"/>
          <w:rtl/>
        </w:rPr>
        <w:t>ع</w:t>
      </w:r>
      <w:r w:rsidRPr="0056786F">
        <w:rPr>
          <w:rFonts w:cs="MbSadr (1)" w:hint="cs"/>
          <w:sz w:val="30"/>
          <w:szCs w:val="32"/>
          <w:rtl/>
        </w:rPr>
        <w:t>ن العلم بنجاسة أحد المائعين، ولكنّه غير تامّ، كما تقدم.</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أنّ الركن الثالث منهدم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أصل الطهارة يجري في الثوب بدون </w:t>
      </w:r>
      <w:r w:rsidRPr="0056786F">
        <w:rPr>
          <w:rFonts w:cs="MbSadr (1)"/>
          <w:sz w:val="30"/>
          <w:szCs w:val="32"/>
          <w:rtl/>
        </w:rPr>
        <w:t>م</w:t>
      </w:r>
      <w:r w:rsidRPr="0056786F">
        <w:rPr>
          <w:rFonts w:cs="MbSadr (1)" w:hint="cs"/>
          <w:sz w:val="30"/>
          <w:szCs w:val="32"/>
          <w:rtl/>
        </w:rPr>
        <w:t>عارض</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وذلك ل</w:t>
      </w:r>
      <w:r>
        <w:rPr>
          <w:rFonts w:cs="MbSadr (1)" w:hint="cs"/>
          <w:sz w:val="30"/>
          <w:szCs w:val="32"/>
          <w:rtl/>
        </w:rPr>
        <w:t>أنّ</w:t>
      </w:r>
      <w:r w:rsidRPr="0056786F">
        <w:rPr>
          <w:rFonts w:cs="MbSadr (1)" w:hint="cs"/>
          <w:sz w:val="30"/>
          <w:szCs w:val="32"/>
          <w:rtl/>
        </w:rPr>
        <w:t xml:space="preserve">ه أصل طوليّ بالنسبة الى أصل الطهارة في المائع الذي لاقاه </w:t>
      </w:r>
      <w:r w:rsidRPr="0056786F">
        <w:rPr>
          <w:rFonts w:cs="MbSadr (1)"/>
          <w:sz w:val="30"/>
          <w:szCs w:val="32"/>
          <w:rtl/>
        </w:rPr>
        <w:t>ا</w:t>
      </w:r>
      <w:r w:rsidRPr="0056786F">
        <w:rPr>
          <w:rFonts w:cs="MbSadr (1)" w:hint="cs"/>
          <w:sz w:val="30"/>
          <w:szCs w:val="32"/>
          <w:rtl/>
        </w:rPr>
        <w:t xml:space="preserve">لثوب ـ ولنسمِّه المائع الأول </w:t>
      </w:r>
      <w:r w:rsidRPr="0056786F">
        <w:rPr>
          <w:rFonts w:cs="MbSadr (1)" w:hint="cs"/>
          <w:sz w:val="30"/>
          <w:szCs w:val="32"/>
          <w:rtl/>
        </w:rPr>
        <w:lastRenderedPageBreak/>
        <w:t xml:space="preserve">ـ فأصالة الطهارة في المائع الأول تعارض أصالة </w:t>
      </w:r>
      <w:r w:rsidRPr="0056786F">
        <w:rPr>
          <w:rFonts w:cs="MbSadr (1)"/>
          <w:sz w:val="30"/>
          <w:szCs w:val="32"/>
          <w:rtl/>
        </w:rPr>
        <w:t>ا</w:t>
      </w:r>
      <w:r w:rsidRPr="0056786F">
        <w:rPr>
          <w:rFonts w:cs="MbSadr (1)" w:hint="cs"/>
          <w:sz w:val="30"/>
          <w:szCs w:val="32"/>
          <w:rtl/>
        </w:rPr>
        <w:t>لطهارة في المائع الآخر، ولا تدخل أصالة الطهارة للثوب في هذا التعارض</w:t>
      </w:r>
      <w:r w:rsidRPr="0056786F">
        <w:rPr>
          <w:rFonts w:cs="Times New Roman" w:hint="cs"/>
          <w:sz w:val="30"/>
          <w:szCs w:val="32"/>
          <w:rtl/>
        </w:rPr>
        <w:t> ;</w:t>
      </w:r>
      <w:r w:rsidRPr="0056786F">
        <w:rPr>
          <w:rFonts w:ascii="MbSadr (1)" w:hAnsi="MbSadr (1)" w:cs="MbSadr (1)" w:hint="cs"/>
          <w:sz w:val="30"/>
          <w:szCs w:val="32"/>
          <w:rtl/>
        </w:rPr>
        <w:t xml:space="preserve">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طوليّتها، وبعد ذلك تصل النوبة اليها بدون معارض وفقاً لِمَا تقدم في الحالة الاُولى </w:t>
      </w:r>
      <w:r w:rsidRPr="0056786F">
        <w:rPr>
          <w:rFonts w:cs="MbSadr (1)"/>
          <w:sz w:val="30"/>
          <w:szCs w:val="32"/>
          <w:rtl/>
        </w:rPr>
        <w:t>م</w:t>
      </w:r>
      <w:r w:rsidRPr="0056786F">
        <w:rPr>
          <w:rFonts w:cs="MbSadr (1)" w:hint="cs"/>
          <w:sz w:val="30"/>
          <w:szCs w:val="32"/>
          <w:rtl/>
        </w:rPr>
        <w:t>ن حالات الاستثناء من تعارض الاُصول وتساقطها.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التقريب إذا تمّ يجري، سواء اقترن العلم بالملاقاة مع العلم بنجاسة </w:t>
      </w:r>
      <w:r w:rsidRPr="0056786F">
        <w:rPr>
          <w:rFonts w:cs="MbSadr (1)"/>
          <w:sz w:val="30"/>
          <w:szCs w:val="32"/>
          <w:rtl/>
        </w:rPr>
        <w:t>أ</w:t>
      </w:r>
      <w:r w:rsidRPr="0056786F">
        <w:rPr>
          <w:rFonts w:cs="MbSadr (1)" w:hint="cs"/>
          <w:sz w:val="30"/>
          <w:szCs w:val="32"/>
          <w:rtl/>
        </w:rPr>
        <w:t>حد المائعين أو تأخّر عنه، فالتقريب الثاني إذن أوسع جرياناً من التقريب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Times New Roman" w:hint="cs"/>
          <w:sz w:val="30"/>
          <w:szCs w:val="32"/>
          <w:rtl/>
        </w:rPr>
        <w:t> </w:t>
      </w:r>
      <w:r w:rsidRPr="0056786F">
        <w:rPr>
          <w:rFonts w:cs="MbSadr (1)" w:hint="cs"/>
          <w:sz w:val="30"/>
          <w:szCs w:val="32"/>
          <w:rtl/>
        </w:rPr>
        <w:t xml:space="preserve">: إنّ هناك بعض الحالات لا يجري فيها كلا التقريبين، وذلك </w:t>
      </w:r>
      <w:r w:rsidRPr="0056786F">
        <w:rPr>
          <w:rFonts w:cs="MbSadr (1)"/>
          <w:sz w:val="30"/>
          <w:szCs w:val="32"/>
          <w:rtl/>
        </w:rPr>
        <w:t>ف</w:t>
      </w:r>
      <w:r w:rsidRPr="0056786F">
        <w:rPr>
          <w:rFonts w:cs="MbSadr (1)" w:hint="cs"/>
          <w:sz w:val="30"/>
          <w:szCs w:val="32"/>
          <w:rtl/>
        </w:rPr>
        <w:t>يما</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 xml:space="preserve">ذا حصل العلم الإجمالي بنجاسة أحد المائعين بعد تلف المائع الأول، ثمّ </w:t>
      </w:r>
      <w:r w:rsidRPr="0056786F">
        <w:rPr>
          <w:rFonts w:cs="MbSadr (1)"/>
          <w:sz w:val="30"/>
          <w:szCs w:val="32"/>
          <w:rtl/>
        </w:rPr>
        <w:t>ع</w:t>
      </w:r>
      <w:r w:rsidRPr="0056786F">
        <w:rPr>
          <w:rFonts w:cs="MbSadr (1)" w:hint="cs"/>
          <w:sz w:val="30"/>
          <w:szCs w:val="32"/>
          <w:rtl/>
        </w:rPr>
        <w:t xml:space="preserve">لم بأنّ الثوب كان قد لاقى المائع الأول ففي هذه الحالة لا يجري التقريب </w:t>
      </w: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ascii="MbSadr (1)" w:hAnsi="MbSadr (1)" w:cs="MbSadr (1)" w:hint="cs"/>
          <w:sz w:val="30"/>
          <w:szCs w:val="32"/>
          <w:rtl/>
        </w:rPr>
        <w:t xml:space="preserve"> لأنّ العلم الإجمالي ال</w:t>
      </w:r>
      <w:r w:rsidRPr="0056786F">
        <w:rPr>
          <w:rFonts w:cs="MbSadr (1)" w:hint="cs"/>
          <w:sz w:val="30"/>
          <w:szCs w:val="32"/>
          <w:rtl/>
        </w:rPr>
        <w:t xml:space="preserve">متقدِّم ليس منجِّزاً، لاختلال الركن الثالث فيه، كما </w:t>
      </w:r>
      <w:r w:rsidRPr="0056786F">
        <w:rPr>
          <w:rFonts w:cs="MbSadr (1)"/>
          <w:sz w:val="30"/>
          <w:szCs w:val="32"/>
          <w:rtl/>
        </w:rPr>
        <w:t>ت</w:t>
      </w:r>
      <w:r w:rsidRPr="0056786F">
        <w:rPr>
          <w:rFonts w:cs="MbSadr (1)" w:hint="cs"/>
          <w:sz w:val="30"/>
          <w:szCs w:val="32"/>
          <w:rtl/>
        </w:rPr>
        <w:t xml:space="preserve">قدم، فلا يمكن أن يحول دون تنجيز العلم الإجمالي المتأخّر بنجاسة الثوب أو </w:t>
      </w:r>
      <w:r w:rsidRPr="0056786F">
        <w:rPr>
          <w:rFonts w:cs="MbSadr (1)"/>
          <w:sz w:val="30"/>
          <w:szCs w:val="32"/>
          <w:rtl/>
        </w:rPr>
        <w:t>ا</w:t>
      </w:r>
      <w:r w:rsidRPr="0056786F">
        <w:rPr>
          <w:rFonts w:cs="MbSadr (1)" w:hint="cs"/>
          <w:sz w:val="30"/>
          <w:szCs w:val="32"/>
          <w:rtl/>
        </w:rPr>
        <w:t>لمائع الآخر الموجود فعلا. ولا يجري التقريب 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الأصل المؤمِّن في </w:t>
      </w:r>
      <w:r w:rsidRPr="0056786F">
        <w:rPr>
          <w:rFonts w:cs="MbSadr (1)"/>
          <w:sz w:val="30"/>
          <w:szCs w:val="32"/>
          <w:rtl/>
        </w:rPr>
        <w:t>ا</w:t>
      </w:r>
      <w:r w:rsidRPr="0056786F">
        <w:rPr>
          <w:rFonts w:cs="MbSadr (1)" w:hint="cs"/>
          <w:sz w:val="30"/>
          <w:szCs w:val="32"/>
          <w:rtl/>
        </w:rPr>
        <w:t xml:space="preserve">لمائع الأول لا معنى له بعد تلفه، وهذا يعني أنّ الأصل في المائع الآخر له </w:t>
      </w:r>
      <w:r w:rsidRPr="0056786F">
        <w:rPr>
          <w:rFonts w:cs="MbSadr (1)"/>
          <w:sz w:val="30"/>
          <w:szCs w:val="32"/>
          <w:rtl/>
        </w:rPr>
        <w:t>م</w:t>
      </w:r>
      <w:r w:rsidRPr="0056786F">
        <w:rPr>
          <w:rFonts w:cs="MbSadr (1)" w:hint="cs"/>
          <w:sz w:val="30"/>
          <w:szCs w:val="32"/>
          <w:rtl/>
        </w:rPr>
        <w:t>عارض واحد وهو الأصل المؤمِّن في الثوب، فيسقطان بالتعارض.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cs="MbSadr (1)" w:hint="cs"/>
          <w:sz w:val="30"/>
          <w:szCs w:val="32"/>
          <w:rtl/>
        </w:rPr>
        <w:t>: أنّ التقريب الثاني يجري في هذه الحالة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تلف </w:t>
      </w:r>
      <w:r w:rsidRPr="0056786F">
        <w:rPr>
          <w:rFonts w:cs="MbSadr (1)"/>
          <w:sz w:val="30"/>
          <w:szCs w:val="32"/>
          <w:rtl/>
        </w:rPr>
        <w:t>ا</w:t>
      </w:r>
      <w:r w:rsidRPr="0056786F">
        <w:rPr>
          <w:rFonts w:cs="MbSadr (1)" w:hint="cs"/>
          <w:sz w:val="30"/>
          <w:szCs w:val="32"/>
          <w:rtl/>
        </w:rPr>
        <w:t xml:space="preserve">لمائع الأول لا يمنع عن استحقاقه لجريان أصل الطهارة فيه ما دام لطهارته أثر </w:t>
      </w:r>
      <w:r w:rsidRPr="0056786F">
        <w:rPr>
          <w:rFonts w:cs="MbSadr (1)"/>
          <w:sz w:val="30"/>
          <w:szCs w:val="32"/>
          <w:rtl/>
        </w:rPr>
        <w:t>ف</w:t>
      </w:r>
      <w:r w:rsidRPr="0056786F">
        <w:rPr>
          <w:rFonts w:cs="MbSadr (1)" w:hint="cs"/>
          <w:sz w:val="30"/>
          <w:szCs w:val="32"/>
          <w:rtl/>
        </w:rPr>
        <w:t xml:space="preserve">علا، وهو طهارة الثوب. فأصل الطهارة في المائع الأول ثابت في نفسه ويتولّى </w:t>
      </w:r>
      <w:r w:rsidRPr="0056786F">
        <w:rPr>
          <w:rFonts w:cs="MbSadr (1)"/>
          <w:sz w:val="30"/>
          <w:szCs w:val="32"/>
          <w:rtl/>
        </w:rPr>
        <w:t>ا</w:t>
      </w:r>
      <w:r w:rsidRPr="0056786F">
        <w:rPr>
          <w:rFonts w:cs="MbSadr (1)" w:hint="cs"/>
          <w:sz w:val="30"/>
          <w:szCs w:val="32"/>
          <w:rtl/>
        </w:rPr>
        <w:t xml:space="preserve">لمعارضة مع الأصل في المائع الآخر في المرتبة السابقة، ويجري الأصل في </w:t>
      </w:r>
      <w:r w:rsidRPr="0056786F">
        <w:rPr>
          <w:rFonts w:cs="MbSadr (1)"/>
          <w:sz w:val="30"/>
          <w:szCs w:val="32"/>
          <w:rtl/>
        </w:rPr>
        <w:t>ا</w:t>
      </w:r>
      <w:r w:rsidRPr="0056786F">
        <w:rPr>
          <w:rFonts w:cs="MbSadr (1)" w:hint="cs"/>
          <w:sz w:val="30"/>
          <w:szCs w:val="32"/>
          <w:rtl/>
        </w:rPr>
        <w:t>لثوب بعد ذلك بلا معارض.</w:t>
      </w:r>
    </w:p>
    <w:p w:rsidR="006A579A" w:rsidRPr="0056786F" w:rsidRDefault="006A579A" w:rsidP="006A579A">
      <w:pPr>
        <w:pStyle w:val="a"/>
        <w:adjustRightInd w:val="0"/>
        <w:spacing w:before="384" w:after="96" w:line="240" w:lineRule="auto"/>
        <w:jc w:val="both"/>
        <w:rPr>
          <w:rFonts w:cs="MbSadr (1)"/>
          <w:sz w:val="30"/>
          <w:szCs w:val="32"/>
          <w:rtl/>
        </w:rPr>
      </w:pPr>
      <w:r w:rsidRPr="004F0AB4">
        <w:rPr>
          <w:rFonts w:cs="MbSadr (1)"/>
          <w:b/>
          <w:color w:val="FF0000"/>
          <w:sz w:val="30"/>
          <w:szCs w:val="32"/>
          <w:rtl/>
        </w:rPr>
        <w:t xml:space="preserve"> </w:t>
      </w:r>
      <w:r w:rsidRPr="00D77043">
        <w:rPr>
          <w:rFonts w:cs="MbSadr (2)"/>
          <w:bCs/>
          <w:sz w:val="30"/>
          <w:szCs w:val="32"/>
          <w:rtl/>
        </w:rPr>
        <w:t xml:space="preserve">7 </w:t>
      </w:r>
      <w:r w:rsidRPr="00D77043">
        <w:rPr>
          <w:rFonts w:cs="MbSadr (2)" w:hint="cs"/>
          <w:bCs/>
          <w:sz w:val="30"/>
          <w:szCs w:val="32"/>
          <w:rtl/>
        </w:rPr>
        <w:t>ـ الشبهة غير المحصورة: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كثرت أطراف العلم الإجمالي بدرجة كبيرة سمّيت بالشبهة غير </w:t>
      </w:r>
      <w:r w:rsidRPr="0056786F">
        <w:rPr>
          <w:rFonts w:cs="MbSadr (1)"/>
          <w:sz w:val="30"/>
          <w:szCs w:val="32"/>
          <w:rtl/>
        </w:rPr>
        <w:t>ا</w:t>
      </w:r>
      <w:r w:rsidRPr="0056786F">
        <w:rPr>
          <w:rFonts w:cs="MbSadr (1)" w:hint="cs"/>
          <w:sz w:val="30"/>
          <w:szCs w:val="32"/>
          <w:rtl/>
        </w:rPr>
        <w:t xml:space="preserve">لمحصورة. والمشهور بين الاُصوليّين سقوطه عن المنجِّزية لوجوب الموافقة </w:t>
      </w:r>
      <w:r w:rsidRPr="0056786F">
        <w:rPr>
          <w:rFonts w:cs="MbSadr (1)"/>
          <w:sz w:val="30"/>
          <w:szCs w:val="32"/>
          <w:rtl/>
        </w:rPr>
        <w:t>ا</w:t>
      </w:r>
      <w:r w:rsidRPr="0056786F">
        <w:rPr>
          <w:rFonts w:cs="MbSadr (1)" w:hint="cs"/>
          <w:sz w:val="30"/>
          <w:szCs w:val="32"/>
          <w:rtl/>
        </w:rPr>
        <w:t>لقطعية، وهناك مَن ذهب الى عدم حرمة المخالفة القطعية.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يجب أن نفترض عامل الكثرة فقط وما قد ينجم عنه من تأثير في إسقاط </w:t>
      </w:r>
      <w:r w:rsidRPr="0056786F">
        <w:rPr>
          <w:rFonts w:cs="MbSadr (1)"/>
          <w:sz w:val="30"/>
          <w:szCs w:val="32"/>
          <w:rtl/>
        </w:rPr>
        <w:t>ا</w:t>
      </w:r>
      <w:r w:rsidRPr="0056786F">
        <w:rPr>
          <w:rFonts w:cs="MbSadr (1)" w:hint="cs"/>
          <w:sz w:val="30"/>
          <w:szCs w:val="32"/>
          <w:rtl/>
        </w:rPr>
        <w:t xml:space="preserve">لعلم الإجمالي عن المنجّزية، دون أن نُدخِل في الحساب ما قد يقارن افتراض </w:t>
      </w:r>
      <w:r w:rsidRPr="0056786F">
        <w:rPr>
          <w:rFonts w:cs="MbSadr (1)"/>
          <w:sz w:val="30"/>
          <w:szCs w:val="32"/>
          <w:rtl/>
        </w:rPr>
        <w:t>ا</w:t>
      </w:r>
      <w:r w:rsidRPr="0056786F">
        <w:rPr>
          <w:rFonts w:cs="MbSadr (1)" w:hint="cs"/>
          <w:sz w:val="30"/>
          <w:szCs w:val="32"/>
          <w:rtl/>
        </w:rPr>
        <w:t>لكثرة من اُمور اُخرى، كخروج بعض الأطراف عن محلّ الابتلاء.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يمكن أنّ نُقرِّب عدم وجوب الموافقة القطعية وجواز </w:t>
      </w:r>
      <w:r w:rsidRPr="0056786F">
        <w:rPr>
          <w:rFonts w:cs="MbSadr (1)"/>
          <w:sz w:val="30"/>
          <w:szCs w:val="32"/>
          <w:rtl/>
        </w:rPr>
        <w:t>ا</w:t>
      </w:r>
      <w:r w:rsidRPr="0056786F">
        <w:rPr>
          <w:rFonts w:cs="MbSadr (1)" w:hint="cs"/>
          <w:sz w:val="30"/>
          <w:szCs w:val="32"/>
          <w:rtl/>
        </w:rPr>
        <w:t>قتحام بعض الأطراف بتقريبين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لتقريب الأول :</w:t>
      </w:r>
      <w:r w:rsidRPr="0056786F">
        <w:rPr>
          <w:rFonts w:cs="MbSadr (1)"/>
          <w:sz w:val="30"/>
          <w:szCs w:val="32"/>
          <w:rtl/>
        </w:rPr>
        <w:t xml:space="preserve"> </w:t>
      </w:r>
      <w:r w:rsidRPr="0056786F">
        <w:rPr>
          <w:rFonts w:cs="MbSadr (1)" w:hint="cs"/>
          <w:sz w:val="30"/>
          <w:szCs w:val="32"/>
          <w:rtl/>
        </w:rPr>
        <w:t xml:space="preserve">أنّ هذا الاقتحام مستند الى المؤمِّن، وهو الاطمئنان بعدم </w:t>
      </w:r>
      <w:r w:rsidRPr="0056786F">
        <w:rPr>
          <w:rFonts w:cs="MbSadr (1)"/>
          <w:sz w:val="30"/>
          <w:szCs w:val="32"/>
          <w:rtl/>
        </w:rPr>
        <w:t>ا</w:t>
      </w:r>
      <w:r w:rsidRPr="0056786F">
        <w:rPr>
          <w:rFonts w:cs="MbSadr (1)" w:hint="cs"/>
          <w:sz w:val="30"/>
          <w:szCs w:val="32"/>
          <w:rtl/>
        </w:rPr>
        <w:t xml:space="preserve">نطباق المعلوم بالإجمال على الطرف المقتحَم، إذ كلّما زادت أطراف العلم </w:t>
      </w:r>
      <w:r w:rsidRPr="0056786F">
        <w:rPr>
          <w:rFonts w:cs="MbSadr (1)"/>
          <w:sz w:val="30"/>
          <w:szCs w:val="32"/>
          <w:rtl/>
        </w:rPr>
        <w:t>ا</w:t>
      </w:r>
      <w:r w:rsidRPr="0056786F">
        <w:rPr>
          <w:rFonts w:cs="MbSadr (1)" w:hint="cs"/>
          <w:sz w:val="30"/>
          <w:szCs w:val="32"/>
          <w:rtl/>
        </w:rPr>
        <w:t xml:space="preserve">لإجمالي تضاءلت القيمة الاحتمالية للانطباق في كلّ طرف حتّى تصل الى درجة </w:t>
      </w:r>
      <w:r w:rsidRPr="0056786F">
        <w:rPr>
          <w:rFonts w:cs="MbSadr (1)"/>
          <w:sz w:val="30"/>
          <w:szCs w:val="32"/>
          <w:rtl/>
        </w:rPr>
        <w:t>ي</w:t>
      </w:r>
      <w:r w:rsidRPr="0056786F">
        <w:rPr>
          <w:rFonts w:cs="MbSadr (1)" w:hint="cs"/>
          <w:sz w:val="30"/>
          <w:szCs w:val="32"/>
          <w:rtl/>
        </w:rPr>
        <w:t>وجد على خلافها اطمئنان فعلي.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استشكل المحقّق العراقي</w:t>
      </w:r>
      <w:r w:rsidRPr="0056786F">
        <w:rPr>
          <w:rFonts w:cs="MbSadr (1)"/>
          <w:sz w:val="30"/>
          <w:szCs w:val="32"/>
          <w:rtl/>
        </w:rPr>
        <w:t xml:space="preserve"> (1) </w:t>
      </w:r>
      <w:r w:rsidRPr="0056786F">
        <w:rPr>
          <w:rFonts w:cs="MbSadr (1)" w:hint="cs"/>
          <w:sz w:val="30"/>
          <w:szCs w:val="32"/>
          <w:rtl/>
        </w:rPr>
        <w:t>وغيره باستشكالين على هذا التقريب</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محاولة البرهنة على عدم وجوب اطمئنان فعليٍّ بهذا النحو</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 xml:space="preserve">لأطراف كلّها متساوية في استحقاقها لهذا الاطمئنان الفعلي بعدم الانطباق، ولو </w:t>
      </w:r>
      <w:r w:rsidRPr="0056786F">
        <w:rPr>
          <w:rFonts w:cs="MbSadr (1)"/>
          <w:sz w:val="30"/>
          <w:szCs w:val="32"/>
          <w:rtl/>
        </w:rPr>
        <w:t>و</w:t>
      </w:r>
      <w:r w:rsidRPr="0056786F">
        <w:rPr>
          <w:rFonts w:cs="MbSadr (1)" w:hint="cs"/>
          <w:sz w:val="30"/>
          <w:szCs w:val="32"/>
          <w:rtl/>
        </w:rPr>
        <w:t xml:space="preserve">جدت اطمئنانات فعلية بهذا النحو في كلّ الأطراف لكان ذلك مناقضاً للعلم </w:t>
      </w:r>
      <w:r w:rsidRPr="0056786F">
        <w:rPr>
          <w:rFonts w:cs="MbSadr (1)"/>
          <w:sz w:val="30"/>
          <w:szCs w:val="32"/>
          <w:rtl/>
        </w:rPr>
        <w:t>ا</w:t>
      </w:r>
      <w:r w:rsidRPr="0056786F">
        <w:rPr>
          <w:rFonts w:cs="MbSadr (1)" w:hint="cs"/>
          <w:sz w:val="30"/>
          <w:szCs w:val="32"/>
          <w:rtl/>
        </w:rPr>
        <w:t>لإجمالي بوجود النجس ـ مثلا ـ في بعضها</w:t>
      </w:r>
      <w:r w:rsidRPr="0056786F">
        <w:rPr>
          <w:rFonts w:cs="Times New Roman" w:hint="cs"/>
          <w:sz w:val="30"/>
          <w:szCs w:val="32"/>
          <w:rtl/>
        </w:rPr>
        <w:t> </w:t>
      </w:r>
      <w:r w:rsidRPr="0056786F">
        <w:rPr>
          <w:rFonts w:cs="MbSadr (1)" w:hint="cs"/>
          <w:sz w:val="30"/>
          <w:szCs w:val="32"/>
          <w:rtl/>
        </w:rPr>
        <w:t xml:space="preserve">; لأنّ </w:t>
      </w:r>
      <w:r w:rsidRPr="0056786F">
        <w:rPr>
          <w:rFonts w:cs="MbSadr (1)" w:hint="cs"/>
          <w:sz w:val="30"/>
          <w:szCs w:val="32"/>
          <w:rtl/>
        </w:rPr>
        <w:lastRenderedPageBreak/>
        <w:t xml:space="preserve">السالبة الكلّية التي تتحصّل من </w:t>
      </w:r>
      <w:r w:rsidRPr="0056786F">
        <w:rPr>
          <w:rFonts w:cs="MbSadr (1)"/>
          <w:sz w:val="30"/>
          <w:szCs w:val="32"/>
          <w:rtl/>
        </w:rPr>
        <w:t>م</w:t>
      </w:r>
      <w:r w:rsidRPr="0056786F">
        <w:rPr>
          <w:rFonts w:cs="MbSadr (1)" w:hint="cs"/>
          <w:sz w:val="30"/>
          <w:szCs w:val="32"/>
          <w:rtl/>
        </w:rPr>
        <w:t>جموع الاطمئنانات مناقضة للموجبة الجزئية التي يكشفها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ذلك</w:t>
      </w:r>
      <w:r w:rsidRPr="0056786F">
        <w:rPr>
          <w:rFonts w:cs="Times New Roman" w:hint="cs"/>
          <w:sz w:val="30"/>
          <w:szCs w:val="32"/>
          <w:rtl/>
        </w:rPr>
        <w:t> </w:t>
      </w:r>
      <w:r w:rsidRPr="0056786F">
        <w:rPr>
          <w:rFonts w:cs="MbSadr (1)" w:hint="cs"/>
          <w:sz w:val="30"/>
          <w:szCs w:val="32"/>
          <w:rtl/>
        </w:rPr>
        <w:t xml:space="preserve">: أنّ الاطمئنانات المذكورة إذا أدّت بمجموعها إلى </w:t>
      </w:r>
      <w:r w:rsidRPr="0056786F">
        <w:rPr>
          <w:rFonts w:cs="MbSadr (1)"/>
          <w:sz w:val="30"/>
          <w:szCs w:val="32"/>
          <w:rtl/>
        </w:rPr>
        <w:t>ا</w:t>
      </w:r>
      <w:r w:rsidRPr="0056786F">
        <w:rPr>
          <w:rFonts w:cs="MbSadr (1)" w:hint="cs"/>
          <w:sz w:val="30"/>
          <w:szCs w:val="32"/>
          <w:rtl/>
        </w:rPr>
        <w:t xml:space="preserve">لاطمئنان الفعلي بالسالبة الكلّية فالمناقضة واضحة، ولكنّ الصحيح أنّها لا تؤدّي </w:t>
      </w:r>
      <w:r w:rsidRPr="0056786F">
        <w:rPr>
          <w:rFonts w:cs="MbSadr (1)"/>
          <w:sz w:val="30"/>
          <w:szCs w:val="32"/>
          <w:rtl/>
        </w:rPr>
        <w:t>ا</w:t>
      </w:r>
      <w:r w:rsidRPr="0056786F">
        <w:rPr>
          <w:rFonts w:cs="MbSadr (1)" w:hint="cs"/>
          <w:sz w:val="30"/>
          <w:szCs w:val="32"/>
          <w:rtl/>
        </w:rPr>
        <w:t>لى ذلك، فلا مناقضة.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تقول</w:t>
      </w:r>
      <w:r w:rsidRPr="0056786F">
        <w:rPr>
          <w:rFonts w:cs="Times New Roman" w:hint="cs"/>
          <w:sz w:val="30"/>
          <w:szCs w:val="32"/>
          <w:rtl/>
        </w:rPr>
        <w:t> </w:t>
      </w:r>
      <w:r w:rsidRPr="0056786F">
        <w:rPr>
          <w:rFonts w:cs="MbSadr (1)" w:hint="cs"/>
          <w:sz w:val="30"/>
          <w:szCs w:val="32"/>
          <w:rtl/>
        </w:rPr>
        <w:t>: كيف لا تؤدّي الى ذلك ؟ أليس الاطمئنان بـ «</w:t>
      </w:r>
      <w:r w:rsidRPr="0056786F">
        <w:rPr>
          <w:rFonts w:cs="Times New Roman" w:hint="cs"/>
          <w:sz w:val="30"/>
          <w:szCs w:val="32"/>
          <w:rtl/>
        </w:rPr>
        <w:t> </w:t>
      </w:r>
      <w:r w:rsidRPr="0056786F">
        <w:rPr>
          <w:rFonts w:cs="MbSadr (1)" w:hint="cs"/>
          <w:sz w:val="30"/>
          <w:szCs w:val="32"/>
          <w:rtl/>
        </w:rPr>
        <w:t>ألف</w:t>
      </w:r>
      <w:r w:rsidRPr="0056786F">
        <w:rPr>
          <w:rFonts w:cs="Times New Roman" w:hint="cs"/>
          <w:sz w:val="30"/>
          <w:szCs w:val="32"/>
          <w:rtl/>
        </w:rPr>
        <w:t> </w:t>
      </w:r>
      <w:r w:rsidRPr="0056786F">
        <w:rPr>
          <w:rFonts w:cs="MbSadr (1)" w:hint="cs"/>
          <w:sz w:val="30"/>
          <w:szCs w:val="32"/>
          <w:rtl/>
        </w:rPr>
        <w:t xml:space="preserve">» والاطمئنان </w:t>
      </w:r>
      <w:r w:rsidRPr="0056786F">
        <w:rPr>
          <w:rFonts w:cs="MbSadr (1)"/>
          <w:sz w:val="30"/>
          <w:szCs w:val="32"/>
          <w:rtl/>
        </w:rPr>
        <w:t>ب</w:t>
      </w:r>
      <w:r w:rsidRPr="0056786F">
        <w:rPr>
          <w:rFonts w:cs="MbSadr (1)" w:hint="cs"/>
          <w:sz w:val="30"/>
          <w:szCs w:val="32"/>
          <w:rtl/>
        </w:rPr>
        <w:t>ـ «</w:t>
      </w:r>
      <w:r w:rsidRPr="0056786F">
        <w:rPr>
          <w:rFonts w:cs="Times New Roman" w:hint="cs"/>
          <w:sz w:val="30"/>
          <w:szCs w:val="32"/>
          <w:rtl/>
        </w:rPr>
        <w:t> </w:t>
      </w:r>
      <w:r w:rsidRPr="0056786F">
        <w:rPr>
          <w:rFonts w:cs="MbSadr (1)" w:hint="cs"/>
          <w:sz w:val="30"/>
          <w:szCs w:val="32"/>
          <w:rtl/>
        </w:rPr>
        <w:t>باء</w:t>
      </w:r>
      <w:r w:rsidRPr="0056786F">
        <w:rPr>
          <w:rFonts w:cs="Times New Roman" w:hint="cs"/>
          <w:sz w:val="30"/>
          <w:szCs w:val="32"/>
          <w:rtl/>
        </w:rPr>
        <w:t> </w:t>
      </w:r>
      <w:r w:rsidRPr="0056786F">
        <w:rPr>
          <w:rFonts w:cs="MbSadr (1)" w:hint="cs"/>
          <w:sz w:val="30"/>
          <w:szCs w:val="32"/>
          <w:rtl/>
        </w:rPr>
        <w:t>» يؤدّيان حتماً الى الاطمئنان بمجموع «</w:t>
      </w:r>
      <w:r w:rsidRPr="0056786F">
        <w:rPr>
          <w:rFonts w:cs="Times New Roman" w:hint="cs"/>
          <w:sz w:val="30"/>
          <w:szCs w:val="32"/>
          <w:rtl/>
        </w:rPr>
        <w:t> </w:t>
      </w:r>
      <w:r w:rsidRPr="0056786F">
        <w:rPr>
          <w:rFonts w:cs="MbSadr (1)" w:hint="cs"/>
          <w:sz w:val="30"/>
          <w:szCs w:val="32"/>
          <w:rtl/>
        </w:rPr>
        <w:t>الألف والباء</w:t>
      </w:r>
      <w:r w:rsidRPr="0056786F">
        <w:rPr>
          <w:rFonts w:cs="Times New Roman" w:hint="cs"/>
          <w:sz w:val="30"/>
          <w:szCs w:val="32"/>
          <w:rtl/>
        </w:rPr>
        <w:t> </w:t>
      </w:r>
      <w:r w:rsidRPr="0056786F">
        <w:rPr>
          <w:rFonts w:cs="MbSadr (1)" w:hint="cs"/>
          <w:sz w:val="30"/>
          <w:szCs w:val="32"/>
          <w:rtl/>
        </w:rPr>
        <w:t xml:space="preserve">» ؟ ! وكقاعدة عامّة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242.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نّ كلّ مجموعة من الإحرازات تؤدّي الى إحراز مجموعة المتعلقات ووجودها </w:t>
      </w:r>
      <w:r w:rsidRPr="0056786F">
        <w:rPr>
          <w:rFonts w:cs="MbSadr (1)"/>
          <w:sz w:val="30"/>
          <w:szCs w:val="32"/>
          <w:rtl/>
        </w:rPr>
        <w:t>ج</w:t>
      </w:r>
      <w:r w:rsidRPr="0056786F">
        <w:rPr>
          <w:rFonts w:cs="MbSadr (1)" w:hint="cs"/>
          <w:sz w:val="30"/>
          <w:szCs w:val="32"/>
          <w:rtl/>
        </w:rPr>
        <w:t>ميعاً بنفس تلك الدرجة من الإحراز.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نجيب على ذلك</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 بالنقض، وتوضيحه</w:t>
      </w:r>
      <w:r w:rsidRPr="0056786F">
        <w:rPr>
          <w:rFonts w:cs="Times New Roman" w:hint="cs"/>
          <w:sz w:val="30"/>
          <w:szCs w:val="32"/>
          <w:rtl/>
        </w:rPr>
        <w:t> </w:t>
      </w:r>
      <w:r w:rsidRPr="0056786F">
        <w:rPr>
          <w:rFonts w:ascii="MbSadr (1)" w:hAnsi="MbSadr (1)" w:cs="MbSadr (1)" w:hint="cs"/>
          <w:sz w:val="30"/>
          <w:szCs w:val="32"/>
          <w:rtl/>
        </w:rPr>
        <w:t xml:space="preserve">: أنّ من الواضح وجود احتمالات لعدم انطباق </w:t>
      </w:r>
      <w:r w:rsidRPr="0056786F">
        <w:rPr>
          <w:rFonts w:cs="MbSadr (1)"/>
          <w:sz w:val="30"/>
          <w:szCs w:val="32"/>
          <w:rtl/>
        </w:rPr>
        <w:t>ا</w:t>
      </w:r>
      <w:r w:rsidRPr="0056786F">
        <w:rPr>
          <w:rFonts w:cs="MbSadr (1)" w:hint="cs"/>
          <w:sz w:val="30"/>
          <w:szCs w:val="32"/>
          <w:rtl/>
        </w:rPr>
        <w:t xml:space="preserve">لمعلوم الإجمالي بعدد أطراف العلم الإجمالي، وهذه الاحتمالات والشكوك </w:t>
      </w:r>
      <w:r w:rsidRPr="0056786F">
        <w:rPr>
          <w:rFonts w:cs="MbSadr (1)"/>
          <w:sz w:val="30"/>
          <w:szCs w:val="32"/>
          <w:rtl/>
        </w:rPr>
        <w:t>ف</w:t>
      </w:r>
      <w:r w:rsidRPr="0056786F">
        <w:rPr>
          <w:rFonts w:cs="MbSadr (1)" w:hint="cs"/>
          <w:sz w:val="30"/>
          <w:szCs w:val="32"/>
          <w:rtl/>
        </w:rPr>
        <w:t xml:space="preserve">علية بالوجدان، ولكنّها مع هذا لا تؤدّي بمجموعها إلى احتمال مجموع </w:t>
      </w:r>
      <w:r w:rsidRPr="0056786F">
        <w:rPr>
          <w:rFonts w:cs="MbSadr (1)"/>
          <w:sz w:val="30"/>
          <w:szCs w:val="32"/>
          <w:rtl/>
        </w:rPr>
        <w:t>م</w:t>
      </w:r>
      <w:r w:rsidRPr="0056786F">
        <w:rPr>
          <w:rFonts w:cs="MbSadr (1)" w:hint="cs"/>
          <w:sz w:val="30"/>
          <w:szCs w:val="32"/>
          <w:rtl/>
        </w:rPr>
        <w:t>حتملاتها بنفس الدرجة. فاذا صحّ أنّ «</w:t>
      </w:r>
      <w:r w:rsidRPr="0056786F">
        <w:rPr>
          <w:rFonts w:cs="Times New Roman" w:hint="cs"/>
          <w:sz w:val="30"/>
          <w:szCs w:val="32"/>
          <w:rtl/>
        </w:rPr>
        <w:t> </w:t>
      </w:r>
      <w:r w:rsidRPr="0056786F">
        <w:rPr>
          <w:rFonts w:ascii="MbSadr (1)" w:hAnsi="MbSadr (1)" w:cs="MbSadr (1)" w:hint="cs"/>
          <w:sz w:val="30"/>
          <w:szCs w:val="32"/>
          <w:rtl/>
        </w:rPr>
        <w:t>ألف</w:t>
      </w:r>
      <w:r w:rsidRPr="0056786F">
        <w:rPr>
          <w:rFonts w:cs="Times New Roman" w:hint="cs"/>
          <w:sz w:val="30"/>
          <w:szCs w:val="32"/>
          <w:rtl/>
        </w:rPr>
        <w:t> </w:t>
      </w:r>
      <w:r w:rsidRPr="0056786F">
        <w:rPr>
          <w:rFonts w:ascii="MbSadr (1)" w:hAnsi="MbSadr (1)" w:cs="MbSadr (1)" w:hint="cs"/>
          <w:sz w:val="30"/>
          <w:szCs w:val="32"/>
          <w:rtl/>
        </w:rPr>
        <w:t>» محتمل فعلا و «</w:t>
      </w:r>
      <w:r w:rsidRPr="0056786F">
        <w:rPr>
          <w:rFonts w:cs="Times New Roman" w:hint="cs"/>
          <w:sz w:val="30"/>
          <w:szCs w:val="32"/>
          <w:rtl/>
        </w:rPr>
        <w:t> </w:t>
      </w:r>
      <w:r w:rsidRPr="0056786F">
        <w:rPr>
          <w:rFonts w:ascii="MbSadr (1)" w:hAnsi="MbSadr (1)" w:cs="MbSadr (1)" w:hint="cs"/>
          <w:sz w:val="30"/>
          <w:szCs w:val="32"/>
          <w:rtl/>
        </w:rPr>
        <w:t>باء</w:t>
      </w:r>
      <w:r w:rsidRPr="0056786F">
        <w:rPr>
          <w:rFonts w:cs="Times New Roman" w:hint="cs"/>
          <w:sz w:val="30"/>
          <w:szCs w:val="32"/>
          <w:rtl/>
        </w:rPr>
        <w:t> </w:t>
      </w:r>
      <w:r w:rsidRPr="0056786F">
        <w:rPr>
          <w:rFonts w:ascii="MbSadr (1)" w:hAnsi="MbSadr (1)" w:cs="MbSadr (1)" w:hint="cs"/>
          <w:sz w:val="30"/>
          <w:szCs w:val="32"/>
          <w:rtl/>
        </w:rPr>
        <w:t xml:space="preserve">» محتمل فعلا، </w:t>
      </w:r>
      <w:r w:rsidRPr="0056786F">
        <w:rPr>
          <w:rFonts w:cs="MbSadr (1)"/>
          <w:sz w:val="30"/>
          <w:szCs w:val="32"/>
          <w:rtl/>
        </w:rPr>
        <w:t>و</w:t>
      </w:r>
      <w:r w:rsidRPr="0056786F">
        <w:rPr>
          <w:rFonts w:cs="MbSadr (1)" w:hint="cs"/>
          <w:sz w:val="30"/>
          <w:szCs w:val="32"/>
          <w:rtl/>
        </w:rPr>
        <w:t>مع هذا لا يحتمل بنفس الدرجة مجموع «</w:t>
      </w:r>
      <w:r w:rsidRPr="0056786F">
        <w:rPr>
          <w:rFonts w:cs="Times New Roman" w:hint="cs"/>
          <w:sz w:val="30"/>
          <w:szCs w:val="32"/>
          <w:rtl/>
        </w:rPr>
        <w:t> </w:t>
      </w:r>
      <w:r w:rsidRPr="0056786F">
        <w:rPr>
          <w:rFonts w:ascii="MbSadr (1)" w:hAnsi="MbSadr (1)" w:cs="MbSadr (1)" w:hint="cs"/>
          <w:sz w:val="30"/>
          <w:szCs w:val="32"/>
          <w:rtl/>
        </w:rPr>
        <w:t>الف</w:t>
      </w:r>
      <w:r w:rsidRPr="0056786F">
        <w:rPr>
          <w:rFonts w:cs="Times New Roman" w:hint="cs"/>
          <w:sz w:val="30"/>
          <w:szCs w:val="32"/>
          <w:rtl/>
        </w:rPr>
        <w:t> </w:t>
      </w:r>
      <w:r w:rsidRPr="0056786F">
        <w:rPr>
          <w:rFonts w:ascii="MbSadr (1)" w:hAnsi="MbSadr (1)" w:cs="MbSadr (1)" w:hint="cs"/>
          <w:sz w:val="30"/>
          <w:szCs w:val="32"/>
          <w:rtl/>
        </w:rPr>
        <w:t>» و «</w:t>
      </w:r>
      <w:r w:rsidRPr="0056786F">
        <w:rPr>
          <w:rFonts w:cs="Times New Roman" w:hint="cs"/>
          <w:sz w:val="30"/>
          <w:szCs w:val="32"/>
          <w:rtl/>
        </w:rPr>
        <w:t> </w:t>
      </w:r>
      <w:r w:rsidRPr="0056786F">
        <w:rPr>
          <w:rFonts w:ascii="MbSadr (1)" w:hAnsi="MbSadr (1)" w:cs="MbSadr (1)" w:hint="cs"/>
          <w:sz w:val="30"/>
          <w:szCs w:val="32"/>
          <w:rtl/>
        </w:rPr>
        <w:t>باء</w:t>
      </w:r>
      <w:r w:rsidRPr="0056786F">
        <w:rPr>
          <w:rFonts w:cs="Times New Roman" w:hint="cs"/>
          <w:sz w:val="30"/>
          <w:szCs w:val="32"/>
          <w:rtl/>
        </w:rPr>
        <w:t> </w:t>
      </w:r>
      <w:r w:rsidRPr="0056786F">
        <w:rPr>
          <w:rFonts w:ascii="MbSadr (1)" w:hAnsi="MbSadr (1)" w:cs="MbSadr (1)" w:hint="cs"/>
          <w:sz w:val="30"/>
          <w:szCs w:val="32"/>
          <w:rtl/>
        </w:rPr>
        <w:t xml:space="preserve">» فيصحّ أن يكون كلّ </w:t>
      </w:r>
      <w:r w:rsidRPr="0056786F">
        <w:rPr>
          <w:rFonts w:cs="MbSadr (1)"/>
          <w:sz w:val="30"/>
          <w:szCs w:val="32"/>
          <w:rtl/>
        </w:rPr>
        <w:t>م</w:t>
      </w:r>
      <w:r w:rsidRPr="0056786F">
        <w:rPr>
          <w:rFonts w:cs="MbSadr (1)" w:hint="cs"/>
          <w:sz w:val="30"/>
          <w:szCs w:val="32"/>
          <w:rtl/>
        </w:rPr>
        <w:t>نهما مطمئنّاً به، ولا يكون المجموع مطمئنّاً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ثانياً بالحلّ، وهو</w:t>
      </w:r>
      <w:r w:rsidRPr="0056786F">
        <w:rPr>
          <w:rFonts w:cs="Times New Roman" w:hint="cs"/>
          <w:sz w:val="30"/>
          <w:szCs w:val="32"/>
          <w:rtl/>
        </w:rPr>
        <w:t> </w:t>
      </w:r>
      <w:r w:rsidRPr="0056786F">
        <w:rPr>
          <w:rFonts w:ascii="MbSadr (1)" w:hAnsi="MbSadr (1)" w:cs="MbSadr (1)" w:hint="cs"/>
          <w:sz w:val="30"/>
          <w:szCs w:val="32"/>
          <w:rtl/>
        </w:rPr>
        <w:t xml:space="preserve">: أنّ القاعدة المذكورة إنمّا تصدق فيما إذا كان كلّ من </w:t>
      </w:r>
      <w:r w:rsidRPr="0056786F">
        <w:rPr>
          <w:rFonts w:cs="MbSadr (1)"/>
          <w:sz w:val="30"/>
          <w:szCs w:val="32"/>
          <w:rtl/>
        </w:rPr>
        <w:t>ا</w:t>
      </w:r>
      <w:r w:rsidRPr="0056786F">
        <w:rPr>
          <w:rFonts w:cs="MbSadr (1)" w:hint="cs"/>
          <w:sz w:val="30"/>
          <w:szCs w:val="32"/>
          <w:rtl/>
        </w:rPr>
        <w:t xml:space="preserve">لإحرازين يستبطن ـ إضافةً إلى إحراز وجود متعلّقه فعلا ـ إحراز وجوده على </w:t>
      </w:r>
      <w:r w:rsidRPr="0056786F">
        <w:rPr>
          <w:rFonts w:cs="MbSadr (1)"/>
          <w:sz w:val="30"/>
          <w:szCs w:val="32"/>
          <w:rtl/>
        </w:rPr>
        <w:t>ت</w:t>
      </w:r>
      <w:r w:rsidRPr="0056786F">
        <w:rPr>
          <w:rFonts w:cs="MbSadr (1)" w:hint="cs"/>
          <w:sz w:val="30"/>
          <w:szCs w:val="32"/>
          <w:rtl/>
        </w:rPr>
        <w:t xml:space="preserve">قدير وجود متعلّق الإحراز الآخر على نهج القضية الشرطية، فمن يطمئنّ بأنّ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الف</w:t>
      </w:r>
      <w:r w:rsidRPr="0056786F">
        <w:rPr>
          <w:rFonts w:cs="Times New Roman" w:hint="cs"/>
          <w:sz w:val="30"/>
          <w:szCs w:val="32"/>
          <w:rtl/>
        </w:rPr>
        <w:t> </w:t>
      </w:r>
      <w:r w:rsidRPr="0056786F">
        <w:rPr>
          <w:rFonts w:ascii="MbSadr (1)" w:hAnsi="MbSadr (1)" w:cs="MbSadr (1)" w:hint="cs"/>
          <w:sz w:val="30"/>
          <w:szCs w:val="32"/>
          <w:rtl/>
        </w:rPr>
        <w:t>» موجود حتّى على تقدير وجود «</w:t>
      </w:r>
      <w:r w:rsidRPr="0056786F">
        <w:rPr>
          <w:rFonts w:cs="Times New Roman" w:hint="cs"/>
          <w:sz w:val="30"/>
          <w:szCs w:val="32"/>
          <w:rtl/>
        </w:rPr>
        <w:t> </w:t>
      </w:r>
      <w:r w:rsidRPr="0056786F">
        <w:rPr>
          <w:rFonts w:ascii="MbSadr (1)" w:hAnsi="MbSadr (1)" w:cs="MbSadr (1)" w:hint="cs"/>
          <w:sz w:val="30"/>
          <w:szCs w:val="32"/>
          <w:rtl/>
        </w:rPr>
        <w:t>باء</w:t>
      </w:r>
      <w:r w:rsidRPr="0056786F">
        <w:rPr>
          <w:rFonts w:cs="Times New Roman" w:hint="cs"/>
          <w:sz w:val="30"/>
          <w:szCs w:val="32"/>
          <w:rtl/>
        </w:rPr>
        <w:t> </w:t>
      </w:r>
      <w:r w:rsidRPr="0056786F">
        <w:rPr>
          <w:rFonts w:ascii="MbSadr (1)" w:hAnsi="MbSadr (1)" w:cs="MbSadr (1)" w:hint="cs"/>
          <w:sz w:val="30"/>
          <w:szCs w:val="32"/>
          <w:rtl/>
        </w:rPr>
        <w:t>» أيضاً، وأنّ «</w:t>
      </w:r>
      <w:r w:rsidRPr="0056786F">
        <w:rPr>
          <w:rFonts w:cs="Times New Roman" w:hint="cs"/>
          <w:sz w:val="30"/>
          <w:szCs w:val="32"/>
          <w:rtl/>
        </w:rPr>
        <w:t> </w:t>
      </w:r>
      <w:r w:rsidRPr="0056786F">
        <w:rPr>
          <w:rFonts w:ascii="MbSadr (1)" w:hAnsi="MbSadr (1)" w:cs="MbSadr (1)" w:hint="cs"/>
          <w:sz w:val="30"/>
          <w:szCs w:val="32"/>
          <w:rtl/>
        </w:rPr>
        <w:t>باء</w:t>
      </w:r>
      <w:r w:rsidRPr="0056786F">
        <w:rPr>
          <w:rFonts w:cs="Times New Roman" w:hint="cs"/>
          <w:sz w:val="30"/>
          <w:szCs w:val="32"/>
          <w:rtl/>
        </w:rPr>
        <w:t> </w:t>
      </w:r>
      <w:r w:rsidRPr="0056786F">
        <w:rPr>
          <w:rFonts w:ascii="MbSadr (1)" w:hAnsi="MbSadr (1)" w:cs="MbSadr (1)" w:hint="cs"/>
          <w:sz w:val="30"/>
          <w:szCs w:val="32"/>
          <w:rtl/>
        </w:rPr>
        <w:t xml:space="preserve">» موجود أيضاً </w:t>
      </w:r>
      <w:r w:rsidRPr="0056786F">
        <w:rPr>
          <w:rFonts w:cs="MbSadr (1)"/>
          <w:sz w:val="30"/>
          <w:szCs w:val="32"/>
          <w:rtl/>
        </w:rPr>
        <w:t>ح</w:t>
      </w:r>
      <w:r w:rsidRPr="0056786F">
        <w:rPr>
          <w:rFonts w:cs="MbSadr (1)" w:hint="cs"/>
          <w:sz w:val="30"/>
          <w:szCs w:val="32"/>
          <w:rtl/>
        </w:rPr>
        <w:t>تّى على تقدير وجود «</w:t>
      </w:r>
      <w:r w:rsidRPr="0056786F">
        <w:rPr>
          <w:rFonts w:cs="Times New Roman" w:hint="cs"/>
          <w:sz w:val="30"/>
          <w:szCs w:val="32"/>
          <w:rtl/>
        </w:rPr>
        <w:t> </w:t>
      </w:r>
      <w:r w:rsidRPr="0056786F">
        <w:rPr>
          <w:rFonts w:ascii="MbSadr (1)" w:hAnsi="MbSadr (1)" w:cs="MbSadr (1)" w:hint="cs"/>
          <w:sz w:val="30"/>
          <w:szCs w:val="32"/>
          <w:rtl/>
        </w:rPr>
        <w:t>ألف</w:t>
      </w:r>
      <w:r w:rsidRPr="0056786F">
        <w:rPr>
          <w:rFonts w:cs="Times New Roman" w:hint="cs"/>
          <w:sz w:val="30"/>
          <w:szCs w:val="32"/>
          <w:rtl/>
        </w:rPr>
        <w:t> </w:t>
      </w:r>
      <w:r w:rsidRPr="0056786F">
        <w:rPr>
          <w:rFonts w:ascii="MbSadr (1)" w:hAnsi="MbSadr (1)" w:cs="MbSadr (1)" w:hint="cs"/>
          <w:sz w:val="30"/>
          <w:szCs w:val="32"/>
          <w:rtl/>
        </w:rPr>
        <w:t>» فهو مطمئنّ حتماً بوجود المجموع.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المقام</w:t>
      </w:r>
      <w:r w:rsidRPr="0056786F">
        <w:rPr>
          <w:rFonts w:cs="Times New Roman" w:hint="cs"/>
          <w:sz w:val="30"/>
          <w:szCs w:val="32"/>
          <w:rtl/>
        </w:rPr>
        <w:t> </w:t>
      </w:r>
      <w:r w:rsidRPr="0056786F">
        <w:rPr>
          <w:rFonts w:ascii="MbSadr (1)" w:hAnsi="MbSadr (1)" w:cs="MbSadr (1)" w:hint="cs"/>
          <w:sz w:val="30"/>
          <w:szCs w:val="32"/>
          <w:rtl/>
        </w:rPr>
        <w:t xml:space="preserve">: الاطمئنان بعدم انطباق المعلوم الإجمالي على أيّ طرف وإن </w:t>
      </w:r>
      <w:r w:rsidRPr="0056786F">
        <w:rPr>
          <w:rFonts w:cs="MbSadr (1)"/>
          <w:sz w:val="30"/>
          <w:szCs w:val="32"/>
          <w:rtl/>
        </w:rPr>
        <w:t>ك</w:t>
      </w:r>
      <w:r w:rsidRPr="0056786F">
        <w:rPr>
          <w:rFonts w:cs="MbSadr (1)" w:hint="cs"/>
          <w:sz w:val="30"/>
          <w:szCs w:val="32"/>
          <w:rtl/>
        </w:rPr>
        <w:t xml:space="preserve">ان موجوداً فعلا ولكنّه لا يستبطن الاطمئنان بعدم الانطباق عليه حتّى على </w:t>
      </w:r>
      <w:r w:rsidRPr="0056786F">
        <w:rPr>
          <w:rFonts w:cs="MbSadr (1)"/>
          <w:sz w:val="30"/>
          <w:szCs w:val="32"/>
          <w:rtl/>
        </w:rPr>
        <w:t>ت</w:t>
      </w:r>
      <w:r w:rsidRPr="0056786F">
        <w:rPr>
          <w:rFonts w:cs="MbSadr (1)" w:hint="cs"/>
          <w:sz w:val="30"/>
          <w:szCs w:val="32"/>
          <w:rtl/>
        </w:rPr>
        <w:t>قدير عدم الانطباق على الطرف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السبب في ذلك</w:t>
      </w:r>
      <w:r w:rsidRPr="0056786F">
        <w:rPr>
          <w:rFonts w:cs="Times New Roman" w:hint="cs"/>
          <w:sz w:val="30"/>
          <w:szCs w:val="32"/>
          <w:rtl/>
        </w:rPr>
        <w:t> </w:t>
      </w:r>
      <w:r w:rsidRPr="0056786F">
        <w:rPr>
          <w:rFonts w:cs="MbSadr (1)" w:hint="cs"/>
          <w:sz w:val="30"/>
          <w:szCs w:val="32"/>
          <w:rtl/>
        </w:rPr>
        <w:t xml:space="preserve">: أنّ هذا الاطمئنان إنّما نشأ من حساب الاحتمالات </w:t>
      </w:r>
      <w:r w:rsidRPr="0056786F">
        <w:rPr>
          <w:rFonts w:cs="MbSadr (1)"/>
          <w:sz w:val="30"/>
          <w:szCs w:val="32"/>
          <w:rtl/>
        </w:rPr>
        <w:t>و</w:t>
      </w:r>
      <w:r w:rsidRPr="0056786F">
        <w:rPr>
          <w:rFonts w:cs="MbSadr (1)" w:hint="cs"/>
          <w:sz w:val="30"/>
          <w:szCs w:val="32"/>
          <w:rtl/>
        </w:rPr>
        <w:t xml:space="preserve">إجماع احتمالات الانطباق في الأطراف الاُخرى على نفي الانطباق في هذا </w:t>
      </w:r>
      <w:r w:rsidRPr="0056786F">
        <w:rPr>
          <w:rFonts w:cs="MbSadr (1)"/>
          <w:sz w:val="30"/>
          <w:szCs w:val="32"/>
          <w:rtl/>
        </w:rPr>
        <w:t>ا</w:t>
      </w:r>
      <w:r w:rsidRPr="0056786F">
        <w:rPr>
          <w:rFonts w:cs="MbSadr (1)" w:hint="cs"/>
          <w:sz w:val="30"/>
          <w:szCs w:val="32"/>
          <w:rtl/>
        </w:rPr>
        <w:t xml:space="preserve">لطرف، فتلك الاحتمالات إذن هي الأساس في تكوّن الاطمئنان، فلا مبرِّر إذن </w:t>
      </w:r>
      <w:r w:rsidRPr="0056786F">
        <w:rPr>
          <w:rFonts w:cs="MbSadr (1)"/>
          <w:sz w:val="30"/>
          <w:szCs w:val="32"/>
          <w:rtl/>
        </w:rPr>
        <w:t>ل</w:t>
      </w:r>
      <w:r w:rsidRPr="0056786F">
        <w:rPr>
          <w:rFonts w:cs="MbSadr (1)" w:hint="cs"/>
          <w:sz w:val="30"/>
          <w:szCs w:val="32"/>
          <w:rtl/>
        </w:rPr>
        <w:t xml:space="preserve">لاطمئنان بعدم الانطباق على طرف عند افتراض عدم الانطباق على الطرف </w:t>
      </w:r>
      <w:r w:rsidRPr="0056786F">
        <w:rPr>
          <w:rFonts w:cs="MbSadr (1)"/>
          <w:sz w:val="30"/>
          <w:szCs w:val="32"/>
          <w:rtl/>
        </w:rPr>
        <w:t>ا</w:t>
      </w:r>
      <w:r w:rsidRPr="0056786F">
        <w:rPr>
          <w:rFonts w:cs="MbSadr (1)" w:hint="cs"/>
          <w:sz w:val="30"/>
          <w:szCs w:val="32"/>
          <w:rtl/>
        </w:rPr>
        <w:t>لآخر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الافتراض يعني بطلان بعض الاحتمالات التي هي الأساس في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كوّن الاطمئنان بعدم الانطباق.</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أمّا الاستشكال الآخر</w:t>
      </w:r>
      <w:r w:rsidRPr="0056786F">
        <w:rPr>
          <w:rFonts w:cs="MbSadr (1)"/>
          <w:sz w:val="30"/>
          <w:szCs w:val="32"/>
          <w:rtl/>
        </w:rPr>
        <w:t xml:space="preserve"> </w:t>
      </w:r>
      <w:r w:rsidRPr="0056786F">
        <w:rPr>
          <w:rFonts w:cs="MbSadr (1)" w:hint="cs"/>
          <w:sz w:val="30"/>
          <w:szCs w:val="32"/>
          <w:rtl/>
        </w:rPr>
        <w:t xml:space="preserve">فيتّجه ـ بعد التسليم بوجود الاطمئنان المذكور ـ </w:t>
      </w:r>
      <w:r w:rsidRPr="0056786F">
        <w:rPr>
          <w:rFonts w:cs="MbSadr (1)"/>
          <w:sz w:val="30"/>
          <w:szCs w:val="32"/>
          <w:rtl/>
        </w:rPr>
        <w:t>إ</w:t>
      </w:r>
      <w:r w:rsidRPr="0056786F">
        <w:rPr>
          <w:rFonts w:cs="MbSadr (1)" w:hint="cs"/>
          <w:sz w:val="30"/>
          <w:szCs w:val="32"/>
          <w:rtl/>
        </w:rPr>
        <w:t xml:space="preserve">لى أنّ هذا الاطمئنان بعدم الانطباق لمَّا كان موجوداً في كلّ طرف فالاطمئنانات </w:t>
      </w:r>
      <w:r w:rsidRPr="0056786F">
        <w:rPr>
          <w:rFonts w:cs="MbSadr (1)"/>
          <w:sz w:val="30"/>
          <w:szCs w:val="32"/>
          <w:rtl/>
        </w:rPr>
        <w:t>م</w:t>
      </w:r>
      <w:r w:rsidRPr="0056786F">
        <w:rPr>
          <w:rFonts w:cs="MbSadr (1)" w:hint="cs"/>
          <w:sz w:val="30"/>
          <w:szCs w:val="32"/>
          <w:rtl/>
        </w:rPr>
        <w:t>عارضة في الحجّية والمعذّرية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للعلم الاجمالي بأنّ بعضها كاذب، والتعارض </w:t>
      </w:r>
      <w:r w:rsidRPr="0056786F">
        <w:rPr>
          <w:rFonts w:cs="MbSadr (1)"/>
          <w:sz w:val="30"/>
          <w:szCs w:val="32"/>
          <w:rtl/>
        </w:rPr>
        <w:t>ي</w:t>
      </w:r>
      <w:r w:rsidRPr="0056786F">
        <w:rPr>
          <w:rFonts w:cs="MbSadr (1)" w:hint="cs"/>
          <w:sz w:val="30"/>
          <w:szCs w:val="32"/>
          <w:rtl/>
        </w:rPr>
        <w:t>ؤدّي الى سقوط الحجّية عن جميع تلك الاطمئنانات.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ذلك</w:t>
      </w:r>
      <w:r w:rsidRPr="0056786F">
        <w:rPr>
          <w:rFonts w:cs="Times New Roman" w:hint="cs"/>
          <w:sz w:val="30"/>
          <w:szCs w:val="32"/>
          <w:rtl/>
        </w:rPr>
        <w:t> </w:t>
      </w:r>
      <w:r w:rsidRPr="0056786F">
        <w:rPr>
          <w:rFonts w:cs="MbSadr (1)" w:hint="cs"/>
          <w:sz w:val="30"/>
          <w:szCs w:val="32"/>
          <w:rtl/>
        </w:rPr>
        <w:t xml:space="preserve">: أنّ العلم الإجمالي بكذب بعض الأمارات إنمّا يؤدّي </w:t>
      </w:r>
      <w:r w:rsidRPr="0056786F">
        <w:rPr>
          <w:rFonts w:cs="MbSadr (1)"/>
          <w:sz w:val="30"/>
          <w:szCs w:val="32"/>
          <w:rtl/>
        </w:rPr>
        <w:t>إ</w:t>
      </w:r>
      <w:r w:rsidRPr="0056786F">
        <w:rPr>
          <w:rFonts w:cs="MbSadr (1)" w:hint="cs"/>
          <w:sz w:val="30"/>
          <w:szCs w:val="32"/>
          <w:rtl/>
        </w:rPr>
        <w:t>لى تعارضها وسقوطها عن الحجّية لأحد سببين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يحصل بسبب ذلك تكاذب بين نفس الأمارات، فيدلّ كلّ </w:t>
      </w:r>
      <w:r w:rsidRPr="0056786F">
        <w:rPr>
          <w:rFonts w:cs="MbSadr (1)"/>
          <w:sz w:val="30"/>
          <w:szCs w:val="32"/>
          <w:rtl/>
        </w:rPr>
        <w:t>و</w:t>
      </w:r>
      <w:r w:rsidRPr="0056786F">
        <w:rPr>
          <w:rFonts w:cs="MbSadr (1)" w:hint="cs"/>
          <w:sz w:val="30"/>
          <w:szCs w:val="32"/>
          <w:rtl/>
        </w:rPr>
        <w:t xml:space="preserve">احدة منها بالالتزام على وجود الكذب في الباقي، ولا يمكن التعبّد بحجّية </w:t>
      </w:r>
      <w:r w:rsidRPr="0056786F">
        <w:rPr>
          <w:rFonts w:cs="MbSadr (1)"/>
          <w:sz w:val="30"/>
          <w:szCs w:val="32"/>
          <w:rtl/>
        </w:rPr>
        <w:t>ا</w:t>
      </w:r>
      <w:r w:rsidRPr="0056786F">
        <w:rPr>
          <w:rFonts w:cs="MbSadr (1)" w:hint="cs"/>
          <w:sz w:val="30"/>
          <w:szCs w:val="32"/>
          <w:rtl/>
        </w:rPr>
        <w:t>لمتكاذبَين.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تؤدّي حجّية تلك الأمارات ـ والحالة هذه ـ إلى الترخيص في </w:t>
      </w:r>
      <w:r w:rsidRPr="0056786F">
        <w:rPr>
          <w:rFonts w:cs="MbSadr (1)"/>
          <w:sz w:val="30"/>
          <w:szCs w:val="32"/>
          <w:rtl/>
        </w:rPr>
        <w:t>ا</w:t>
      </w:r>
      <w:r w:rsidRPr="0056786F">
        <w:rPr>
          <w:rFonts w:cs="MbSadr (1)" w:hint="cs"/>
          <w:sz w:val="30"/>
          <w:szCs w:val="32"/>
          <w:rtl/>
        </w:rPr>
        <w:t>لمخالفة القطعية للتكليف المعلوم بالإجمال.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كلا السببين غير متوفّر في المقام.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الأول فلأنّ كلّ اطمئنان لا يوجد ما يكذِّبه بالدلالة الالتزامية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نا إذا </w:t>
      </w:r>
      <w:r w:rsidRPr="0056786F">
        <w:rPr>
          <w:rFonts w:cs="MbSadr (1)"/>
          <w:sz w:val="30"/>
          <w:szCs w:val="32"/>
          <w:rtl/>
        </w:rPr>
        <w:t>أ</w:t>
      </w:r>
      <w:r w:rsidRPr="0056786F">
        <w:rPr>
          <w:rFonts w:cs="MbSadr (1)" w:hint="cs"/>
          <w:sz w:val="30"/>
          <w:szCs w:val="32"/>
          <w:rtl/>
        </w:rPr>
        <w:t xml:space="preserve">خذنا أيَّ اطمئنان آخر معه لم نجد من المستحيل أن يكونا معاً صادقَين، فلماذا </w:t>
      </w:r>
      <w:r w:rsidRPr="0056786F">
        <w:rPr>
          <w:rFonts w:cs="MbSadr (1)"/>
          <w:sz w:val="30"/>
          <w:szCs w:val="32"/>
          <w:rtl/>
        </w:rPr>
        <w:t>ي</w:t>
      </w:r>
      <w:r w:rsidRPr="0056786F">
        <w:rPr>
          <w:rFonts w:cs="MbSadr (1)" w:hint="cs"/>
          <w:sz w:val="30"/>
          <w:szCs w:val="32"/>
          <w:rtl/>
        </w:rPr>
        <w:t>تكاذبان ؟ وإذا أخذنا مجموعة الاطمئنانات الاُخرى لم نجد تكاذباً أيضاً</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ه</w:t>
      </w:r>
      <w:r w:rsidRPr="0056786F">
        <w:rPr>
          <w:rFonts w:cs="MbSadr (1)" w:hint="cs"/>
          <w:sz w:val="30"/>
          <w:szCs w:val="32"/>
          <w:rtl/>
        </w:rPr>
        <w:t xml:space="preserve">ذه المجموعة لا تؤدّي إلى الاطمئنان بمجموع متعلقاتها، أي الاطمئنان بعدم </w:t>
      </w:r>
      <w:r w:rsidRPr="0056786F">
        <w:rPr>
          <w:rFonts w:cs="MbSadr (1)"/>
          <w:sz w:val="30"/>
          <w:szCs w:val="32"/>
          <w:rtl/>
        </w:rPr>
        <w:t>ا</w:t>
      </w:r>
      <w:r w:rsidRPr="0056786F">
        <w:rPr>
          <w:rFonts w:cs="MbSadr (1)" w:hint="cs"/>
          <w:sz w:val="30"/>
          <w:szCs w:val="32"/>
          <w:rtl/>
        </w:rPr>
        <w:t>لانطباق على سائر الأطراف المساوق للاطمئنان بالانطباق على غيرها</w:t>
      </w:r>
      <w:r w:rsidRPr="0056786F">
        <w:rPr>
          <w:rFonts w:cs="Times New Roman" w:hint="cs"/>
          <w:sz w:val="30"/>
          <w:szCs w:val="32"/>
          <w:rtl/>
        </w:rPr>
        <w:t> ;</w:t>
      </w:r>
      <w:r w:rsidRPr="0056786F">
        <w:rPr>
          <w:rFonts w:ascii="MbSadr (1)" w:hAnsi="MbSadr (1)" w:cs="MbSadr (1)" w:hint="cs"/>
          <w:sz w:val="30"/>
          <w:szCs w:val="32"/>
          <w:rtl/>
        </w:rPr>
        <w:t xml:space="preserve"> وذلك </w:t>
      </w:r>
      <w:r w:rsidRPr="0056786F">
        <w:rPr>
          <w:rFonts w:cs="MbSadr (1)"/>
          <w:sz w:val="30"/>
          <w:szCs w:val="32"/>
          <w:rtl/>
        </w:rPr>
        <w:t>ل</w:t>
      </w:r>
      <w:r w:rsidRPr="0056786F">
        <w:rPr>
          <w:rFonts w:cs="MbSadr (1)" w:hint="cs"/>
          <w:sz w:val="30"/>
          <w:szCs w:val="32"/>
          <w:rtl/>
        </w:rPr>
        <w:t xml:space="preserve">ِمَا برهنَّا عليه من أنّ كلّ اطمئنانين لا يتضمّنان الاطمئنان بالقضية الشرطية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ؤدّي اجتماعهما إلى الاطمئنان بالمجموع، والاطمئنانات الناشئة من حساب </w:t>
      </w:r>
      <w:r w:rsidRPr="0056786F">
        <w:rPr>
          <w:rFonts w:cs="MbSadr (1)"/>
          <w:sz w:val="30"/>
          <w:szCs w:val="32"/>
          <w:rtl/>
        </w:rPr>
        <w:t>ا</w:t>
      </w:r>
      <w:r w:rsidRPr="0056786F">
        <w:rPr>
          <w:rFonts w:cs="MbSadr (1)" w:hint="cs"/>
          <w:sz w:val="30"/>
          <w:szCs w:val="32"/>
          <w:rtl/>
        </w:rPr>
        <w:t>لاحتمال هنا من هذا القبيل، كما عرفت.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الثاني فلأنّ الترخيص في المخالفة القطعية إنّما يلزم لو كان دليل حجّية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ذه الاطمئنانات يقتضي الحجّية التعيينية لكلّ واحد منها، غير أنّ الصحيح</w:t>
      </w:r>
      <w:r w:rsidRPr="0056786F">
        <w:rPr>
          <w:rFonts w:cs="Times New Roman" w:hint="cs"/>
          <w:sz w:val="30"/>
          <w:szCs w:val="32"/>
          <w:rtl/>
        </w:rPr>
        <w:t> </w:t>
      </w:r>
      <w:r w:rsidRPr="0056786F">
        <w:rPr>
          <w:rFonts w:cs="MbSadr (1)" w:hint="cs"/>
          <w:sz w:val="30"/>
          <w:szCs w:val="32"/>
          <w:rtl/>
        </w:rPr>
        <w:t xml:space="preserve">: أنّ </w:t>
      </w:r>
      <w:r w:rsidRPr="0056786F">
        <w:rPr>
          <w:rFonts w:cs="MbSadr (1)"/>
          <w:sz w:val="30"/>
          <w:szCs w:val="32"/>
          <w:rtl/>
        </w:rPr>
        <w:t>م</w:t>
      </w:r>
      <w:r w:rsidRPr="0056786F">
        <w:rPr>
          <w:rFonts w:cs="MbSadr (1)" w:hint="cs"/>
          <w:sz w:val="30"/>
          <w:szCs w:val="32"/>
          <w:rtl/>
        </w:rPr>
        <w:t>فاده هو الحجّية التخييرية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دليل الحجّية هنا هو السيرة العقلائية، وهي </w:t>
      </w:r>
      <w:r w:rsidRPr="0056786F">
        <w:rPr>
          <w:rFonts w:cs="MbSadr (1)"/>
          <w:sz w:val="30"/>
          <w:szCs w:val="32"/>
          <w:rtl/>
        </w:rPr>
        <w:t>م</w:t>
      </w:r>
      <w:r w:rsidRPr="0056786F">
        <w:rPr>
          <w:rFonts w:cs="MbSadr (1)" w:hint="cs"/>
          <w:sz w:val="30"/>
          <w:szCs w:val="32"/>
          <w:rtl/>
        </w:rPr>
        <w:t>نعقدة على الحجّية بهذا المقدار.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لتقريب الثاني :</w:t>
      </w:r>
      <w:r w:rsidRPr="0056786F">
        <w:rPr>
          <w:rFonts w:cs="MbSadr (1)"/>
          <w:sz w:val="30"/>
          <w:szCs w:val="32"/>
          <w:rtl/>
        </w:rPr>
        <w:t xml:space="preserve"> </w:t>
      </w:r>
      <w:r w:rsidRPr="0056786F">
        <w:rPr>
          <w:rFonts w:cs="MbSadr (1)" w:hint="cs"/>
          <w:sz w:val="30"/>
          <w:szCs w:val="32"/>
          <w:rtl/>
        </w:rPr>
        <w:t>أنّ الركن الرابع من أركان التنجيز المتقدِّمة مختلّ</w:t>
      </w:r>
      <w:r w:rsidRPr="0056786F">
        <w:rPr>
          <w:rFonts w:cs="Times New Roman" w:hint="cs"/>
          <w:sz w:val="30"/>
          <w:szCs w:val="32"/>
          <w:rtl/>
        </w:rPr>
        <w:t> ;</w:t>
      </w:r>
      <w:r w:rsidRPr="0056786F">
        <w:rPr>
          <w:rFonts w:ascii="MbSadr (1)" w:hAnsi="MbSadr (1)" w:cs="MbSadr (1)" w:hint="cs"/>
          <w:sz w:val="30"/>
          <w:szCs w:val="32"/>
          <w:rtl/>
        </w:rPr>
        <w:t xml:space="preserve"> وذلك </w:t>
      </w:r>
      <w:r w:rsidRPr="0056786F">
        <w:rPr>
          <w:rFonts w:cs="MbSadr (1)"/>
          <w:sz w:val="30"/>
          <w:szCs w:val="32"/>
          <w:rtl/>
        </w:rPr>
        <w:t>ل</w:t>
      </w:r>
      <w:r w:rsidRPr="0056786F">
        <w:rPr>
          <w:rFonts w:cs="MbSadr (1)" w:hint="cs"/>
          <w:sz w:val="30"/>
          <w:szCs w:val="32"/>
          <w:rtl/>
        </w:rPr>
        <w:t xml:space="preserve">أنّ جريان الاُصول في كلّ أطراف العلم الإجمالي لا يؤدّي إلى فسح المجال </w:t>
      </w:r>
      <w:r w:rsidRPr="0056786F">
        <w:rPr>
          <w:rFonts w:cs="MbSadr (1)"/>
          <w:sz w:val="30"/>
          <w:szCs w:val="32"/>
          <w:rtl/>
        </w:rPr>
        <w:t>ل</w:t>
      </w:r>
      <w:r w:rsidRPr="0056786F">
        <w:rPr>
          <w:rFonts w:cs="MbSadr (1)" w:hint="cs"/>
          <w:sz w:val="30"/>
          <w:szCs w:val="32"/>
          <w:rtl/>
        </w:rPr>
        <w:t>لمخالفة القطعية عملياً والإذن فيها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نا نفترض كثرة الأ</w:t>
      </w:r>
      <w:r w:rsidRPr="0056786F">
        <w:rPr>
          <w:rFonts w:cs="MbSadr (1)" w:hint="cs"/>
          <w:sz w:val="30"/>
          <w:szCs w:val="32"/>
          <w:rtl/>
        </w:rPr>
        <w:t xml:space="preserve">طراف بدرجة لا تُتيح </w:t>
      </w:r>
      <w:r w:rsidRPr="0056786F">
        <w:rPr>
          <w:rFonts w:cs="MbSadr (1)"/>
          <w:sz w:val="30"/>
          <w:szCs w:val="32"/>
          <w:rtl/>
        </w:rPr>
        <w:t>ل</w:t>
      </w:r>
      <w:r w:rsidRPr="0056786F">
        <w:rPr>
          <w:rFonts w:cs="MbSadr (1)" w:hint="cs"/>
          <w:sz w:val="30"/>
          <w:szCs w:val="32"/>
          <w:rtl/>
        </w:rPr>
        <w:t>لمكلف اقتحامها جميعاً، وفي مثل ذلك تجري الاُصول جميعاً بدون معارضة.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التقريب متّجه على أساس الصيغة الأصلية التي وضعناها للركن الرابع </w:t>
      </w:r>
      <w:r w:rsidRPr="0056786F">
        <w:rPr>
          <w:rFonts w:cs="MbSadr (1)"/>
          <w:sz w:val="30"/>
          <w:szCs w:val="32"/>
          <w:rtl/>
        </w:rPr>
        <w:t>ف</w:t>
      </w:r>
      <w:r w:rsidRPr="0056786F">
        <w:rPr>
          <w:rFonts w:cs="MbSadr (1)" w:hint="cs"/>
          <w:sz w:val="30"/>
          <w:szCs w:val="32"/>
          <w:rtl/>
        </w:rPr>
        <w:t>يما تقدم، وأمّا على أساس صياغة السيّد الاُستاذ له السالفة الذكر فلا يتمّ</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 xml:space="preserve">لمحذور في صياغته الترخيص القطعي في مخالفة الواقع، وهو حاصل من جريان </w:t>
      </w:r>
      <w:r w:rsidRPr="0056786F">
        <w:rPr>
          <w:rFonts w:cs="MbSadr (1)"/>
          <w:sz w:val="30"/>
          <w:szCs w:val="32"/>
          <w:rtl/>
        </w:rPr>
        <w:t>ا</w:t>
      </w:r>
      <w:r w:rsidRPr="0056786F">
        <w:rPr>
          <w:rFonts w:cs="MbSadr (1)" w:hint="cs"/>
          <w:sz w:val="30"/>
          <w:szCs w:val="32"/>
          <w:rtl/>
        </w:rPr>
        <w:t xml:space="preserve">لاُصول في كلّ الأطراف ولو لم يلزم الترخيص في المخالفة القطعية لعدم القدرة </w:t>
      </w:r>
      <w:r w:rsidRPr="0056786F">
        <w:rPr>
          <w:rFonts w:cs="MbSadr (1)"/>
          <w:sz w:val="30"/>
          <w:szCs w:val="32"/>
          <w:rtl/>
        </w:rPr>
        <w:t>ع</w:t>
      </w:r>
      <w:r w:rsidRPr="0056786F">
        <w:rPr>
          <w:rFonts w:cs="MbSadr (1)" w:hint="cs"/>
          <w:sz w:val="30"/>
          <w:szCs w:val="32"/>
          <w:rtl/>
        </w:rPr>
        <w:t xml:space="preserve">ليها. ومن هنا يظهر أنّ الثمرة بين الصيغتين المختلفتين للركن الرابع تظهر في </w:t>
      </w:r>
      <w:r w:rsidRPr="0056786F">
        <w:rPr>
          <w:rFonts w:cs="MbSadr (1)"/>
          <w:sz w:val="30"/>
          <w:szCs w:val="32"/>
          <w:rtl/>
        </w:rPr>
        <w:t>ت</w:t>
      </w:r>
      <w:r w:rsidRPr="0056786F">
        <w:rPr>
          <w:rFonts w:cs="MbSadr (1)" w:hint="cs"/>
          <w:sz w:val="30"/>
          <w:szCs w:val="32"/>
          <w:rtl/>
        </w:rPr>
        <w:t>قويم التقريب المذكور إثباتاً ونفياً.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ير أنّ السيّد الاُستاذ</w:t>
      </w:r>
      <w:r w:rsidRPr="0056786F">
        <w:rPr>
          <w:rFonts w:cs="MbSadr (1)"/>
          <w:sz w:val="30"/>
          <w:szCs w:val="32"/>
          <w:rtl/>
        </w:rPr>
        <w:t xml:space="preserve"> (1) </w:t>
      </w:r>
      <w:r w:rsidRPr="0056786F">
        <w:rPr>
          <w:rFonts w:cs="MbSadr (1)" w:hint="cs"/>
          <w:sz w:val="30"/>
          <w:szCs w:val="32"/>
          <w:rtl/>
        </w:rPr>
        <w:t xml:space="preserve">حاول أن ينقض على من يستدلّ بهذا التقريب، </w:t>
      </w:r>
      <w:r w:rsidRPr="0056786F">
        <w:rPr>
          <w:rFonts w:cs="MbSadr (1)"/>
          <w:sz w:val="30"/>
          <w:szCs w:val="32"/>
          <w:rtl/>
        </w:rPr>
        <w:t>و</w:t>
      </w:r>
      <w:r w:rsidRPr="0056786F">
        <w:rPr>
          <w:rFonts w:cs="MbSadr (1)" w:hint="cs"/>
          <w:sz w:val="30"/>
          <w:szCs w:val="32"/>
          <w:rtl/>
        </w:rPr>
        <w:t>حاصل النقض</w:t>
      </w:r>
      <w:r w:rsidRPr="0056786F">
        <w:rPr>
          <w:rFonts w:cs="Times New Roman" w:hint="cs"/>
          <w:sz w:val="30"/>
          <w:szCs w:val="32"/>
          <w:rtl/>
        </w:rPr>
        <w:t> </w:t>
      </w:r>
      <w:r w:rsidRPr="0056786F">
        <w:rPr>
          <w:rFonts w:cs="MbSadr (1)" w:hint="cs"/>
          <w:sz w:val="30"/>
          <w:szCs w:val="32"/>
          <w:rtl/>
        </w:rPr>
        <w:t xml:space="preserve">: أنّ الاحتياط إذا كان غير واجب في الشبهة غير المحصورة من </w:t>
      </w:r>
      <w:r w:rsidRPr="0056786F">
        <w:rPr>
          <w:rFonts w:cs="MbSadr (1)"/>
          <w:sz w:val="30"/>
          <w:szCs w:val="32"/>
          <w:rtl/>
        </w:rPr>
        <w:t>أ</w:t>
      </w:r>
      <w:r w:rsidRPr="0056786F">
        <w:rPr>
          <w:rFonts w:cs="MbSadr (1)" w:hint="cs"/>
          <w:sz w:val="30"/>
          <w:szCs w:val="32"/>
          <w:rtl/>
        </w:rPr>
        <w:t xml:space="preserve">جل عدم قدرة المكلف على المخالفة القطعية يلزم عدم وجوب الاحتياط في كلّ </w:t>
      </w:r>
      <w:r w:rsidRPr="0056786F">
        <w:rPr>
          <w:rFonts w:cs="MbSadr (1)"/>
          <w:sz w:val="30"/>
          <w:szCs w:val="32"/>
          <w:rtl/>
        </w:rPr>
        <w:t>ح</w:t>
      </w:r>
      <w:r w:rsidRPr="0056786F">
        <w:rPr>
          <w:rFonts w:cs="MbSadr (1)" w:hint="cs"/>
          <w:sz w:val="30"/>
          <w:szCs w:val="32"/>
          <w:rtl/>
        </w:rPr>
        <w:t xml:space="preserve">الة تتعذّر فيها المخالفة القطعية ولو كان العلم الإجمالي ذا طرفين أو أطراف </w:t>
      </w:r>
      <w:r w:rsidRPr="0056786F">
        <w:rPr>
          <w:rFonts w:cs="MbSadr (1)"/>
          <w:sz w:val="30"/>
          <w:szCs w:val="32"/>
          <w:rtl/>
        </w:rPr>
        <w:t>ق</w:t>
      </w:r>
      <w:r w:rsidRPr="0056786F">
        <w:rPr>
          <w:rFonts w:cs="MbSadr (1)" w:hint="cs"/>
          <w:sz w:val="30"/>
          <w:szCs w:val="32"/>
          <w:rtl/>
        </w:rPr>
        <w:t xml:space="preserve">ليلة، حيث تجري الاُصول جميعاً ولا يلزم منها الترخيص عملياً في المخالفة </w:t>
      </w:r>
      <w:r w:rsidRPr="0056786F">
        <w:rPr>
          <w:rFonts w:cs="MbSadr (1)"/>
          <w:sz w:val="30"/>
          <w:szCs w:val="32"/>
          <w:rtl/>
        </w:rPr>
        <w:t>ا</w:t>
      </w:r>
      <w:r w:rsidRPr="0056786F">
        <w:rPr>
          <w:rFonts w:cs="MbSadr (1)" w:hint="cs"/>
          <w:sz w:val="30"/>
          <w:szCs w:val="32"/>
          <w:rtl/>
        </w:rPr>
        <w:t>لقطعية.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مثاله</w:t>
      </w:r>
      <w:r w:rsidRPr="0056786F">
        <w:rPr>
          <w:rFonts w:cs="Times New Roman" w:hint="cs"/>
          <w:sz w:val="30"/>
          <w:szCs w:val="32"/>
          <w:rtl/>
        </w:rPr>
        <w:t> </w:t>
      </w:r>
      <w:r w:rsidRPr="0056786F">
        <w:rPr>
          <w:rFonts w:cs="MbSadr (1)" w:hint="cs"/>
          <w:sz w:val="30"/>
          <w:szCs w:val="32"/>
          <w:rtl/>
        </w:rPr>
        <w:t xml:space="preserve">: أن يعلم إجمالا بحرمة المكث في آن معيَّن في أحد مكانين، مع أنّ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مصباح الاُصول 2</w:t>
      </w:r>
      <w:r w:rsidRPr="00EE3331">
        <w:rPr>
          <w:rStyle w:val="10"/>
          <w:rFonts w:cs="Times New Roman" w:hint="cs"/>
          <w:rtl/>
        </w:rPr>
        <w:t> </w:t>
      </w:r>
      <w:r w:rsidRPr="00EE3331">
        <w:rPr>
          <w:rStyle w:val="10"/>
          <w:rFonts w:ascii="MbSadr (1)" w:hAnsi="MbSadr (1)" w:hint="cs"/>
          <w:rtl/>
        </w:rPr>
        <w:t>: 374.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لقائلين بعدم وجوب الاحتياط في الشبهة غير المحصورة لا يقولون بذلك في </w:t>
      </w:r>
      <w:r w:rsidRPr="0056786F">
        <w:rPr>
          <w:rFonts w:cs="MbSadr (1)"/>
          <w:sz w:val="30"/>
          <w:szCs w:val="32"/>
          <w:rtl/>
        </w:rPr>
        <w:t>ن</w:t>
      </w:r>
      <w:r w:rsidRPr="0056786F">
        <w:rPr>
          <w:rFonts w:cs="MbSadr (1)" w:hint="cs"/>
          <w:sz w:val="30"/>
          <w:szCs w:val="32"/>
          <w:rtl/>
        </w:rPr>
        <w:t>ظائر هذا المثال.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cs="MbSadr (1)" w:hint="cs"/>
          <w:sz w:val="30"/>
          <w:szCs w:val="32"/>
          <w:rtl/>
        </w:rPr>
        <w:t>: أنّ الصيغة الأصلية للركن الرابع يمكن أن توضّح بأحد بيانين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لبيان الأول :</w:t>
      </w:r>
      <w:r w:rsidRPr="0056786F">
        <w:rPr>
          <w:rFonts w:cs="MbSadr (1)"/>
          <w:sz w:val="30"/>
          <w:szCs w:val="32"/>
          <w:rtl/>
        </w:rPr>
        <w:t xml:space="preserve"> </w:t>
      </w:r>
      <w:r w:rsidRPr="0056786F">
        <w:rPr>
          <w:rFonts w:cs="MbSadr (1)" w:hint="cs"/>
          <w:sz w:val="30"/>
          <w:szCs w:val="32"/>
          <w:rtl/>
        </w:rPr>
        <w:t xml:space="preserve">أنّ عدم القدرة على المخالفة القطعية يجعل جريان الاُصول </w:t>
      </w:r>
      <w:r w:rsidRPr="0056786F">
        <w:rPr>
          <w:rFonts w:cs="MbSadr (1)"/>
          <w:sz w:val="30"/>
          <w:szCs w:val="32"/>
          <w:rtl/>
        </w:rPr>
        <w:t>ف</w:t>
      </w:r>
      <w:r w:rsidRPr="0056786F">
        <w:rPr>
          <w:rFonts w:cs="MbSadr (1)" w:hint="cs"/>
          <w:sz w:val="30"/>
          <w:szCs w:val="32"/>
          <w:rtl/>
        </w:rPr>
        <w:t>ي جميع الأطراف ممكناً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لا يؤدّي ـ والحالة هذه ـ إلى الترخيص عملياً في </w:t>
      </w:r>
      <w:r w:rsidRPr="0056786F">
        <w:rPr>
          <w:rFonts w:cs="MbSadr (1)"/>
          <w:sz w:val="30"/>
          <w:szCs w:val="32"/>
          <w:rtl/>
        </w:rPr>
        <w:t>ا</w:t>
      </w:r>
      <w:r w:rsidRPr="0056786F">
        <w:rPr>
          <w:rFonts w:cs="MbSadr (1)" w:hint="cs"/>
          <w:sz w:val="30"/>
          <w:szCs w:val="32"/>
          <w:rtl/>
        </w:rPr>
        <w:t>لمخالفة القطعية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ها غير ممكنة حتى يتصور الترخيص فيها. وهذا ال</w:t>
      </w:r>
      <w:r w:rsidRPr="0056786F">
        <w:rPr>
          <w:rFonts w:cs="MbSadr (1)" w:hint="cs"/>
          <w:sz w:val="30"/>
          <w:szCs w:val="32"/>
          <w:rtl/>
        </w:rPr>
        <w:t xml:space="preserve">بيان ينطبق </w:t>
      </w:r>
      <w:r w:rsidRPr="0056786F">
        <w:rPr>
          <w:rFonts w:cs="MbSadr (1)"/>
          <w:sz w:val="30"/>
          <w:szCs w:val="32"/>
          <w:rtl/>
        </w:rPr>
        <w:t>ع</w:t>
      </w:r>
      <w:r w:rsidRPr="0056786F">
        <w:rPr>
          <w:rFonts w:cs="MbSadr (1)" w:hint="cs"/>
          <w:sz w:val="30"/>
          <w:szCs w:val="32"/>
          <w:rtl/>
        </w:rPr>
        <w:t>لى كلّ حالات العجز عن المخالفة القطعية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ولذلك يعتبر النقض وارداً عليه.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لاّ أنّ البيان المذكور غير صحيح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المحذور في جريان الاُصول في </w:t>
      </w:r>
      <w:r w:rsidRPr="0056786F">
        <w:rPr>
          <w:rFonts w:cs="MbSadr (1)"/>
          <w:sz w:val="30"/>
          <w:szCs w:val="32"/>
          <w:rtl/>
        </w:rPr>
        <w:t>ج</w:t>
      </w:r>
      <w:r w:rsidRPr="0056786F">
        <w:rPr>
          <w:rFonts w:cs="MbSadr (1)" w:hint="cs"/>
          <w:sz w:val="30"/>
          <w:szCs w:val="32"/>
          <w:rtl/>
        </w:rPr>
        <w:t>ميع أطراف العلم الإجمالي هو</w:t>
      </w:r>
      <w:r w:rsidRPr="0056786F">
        <w:rPr>
          <w:rFonts w:cs="Times New Roman" w:hint="cs"/>
          <w:sz w:val="30"/>
          <w:szCs w:val="32"/>
          <w:rtl/>
        </w:rPr>
        <w:t> </w:t>
      </w:r>
      <w:r w:rsidRPr="0056786F">
        <w:rPr>
          <w:rFonts w:cs="MbSadr (1)" w:hint="cs"/>
          <w:sz w:val="30"/>
          <w:szCs w:val="32"/>
          <w:rtl/>
        </w:rPr>
        <w:t xml:space="preserve">: أنّ تقديم المولى لأغراضه الترخيصية على </w:t>
      </w:r>
      <w:r w:rsidRPr="0056786F">
        <w:rPr>
          <w:rFonts w:cs="MbSadr (1)"/>
          <w:sz w:val="30"/>
          <w:szCs w:val="32"/>
          <w:rtl/>
        </w:rPr>
        <w:t>أ</w:t>
      </w:r>
      <w:r w:rsidRPr="0056786F">
        <w:rPr>
          <w:rFonts w:cs="MbSadr (1)" w:hint="cs"/>
          <w:sz w:val="30"/>
          <w:szCs w:val="32"/>
          <w:rtl/>
        </w:rPr>
        <w:t xml:space="preserve">غراضه اللزومية الواصلة بالعلم الإجمالي على خلاف المرتكز العقلائي، كما </w:t>
      </w:r>
      <w:r w:rsidRPr="0056786F">
        <w:rPr>
          <w:rFonts w:cs="MbSadr (1)"/>
          <w:sz w:val="30"/>
          <w:szCs w:val="32"/>
          <w:rtl/>
        </w:rPr>
        <w:t>ت</w:t>
      </w:r>
      <w:r w:rsidRPr="0056786F">
        <w:rPr>
          <w:rFonts w:cs="MbSadr (1)" w:hint="cs"/>
          <w:sz w:val="30"/>
          <w:szCs w:val="32"/>
          <w:rtl/>
        </w:rPr>
        <w:t>قدم توضيحه سابقاً</w:t>
      </w:r>
      <w:r w:rsidRPr="0056786F">
        <w:rPr>
          <w:rFonts w:cs="MbSadr (1)"/>
          <w:sz w:val="30"/>
          <w:szCs w:val="32"/>
          <w:rtl/>
        </w:rPr>
        <w:t xml:space="preserve"> (1) ،</w:t>
      </w:r>
      <w:r w:rsidRPr="0056786F">
        <w:rPr>
          <w:rFonts w:cs="MbSadr (1)" w:hint="cs"/>
          <w:sz w:val="30"/>
          <w:szCs w:val="32"/>
          <w:rtl/>
        </w:rPr>
        <w:t xml:space="preserve"> ومن الواضح أنّ شمول دليل الأصل لكلّ الأطراف يعني </w:t>
      </w:r>
      <w:r w:rsidRPr="0056786F">
        <w:rPr>
          <w:rFonts w:cs="MbSadr (1)"/>
          <w:sz w:val="30"/>
          <w:szCs w:val="32"/>
          <w:rtl/>
        </w:rPr>
        <w:t>ذ</w:t>
      </w:r>
      <w:r w:rsidRPr="0056786F">
        <w:rPr>
          <w:rFonts w:cs="MbSadr (1)" w:hint="cs"/>
          <w:sz w:val="30"/>
          <w:szCs w:val="32"/>
          <w:rtl/>
        </w:rPr>
        <w:t xml:space="preserve">لك، ومجرّد اقترانه صدفةً بعجز المكلف عن المخالفة القطعية لا يغيِّر من مفاد </w:t>
      </w:r>
      <w:r w:rsidRPr="0056786F">
        <w:rPr>
          <w:rFonts w:cs="MbSadr (1)"/>
          <w:sz w:val="30"/>
          <w:szCs w:val="32"/>
          <w:rtl/>
        </w:rPr>
        <w:t>ا</w:t>
      </w:r>
      <w:r w:rsidRPr="0056786F">
        <w:rPr>
          <w:rFonts w:cs="MbSadr (1)" w:hint="cs"/>
          <w:sz w:val="30"/>
          <w:szCs w:val="32"/>
          <w:rtl/>
        </w:rPr>
        <w:t>لدليل، فالارتكاز العقلائي إذن حاكم بعدم الشمول كذلك.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لبيان الثاني :</w:t>
      </w:r>
      <w:r w:rsidRPr="0056786F">
        <w:rPr>
          <w:rFonts w:cs="MbSadr (1)"/>
          <w:sz w:val="30"/>
          <w:szCs w:val="32"/>
          <w:rtl/>
        </w:rPr>
        <w:t xml:space="preserve"> </w:t>
      </w:r>
      <w:r w:rsidRPr="0056786F">
        <w:rPr>
          <w:rFonts w:cs="MbSadr (1)" w:hint="cs"/>
          <w:sz w:val="30"/>
          <w:szCs w:val="32"/>
          <w:rtl/>
        </w:rPr>
        <w:t xml:space="preserve">أنّ عدم القدرة على المخالفة القطعية إذا نشأ من كثرة </w:t>
      </w:r>
      <w:r w:rsidRPr="0056786F">
        <w:rPr>
          <w:rFonts w:cs="MbSadr (1)"/>
          <w:sz w:val="30"/>
          <w:szCs w:val="32"/>
          <w:rtl/>
        </w:rPr>
        <w:t>ا</w:t>
      </w:r>
      <w:r w:rsidRPr="0056786F">
        <w:rPr>
          <w:rFonts w:cs="MbSadr (1)" w:hint="cs"/>
          <w:sz w:val="30"/>
          <w:szCs w:val="32"/>
          <w:rtl/>
        </w:rPr>
        <w:t xml:space="preserve">لأطراف أدّى إلى إمكان جريان الاُصول فيها جميعاً، إذ في غرض لزوميٍّ واصل </w:t>
      </w:r>
      <w:r w:rsidRPr="0056786F">
        <w:rPr>
          <w:rFonts w:cs="MbSadr (1)"/>
          <w:sz w:val="30"/>
          <w:szCs w:val="32"/>
          <w:rtl/>
        </w:rPr>
        <w:t>ك</w:t>
      </w:r>
      <w:r w:rsidRPr="0056786F">
        <w:rPr>
          <w:rFonts w:cs="MbSadr (1)" w:hint="cs"/>
          <w:sz w:val="30"/>
          <w:szCs w:val="32"/>
          <w:rtl/>
        </w:rPr>
        <w:t xml:space="preserve">ذلك ـ بوصول مردّد بين أطراف بالغة هذه الدرجة من الكثرة ـ لا يرَى العقلاء </w:t>
      </w:r>
      <w:r w:rsidRPr="0056786F">
        <w:rPr>
          <w:rFonts w:cs="MbSadr (1)"/>
          <w:sz w:val="30"/>
          <w:szCs w:val="32"/>
          <w:rtl/>
        </w:rPr>
        <w:t>م</w:t>
      </w:r>
      <w:r w:rsidRPr="0056786F">
        <w:rPr>
          <w:rFonts w:cs="MbSadr (1)" w:hint="cs"/>
          <w:sz w:val="30"/>
          <w:szCs w:val="32"/>
          <w:rtl/>
        </w:rPr>
        <w:t>حذوراً في تقديم الأغراض الترخيصية عليه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التحفّظ على مثل ذلك الغرض </w:t>
      </w:r>
      <w:r w:rsidRPr="0056786F">
        <w:rPr>
          <w:rFonts w:cs="MbSadr (1)"/>
          <w:sz w:val="30"/>
          <w:szCs w:val="32"/>
          <w:rtl/>
        </w:rPr>
        <w:t>ي</w:t>
      </w:r>
      <w:r w:rsidRPr="0056786F">
        <w:rPr>
          <w:rFonts w:cs="MbSadr (1)" w:hint="cs"/>
          <w:sz w:val="30"/>
          <w:szCs w:val="32"/>
          <w:rtl/>
        </w:rPr>
        <w:t xml:space="preserve">ستدعي رفع اليد عن أغراض ترخيصية كثيرة، ومعه لا يبقى مانع عن شمول </w:t>
      </w:r>
      <w:r w:rsidRPr="0056786F">
        <w:rPr>
          <w:rFonts w:cs="MbSadr (1)"/>
          <w:sz w:val="30"/>
          <w:szCs w:val="32"/>
          <w:rtl/>
        </w:rPr>
        <w:t>د</w:t>
      </w:r>
      <w:r w:rsidRPr="0056786F">
        <w:rPr>
          <w:rFonts w:cs="MbSadr (1)" w:hint="cs"/>
          <w:sz w:val="30"/>
          <w:szCs w:val="32"/>
          <w:rtl/>
        </w:rPr>
        <w:t>ليل الأصل لكلّ الأطراف.</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الجزء الأوّل من الحلقة الثالثة، ضمن مباحث حجّية القطع، تحت عنوان</w:t>
      </w:r>
      <w:r w:rsidRPr="00EE3331">
        <w:rPr>
          <w:rStyle w:val="10"/>
          <w:rFonts w:cs="Times New Roman" w:hint="cs"/>
          <w:rtl/>
        </w:rPr>
        <w:t> </w:t>
      </w:r>
      <w:r w:rsidRPr="00EE3331">
        <w:rPr>
          <w:rStyle w:val="10"/>
          <w:rFonts w:ascii="MbSadr (1)" w:hAnsi="MbSadr (1)" w:hint="cs"/>
          <w:rtl/>
        </w:rPr>
        <w:t xml:space="preserve">: العلم </w:t>
      </w:r>
      <w:r w:rsidRPr="00EE3331">
        <w:rPr>
          <w:rStyle w:val="10"/>
          <w:rtl/>
        </w:rPr>
        <w:t>ا</w:t>
      </w:r>
      <w:r w:rsidRPr="00EE3331">
        <w:rPr>
          <w:rStyle w:val="10"/>
          <w:rFonts w:hint="cs"/>
          <w:rtl/>
        </w:rPr>
        <w:t>لإجمالي.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هو البيان الصحيح للركن الرابع، وهو يثبت عدم وجوب الاحتياط في </w:t>
      </w:r>
      <w:r w:rsidRPr="0056786F">
        <w:rPr>
          <w:rFonts w:cs="MbSadr (1)"/>
          <w:sz w:val="30"/>
          <w:szCs w:val="32"/>
          <w:rtl/>
        </w:rPr>
        <w:t>ا</w:t>
      </w:r>
      <w:r w:rsidRPr="0056786F">
        <w:rPr>
          <w:rFonts w:cs="MbSadr (1)" w:hint="cs"/>
          <w:sz w:val="30"/>
          <w:szCs w:val="32"/>
          <w:rtl/>
        </w:rPr>
        <w:t>لشبهة غير المحصورة، ولا يرد عليه النقض.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نخرج بتقريبين لعدم وجوب الاحتياط في أطراف الشبهة غير </w:t>
      </w:r>
      <w:r w:rsidRPr="0056786F">
        <w:rPr>
          <w:rFonts w:cs="MbSadr (1)"/>
          <w:sz w:val="30"/>
          <w:szCs w:val="32"/>
          <w:rtl/>
        </w:rPr>
        <w:t>ا</w:t>
      </w:r>
      <w:r w:rsidRPr="0056786F">
        <w:rPr>
          <w:rFonts w:cs="MbSadr (1)" w:hint="cs"/>
          <w:sz w:val="30"/>
          <w:szCs w:val="32"/>
          <w:rtl/>
        </w:rPr>
        <w:t xml:space="preserve">لمحصورة، غير أنّهما يختلفان في بعض الجهات، فالتقريب الأوّل ـ مثلا ـ يتمّ </w:t>
      </w:r>
      <w:r w:rsidRPr="0056786F">
        <w:rPr>
          <w:rFonts w:cs="MbSadr (1)"/>
          <w:sz w:val="30"/>
          <w:szCs w:val="32"/>
          <w:rtl/>
        </w:rPr>
        <w:t>ح</w:t>
      </w:r>
      <w:r w:rsidRPr="0056786F">
        <w:rPr>
          <w:rFonts w:cs="MbSadr (1)" w:hint="cs"/>
          <w:sz w:val="30"/>
          <w:szCs w:val="32"/>
          <w:rtl/>
        </w:rPr>
        <w:t>تّى في الشبهة التي لا يوجد في موردها أصل مؤمِّن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التأمين فيه مستند إلى </w:t>
      </w:r>
      <w:r w:rsidRPr="0056786F">
        <w:rPr>
          <w:rFonts w:cs="MbSadr (1)"/>
          <w:sz w:val="30"/>
          <w:szCs w:val="32"/>
          <w:rtl/>
        </w:rPr>
        <w:t>ا</w:t>
      </w:r>
      <w:r w:rsidRPr="0056786F">
        <w:rPr>
          <w:rFonts w:cs="MbSadr (1)" w:hint="cs"/>
          <w:sz w:val="30"/>
          <w:szCs w:val="32"/>
          <w:rtl/>
        </w:rPr>
        <w:t>لاطمئنان، لا إلى الأصل، بخلاف التقريب الثاني، كما هو واضح.</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8 </w:t>
      </w:r>
      <w:r w:rsidRPr="00D77043">
        <w:rPr>
          <w:rFonts w:cs="MbSadr (2)" w:hint="cs"/>
          <w:bCs/>
          <w:sz w:val="30"/>
          <w:szCs w:val="32"/>
          <w:rtl/>
        </w:rPr>
        <w:t>ـ إذا كان ارتكاب الواقعة في أحد الطرفين غير مقدور: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يفرض أنّ ارتكاب الواقعة غير مقدور ويعلم إجمالا بحرمتها أو حرمة </w:t>
      </w:r>
      <w:r w:rsidRPr="0056786F">
        <w:rPr>
          <w:rFonts w:cs="MbSadr (1)"/>
          <w:sz w:val="30"/>
          <w:szCs w:val="32"/>
          <w:rtl/>
        </w:rPr>
        <w:t>و</w:t>
      </w:r>
      <w:r w:rsidRPr="0056786F">
        <w:rPr>
          <w:rFonts w:cs="MbSadr (1)" w:hint="cs"/>
          <w:sz w:val="30"/>
          <w:szCs w:val="32"/>
          <w:rtl/>
        </w:rPr>
        <w:t>اقعة اُخرى مقدورة، وفي مثل ذلك لا يكون العلم الإجمالي منجِّزاً.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تفصيل الكلام في ذلك</w:t>
      </w:r>
      <w:r w:rsidRPr="0056786F">
        <w:rPr>
          <w:rFonts w:cs="Times New Roman" w:hint="cs"/>
          <w:sz w:val="30"/>
          <w:szCs w:val="32"/>
          <w:rtl/>
        </w:rPr>
        <w:t> </w:t>
      </w:r>
      <w:r w:rsidRPr="0056786F">
        <w:rPr>
          <w:rFonts w:cs="MbSadr (1)" w:hint="cs"/>
          <w:sz w:val="30"/>
          <w:szCs w:val="32"/>
          <w:rtl/>
        </w:rPr>
        <w:t xml:space="preserve">: أنّ القدرة تارةً تنتفي عقلا، كما إذا كان المكلف </w:t>
      </w:r>
      <w:r w:rsidRPr="0056786F">
        <w:rPr>
          <w:rFonts w:cs="MbSadr (1)"/>
          <w:sz w:val="30"/>
          <w:szCs w:val="32"/>
          <w:rtl/>
        </w:rPr>
        <w:t>ع</w:t>
      </w:r>
      <w:r w:rsidRPr="0056786F">
        <w:rPr>
          <w:rFonts w:cs="MbSadr (1)" w:hint="cs"/>
          <w:sz w:val="30"/>
          <w:szCs w:val="32"/>
          <w:rtl/>
        </w:rPr>
        <w:t xml:space="preserve">اجزاً عن الارتكاب حقيقةً، واُخرى تنتفي عرفاً، بمعنى أنّ الارتكاب فيه من </w:t>
      </w:r>
      <w:r w:rsidRPr="0056786F">
        <w:rPr>
          <w:rFonts w:cs="MbSadr (1)"/>
          <w:sz w:val="30"/>
          <w:szCs w:val="32"/>
          <w:rtl/>
        </w:rPr>
        <w:t>ا</w:t>
      </w:r>
      <w:r w:rsidRPr="0056786F">
        <w:rPr>
          <w:rFonts w:cs="MbSadr (1)" w:hint="cs"/>
          <w:sz w:val="30"/>
          <w:szCs w:val="32"/>
          <w:rtl/>
        </w:rPr>
        <w:t xml:space="preserve">لعنايات المخالفة للطبع والمتضمّنة للمشقّة ما يضمن انصراف المكلف عنه، </w:t>
      </w:r>
      <w:r w:rsidRPr="0056786F">
        <w:rPr>
          <w:rFonts w:cs="MbSadr (1)"/>
          <w:sz w:val="30"/>
          <w:szCs w:val="32"/>
          <w:rtl/>
        </w:rPr>
        <w:t>و</w:t>
      </w:r>
      <w:r w:rsidRPr="0056786F">
        <w:rPr>
          <w:rFonts w:cs="MbSadr (1)" w:hint="cs"/>
          <w:sz w:val="30"/>
          <w:szCs w:val="32"/>
          <w:rtl/>
        </w:rPr>
        <w:t xml:space="preserve">يجعله بحكم العاجز عنه عرفاً وإن لم يكن عاجزاً حقيقةً، كاستعمال كأس من </w:t>
      </w:r>
      <w:r w:rsidRPr="0056786F">
        <w:rPr>
          <w:rFonts w:cs="MbSadr (1)"/>
          <w:sz w:val="30"/>
          <w:szCs w:val="32"/>
          <w:rtl/>
        </w:rPr>
        <w:t>ح</w:t>
      </w:r>
      <w:r w:rsidRPr="0056786F">
        <w:rPr>
          <w:rFonts w:cs="MbSadr (1)" w:hint="cs"/>
          <w:sz w:val="30"/>
          <w:szCs w:val="32"/>
          <w:rtl/>
        </w:rPr>
        <w:t xml:space="preserve">ليب في بلد لا يصل اليه عادة، ويسمّى هذا العجز العرفي بالخروج عن محلّ </w:t>
      </w:r>
      <w:r w:rsidRPr="0056786F">
        <w:rPr>
          <w:rFonts w:cs="MbSadr (1)"/>
          <w:sz w:val="30"/>
          <w:szCs w:val="32"/>
          <w:rtl/>
        </w:rPr>
        <w:t>ا</w:t>
      </w:r>
      <w:r w:rsidRPr="0056786F">
        <w:rPr>
          <w:rFonts w:cs="MbSadr (1)" w:hint="cs"/>
          <w:sz w:val="30"/>
          <w:szCs w:val="32"/>
          <w:rtl/>
        </w:rPr>
        <w:t>لابتلاء.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حصل علم إجمالي بنجاسة أحد مائعين ـ مثلا ـ وكان أحدهما </w:t>
      </w:r>
      <w:r w:rsidRPr="0056786F">
        <w:rPr>
          <w:rFonts w:cs="MbSadr (1)"/>
          <w:sz w:val="30"/>
          <w:szCs w:val="32"/>
          <w:rtl/>
        </w:rPr>
        <w:t>م</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قدر المكلف عقلا على الوصول اليه فالعلم الإجمالي غير منجِّز. ويقال في </w:t>
      </w:r>
      <w:r w:rsidRPr="0056786F">
        <w:rPr>
          <w:rFonts w:cs="MbSadr (1)"/>
          <w:sz w:val="30"/>
          <w:szCs w:val="32"/>
          <w:rtl/>
        </w:rPr>
        <w:t>ت</w:t>
      </w:r>
      <w:r w:rsidRPr="0056786F">
        <w:rPr>
          <w:rFonts w:cs="MbSadr (1)" w:hint="cs"/>
          <w:sz w:val="30"/>
          <w:szCs w:val="32"/>
          <w:rtl/>
        </w:rPr>
        <w:t>قريب ذلك عادةً</w:t>
      </w:r>
      <w:r w:rsidRPr="0056786F">
        <w:rPr>
          <w:rFonts w:cs="Times New Roman" w:hint="cs"/>
          <w:sz w:val="30"/>
          <w:szCs w:val="32"/>
          <w:rtl/>
        </w:rPr>
        <w:t> </w:t>
      </w:r>
      <w:r w:rsidRPr="0056786F">
        <w:rPr>
          <w:rFonts w:cs="MbSadr (1)" w:hint="cs"/>
          <w:sz w:val="30"/>
          <w:szCs w:val="32"/>
          <w:rtl/>
        </w:rPr>
        <w:t>: إنّ الركن الأول منتف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لعدم وجود العلم بجامع التكليف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لنجس إذا كان هو المائع الذي لا يقدر المكلف على ارتكابه </w:t>
      </w:r>
      <w:r w:rsidRPr="0056786F">
        <w:rPr>
          <w:rFonts w:cs="MbSadr (1)" w:hint="cs"/>
          <w:sz w:val="30"/>
          <w:szCs w:val="32"/>
          <w:rtl/>
        </w:rPr>
        <w:lastRenderedPageBreak/>
        <w:t xml:space="preserve">فليس موضوعاً </w:t>
      </w:r>
      <w:r w:rsidRPr="0056786F">
        <w:rPr>
          <w:rFonts w:cs="MbSadr (1)"/>
          <w:sz w:val="30"/>
          <w:szCs w:val="32"/>
          <w:rtl/>
        </w:rPr>
        <w:t>ل</w:t>
      </w:r>
      <w:r w:rsidRPr="0056786F">
        <w:rPr>
          <w:rFonts w:cs="MbSadr (1)" w:hint="cs"/>
          <w:sz w:val="30"/>
          <w:szCs w:val="32"/>
          <w:rtl/>
        </w:rPr>
        <w:t>لتكليف الفعلي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التكليف الفعلي مشروط بالقدرة، فلا علمَ إجماليٌّ بالتكليف </w:t>
      </w:r>
      <w:r w:rsidRPr="0056786F">
        <w:rPr>
          <w:rFonts w:cs="MbSadr (1)"/>
          <w:sz w:val="30"/>
          <w:szCs w:val="32"/>
          <w:rtl/>
        </w:rPr>
        <w:t>ا</w:t>
      </w:r>
      <w:r w:rsidRPr="0056786F">
        <w:rPr>
          <w:rFonts w:cs="MbSadr (1)" w:hint="cs"/>
          <w:sz w:val="30"/>
          <w:szCs w:val="32"/>
          <w:rtl/>
        </w:rPr>
        <w:t>لفعلي إذن.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كأنّ أصحاب هذا التقريب جعلوا الاضطرار العقلي إلى ترك النجس </w:t>
      </w:r>
      <w:r w:rsidRPr="0056786F">
        <w:rPr>
          <w:rFonts w:cs="MbSadr (1)"/>
          <w:sz w:val="30"/>
          <w:szCs w:val="32"/>
          <w:rtl/>
        </w:rPr>
        <w:t>ك</w:t>
      </w:r>
      <w:r w:rsidRPr="0056786F">
        <w:rPr>
          <w:rFonts w:cs="MbSadr (1)" w:hint="cs"/>
          <w:sz w:val="30"/>
          <w:szCs w:val="32"/>
          <w:rtl/>
        </w:rPr>
        <w:t xml:space="preserve">الاضطرار العقلي إلى ارتكابه، فكما لا ينجِّز العلم الإجمالي مع الاضطرار إلى </w:t>
      </w:r>
      <w:r w:rsidRPr="0056786F">
        <w:rPr>
          <w:rFonts w:cs="MbSadr (1)"/>
          <w:sz w:val="30"/>
          <w:szCs w:val="32"/>
          <w:rtl/>
        </w:rPr>
        <w:t>ا</w:t>
      </w:r>
      <w:r w:rsidRPr="0056786F">
        <w:rPr>
          <w:rFonts w:cs="MbSadr (1)" w:hint="cs"/>
          <w:sz w:val="30"/>
          <w:szCs w:val="32"/>
          <w:rtl/>
        </w:rPr>
        <w:t xml:space="preserve">رتكاب طرف معيَّن منه ـ على ما مرّ في الحالة الثانية ـ كذلك لا ينجّز مع </w:t>
      </w:r>
      <w:r w:rsidRPr="0056786F">
        <w:rPr>
          <w:rFonts w:cs="MbSadr (1)"/>
          <w:sz w:val="30"/>
          <w:szCs w:val="32"/>
          <w:rtl/>
        </w:rPr>
        <w:t>ا</w:t>
      </w:r>
      <w:r w:rsidRPr="0056786F">
        <w:rPr>
          <w:rFonts w:cs="MbSadr (1)" w:hint="cs"/>
          <w:sz w:val="30"/>
          <w:szCs w:val="32"/>
          <w:rtl/>
        </w:rPr>
        <w:t>لاضطرار العقلي إلى تركه</w:t>
      </w:r>
      <w:r w:rsidRPr="0056786F">
        <w:rPr>
          <w:rFonts w:cs="Times New Roman" w:hint="cs"/>
          <w:sz w:val="30"/>
          <w:szCs w:val="32"/>
          <w:rtl/>
        </w:rPr>
        <w:t> ;</w:t>
      </w:r>
      <w:r w:rsidRPr="0056786F">
        <w:rPr>
          <w:rFonts w:cs="MbSadr (1)" w:hint="cs"/>
          <w:sz w:val="30"/>
          <w:szCs w:val="32"/>
          <w:rtl/>
        </w:rPr>
        <w:t xml:space="preserve"> لأنّ التكليف مشروط بالقدرة، وكلّ من الاضطرارين </w:t>
      </w:r>
      <w:r w:rsidRPr="0056786F">
        <w:rPr>
          <w:rFonts w:cs="MbSadr (1)"/>
          <w:sz w:val="30"/>
          <w:szCs w:val="32"/>
          <w:rtl/>
        </w:rPr>
        <w:t>ي</w:t>
      </w:r>
      <w:r w:rsidRPr="0056786F">
        <w:rPr>
          <w:rFonts w:cs="MbSadr (1)" w:hint="cs"/>
          <w:sz w:val="30"/>
          <w:szCs w:val="32"/>
          <w:rtl/>
        </w:rPr>
        <w:t>ساوق انتفاء القدرة، فلا يكون التكليف ثابتاً على كلّ تقدير.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cs="MbSadr (1)" w:hint="cs"/>
          <w:sz w:val="30"/>
          <w:szCs w:val="32"/>
          <w:rtl/>
        </w:rPr>
        <w:t xml:space="preserve">: أنّ الاضطرارين يتّفقان في نقطة ويختلفان في اُخرى، فهما </w:t>
      </w:r>
      <w:r w:rsidRPr="0056786F">
        <w:rPr>
          <w:rFonts w:cs="MbSadr (1)"/>
          <w:sz w:val="30"/>
          <w:szCs w:val="32"/>
          <w:rtl/>
        </w:rPr>
        <w:t>ي</w:t>
      </w:r>
      <w:r w:rsidRPr="0056786F">
        <w:rPr>
          <w:rFonts w:cs="MbSadr (1)" w:hint="cs"/>
          <w:sz w:val="30"/>
          <w:szCs w:val="32"/>
          <w:rtl/>
        </w:rPr>
        <w:t xml:space="preserve">تّفقان في عدم صحة توجّه النهي والزجر معهما، فكما لا يصحّ أن يزجر المضطرّ </w:t>
      </w:r>
      <w:r w:rsidRPr="0056786F">
        <w:rPr>
          <w:rFonts w:cs="MbSadr (1)"/>
          <w:sz w:val="30"/>
          <w:szCs w:val="32"/>
          <w:rtl/>
        </w:rPr>
        <w:t>إ</w:t>
      </w:r>
      <w:r w:rsidRPr="0056786F">
        <w:rPr>
          <w:rFonts w:cs="MbSadr (1)" w:hint="cs"/>
          <w:sz w:val="30"/>
          <w:szCs w:val="32"/>
          <w:rtl/>
        </w:rPr>
        <w:t xml:space="preserve">لى شرب المائع عن شربه كذلك لا يصحّ أن يزجر عنه من لا يقدر على شربه، </w:t>
      </w:r>
      <w:r w:rsidRPr="0056786F">
        <w:rPr>
          <w:rFonts w:cs="MbSadr (1)"/>
          <w:sz w:val="30"/>
          <w:szCs w:val="32"/>
          <w:rtl/>
        </w:rPr>
        <w:t>و</w:t>
      </w:r>
      <w:r w:rsidRPr="0056786F">
        <w:rPr>
          <w:rFonts w:cs="MbSadr (1)" w:hint="cs"/>
          <w:sz w:val="30"/>
          <w:szCs w:val="32"/>
          <w:rtl/>
        </w:rPr>
        <w:t xml:space="preserve">هذا يعني </w:t>
      </w:r>
      <w:r>
        <w:rPr>
          <w:rFonts w:cs="MbSadr (1)" w:hint="cs"/>
          <w:sz w:val="30"/>
          <w:szCs w:val="32"/>
          <w:rtl/>
        </w:rPr>
        <w:t>أنّ</w:t>
      </w:r>
      <w:r w:rsidRPr="0056786F">
        <w:rPr>
          <w:rFonts w:cs="MbSadr (1)" w:hint="cs"/>
          <w:sz w:val="30"/>
          <w:szCs w:val="32"/>
          <w:rtl/>
        </w:rPr>
        <w:t>ه لا علمَ إجماليٌّ بالنهي في كلتا الحالتين.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لكنّهما يختلفان بلحاظ مبادئ النهي من المفسدة والمبغوضية، فإنّ </w:t>
      </w:r>
      <w:r w:rsidRPr="0056786F">
        <w:rPr>
          <w:rFonts w:cs="MbSadr (1)"/>
          <w:sz w:val="30"/>
          <w:szCs w:val="32"/>
          <w:rtl/>
        </w:rPr>
        <w:t>ا</w:t>
      </w:r>
      <w:r w:rsidRPr="0056786F">
        <w:rPr>
          <w:rFonts w:cs="MbSadr (1)" w:hint="cs"/>
          <w:sz w:val="30"/>
          <w:szCs w:val="32"/>
          <w:rtl/>
        </w:rPr>
        <w:t xml:space="preserve">لاضطرار إلى الفعل يشكِّل حصّةً من وجود الفعل مغايرةً للحصّة التي تصدر </w:t>
      </w:r>
      <w:r w:rsidRPr="0056786F">
        <w:rPr>
          <w:rFonts w:cs="MbSadr (1)"/>
          <w:sz w:val="30"/>
          <w:szCs w:val="32"/>
          <w:rtl/>
        </w:rPr>
        <w:t>م</w:t>
      </w:r>
      <w:r w:rsidRPr="0056786F">
        <w:rPr>
          <w:rFonts w:cs="MbSadr (1)" w:hint="cs"/>
          <w:sz w:val="30"/>
          <w:szCs w:val="32"/>
          <w:rtl/>
        </w:rPr>
        <w:t>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لمكلف بمحض اختياره، فيمكن أن يفترض أنّ الحصّة الواقعة عن اضطرار </w:t>
      </w:r>
      <w:r w:rsidRPr="0056786F">
        <w:rPr>
          <w:rFonts w:cs="MbSadr (1)"/>
          <w:sz w:val="30"/>
          <w:szCs w:val="32"/>
          <w:rtl/>
        </w:rPr>
        <w:t>ك</w:t>
      </w:r>
      <w:r w:rsidRPr="0056786F">
        <w:rPr>
          <w:rFonts w:cs="MbSadr (1)" w:hint="cs"/>
          <w:sz w:val="30"/>
          <w:szCs w:val="32"/>
          <w:rtl/>
        </w:rPr>
        <w:t xml:space="preserve">ما لا نهي عنها لا مفسدة ولا مبغوضية فيها، وإنمّا المفسدة والمبغوضية في الحصّة </w:t>
      </w:r>
      <w:r w:rsidRPr="0056786F">
        <w:rPr>
          <w:rFonts w:cs="MbSadr (1)"/>
          <w:sz w:val="30"/>
          <w:szCs w:val="32"/>
          <w:rtl/>
        </w:rPr>
        <w:t>ا</w:t>
      </w:r>
      <w:r w:rsidRPr="0056786F">
        <w:rPr>
          <w:rFonts w:cs="MbSadr (1)" w:hint="cs"/>
          <w:sz w:val="30"/>
          <w:szCs w:val="32"/>
          <w:rtl/>
        </w:rPr>
        <w:t>لاُخرى.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الاضطرار إلى ترك الفعل والعجز عن ارتكابه فلا يشكِّل حصّةً خاصّةً </w:t>
      </w:r>
      <w:r w:rsidRPr="0056786F">
        <w:rPr>
          <w:rFonts w:cs="MbSadr (1)"/>
          <w:sz w:val="30"/>
          <w:szCs w:val="32"/>
          <w:rtl/>
        </w:rPr>
        <w:t>م</w:t>
      </w:r>
      <w:r w:rsidRPr="0056786F">
        <w:rPr>
          <w:rFonts w:cs="MbSadr (1)" w:hint="cs"/>
          <w:sz w:val="30"/>
          <w:szCs w:val="32"/>
          <w:rtl/>
        </w:rPr>
        <w:t>ن وجود الفعل على النحو المذكور، فلا معنى لافتراض أنّ الفعل غير</w:t>
      </w:r>
      <w:r w:rsidRPr="0056786F">
        <w:rPr>
          <w:rFonts w:cs="MbSadr (1)"/>
          <w:sz w:val="30"/>
          <w:szCs w:val="32"/>
          <w:rtl/>
        </w:rPr>
        <w:t xml:space="preserve"> (1) </w:t>
      </w:r>
      <w:r w:rsidRPr="0056786F">
        <w:rPr>
          <w:rFonts w:cs="MbSadr (1)" w:hint="cs"/>
          <w:sz w:val="30"/>
          <w:szCs w:val="32"/>
          <w:rtl/>
        </w:rPr>
        <w:t xml:space="preserve">المقدور </w:t>
      </w:r>
      <w:r w:rsidRPr="0056786F">
        <w:rPr>
          <w:rFonts w:cs="MbSadr (1)"/>
          <w:sz w:val="30"/>
          <w:szCs w:val="32"/>
          <w:rtl/>
        </w:rPr>
        <w:t>ل</w:t>
      </w:r>
      <w:r w:rsidRPr="0056786F">
        <w:rPr>
          <w:rFonts w:cs="MbSadr (1)" w:hint="cs"/>
          <w:sz w:val="30"/>
          <w:szCs w:val="32"/>
          <w:rtl/>
        </w:rPr>
        <w:t>لمكلف ليس واجداً لمبادئ الحرمة، و</w:t>
      </w:r>
      <w:r>
        <w:rPr>
          <w:rFonts w:cs="MbSadr (1)" w:hint="cs"/>
          <w:sz w:val="30"/>
          <w:szCs w:val="32"/>
          <w:rtl/>
        </w:rPr>
        <w:t>أنّ</w:t>
      </w:r>
      <w:r w:rsidRPr="0056786F">
        <w:rPr>
          <w:rFonts w:cs="MbSadr (1)" w:hint="cs"/>
          <w:sz w:val="30"/>
          <w:szCs w:val="32"/>
          <w:rtl/>
        </w:rPr>
        <w:t xml:space="preserve">ه لا مفسدة فيه ولا مبغوضية، إذ من </w:t>
      </w:r>
      <w:r w:rsidRPr="0056786F">
        <w:rPr>
          <w:rFonts w:cs="MbSadr (1)"/>
          <w:sz w:val="30"/>
          <w:szCs w:val="32"/>
          <w:rtl/>
        </w:rPr>
        <w:t>ا</w:t>
      </w:r>
      <w:r w:rsidRPr="0056786F">
        <w:rPr>
          <w:rFonts w:cs="MbSadr (1)" w:hint="cs"/>
          <w:sz w:val="30"/>
          <w:szCs w:val="32"/>
          <w:rtl/>
        </w:rPr>
        <w:t xml:space="preserve">لواضح أنّ فرض وجوده مساوق لوقوع المفسدة وتحقّق المبغوض، فكم فرق </w:t>
      </w:r>
      <w:r w:rsidRPr="0056786F">
        <w:rPr>
          <w:rFonts w:cs="MbSadr (1)"/>
          <w:sz w:val="30"/>
          <w:szCs w:val="32"/>
          <w:rtl/>
        </w:rPr>
        <w:t>ب</w:t>
      </w:r>
      <w:r w:rsidRPr="0056786F">
        <w:rPr>
          <w:rFonts w:cs="MbSadr (1)" w:hint="cs"/>
          <w:sz w:val="30"/>
          <w:szCs w:val="32"/>
          <w:rtl/>
        </w:rPr>
        <w:t xml:space="preserve">ين من هو مضطرّ إلى أكل لحم الخنزير لحفظ حياته ومن هو عاجز عن أكله </w:t>
      </w:r>
      <w:r w:rsidRPr="0056786F">
        <w:rPr>
          <w:rFonts w:cs="MbSadr (1)"/>
          <w:sz w:val="30"/>
          <w:szCs w:val="32"/>
          <w:rtl/>
        </w:rPr>
        <w:t>ل</w:t>
      </w:r>
      <w:r w:rsidRPr="0056786F">
        <w:rPr>
          <w:rFonts w:cs="MbSadr (1)" w:hint="cs"/>
          <w:sz w:val="30"/>
          <w:szCs w:val="32"/>
          <w:rtl/>
        </w:rPr>
        <w:t xml:space="preserve">وجوده في مكان بعيد عنه ؟ فأكل لحم الخنزير على اضطرار اليه قد لا يكون فيه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كلمة (غير) ساقطة في الطبعة الاُولى ولكنّها موجودة في النسخة الخطيّة الواصلة إلينا.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409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بادئ النهي أصلا، فيقع من المضطرّ بدون مفسدة ولا مبغوضية. وأمّا أكل لحم </w:t>
      </w:r>
      <w:r w:rsidRPr="0056786F">
        <w:rPr>
          <w:rFonts w:cs="MbSadr (1)"/>
          <w:sz w:val="30"/>
          <w:szCs w:val="32"/>
          <w:rtl/>
        </w:rPr>
        <w:t>ا</w:t>
      </w:r>
      <w:r w:rsidRPr="0056786F">
        <w:rPr>
          <w:rFonts w:cs="MbSadr (1)" w:hint="cs"/>
          <w:sz w:val="30"/>
          <w:szCs w:val="32"/>
          <w:rtl/>
        </w:rPr>
        <w:t xml:space="preserve">لخنزير البعيد عن المكلف فهو واجد للمفسدة والمبغوضية لا محالة. وعدم النهي </w:t>
      </w:r>
      <w:r w:rsidRPr="0056786F">
        <w:rPr>
          <w:rFonts w:cs="MbSadr (1)"/>
          <w:sz w:val="30"/>
          <w:szCs w:val="32"/>
          <w:rtl/>
        </w:rPr>
        <w:t>ع</w:t>
      </w:r>
      <w:r w:rsidRPr="0056786F">
        <w:rPr>
          <w:rFonts w:cs="MbSadr (1)" w:hint="cs"/>
          <w:sz w:val="30"/>
          <w:szCs w:val="32"/>
          <w:rtl/>
        </w:rPr>
        <w:t>نه ليس لأنّ وقوعه لا يساوق الفساد، بل ل</w:t>
      </w:r>
      <w:r>
        <w:rPr>
          <w:rFonts w:cs="MbSadr (1)" w:hint="cs"/>
          <w:sz w:val="30"/>
          <w:szCs w:val="32"/>
          <w:rtl/>
        </w:rPr>
        <w:t>أنّ</w:t>
      </w:r>
      <w:r w:rsidRPr="0056786F">
        <w:rPr>
          <w:rFonts w:ascii="MbSadr (1)" w:hAnsi="MbSadr (1)" w:cs="MbSadr (1)" w:hint="cs"/>
          <w:sz w:val="30"/>
          <w:szCs w:val="32"/>
          <w:rtl/>
        </w:rPr>
        <w:t>ه لا يمكن أن يقع.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نستخلص من ذلك</w:t>
      </w:r>
      <w:r w:rsidRPr="0056786F">
        <w:rPr>
          <w:rFonts w:cs="Times New Roman" w:hint="cs"/>
          <w:sz w:val="30"/>
          <w:szCs w:val="32"/>
          <w:rtl/>
        </w:rPr>
        <w:t> </w:t>
      </w:r>
      <w:r w:rsidRPr="0056786F">
        <w:rPr>
          <w:rFonts w:ascii="MbSadr (1)" w:hAnsi="MbSadr (1)" w:cs="MbSadr (1)" w:hint="cs"/>
          <w:sz w:val="30"/>
          <w:szCs w:val="32"/>
          <w:rtl/>
        </w:rPr>
        <w:t xml:space="preserve">: أنّ مبادئ النهي يمكن أن تكون منوطةً بعدم </w:t>
      </w:r>
      <w:r w:rsidRPr="0056786F">
        <w:rPr>
          <w:rFonts w:cs="MbSadr (1)"/>
          <w:sz w:val="30"/>
          <w:szCs w:val="32"/>
          <w:rtl/>
        </w:rPr>
        <w:t>ا</w:t>
      </w:r>
      <w:r w:rsidRPr="0056786F">
        <w:rPr>
          <w:rFonts w:cs="MbSadr (1)" w:hint="cs"/>
          <w:sz w:val="30"/>
          <w:szCs w:val="32"/>
          <w:rtl/>
        </w:rPr>
        <w:t>لاضطرار إلى الفعل، ولكن لا يمكن أن تكون منوطةً بعدم العجز عن الفعل.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ففي حالة الاضطرار إلى الفعل في أحد طرفي العلم الإجمالي ـ كما </w:t>
      </w:r>
      <w:r w:rsidRPr="0056786F">
        <w:rPr>
          <w:rFonts w:cs="MbSadr (1)"/>
          <w:sz w:val="30"/>
          <w:szCs w:val="32"/>
          <w:rtl/>
        </w:rPr>
        <w:t>ف</w:t>
      </w:r>
      <w:r w:rsidRPr="0056786F">
        <w:rPr>
          <w:rFonts w:cs="MbSadr (1)" w:hint="cs"/>
          <w:sz w:val="30"/>
          <w:szCs w:val="32"/>
          <w:rtl/>
        </w:rPr>
        <w:t>ي الحالة الثانية المتقدمة ـ يمكن القول ب</w:t>
      </w:r>
      <w:r>
        <w:rPr>
          <w:rFonts w:cs="MbSadr (1)" w:hint="cs"/>
          <w:sz w:val="30"/>
          <w:szCs w:val="32"/>
          <w:rtl/>
        </w:rPr>
        <w:t>أنّ</w:t>
      </w:r>
      <w:r w:rsidRPr="0056786F">
        <w:rPr>
          <w:rFonts w:cs="MbSadr (1)" w:hint="cs"/>
          <w:sz w:val="30"/>
          <w:szCs w:val="32"/>
          <w:rtl/>
        </w:rPr>
        <w:t xml:space="preserve">ه لا علمَ إجماليٌّ بالتكليف، لا بلحاظ </w:t>
      </w:r>
      <w:r w:rsidRPr="0056786F">
        <w:rPr>
          <w:rFonts w:cs="MbSadr (1)"/>
          <w:sz w:val="30"/>
          <w:szCs w:val="32"/>
          <w:rtl/>
        </w:rPr>
        <w:t>ا</w:t>
      </w:r>
      <w:r w:rsidRPr="0056786F">
        <w:rPr>
          <w:rFonts w:cs="MbSadr (1)" w:hint="cs"/>
          <w:sz w:val="30"/>
          <w:szCs w:val="32"/>
          <w:rtl/>
        </w:rPr>
        <w:t>لنهي ولا بلحاظ مبادئه.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حالة الاضطرار بمعنى العجز عن الفعل في أحد طرفي العلم </w:t>
      </w:r>
      <w:r w:rsidRPr="0056786F">
        <w:rPr>
          <w:rFonts w:cs="MbSadr (1)"/>
          <w:sz w:val="30"/>
          <w:szCs w:val="32"/>
          <w:rtl/>
        </w:rPr>
        <w:t>ا</w:t>
      </w:r>
      <w:r w:rsidRPr="0056786F">
        <w:rPr>
          <w:rFonts w:cs="MbSadr (1)" w:hint="cs"/>
          <w:sz w:val="30"/>
          <w:szCs w:val="32"/>
          <w:rtl/>
        </w:rPr>
        <w:t xml:space="preserve">لإجمالي ـ كما في المقام ـ فالنهي وإن لم يكن ثابتاً على كلّ تقدير ولكنّ مبادئ </w:t>
      </w:r>
      <w:r w:rsidRPr="0056786F">
        <w:rPr>
          <w:rFonts w:cs="MbSadr (1)"/>
          <w:sz w:val="30"/>
          <w:szCs w:val="32"/>
          <w:rtl/>
        </w:rPr>
        <w:t>ا</w:t>
      </w:r>
      <w:r w:rsidRPr="0056786F">
        <w:rPr>
          <w:rFonts w:cs="MbSadr (1)" w:hint="cs"/>
          <w:sz w:val="30"/>
          <w:szCs w:val="32"/>
          <w:rtl/>
        </w:rPr>
        <w:t>لنهي معلومة الثبوت إجمالا على كلّ حال، فالركن الأول ثابت</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العلم </w:t>
      </w:r>
      <w:r w:rsidRPr="0056786F">
        <w:rPr>
          <w:rFonts w:cs="MbSadr (1)"/>
          <w:sz w:val="30"/>
          <w:szCs w:val="32"/>
          <w:rtl/>
        </w:rPr>
        <w:t>ا</w:t>
      </w:r>
      <w:r w:rsidRPr="0056786F">
        <w:rPr>
          <w:rFonts w:cs="MbSadr (1)" w:hint="cs"/>
          <w:sz w:val="30"/>
          <w:szCs w:val="32"/>
          <w:rtl/>
        </w:rPr>
        <w:t>لإجمالي بالتكليف يشمل العلم الإجمالي بمبادئه.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يجب أن يفسَّر عدم التنجيز على أساس اختلال الركن الثالث</w:t>
      </w:r>
      <w:r w:rsidRPr="0056786F">
        <w:rPr>
          <w:rFonts w:cs="Times New Roman" w:hint="cs"/>
          <w:sz w:val="30"/>
          <w:szCs w:val="32"/>
          <w:rtl/>
        </w:rPr>
        <w:t> </w:t>
      </w:r>
      <w:r w:rsidRPr="0056786F">
        <w:rPr>
          <w:rFonts w:cs="MbSadr (1)" w:hint="cs"/>
          <w:sz w:val="30"/>
          <w:szCs w:val="32"/>
          <w:rtl/>
        </w:rPr>
        <w:t xml:space="preserve">: إمّا بصيغته </w:t>
      </w:r>
      <w:r w:rsidRPr="0056786F">
        <w:rPr>
          <w:rFonts w:cs="MbSadr (1)"/>
          <w:sz w:val="30"/>
          <w:szCs w:val="32"/>
          <w:rtl/>
        </w:rPr>
        <w:t>ا</w:t>
      </w:r>
      <w:r w:rsidRPr="0056786F">
        <w:rPr>
          <w:rFonts w:cs="MbSadr (1)" w:hint="cs"/>
          <w:sz w:val="30"/>
          <w:szCs w:val="32"/>
          <w:rtl/>
        </w:rPr>
        <w:t xml:space="preserve">لاُولى، حيث إنّ الأصل المؤمِّن في الطرف المقدور يجري بلا معارض، إذ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عنى لجريانه في الطرف غير المقدور</w:t>
      </w:r>
      <w:r w:rsidRPr="0056786F">
        <w:rPr>
          <w:rFonts w:cs="Times New Roman" w:hint="cs"/>
          <w:sz w:val="30"/>
          <w:szCs w:val="32"/>
          <w:rtl/>
        </w:rPr>
        <w:t> ;</w:t>
      </w:r>
      <w:r w:rsidRPr="0056786F">
        <w:rPr>
          <w:rFonts w:ascii="MbSadr (1)" w:hAnsi="MbSadr (1)" w:cs="MbSadr (1)" w:hint="cs"/>
          <w:sz w:val="30"/>
          <w:szCs w:val="32"/>
          <w:rtl/>
        </w:rPr>
        <w:t xml:space="preserve"> لأنّ إطلاق العنان تشريعاً في مورد تقيّ</w:t>
      </w:r>
      <w:r w:rsidRPr="0056786F">
        <w:rPr>
          <w:rFonts w:cs="MbSadr (1)" w:hint="cs"/>
          <w:sz w:val="30"/>
          <w:szCs w:val="32"/>
          <w:rtl/>
        </w:rPr>
        <w:t xml:space="preserve">د </w:t>
      </w:r>
      <w:r w:rsidRPr="0056786F">
        <w:rPr>
          <w:rFonts w:cs="MbSadr (1)"/>
          <w:sz w:val="30"/>
          <w:szCs w:val="32"/>
          <w:rtl/>
        </w:rPr>
        <w:t>ا</w:t>
      </w:r>
      <w:r w:rsidRPr="0056786F">
        <w:rPr>
          <w:rFonts w:cs="MbSadr (1)" w:hint="cs"/>
          <w:sz w:val="30"/>
          <w:szCs w:val="32"/>
          <w:rtl/>
        </w:rPr>
        <w:t xml:space="preserve">لعنان تكويناً لا محصّل له. وإمّا بصيغته الثانية، حيث إنّ العلم الإجمالي ليس </w:t>
      </w:r>
      <w:r w:rsidRPr="0056786F">
        <w:rPr>
          <w:rFonts w:cs="MbSadr (1)"/>
          <w:sz w:val="30"/>
          <w:szCs w:val="32"/>
          <w:rtl/>
        </w:rPr>
        <w:t>ص</w:t>
      </w:r>
      <w:r w:rsidRPr="0056786F">
        <w:rPr>
          <w:rFonts w:cs="MbSadr (1)" w:hint="cs"/>
          <w:sz w:val="30"/>
          <w:szCs w:val="32"/>
          <w:rtl/>
        </w:rPr>
        <w:t>الحاً لتنجيز معلومه على كلّ تقدير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التنجيز هو الدخول في العهدة عقلا، </w:t>
      </w:r>
      <w:r w:rsidRPr="0056786F">
        <w:rPr>
          <w:rFonts w:cs="MbSadr (1)"/>
          <w:sz w:val="30"/>
          <w:szCs w:val="32"/>
          <w:rtl/>
        </w:rPr>
        <w:t>و</w:t>
      </w:r>
      <w:r w:rsidRPr="0056786F">
        <w:rPr>
          <w:rFonts w:cs="MbSadr (1)" w:hint="cs"/>
          <w:sz w:val="30"/>
          <w:szCs w:val="32"/>
          <w:rtl/>
        </w:rPr>
        <w:t>الطرف غير المقدور لا يعقل دخوله في العهدة.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ه</w:t>
      </w:r>
      <w:r w:rsidRPr="0056786F">
        <w:rPr>
          <w:rFonts w:cs="MbSadr (1)" w:hint="cs"/>
          <w:sz w:val="30"/>
          <w:szCs w:val="32"/>
          <w:rtl/>
        </w:rPr>
        <w:t xml:space="preserve">ذا كلّه فيما إذا كان أحد طرفي العلم الإجمالي غير مقدور. وأمّا إذا كان </w:t>
      </w:r>
      <w:r w:rsidRPr="0056786F">
        <w:rPr>
          <w:rFonts w:cs="MbSadr (1)"/>
          <w:sz w:val="30"/>
          <w:szCs w:val="32"/>
          <w:rtl/>
        </w:rPr>
        <w:t>خ</w:t>
      </w:r>
      <w:r w:rsidRPr="0056786F">
        <w:rPr>
          <w:rFonts w:cs="MbSadr (1)" w:hint="cs"/>
          <w:sz w:val="30"/>
          <w:szCs w:val="32"/>
          <w:rtl/>
        </w:rPr>
        <w:t xml:space="preserve">ارجاً عن محلّ الابتلاء فقد ذهب المشهور إلى عدم تنجيز العلم الإجمالي في </w:t>
      </w:r>
      <w:r w:rsidRPr="0056786F">
        <w:rPr>
          <w:rFonts w:cs="MbSadr (1)"/>
          <w:sz w:val="30"/>
          <w:szCs w:val="32"/>
          <w:rtl/>
        </w:rPr>
        <w:t>ه</w:t>
      </w:r>
      <w:r w:rsidRPr="0056786F">
        <w:rPr>
          <w:rFonts w:cs="MbSadr (1)" w:hint="cs"/>
          <w:sz w:val="30"/>
          <w:szCs w:val="32"/>
          <w:rtl/>
        </w:rPr>
        <w:t xml:space="preserve">ذه الحالة، واستندوا إلى أنّ الدخول في محلّ الابتلاء شرط في التكليف، فلا علمَ </w:t>
      </w:r>
      <w:r w:rsidRPr="0056786F">
        <w:rPr>
          <w:rFonts w:cs="MbSadr (1)"/>
          <w:sz w:val="30"/>
          <w:szCs w:val="32"/>
          <w:rtl/>
        </w:rPr>
        <w:t>إ</w:t>
      </w:r>
      <w:r w:rsidRPr="0056786F">
        <w:rPr>
          <w:rFonts w:cs="MbSadr (1)" w:hint="cs"/>
          <w:sz w:val="30"/>
          <w:szCs w:val="32"/>
          <w:rtl/>
        </w:rPr>
        <w:t xml:space="preserve">جماليٌّ بالتكليف في الحالة المذكورة. فالعجز العقلي عن ارتكاب الطرف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خروجه عن محلّ الابتلاء يمنعان معاً عن تنجيز العلم الإجمالي بملاك واحد </w:t>
      </w:r>
      <w:r w:rsidRPr="0056786F">
        <w:rPr>
          <w:rFonts w:cs="MbSadr (1)"/>
          <w:sz w:val="30"/>
          <w:szCs w:val="32"/>
          <w:rtl/>
        </w:rPr>
        <w:t>ع</w:t>
      </w:r>
      <w:r w:rsidRPr="0056786F">
        <w:rPr>
          <w:rFonts w:cs="MbSadr (1)" w:hint="cs"/>
          <w:sz w:val="30"/>
          <w:szCs w:val="32"/>
          <w:rtl/>
        </w:rPr>
        <w:t>ندهم.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عرفت أنّ التقريب المذكور غير صحيح في العجز العقلي، فبطلانه في </w:t>
      </w:r>
      <w:r w:rsidRPr="0056786F">
        <w:rPr>
          <w:rFonts w:cs="MbSadr (1)"/>
          <w:sz w:val="30"/>
          <w:szCs w:val="32"/>
          <w:rtl/>
        </w:rPr>
        <w:t>ا</w:t>
      </w:r>
      <w:r w:rsidRPr="0056786F">
        <w:rPr>
          <w:rFonts w:cs="MbSadr (1)" w:hint="cs"/>
          <w:sz w:val="30"/>
          <w:szCs w:val="32"/>
          <w:rtl/>
        </w:rPr>
        <w:t>لخروج عن محلّ الابتلاء أوضح. بل الصحيح</w:t>
      </w:r>
      <w:r w:rsidRPr="0056786F">
        <w:rPr>
          <w:rFonts w:cs="Times New Roman" w:hint="cs"/>
          <w:sz w:val="30"/>
          <w:szCs w:val="32"/>
          <w:rtl/>
        </w:rPr>
        <w:t> </w:t>
      </w:r>
      <w:r w:rsidRPr="0056786F">
        <w:rPr>
          <w:rFonts w:cs="MbSadr (1)" w:hint="cs"/>
          <w:sz w:val="30"/>
          <w:szCs w:val="32"/>
          <w:rtl/>
        </w:rPr>
        <w:t xml:space="preserve">: أنّ الدخول في محلّ الابتلاء ليس </w:t>
      </w:r>
      <w:r w:rsidRPr="0056786F">
        <w:rPr>
          <w:rFonts w:cs="MbSadr (1)"/>
          <w:sz w:val="30"/>
          <w:szCs w:val="32"/>
          <w:rtl/>
        </w:rPr>
        <w:t>ش</w:t>
      </w:r>
      <w:r w:rsidRPr="0056786F">
        <w:rPr>
          <w:rFonts w:cs="MbSadr (1)" w:hint="cs"/>
          <w:sz w:val="30"/>
          <w:szCs w:val="32"/>
          <w:rtl/>
        </w:rPr>
        <w:t xml:space="preserve">رطاً في التكليف بمعنى الزجر، فضلا عن المبادئ، إذ ما دام الفعل ممكن </w:t>
      </w:r>
      <w:r w:rsidRPr="0056786F">
        <w:rPr>
          <w:rFonts w:cs="MbSadr (1)"/>
          <w:sz w:val="30"/>
          <w:szCs w:val="32"/>
          <w:rtl/>
        </w:rPr>
        <w:t>ا</w:t>
      </w:r>
      <w:r w:rsidRPr="0056786F">
        <w:rPr>
          <w:rFonts w:cs="MbSadr (1)" w:hint="cs"/>
          <w:sz w:val="30"/>
          <w:szCs w:val="32"/>
          <w:rtl/>
        </w:rPr>
        <w:t>لصدور من الفاعل المختار فالزجر عنه معقول.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w:t>
      </w:r>
      <w:r w:rsidRPr="00D77043">
        <w:rPr>
          <w:rFonts w:cs="MbSadr (2)"/>
          <w:bCs/>
          <w:sz w:val="30"/>
          <w:szCs w:val="32"/>
          <w:rtl/>
        </w:rPr>
        <w:t xml:space="preserve"> </w:t>
      </w:r>
      <w:r w:rsidRPr="0056786F">
        <w:rPr>
          <w:rFonts w:cs="MbSadr (1)"/>
          <w:sz w:val="30"/>
          <w:szCs w:val="32"/>
          <w:rtl/>
        </w:rPr>
        <w:t>ق</w:t>
      </w:r>
      <w:r w:rsidRPr="0056786F">
        <w:rPr>
          <w:rFonts w:cs="MbSadr (1)" w:hint="cs"/>
          <w:sz w:val="30"/>
          <w:szCs w:val="32"/>
          <w:rtl/>
        </w:rPr>
        <w:t>يل</w:t>
      </w:r>
      <w:r w:rsidRPr="0056786F">
        <w:rPr>
          <w:rFonts w:cs="Times New Roman" w:hint="cs"/>
          <w:sz w:val="30"/>
          <w:szCs w:val="32"/>
          <w:rtl/>
        </w:rPr>
        <w:t> </w:t>
      </w:r>
      <w:r w:rsidRPr="0056786F">
        <w:rPr>
          <w:rFonts w:ascii="MbSadr (1)" w:hAnsi="MbSadr (1)" w:cs="MbSadr (1)" w:hint="cs"/>
          <w:sz w:val="30"/>
          <w:szCs w:val="32"/>
          <w:rtl/>
        </w:rPr>
        <w:t xml:space="preserve">: مـا فائـدة هذا الزجر مع أنّ عدم صدوره مضمون لبعده </w:t>
      </w:r>
      <w:r w:rsidRPr="0056786F">
        <w:rPr>
          <w:rFonts w:cs="MbSadr (1)"/>
          <w:sz w:val="30"/>
          <w:szCs w:val="32"/>
          <w:rtl/>
        </w:rPr>
        <w:t>و</w:t>
      </w:r>
      <w:r w:rsidRPr="0056786F">
        <w:rPr>
          <w:rFonts w:cs="MbSadr (1)" w:hint="cs"/>
          <w:sz w:val="30"/>
          <w:szCs w:val="32"/>
          <w:rtl/>
        </w:rPr>
        <w:t>صعوبته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يكفي فائدةً للزجر تمكين المكلّف من</w:t>
      </w:r>
      <w:r w:rsidRPr="0056786F">
        <w:rPr>
          <w:rFonts w:cs="MbSadr (1)" w:hint="cs"/>
          <w:sz w:val="30"/>
          <w:szCs w:val="32"/>
          <w:rtl/>
        </w:rPr>
        <w:t xml:space="preserve"> التعبّد بتركه.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الأفضل أن يفسّر عدم تنجيز العلم الإجمالي مع خروج بعض أطرافه عن </w:t>
      </w:r>
      <w:r w:rsidRPr="0056786F">
        <w:rPr>
          <w:rFonts w:cs="MbSadr (1)"/>
          <w:sz w:val="30"/>
          <w:szCs w:val="32"/>
          <w:rtl/>
        </w:rPr>
        <w:t>م</w:t>
      </w:r>
      <w:r w:rsidRPr="0056786F">
        <w:rPr>
          <w:rFonts w:cs="MbSadr (1)" w:hint="cs"/>
          <w:sz w:val="30"/>
          <w:szCs w:val="32"/>
          <w:rtl/>
        </w:rPr>
        <w:t>حلّ الابتلاء باختلال الركن الثالث</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أصل البراءة لا يجري في الطرف </w:t>
      </w:r>
      <w:r w:rsidRPr="0056786F">
        <w:rPr>
          <w:rFonts w:cs="MbSadr (1)"/>
          <w:sz w:val="30"/>
          <w:szCs w:val="32"/>
          <w:rtl/>
        </w:rPr>
        <w:t>ا</w:t>
      </w:r>
      <w:r w:rsidRPr="0056786F">
        <w:rPr>
          <w:rFonts w:cs="MbSadr (1)" w:hint="cs"/>
          <w:sz w:val="30"/>
          <w:szCs w:val="32"/>
          <w:rtl/>
        </w:rPr>
        <w:t>لخارج عن محلّ الابتلاء في نفسه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الأصل العملي تعيين للموقف العملي </w:t>
      </w:r>
      <w:r w:rsidRPr="0056786F">
        <w:rPr>
          <w:rFonts w:cs="MbSadr (1)"/>
          <w:sz w:val="30"/>
          <w:szCs w:val="32"/>
          <w:rtl/>
        </w:rPr>
        <w:t>ت</w:t>
      </w:r>
      <w:r w:rsidRPr="0056786F">
        <w:rPr>
          <w:rFonts w:cs="MbSadr (1)" w:hint="cs"/>
          <w:sz w:val="30"/>
          <w:szCs w:val="32"/>
          <w:rtl/>
        </w:rPr>
        <w:t xml:space="preserve">جاه التزاحم بين الأغراض اللزومية والترخيصية، والعقلاء لا يرون تزاحماً من </w:t>
      </w:r>
      <w:r w:rsidRPr="0056786F">
        <w:rPr>
          <w:rFonts w:cs="MbSadr (1)"/>
          <w:sz w:val="30"/>
          <w:szCs w:val="32"/>
          <w:rtl/>
        </w:rPr>
        <w:t>ه</w:t>
      </w:r>
      <w:r w:rsidRPr="0056786F">
        <w:rPr>
          <w:rFonts w:cs="MbSadr (1)" w:hint="cs"/>
          <w:sz w:val="30"/>
          <w:szCs w:val="32"/>
          <w:rtl/>
        </w:rPr>
        <w:t>ذا القبيل بالنسبة إلى الطرف الخارج عن محلّ الابتلاء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بل يرون الغرض </w:t>
      </w:r>
      <w:r w:rsidRPr="0056786F">
        <w:rPr>
          <w:rFonts w:cs="MbSadr (1)"/>
          <w:sz w:val="30"/>
          <w:szCs w:val="32"/>
          <w:rtl/>
        </w:rPr>
        <w:t>ا</w:t>
      </w:r>
      <w:r w:rsidRPr="0056786F">
        <w:rPr>
          <w:rFonts w:cs="MbSadr (1)" w:hint="cs"/>
          <w:sz w:val="30"/>
          <w:szCs w:val="32"/>
          <w:rtl/>
        </w:rPr>
        <w:t xml:space="preserve">للزوميّ المحتمل مضموناً بحكم الخروج عن محلّ الابتلاء بدون تفريط بالغرض </w:t>
      </w:r>
      <w:r w:rsidRPr="0056786F">
        <w:rPr>
          <w:rFonts w:cs="MbSadr (1)"/>
          <w:sz w:val="30"/>
          <w:szCs w:val="32"/>
          <w:rtl/>
        </w:rPr>
        <w:t>ا</w:t>
      </w:r>
      <w:r w:rsidRPr="0056786F">
        <w:rPr>
          <w:rFonts w:cs="MbSadr (1)" w:hint="cs"/>
          <w:sz w:val="30"/>
          <w:szCs w:val="32"/>
          <w:rtl/>
        </w:rPr>
        <w:t>لترخيصي، فالأصل المؤمِّن في الطرف الآخر يجري بلا معارض.</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9 </w:t>
      </w:r>
      <w:r w:rsidRPr="00D77043">
        <w:rPr>
          <w:rFonts w:cs="MbSadr (2)" w:hint="cs"/>
          <w:bCs/>
          <w:sz w:val="30"/>
          <w:szCs w:val="32"/>
          <w:rtl/>
        </w:rPr>
        <w:t>ـ العلم الإجمالي بالتدريجيّات: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كان أحد طرفي العلم الإجمالي تكليفاً فعلياً والطرف الآخر تكليفاً </w:t>
      </w:r>
      <w:r w:rsidRPr="0056786F">
        <w:rPr>
          <w:rFonts w:cs="MbSadr (1)"/>
          <w:sz w:val="30"/>
          <w:szCs w:val="32"/>
          <w:rtl/>
        </w:rPr>
        <w:t>م</w:t>
      </w:r>
      <w:r w:rsidRPr="0056786F">
        <w:rPr>
          <w:rFonts w:cs="MbSadr (1)" w:hint="cs"/>
          <w:sz w:val="30"/>
          <w:szCs w:val="32"/>
          <w:rtl/>
        </w:rPr>
        <w:t>نوطاً بزمان متأخِّر سمّي هذا العلم بالعلم الإجمالي بالتدريجيّات. ومثاله</w:t>
      </w:r>
      <w:r w:rsidRPr="0056786F">
        <w:rPr>
          <w:rFonts w:cs="Times New Roman" w:hint="cs"/>
          <w:sz w:val="30"/>
          <w:szCs w:val="32"/>
          <w:rtl/>
        </w:rPr>
        <w:t> </w:t>
      </w:r>
      <w:r w:rsidRPr="0056786F">
        <w:rPr>
          <w:rFonts w:cs="MbSadr (1)" w:hint="cs"/>
          <w:sz w:val="30"/>
          <w:szCs w:val="32"/>
          <w:rtl/>
        </w:rPr>
        <w:t xml:space="preserve">: علم </w:t>
      </w:r>
      <w:r w:rsidRPr="0056786F">
        <w:rPr>
          <w:rFonts w:cs="MbSadr (1)"/>
          <w:sz w:val="30"/>
          <w:szCs w:val="32"/>
          <w:rtl/>
        </w:rPr>
        <w:t>ا</w:t>
      </w:r>
      <w:r w:rsidRPr="0056786F">
        <w:rPr>
          <w:rFonts w:cs="MbSadr (1)" w:hint="cs"/>
          <w:sz w:val="30"/>
          <w:szCs w:val="32"/>
          <w:rtl/>
        </w:rPr>
        <w:t xml:space="preserve">لمرأة إجمالا ـ إذا ضاعت عليها أيام العادة ـ بحرمة المكث في المسجد في بعض </w:t>
      </w:r>
      <w:r w:rsidRPr="0056786F">
        <w:rPr>
          <w:rFonts w:cs="MbSadr (1)"/>
          <w:sz w:val="30"/>
          <w:szCs w:val="32"/>
          <w:rtl/>
        </w:rPr>
        <w:t>ا</w:t>
      </w:r>
      <w:r w:rsidRPr="0056786F">
        <w:rPr>
          <w:rFonts w:cs="MbSadr (1)" w:hint="cs"/>
          <w:sz w:val="30"/>
          <w:szCs w:val="32"/>
          <w:rtl/>
        </w:rPr>
        <w:t>لأيام من الشهر.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استشكل بعض</w:t>
      </w:r>
      <w:r w:rsidRPr="0056786F">
        <w:rPr>
          <w:rFonts w:cs="MbSadr (1)"/>
          <w:sz w:val="30"/>
          <w:szCs w:val="32"/>
          <w:rtl/>
        </w:rPr>
        <w:t xml:space="preserve"> (1) </w:t>
      </w:r>
      <w:r w:rsidRPr="0056786F">
        <w:rPr>
          <w:rFonts w:cs="MbSadr (1)" w:hint="cs"/>
          <w:sz w:val="30"/>
          <w:szCs w:val="32"/>
          <w:rtl/>
        </w:rPr>
        <w:t xml:space="preserve">الاُصوليّين في تنجيز هذا العلم الإجمالي، ويستفاد </w:t>
      </w:r>
      <w:r w:rsidRPr="0056786F">
        <w:rPr>
          <w:rFonts w:cs="MbSadr (1)"/>
          <w:sz w:val="30"/>
          <w:szCs w:val="32"/>
          <w:rtl/>
        </w:rPr>
        <w:t>م</w:t>
      </w:r>
      <w:r w:rsidRPr="0056786F">
        <w:rPr>
          <w:rFonts w:cs="MbSadr (1)" w:hint="cs"/>
          <w:sz w:val="30"/>
          <w:szCs w:val="32"/>
          <w:rtl/>
        </w:rPr>
        <w:t>ن كلماتهم إمكان تقريب الاستشكال بوجهين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أنّ الركن الأول مختلّ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المرأة في بداية الشهر لا علم إجمالي </w:t>
      </w:r>
      <w:r w:rsidRPr="0056786F">
        <w:rPr>
          <w:rFonts w:cs="MbSadr (1)"/>
          <w:sz w:val="30"/>
          <w:szCs w:val="32"/>
          <w:rtl/>
        </w:rPr>
        <w:t>ل</w:t>
      </w:r>
      <w:r w:rsidRPr="0056786F">
        <w:rPr>
          <w:rFonts w:cs="MbSadr (1)" w:hint="cs"/>
          <w:sz w:val="30"/>
          <w:szCs w:val="32"/>
          <w:rtl/>
        </w:rPr>
        <w:t>ها بالتكليف الفعلي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ها</w:t>
      </w:r>
      <w:r w:rsidRPr="0056786F">
        <w:rPr>
          <w:rFonts w:cs="Times New Roman" w:hint="cs"/>
          <w:sz w:val="30"/>
          <w:szCs w:val="32"/>
          <w:rtl/>
        </w:rPr>
        <w:t> </w:t>
      </w:r>
      <w:r w:rsidRPr="0056786F">
        <w:rPr>
          <w:rFonts w:cs="MbSadr (1)" w:hint="cs"/>
          <w:sz w:val="30"/>
          <w:szCs w:val="32"/>
          <w:rtl/>
        </w:rPr>
        <w:t xml:space="preserve">: إمّا حائض فعلا فالتكليف فعلي، وإمّا ستكون حائضاً </w:t>
      </w:r>
      <w:r w:rsidRPr="0056786F">
        <w:rPr>
          <w:rFonts w:cs="MbSadr (1)"/>
          <w:sz w:val="30"/>
          <w:szCs w:val="32"/>
          <w:rtl/>
        </w:rPr>
        <w:t>ف</w:t>
      </w:r>
      <w:r w:rsidRPr="0056786F">
        <w:rPr>
          <w:rFonts w:cs="MbSadr (1)" w:hint="cs"/>
          <w:sz w:val="30"/>
          <w:szCs w:val="32"/>
          <w:rtl/>
        </w:rPr>
        <w:t xml:space="preserve">ي منتصف الشهر ـ مثلا ـ فلا تكليف فعلا، فلا علم بالتكليف فعلا على كلّ تقدير، </w:t>
      </w:r>
      <w:r w:rsidRPr="0056786F">
        <w:rPr>
          <w:rFonts w:cs="MbSadr (1)"/>
          <w:sz w:val="30"/>
          <w:szCs w:val="32"/>
          <w:rtl/>
        </w:rPr>
        <w:t>و</w:t>
      </w:r>
      <w:r w:rsidRPr="0056786F">
        <w:rPr>
          <w:rFonts w:cs="MbSadr (1)" w:hint="cs"/>
          <w:sz w:val="30"/>
          <w:szCs w:val="32"/>
          <w:rtl/>
        </w:rPr>
        <w:t>بذلك يختلّ الركن الأول.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أنّ الركن الثالث مختلّ، أمّا اختلاله بصيغته الاُولى فتقريبه</w:t>
      </w:r>
      <w:r w:rsidRPr="0056786F">
        <w:rPr>
          <w:rFonts w:cs="Times New Roman" w:hint="cs"/>
          <w:sz w:val="30"/>
          <w:szCs w:val="32"/>
          <w:rtl/>
        </w:rPr>
        <w:t> </w:t>
      </w:r>
      <w:r w:rsidRPr="0056786F">
        <w:rPr>
          <w:rFonts w:ascii="MbSadr (1)" w:hAnsi="MbSadr (1)" w:cs="MbSadr (1)" w:hint="cs"/>
          <w:sz w:val="30"/>
          <w:szCs w:val="32"/>
          <w:rtl/>
        </w:rPr>
        <w:t xml:space="preserve">: أنّ </w:t>
      </w:r>
      <w:r w:rsidRPr="0056786F">
        <w:rPr>
          <w:rFonts w:cs="MbSadr (1)"/>
          <w:sz w:val="30"/>
          <w:szCs w:val="32"/>
          <w:rtl/>
        </w:rPr>
        <w:t>ا</w:t>
      </w:r>
      <w:r w:rsidRPr="0056786F">
        <w:rPr>
          <w:rFonts w:cs="MbSadr (1)" w:hint="cs"/>
          <w:sz w:val="30"/>
          <w:szCs w:val="32"/>
          <w:rtl/>
        </w:rPr>
        <w:t xml:space="preserve">لمرأة في بداية الشهر تحتمل حرمة المكث فعلا، وتحتمل حرمة المكث في </w:t>
      </w:r>
      <w:r w:rsidRPr="0056786F">
        <w:rPr>
          <w:rFonts w:cs="MbSadr (1)"/>
          <w:sz w:val="30"/>
          <w:szCs w:val="32"/>
          <w:rtl/>
        </w:rPr>
        <w:t>م</w:t>
      </w:r>
      <w:r w:rsidRPr="0056786F">
        <w:rPr>
          <w:rFonts w:cs="MbSadr (1)" w:hint="cs"/>
          <w:sz w:val="30"/>
          <w:szCs w:val="32"/>
          <w:rtl/>
        </w:rPr>
        <w:t xml:space="preserve">نتصف الشهر مثلا، ولمَّا كانت الحرمة الاُولى محتمَلةً فعلا ومشكوكةً فهي مورد </w:t>
      </w:r>
      <w:r w:rsidRPr="0056786F">
        <w:rPr>
          <w:rFonts w:cs="MbSadr (1)"/>
          <w:sz w:val="30"/>
          <w:szCs w:val="32"/>
          <w:rtl/>
        </w:rPr>
        <w:t>ل</w:t>
      </w:r>
      <w:r w:rsidRPr="0056786F">
        <w:rPr>
          <w:rFonts w:cs="MbSadr (1)" w:hint="cs"/>
          <w:sz w:val="30"/>
          <w:szCs w:val="32"/>
          <w:rtl/>
        </w:rPr>
        <w:t xml:space="preserve">لأصل المؤمِّن، وأمّا الحرمة الثانية فهي وإِن كانت مشكوكةً ولكنّها ليست مورداً </w:t>
      </w:r>
      <w:r w:rsidRPr="0056786F">
        <w:rPr>
          <w:rFonts w:cs="MbSadr (1)"/>
          <w:sz w:val="30"/>
          <w:szCs w:val="32"/>
          <w:rtl/>
        </w:rPr>
        <w:t>ل</w:t>
      </w:r>
      <w:r w:rsidRPr="0056786F">
        <w:rPr>
          <w:rFonts w:cs="MbSadr (1)" w:hint="cs"/>
          <w:sz w:val="30"/>
          <w:szCs w:val="32"/>
          <w:rtl/>
        </w:rPr>
        <w:t xml:space="preserve">لأصل المؤمِّن فعلا في بداية الشهر، إذ لا يحتمل وجود الحرمة الثانية في أوّل </w:t>
      </w:r>
      <w:r w:rsidRPr="0056786F">
        <w:rPr>
          <w:rFonts w:cs="MbSadr (1)"/>
          <w:sz w:val="30"/>
          <w:szCs w:val="32"/>
          <w:rtl/>
        </w:rPr>
        <w:t>ا</w:t>
      </w:r>
      <w:r w:rsidRPr="0056786F">
        <w:rPr>
          <w:rFonts w:cs="MbSadr (1)" w:hint="cs"/>
          <w:sz w:val="30"/>
          <w:szCs w:val="32"/>
          <w:rtl/>
        </w:rPr>
        <w:t xml:space="preserve">لشهر، وإنّما يحتمل وجودها في منتصفه، فلا تقع مورداً للأصل المؤمِّن إلاّ في </w:t>
      </w:r>
      <w:r w:rsidRPr="0056786F">
        <w:rPr>
          <w:rFonts w:cs="MbSadr (1)"/>
          <w:sz w:val="30"/>
          <w:szCs w:val="32"/>
          <w:rtl/>
        </w:rPr>
        <w:t>م</w:t>
      </w:r>
      <w:r w:rsidRPr="0056786F">
        <w:rPr>
          <w:rFonts w:cs="MbSadr (1)" w:hint="cs"/>
          <w:sz w:val="30"/>
          <w:szCs w:val="32"/>
          <w:rtl/>
        </w:rPr>
        <w:t xml:space="preserve">نتصف الشهر، وهذا يعني أنّ المرأة في بداية الشهر تجد الأصل المؤمِّن عن </w:t>
      </w:r>
      <w:r w:rsidRPr="0056786F">
        <w:rPr>
          <w:rFonts w:cs="MbSadr (1)"/>
          <w:sz w:val="30"/>
          <w:szCs w:val="32"/>
          <w:rtl/>
        </w:rPr>
        <w:t>ح</w:t>
      </w:r>
      <w:r w:rsidRPr="0056786F">
        <w:rPr>
          <w:rFonts w:cs="MbSadr (1)" w:hint="cs"/>
          <w:sz w:val="30"/>
          <w:szCs w:val="32"/>
          <w:rtl/>
        </w:rPr>
        <w:t>رمة المكث فعلا جارياً بلا معارض، وهو معنى عدم التنجيز.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أمّا اختلاله بصيغته الثانية فلأنّ الحرمة المتأخِّرة لا تصلح أن تكون منجَّزةً </w:t>
      </w:r>
      <w:r w:rsidRPr="0056786F">
        <w:rPr>
          <w:rFonts w:cs="MbSadr (1)"/>
          <w:sz w:val="30"/>
          <w:szCs w:val="32"/>
          <w:rtl/>
        </w:rPr>
        <w:t>ف</w:t>
      </w:r>
      <w:r w:rsidRPr="0056786F">
        <w:rPr>
          <w:rFonts w:cs="MbSadr (1)" w:hint="cs"/>
          <w:sz w:val="30"/>
          <w:szCs w:val="32"/>
          <w:rtl/>
        </w:rPr>
        <w:t>ي بداية الشهر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تنجّز كلّ تكليف فرع ثبوته وفعليته، ففي بداية الشهر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كون العلم الإجمالي صالحاً لتنجيز معلومه على كلّ تقدير.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أنّ الركن الأوّل والثالث كلاهما محفوظان في</w:t>
      </w:r>
      <w:r w:rsidRPr="0056786F">
        <w:rPr>
          <w:rFonts w:cs="Times New Roman" w:hint="cs"/>
          <w:sz w:val="30"/>
          <w:szCs w:val="32"/>
          <w:rtl/>
        </w:rPr>
        <w:t> </w:t>
      </w:r>
      <w:r w:rsidRPr="0056786F">
        <w:rPr>
          <w:rFonts w:cs="MbSadr (1)" w:hint="cs"/>
          <w:sz w:val="30"/>
          <w:szCs w:val="32"/>
          <w:rtl/>
        </w:rPr>
        <w:t xml:space="preserve">المقام. أمّا </w:t>
      </w:r>
      <w:r w:rsidRPr="0056786F">
        <w:rPr>
          <w:rFonts w:cs="MbSadr (1)"/>
          <w:sz w:val="30"/>
          <w:szCs w:val="32"/>
          <w:rtl/>
        </w:rPr>
        <w:t>ا</w:t>
      </w:r>
      <w:r w:rsidRPr="0056786F">
        <w:rPr>
          <w:rFonts w:cs="MbSadr (1)" w:hint="cs"/>
          <w:sz w:val="30"/>
          <w:szCs w:val="32"/>
          <w:rtl/>
        </w:rPr>
        <w:t>لركن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لأوّل فلأنّ المقصود بالفعلية في قولنا</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العلم الإجمالي بالتكليف الفعلي</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ل</w:t>
      </w:r>
      <w:r w:rsidRPr="0056786F">
        <w:rPr>
          <w:rFonts w:cs="MbSadr (1)" w:hint="cs"/>
          <w:sz w:val="30"/>
          <w:szCs w:val="32"/>
          <w:rtl/>
        </w:rPr>
        <w:t>يس وجود التكليف في هذا الآن، بل وجوده فعلا في عمود الزمان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احترازاً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منهم الشيخ الأنصاري في فرائد الاُصول 2</w:t>
      </w:r>
      <w:r w:rsidRPr="00EE3331">
        <w:rPr>
          <w:rStyle w:val="10"/>
          <w:rFonts w:cs="Times New Roman" w:hint="cs"/>
          <w:rtl/>
        </w:rPr>
        <w:t> </w:t>
      </w:r>
      <w:r w:rsidRPr="00EE3331">
        <w:rPr>
          <w:rStyle w:val="10"/>
          <w:rFonts w:ascii="MbSadr (1)" w:hAnsi="MbSadr (1)" w:hint="cs"/>
          <w:rtl/>
        </w:rPr>
        <w:t>: 248 ـ 249.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إ</w:t>
      </w:r>
      <w:r w:rsidRPr="0056786F">
        <w:rPr>
          <w:rFonts w:cs="MbSadr (1)" w:hint="cs"/>
          <w:sz w:val="30"/>
          <w:szCs w:val="32"/>
          <w:rtl/>
        </w:rPr>
        <w:t xml:space="preserve">ذا كان المعلوم جزء الموضوع للتكليف دون جزئه الآخر، فإنّه في مثل ذلك </w:t>
      </w:r>
      <w:r w:rsidRPr="0056786F">
        <w:rPr>
          <w:rFonts w:cs="MbSadr (1)"/>
          <w:sz w:val="30"/>
          <w:szCs w:val="32"/>
          <w:rtl/>
        </w:rPr>
        <w:t>ل</w:t>
      </w:r>
      <w:r w:rsidRPr="0056786F">
        <w:rPr>
          <w:rFonts w:cs="MbSadr (1)" w:hint="cs"/>
          <w:sz w:val="30"/>
          <w:szCs w:val="32"/>
          <w:rtl/>
        </w:rPr>
        <w:t xml:space="preserve">ا علم بتكليف فعليٍّ ولو في زمان. فالجامع بين تكليف في هذا الآن وتكليف </w:t>
      </w:r>
      <w:r w:rsidRPr="0056786F">
        <w:rPr>
          <w:rFonts w:cs="MbSadr (1)"/>
          <w:sz w:val="30"/>
          <w:szCs w:val="32"/>
          <w:rtl/>
        </w:rPr>
        <w:t>ي</w:t>
      </w:r>
      <w:r w:rsidRPr="0056786F">
        <w:rPr>
          <w:rFonts w:cs="MbSadr (1)" w:hint="cs"/>
          <w:sz w:val="30"/>
          <w:szCs w:val="32"/>
          <w:rtl/>
        </w:rPr>
        <w:t xml:space="preserve">صبح فعلياً في آن متأخِّر لا يقصر ـ عقلا ـ وصوله عن وصول الجامع بين </w:t>
      </w:r>
      <w:r w:rsidRPr="0056786F">
        <w:rPr>
          <w:rFonts w:cs="MbSadr (1)"/>
          <w:sz w:val="30"/>
          <w:szCs w:val="32"/>
          <w:rtl/>
        </w:rPr>
        <w:t>ت</w:t>
      </w:r>
      <w:r w:rsidRPr="0056786F">
        <w:rPr>
          <w:rFonts w:cs="MbSadr (1)" w:hint="cs"/>
          <w:sz w:val="30"/>
          <w:szCs w:val="32"/>
          <w:rtl/>
        </w:rPr>
        <w:t>كليفين كلاهما في هذا الآن</w:t>
      </w:r>
      <w:r w:rsidRPr="0056786F">
        <w:rPr>
          <w:rFonts w:cs="Times New Roman" w:hint="cs"/>
          <w:sz w:val="30"/>
          <w:szCs w:val="32"/>
          <w:rtl/>
        </w:rPr>
        <w:t> ;</w:t>
      </w:r>
      <w:r w:rsidRPr="0056786F">
        <w:rPr>
          <w:rFonts w:ascii="MbSadr (1)" w:hAnsi="MbSadr (1)" w:cs="MbSadr (1)" w:hint="cs"/>
          <w:sz w:val="30"/>
          <w:szCs w:val="32"/>
          <w:rtl/>
        </w:rPr>
        <w:t xml:space="preserve"> لأنّ مولوية المولى لا تختصّ بهذا الآن، كما هو </w:t>
      </w:r>
      <w:r w:rsidRPr="0056786F">
        <w:rPr>
          <w:rFonts w:cs="MbSadr (1)"/>
          <w:sz w:val="30"/>
          <w:szCs w:val="32"/>
          <w:rtl/>
        </w:rPr>
        <w:t>و</w:t>
      </w:r>
      <w:r w:rsidRPr="0056786F">
        <w:rPr>
          <w:rFonts w:cs="MbSadr (1)" w:hint="cs"/>
          <w:sz w:val="30"/>
          <w:szCs w:val="32"/>
          <w:rtl/>
        </w:rPr>
        <w:t>اضح.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الركن الثالث بصيغته الاُولى فلأنّ الأصل المؤمِّن الذي يراد إجراؤه </w:t>
      </w:r>
      <w:r w:rsidRPr="0056786F">
        <w:rPr>
          <w:rFonts w:cs="MbSadr (1)"/>
          <w:sz w:val="30"/>
          <w:szCs w:val="32"/>
          <w:rtl/>
        </w:rPr>
        <w:t>ع</w:t>
      </w:r>
      <w:r w:rsidRPr="0056786F">
        <w:rPr>
          <w:rFonts w:cs="MbSadr (1)" w:hint="cs"/>
          <w:sz w:val="30"/>
          <w:szCs w:val="32"/>
          <w:rtl/>
        </w:rPr>
        <w:t>ن الطرف الفعلي يعارض</w:t>
      </w:r>
      <w:r w:rsidRPr="0056786F">
        <w:rPr>
          <w:rFonts w:cs="MbSadr (1)"/>
          <w:sz w:val="30"/>
          <w:szCs w:val="32"/>
          <w:rtl/>
        </w:rPr>
        <w:t xml:space="preserve"> (1) </w:t>
      </w:r>
      <w:r w:rsidRPr="0056786F">
        <w:rPr>
          <w:rFonts w:cs="MbSadr (1)" w:hint="cs"/>
          <w:sz w:val="30"/>
          <w:szCs w:val="32"/>
          <w:rtl/>
        </w:rPr>
        <w:t xml:space="preserve">بالأصل الجاري في الطرف الآخر المتأخِّر في </w:t>
      </w:r>
      <w:r w:rsidRPr="0056786F">
        <w:rPr>
          <w:rFonts w:cs="MbSadr (1)"/>
          <w:sz w:val="30"/>
          <w:szCs w:val="32"/>
          <w:rtl/>
        </w:rPr>
        <w:t>ظ</w:t>
      </w:r>
      <w:r w:rsidRPr="0056786F">
        <w:rPr>
          <w:rFonts w:cs="MbSadr (1)" w:hint="cs"/>
          <w:sz w:val="30"/>
          <w:szCs w:val="32"/>
          <w:rtl/>
        </w:rPr>
        <w:t xml:space="preserve">رفه، إذ ليس التعارض بين أصلين من قبيل التضادِّ بين لونَين يشترط في حصوله </w:t>
      </w:r>
      <w:r w:rsidRPr="0056786F">
        <w:rPr>
          <w:rFonts w:cs="MbSadr (1)"/>
          <w:sz w:val="30"/>
          <w:szCs w:val="32"/>
          <w:rtl/>
        </w:rPr>
        <w:t>و</w:t>
      </w:r>
      <w:r w:rsidRPr="0056786F">
        <w:rPr>
          <w:rFonts w:cs="MbSadr (1)" w:hint="cs"/>
          <w:sz w:val="30"/>
          <w:szCs w:val="32"/>
          <w:rtl/>
        </w:rPr>
        <w:t xml:space="preserve">حدة الزمان، بل مردّه إلى العلم بعدم إمكان شمول دليل الأصل لكلٍّ من الطرفين </w:t>
      </w:r>
      <w:r w:rsidRPr="0056786F">
        <w:rPr>
          <w:rFonts w:cs="MbSadr (1)"/>
          <w:sz w:val="30"/>
          <w:szCs w:val="32"/>
          <w:rtl/>
        </w:rPr>
        <w:t>ب</w:t>
      </w:r>
      <w:r w:rsidRPr="0056786F">
        <w:rPr>
          <w:rFonts w:cs="MbSadr (1)" w:hint="cs"/>
          <w:sz w:val="30"/>
          <w:szCs w:val="32"/>
          <w:rtl/>
        </w:rPr>
        <w:t xml:space="preserve">النحو المناسب له من الشمول زماناً، وحيث لا مرجِّح للأخذ بدليل الأصل في </w:t>
      </w:r>
      <w:r w:rsidRPr="0056786F">
        <w:rPr>
          <w:rFonts w:cs="MbSadr (1)"/>
          <w:sz w:val="30"/>
          <w:szCs w:val="32"/>
          <w:rtl/>
        </w:rPr>
        <w:t>ط</w:t>
      </w:r>
      <w:r w:rsidRPr="0056786F">
        <w:rPr>
          <w:rFonts w:cs="MbSadr (1)" w:hint="cs"/>
          <w:sz w:val="30"/>
          <w:szCs w:val="32"/>
          <w:rtl/>
        </w:rPr>
        <w:t>رف دون طرف فيتعارض الأصلان.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الصيغة الثانية للركن الثالث فلأنّ المقصود من كون العلم الإجمالي </w:t>
      </w:r>
      <w:r w:rsidRPr="0056786F">
        <w:rPr>
          <w:rFonts w:cs="MbSadr (1)"/>
          <w:sz w:val="30"/>
          <w:szCs w:val="32"/>
          <w:rtl/>
        </w:rPr>
        <w:t>ص</w:t>
      </w:r>
      <w:r w:rsidRPr="0056786F">
        <w:rPr>
          <w:rFonts w:cs="MbSadr (1)" w:hint="cs"/>
          <w:sz w:val="30"/>
          <w:szCs w:val="32"/>
          <w:rtl/>
        </w:rPr>
        <w:t>الحاً لمنجِّزية معلومه على كلّ تقدير</w:t>
      </w:r>
      <w:r w:rsidRPr="0056786F">
        <w:rPr>
          <w:rFonts w:cs="Times New Roman" w:hint="cs"/>
          <w:sz w:val="30"/>
          <w:szCs w:val="32"/>
          <w:rtl/>
        </w:rPr>
        <w:t> </w:t>
      </w:r>
      <w:r w:rsidRPr="0056786F">
        <w:rPr>
          <w:rFonts w:ascii="MbSadr (1)" w:hAnsi="MbSadr (1)" w:cs="MbSadr (1)" w:hint="cs"/>
          <w:sz w:val="30"/>
          <w:szCs w:val="32"/>
          <w:rtl/>
        </w:rPr>
        <w:t>: كونه صالحاً لذلك ولو على امتد</w:t>
      </w:r>
      <w:r w:rsidRPr="0056786F">
        <w:rPr>
          <w:rFonts w:cs="MbSadr (1)" w:hint="cs"/>
          <w:sz w:val="30"/>
          <w:szCs w:val="32"/>
          <w:rtl/>
        </w:rPr>
        <w:t xml:space="preserve">اد الزمان، </w:t>
      </w:r>
      <w:r w:rsidRPr="0056786F">
        <w:rPr>
          <w:rFonts w:cs="MbSadr (1)"/>
          <w:sz w:val="30"/>
          <w:szCs w:val="32"/>
          <w:rtl/>
        </w:rPr>
        <w:t>ل</w:t>
      </w:r>
      <w:r w:rsidRPr="0056786F">
        <w:rPr>
          <w:rFonts w:cs="MbSadr (1)" w:hint="cs"/>
          <w:sz w:val="30"/>
          <w:szCs w:val="32"/>
          <w:rtl/>
        </w:rPr>
        <w:t>ا في خصوص هذا الآن.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يتّضح أنّ الشبهات التي حامت حول تنجيز العلم الإجمالي في </w:t>
      </w:r>
      <w:r w:rsidRPr="0056786F">
        <w:rPr>
          <w:rFonts w:cs="MbSadr (1)"/>
          <w:sz w:val="30"/>
          <w:szCs w:val="32"/>
          <w:rtl/>
        </w:rPr>
        <w:t>ا</w:t>
      </w:r>
      <w:r w:rsidRPr="0056786F">
        <w:rPr>
          <w:rFonts w:cs="MbSadr (1)" w:hint="cs"/>
          <w:sz w:val="30"/>
          <w:szCs w:val="32"/>
          <w:rtl/>
        </w:rPr>
        <w:t>لتدريجيّات موهونة جدّاً، غير أنّ جماعةً من الاُصوليّين وقعوا تحت تأثيرها.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ذهب بعضهم</w:t>
      </w:r>
      <w:r w:rsidRPr="0056786F">
        <w:rPr>
          <w:rFonts w:cs="MbSadr (1)"/>
          <w:sz w:val="30"/>
          <w:szCs w:val="32"/>
          <w:rtl/>
        </w:rPr>
        <w:t xml:space="preserve"> (2) </w:t>
      </w:r>
      <w:r w:rsidRPr="0056786F">
        <w:rPr>
          <w:rFonts w:cs="MbSadr (1)" w:hint="cs"/>
          <w:sz w:val="30"/>
          <w:szCs w:val="32"/>
          <w:rtl/>
        </w:rPr>
        <w:t xml:space="preserve">إلى عدم التنجيز ورخّص في ارتكاب الطرف الفعلي ما دام </w:t>
      </w:r>
      <w:r w:rsidRPr="0056786F">
        <w:rPr>
          <w:rFonts w:cs="MbSadr (1)"/>
          <w:sz w:val="30"/>
          <w:szCs w:val="32"/>
          <w:rtl/>
        </w:rPr>
        <w:t>ا</w:t>
      </w:r>
      <w:r w:rsidRPr="0056786F">
        <w:rPr>
          <w:rFonts w:cs="MbSadr (1)" w:hint="cs"/>
          <w:sz w:val="30"/>
          <w:szCs w:val="32"/>
          <w:rtl/>
        </w:rPr>
        <w:t>لطرف الآخر متأخِّراً.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كلمة (يعارض) ساقطة في الطبعة الاُولى، ولكنّها موجودة في النسخة الخطيّة الواصلة </w:t>
      </w:r>
      <w:r w:rsidRPr="00EE3331">
        <w:rPr>
          <w:rStyle w:val="10"/>
          <w:rtl/>
        </w:rPr>
        <w:t>إ</w:t>
      </w:r>
      <w:r w:rsidRPr="00EE3331">
        <w:rPr>
          <w:rStyle w:val="10"/>
          <w:rFonts w:hint="cs"/>
          <w:rtl/>
        </w:rPr>
        <w:t>لينا.</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منهم الشيخ الأنصاري في فرائد الاُصول 2</w:t>
      </w:r>
      <w:r w:rsidRPr="00EE3331">
        <w:rPr>
          <w:rStyle w:val="10"/>
          <w:rFonts w:cs="Times New Roman" w:hint="cs"/>
          <w:rtl/>
        </w:rPr>
        <w:t> </w:t>
      </w:r>
      <w:r w:rsidRPr="00EE3331">
        <w:rPr>
          <w:rStyle w:val="10"/>
          <w:rFonts w:ascii="MbSadr (1)" w:hAnsi="MbSadr (1)" w:hint="cs"/>
          <w:rtl/>
        </w:rPr>
        <w:t>: 248 ـ 249.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ذهب البعض الآخر إلى عدم الترخيص بإبراز علم إجماليٍّ بالجامع بين </w:t>
      </w:r>
      <w:r w:rsidRPr="0056786F">
        <w:rPr>
          <w:rFonts w:cs="MbSadr (1)"/>
          <w:sz w:val="30"/>
          <w:szCs w:val="32"/>
          <w:rtl/>
        </w:rPr>
        <w:t>ط</w:t>
      </w:r>
      <w:r w:rsidRPr="0056786F">
        <w:rPr>
          <w:rFonts w:cs="MbSadr (1)" w:hint="cs"/>
          <w:sz w:val="30"/>
          <w:szCs w:val="32"/>
          <w:rtl/>
        </w:rPr>
        <w:t>رفين فعليَّين، كالمحقّق العراقي</w:t>
      </w:r>
      <w:r w:rsidRPr="0056786F">
        <w:rPr>
          <w:rFonts w:cs="MbSadr (1)"/>
          <w:sz w:val="30"/>
          <w:szCs w:val="32"/>
          <w:rtl/>
        </w:rPr>
        <w:t xml:space="preserve"> (1) ،</w:t>
      </w:r>
      <w:r w:rsidRPr="0056786F">
        <w:rPr>
          <w:rFonts w:cs="MbSadr (1)" w:hint="cs"/>
          <w:sz w:val="30"/>
          <w:szCs w:val="32"/>
          <w:rtl/>
        </w:rPr>
        <w:t xml:space="preserve"> إذ أجاب على شبهات عدم التنجيز بوجود </w:t>
      </w:r>
      <w:r w:rsidRPr="0056786F">
        <w:rPr>
          <w:rFonts w:cs="MbSadr (1)"/>
          <w:sz w:val="30"/>
          <w:szCs w:val="32"/>
          <w:rtl/>
        </w:rPr>
        <w:t>ع</w:t>
      </w:r>
      <w:r w:rsidRPr="0056786F">
        <w:rPr>
          <w:rFonts w:cs="MbSadr (1)" w:hint="cs"/>
          <w:sz w:val="30"/>
          <w:szCs w:val="32"/>
          <w:rtl/>
        </w:rPr>
        <w:t>لم إجماليٍّ آخر غير تدريجيِّ الأطراف.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توضيحه</w:t>
      </w:r>
      <w:r w:rsidRPr="0056786F">
        <w:rPr>
          <w:rFonts w:cs="Times New Roman" w:hint="cs"/>
          <w:sz w:val="30"/>
          <w:szCs w:val="32"/>
          <w:rtl/>
        </w:rPr>
        <w:t> </w:t>
      </w:r>
      <w:r w:rsidRPr="0056786F">
        <w:rPr>
          <w:rFonts w:cs="MbSadr (1)" w:hint="cs"/>
          <w:sz w:val="30"/>
          <w:szCs w:val="32"/>
          <w:rtl/>
        </w:rPr>
        <w:t>: أنّ التكليف إذا كان في</w:t>
      </w:r>
      <w:r w:rsidRPr="0056786F">
        <w:rPr>
          <w:rFonts w:cs="Times New Roman" w:hint="cs"/>
          <w:sz w:val="30"/>
          <w:szCs w:val="32"/>
          <w:rtl/>
        </w:rPr>
        <w:t> </w:t>
      </w:r>
      <w:r w:rsidRPr="0056786F">
        <w:rPr>
          <w:rFonts w:cs="MbSadr (1)" w:hint="cs"/>
          <w:sz w:val="30"/>
          <w:szCs w:val="32"/>
          <w:rtl/>
        </w:rPr>
        <w:t xml:space="preserve">القطعة الزمانية المعاصرة فهو تكليف </w:t>
      </w:r>
      <w:r w:rsidRPr="0056786F">
        <w:rPr>
          <w:rFonts w:cs="MbSadr (1)"/>
          <w:sz w:val="30"/>
          <w:szCs w:val="32"/>
          <w:rtl/>
        </w:rPr>
        <w:t>ف</w:t>
      </w:r>
      <w:r w:rsidRPr="0056786F">
        <w:rPr>
          <w:rFonts w:cs="MbSadr (1)" w:hint="cs"/>
          <w:sz w:val="30"/>
          <w:szCs w:val="32"/>
          <w:rtl/>
        </w:rPr>
        <w:t xml:space="preserve">علي. وإذا كان في قطعة زمانية متأخِّرة فوجوب حفظ القدرة إلى حين مجيء </w:t>
      </w:r>
      <w:r w:rsidRPr="0056786F">
        <w:rPr>
          <w:rFonts w:cs="MbSadr (1)"/>
          <w:sz w:val="30"/>
          <w:szCs w:val="32"/>
          <w:rtl/>
        </w:rPr>
        <w:t>ظ</w:t>
      </w:r>
      <w:r w:rsidRPr="0056786F">
        <w:rPr>
          <w:rFonts w:cs="MbSadr (1)" w:hint="cs"/>
          <w:sz w:val="30"/>
          <w:szCs w:val="32"/>
          <w:rtl/>
        </w:rPr>
        <w:t>رفه فعلي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يعرف من مسألة وجوب المقدّمات المفوِّتة من عدم جواز تضييع </w:t>
      </w:r>
      <w:r w:rsidRPr="0056786F">
        <w:rPr>
          <w:rFonts w:cs="MbSadr (1)"/>
          <w:sz w:val="30"/>
          <w:szCs w:val="32"/>
          <w:rtl/>
        </w:rPr>
        <w:t>ا</w:t>
      </w:r>
      <w:r w:rsidRPr="0056786F">
        <w:rPr>
          <w:rFonts w:cs="MbSadr (1)" w:hint="cs"/>
          <w:sz w:val="30"/>
          <w:szCs w:val="32"/>
          <w:rtl/>
        </w:rPr>
        <w:t xml:space="preserve">لإنسان لقدرته قبل مجيء ظرف الواجب، وهكذا يعلم إجمالا بالجامع بين </w:t>
      </w:r>
      <w:r w:rsidRPr="0056786F">
        <w:rPr>
          <w:rFonts w:cs="MbSadr (1)"/>
          <w:sz w:val="30"/>
          <w:szCs w:val="32"/>
          <w:rtl/>
        </w:rPr>
        <w:t>ت</w:t>
      </w:r>
      <w:r w:rsidRPr="0056786F">
        <w:rPr>
          <w:rFonts w:cs="MbSadr (1)" w:hint="cs"/>
          <w:sz w:val="30"/>
          <w:szCs w:val="32"/>
          <w:rtl/>
        </w:rPr>
        <w:t>كليفين فعليّين فيكون منجّزاً.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هذا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أنّ التنجيز ليس بحاجة إلى إبراز هذا العلم الإجمالي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عرفت من </w:t>
      </w:r>
      <w:r w:rsidRPr="0056786F">
        <w:rPr>
          <w:rFonts w:cs="MbSadr (1)"/>
          <w:sz w:val="30"/>
          <w:szCs w:val="32"/>
          <w:rtl/>
        </w:rPr>
        <w:t>ت</w:t>
      </w:r>
      <w:r w:rsidRPr="0056786F">
        <w:rPr>
          <w:rFonts w:cs="MbSadr (1)" w:hint="cs"/>
          <w:sz w:val="30"/>
          <w:szCs w:val="32"/>
          <w:rtl/>
        </w:rPr>
        <w:t>نجيز العلم الإجمالي في التدريجيّات.</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وجوب حفظ القدرة إنمّا هو بحكم العقل، كما تقدم في مباحث </w:t>
      </w:r>
      <w:r w:rsidRPr="0056786F">
        <w:rPr>
          <w:rFonts w:cs="MbSadr (1)"/>
          <w:sz w:val="30"/>
          <w:szCs w:val="32"/>
          <w:rtl/>
        </w:rPr>
        <w:t>ا</w:t>
      </w:r>
      <w:r w:rsidRPr="0056786F">
        <w:rPr>
          <w:rFonts w:cs="MbSadr (1)" w:hint="cs"/>
          <w:sz w:val="30"/>
          <w:szCs w:val="32"/>
          <w:rtl/>
        </w:rPr>
        <w:t xml:space="preserve">لمقدّمة المفوِّتة، وحكم العقل بوجوب حفظ القدرة لامتثال تكليف فرع تنجّز </w:t>
      </w:r>
      <w:r w:rsidRPr="0056786F">
        <w:rPr>
          <w:rFonts w:cs="MbSadr (1)"/>
          <w:sz w:val="30"/>
          <w:szCs w:val="32"/>
          <w:rtl/>
        </w:rPr>
        <w:t>ذ</w:t>
      </w:r>
      <w:r w:rsidRPr="0056786F">
        <w:rPr>
          <w:rFonts w:cs="MbSadr (1)" w:hint="cs"/>
          <w:sz w:val="30"/>
          <w:szCs w:val="32"/>
          <w:rtl/>
        </w:rPr>
        <w:t>لك التكليف، فلابدّ في</w:t>
      </w:r>
      <w:r w:rsidRPr="0056786F">
        <w:rPr>
          <w:rFonts w:cs="Times New Roman" w:hint="cs"/>
          <w:sz w:val="30"/>
          <w:szCs w:val="32"/>
          <w:rtl/>
        </w:rPr>
        <w:t> </w:t>
      </w:r>
      <w:r w:rsidRPr="0056786F">
        <w:rPr>
          <w:rFonts w:cs="MbSadr (1)" w:hint="cs"/>
          <w:sz w:val="30"/>
          <w:szCs w:val="32"/>
          <w:rtl/>
        </w:rPr>
        <w:t xml:space="preserve">المرتبة السابقة على وجوب حفظ القدرة من وجود منجِّز </w:t>
      </w:r>
      <w:r w:rsidRPr="0056786F">
        <w:rPr>
          <w:rFonts w:cs="MbSadr (1)"/>
          <w:sz w:val="30"/>
          <w:szCs w:val="32"/>
          <w:rtl/>
        </w:rPr>
        <w:t>ل</w:t>
      </w:r>
      <w:r w:rsidRPr="0056786F">
        <w:rPr>
          <w:rFonts w:cs="MbSadr (1)" w:hint="cs"/>
          <w:sz w:val="30"/>
          <w:szCs w:val="32"/>
          <w:rtl/>
        </w:rPr>
        <w:t>لتكليف الآخر، ولا منجِّز له كذلك إلاّ العلم الإجمالي في التدريجيّات.</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ثالثاً :</w:t>
      </w:r>
      <w:r w:rsidRPr="0056786F">
        <w:rPr>
          <w:rFonts w:cs="MbSadr (1)"/>
          <w:sz w:val="30"/>
          <w:szCs w:val="32"/>
          <w:rtl/>
        </w:rPr>
        <w:t xml:space="preserve"> </w:t>
      </w:r>
      <w:r w:rsidRPr="0056786F">
        <w:rPr>
          <w:rFonts w:cs="MbSadr (1)" w:hint="cs"/>
          <w:sz w:val="30"/>
          <w:szCs w:val="32"/>
          <w:rtl/>
        </w:rPr>
        <w:t xml:space="preserve">أنّ المنجِّز إذا كان هو العلم الإجمالي بالجامع بين التكليف الفعلي </w:t>
      </w:r>
      <w:r w:rsidRPr="0056786F">
        <w:rPr>
          <w:rFonts w:cs="MbSadr (1)"/>
          <w:sz w:val="30"/>
          <w:szCs w:val="32"/>
          <w:rtl/>
        </w:rPr>
        <w:t>و</w:t>
      </w:r>
      <w:r w:rsidRPr="0056786F">
        <w:rPr>
          <w:rFonts w:cs="MbSadr (1)" w:hint="cs"/>
          <w:sz w:val="30"/>
          <w:szCs w:val="32"/>
          <w:rtl/>
        </w:rPr>
        <w:t xml:space="preserve">وجوب حفظ القدرة لامتثال التكليف المتأخّر فهو لا يفرض سوى عدم تفويت </w:t>
      </w:r>
      <w:r w:rsidRPr="0056786F">
        <w:rPr>
          <w:rFonts w:cs="MbSadr (1)"/>
          <w:sz w:val="30"/>
          <w:szCs w:val="32"/>
          <w:rtl/>
        </w:rPr>
        <w:t>ا</w:t>
      </w:r>
      <w:r w:rsidRPr="0056786F">
        <w:rPr>
          <w:rFonts w:cs="MbSadr (1)" w:hint="cs"/>
          <w:sz w:val="30"/>
          <w:szCs w:val="32"/>
          <w:rtl/>
        </w:rPr>
        <w:t xml:space="preserve">لقدرة، وأمّا تفويت ما يكلَّف به في ظرفه المتأخّر بعد حفظ القدرة فلا يمكن المنع </w:t>
      </w:r>
      <w:r w:rsidRPr="0056786F">
        <w:rPr>
          <w:rFonts w:cs="MbSadr (1)"/>
          <w:sz w:val="30"/>
          <w:szCs w:val="32"/>
          <w:rtl/>
        </w:rPr>
        <w:t>ع</w:t>
      </w:r>
      <w:r w:rsidRPr="0056786F">
        <w:rPr>
          <w:rFonts w:cs="MbSadr (1)" w:hint="cs"/>
          <w:sz w:val="30"/>
          <w:szCs w:val="32"/>
          <w:rtl/>
        </w:rPr>
        <w:t xml:space="preserve">نه بذلك العلم الإجمالي، وإنّما يتعيّن تنجّز المنع عنه بنفس العلم الإجمالي في </w:t>
      </w:r>
      <w:r w:rsidRPr="0056786F">
        <w:rPr>
          <w:rFonts w:cs="MbSadr (1)"/>
          <w:sz w:val="30"/>
          <w:szCs w:val="32"/>
          <w:rtl/>
        </w:rPr>
        <w:t>ا</w:t>
      </w:r>
      <w:r w:rsidRPr="0056786F">
        <w:rPr>
          <w:rFonts w:cs="MbSadr (1)" w:hint="cs"/>
          <w:sz w:val="30"/>
          <w:szCs w:val="32"/>
          <w:rtl/>
        </w:rPr>
        <w:t>لتدريجيات، وهو إن كان منجِّزاً لذلك ثبت تنجيزه لكلا طرفيه.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نهاية الأفكار 3</w:t>
      </w:r>
      <w:r w:rsidRPr="00EE3331">
        <w:rPr>
          <w:rStyle w:val="10"/>
          <w:rFonts w:cs="Times New Roman" w:hint="cs"/>
          <w:rtl/>
        </w:rPr>
        <w:t> </w:t>
      </w:r>
      <w:r w:rsidRPr="00EE3331">
        <w:rPr>
          <w:rStyle w:val="10"/>
          <w:rFonts w:ascii="MbSadr (1)" w:hAnsi="MbSadr (1)" w:hint="cs"/>
          <w:rtl/>
        </w:rPr>
        <w:t>: 324 ـ 325.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414</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10 </w:t>
      </w:r>
      <w:r w:rsidRPr="00D77043">
        <w:rPr>
          <w:rFonts w:cs="MbSadr (2)" w:hint="cs"/>
          <w:bCs/>
          <w:sz w:val="30"/>
          <w:szCs w:val="32"/>
          <w:rtl/>
        </w:rPr>
        <w:t>ـ الطوليّة بين طرفي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يكون الطرفان للعلم الإجمالي طوليَّين، بأن كان أحد التكليفين مترتّباً </w:t>
      </w:r>
      <w:r w:rsidRPr="0056786F">
        <w:rPr>
          <w:rFonts w:cs="MbSadr (1)"/>
          <w:sz w:val="30"/>
          <w:szCs w:val="32"/>
          <w:rtl/>
        </w:rPr>
        <w:t>ع</w:t>
      </w:r>
      <w:r w:rsidRPr="0056786F">
        <w:rPr>
          <w:rFonts w:cs="MbSadr (1)" w:hint="cs"/>
          <w:sz w:val="30"/>
          <w:szCs w:val="32"/>
          <w:rtl/>
        </w:rPr>
        <w:t xml:space="preserve">لى عدم الآخر، من قبيل أن نفرض أنّ وجوب الحجّ مترتّب على عدم وجوب </w:t>
      </w:r>
      <w:r w:rsidRPr="0056786F">
        <w:rPr>
          <w:rFonts w:cs="MbSadr (1)"/>
          <w:sz w:val="30"/>
          <w:szCs w:val="32"/>
          <w:rtl/>
        </w:rPr>
        <w:t>و</w:t>
      </w:r>
      <w:r w:rsidRPr="0056786F">
        <w:rPr>
          <w:rFonts w:cs="MbSadr (1)" w:hint="cs"/>
          <w:sz w:val="30"/>
          <w:szCs w:val="32"/>
          <w:rtl/>
        </w:rPr>
        <w:t>فاء الدين وعلم إجمالا بأحد الأمرين، وهذا له صورتان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لاُولى</w:t>
      </w:r>
      <w:r w:rsidRPr="0056786F">
        <w:rPr>
          <w:rFonts w:cs="Times New Roman" w:hint="cs"/>
          <w:sz w:val="30"/>
          <w:szCs w:val="32"/>
          <w:rtl/>
        </w:rPr>
        <w:t> </w:t>
      </w:r>
      <w:r w:rsidRPr="0056786F">
        <w:rPr>
          <w:rFonts w:ascii="MbSadr (1)" w:hAnsi="MbSadr (1)" w:cs="MbSadr (1)" w:hint="cs"/>
          <w:sz w:val="30"/>
          <w:szCs w:val="32"/>
          <w:rtl/>
        </w:rPr>
        <w:t>: أن يكون وجوب ا</w:t>
      </w:r>
      <w:r w:rsidRPr="0056786F">
        <w:rPr>
          <w:rFonts w:cs="MbSadr (1)" w:hint="cs"/>
          <w:sz w:val="30"/>
          <w:szCs w:val="32"/>
          <w:rtl/>
        </w:rPr>
        <w:t xml:space="preserve">لحجّ مترتّباً على مطلق التأمين عن وجوب وفاء </w:t>
      </w:r>
      <w:r w:rsidRPr="0056786F">
        <w:rPr>
          <w:rFonts w:cs="MbSadr (1)"/>
          <w:sz w:val="30"/>
          <w:szCs w:val="32"/>
          <w:rtl/>
        </w:rPr>
        <w:t>ا</w:t>
      </w:r>
      <w:r w:rsidRPr="0056786F">
        <w:rPr>
          <w:rFonts w:cs="MbSadr (1)" w:hint="cs"/>
          <w:sz w:val="30"/>
          <w:szCs w:val="32"/>
          <w:rtl/>
        </w:rPr>
        <w:t>لدين ولو بالأصل.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لثانية</w:t>
      </w:r>
      <w:r w:rsidRPr="0056786F">
        <w:rPr>
          <w:rFonts w:cs="Times New Roman" w:hint="cs"/>
          <w:sz w:val="30"/>
          <w:szCs w:val="32"/>
          <w:rtl/>
        </w:rPr>
        <w:t> </w:t>
      </w:r>
      <w:r w:rsidRPr="0056786F">
        <w:rPr>
          <w:rFonts w:ascii="MbSadr (1)" w:hAnsi="MbSadr (1)" w:cs="MbSadr (1)" w:hint="cs"/>
          <w:sz w:val="30"/>
          <w:szCs w:val="32"/>
          <w:rtl/>
        </w:rPr>
        <w:t xml:space="preserve">: أن يكـون وجـوب الحجّ مترتّباً على عدم وجوب وفاء الدين </w:t>
      </w:r>
      <w:r w:rsidRPr="0056786F">
        <w:rPr>
          <w:rFonts w:cs="MbSadr (1)"/>
          <w:sz w:val="30"/>
          <w:szCs w:val="32"/>
          <w:rtl/>
        </w:rPr>
        <w:t>و</w:t>
      </w:r>
      <w:r w:rsidRPr="0056786F">
        <w:rPr>
          <w:rFonts w:cs="MbSadr (1)" w:hint="cs"/>
          <w:sz w:val="30"/>
          <w:szCs w:val="32"/>
          <w:rtl/>
        </w:rPr>
        <w:t>اقعاً.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الصورة الاُولى فليس العلم الإجمالي منجِّزاً فيها بلا ريب</w:t>
      </w:r>
      <w:r w:rsidRPr="0056786F">
        <w:rPr>
          <w:rFonts w:cs="Times New Roman" w:hint="cs"/>
          <w:sz w:val="30"/>
          <w:szCs w:val="32"/>
          <w:rtl/>
        </w:rPr>
        <w:t> ;</w:t>
      </w:r>
      <w:r w:rsidRPr="0056786F">
        <w:rPr>
          <w:rFonts w:ascii="MbSadr (1)" w:hAnsi="MbSadr (1)" w:cs="MbSadr (1)" w:hint="cs"/>
          <w:sz w:val="30"/>
          <w:szCs w:val="32"/>
          <w:rtl/>
        </w:rPr>
        <w:t xml:space="preserve"> لانهدام </w:t>
      </w:r>
      <w:r w:rsidRPr="0056786F">
        <w:rPr>
          <w:rFonts w:cs="MbSadr (1)"/>
          <w:sz w:val="30"/>
          <w:szCs w:val="32"/>
          <w:rtl/>
        </w:rPr>
        <w:t>ا</w:t>
      </w:r>
      <w:r w:rsidRPr="0056786F">
        <w:rPr>
          <w:rFonts w:cs="MbSadr (1)" w:hint="cs"/>
          <w:sz w:val="30"/>
          <w:szCs w:val="32"/>
          <w:rtl/>
        </w:rPr>
        <w:t>لركن الثالث</w:t>
      </w:r>
      <w:r w:rsidRPr="0056786F">
        <w:rPr>
          <w:rFonts w:cs="Times New Roman" w:hint="cs"/>
          <w:sz w:val="30"/>
          <w:szCs w:val="32"/>
          <w:rtl/>
        </w:rPr>
        <w:t> ;</w:t>
      </w:r>
      <w:r w:rsidRPr="0056786F">
        <w:rPr>
          <w:rFonts w:ascii="MbSadr (1)" w:hAnsi="MbSadr (1)" w:cs="MbSadr (1)" w:hint="cs"/>
          <w:sz w:val="30"/>
          <w:szCs w:val="32"/>
          <w:rtl/>
        </w:rPr>
        <w:t xml:space="preserve"> لأنّ الأصل المؤمِّن عن وجوب وفاء ال</w:t>
      </w:r>
      <w:r w:rsidRPr="0056786F">
        <w:rPr>
          <w:rFonts w:cs="MbSadr (1)" w:hint="cs"/>
          <w:sz w:val="30"/>
          <w:szCs w:val="32"/>
          <w:rtl/>
        </w:rPr>
        <w:t xml:space="preserve">دين يجري ولا يعارضه </w:t>
      </w:r>
      <w:r w:rsidRPr="0056786F">
        <w:rPr>
          <w:rFonts w:cs="MbSadr (1)"/>
          <w:sz w:val="30"/>
          <w:szCs w:val="32"/>
          <w:rtl/>
        </w:rPr>
        <w:t>ا</w:t>
      </w:r>
      <w:r w:rsidRPr="0056786F">
        <w:rPr>
          <w:rFonts w:cs="MbSadr (1)" w:hint="cs"/>
          <w:sz w:val="30"/>
          <w:szCs w:val="32"/>
          <w:rtl/>
        </w:rPr>
        <w:t>لأصل المؤمِّن عن وجوب الحجّ</w:t>
      </w:r>
      <w:r w:rsidRPr="0056786F">
        <w:rPr>
          <w:rFonts w:cs="Times New Roman" w:hint="cs"/>
          <w:sz w:val="30"/>
          <w:szCs w:val="32"/>
          <w:rtl/>
        </w:rPr>
        <w:t> ;</w:t>
      </w:r>
      <w:r w:rsidRPr="0056786F">
        <w:rPr>
          <w:rFonts w:ascii="MbSadr (1)" w:hAnsi="MbSadr (1)" w:cs="MbSadr (1)" w:hint="cs"/>
          <w:sz w:val="30"/>
          <w:szCs w:val="32"/>
          <w:rtl/>
        </w:rPr>
        <w:t xml:space="preserve"> لأنّ وجوب الحجّ يصبح معلوماً بمجرّد إجراء </w:t>
      </w:r>
      <w:r w:rsidRPr="0056786F">
        <w:rPr>
          <w:rFonts w:cs="MbSadr (1)"/>
          <w:sz w:val="30"/>
          <w:szCs w:val="32"/>
          <w:rtl/>
        </w:rPr>
        <w:t>ا</w:t>
      </w:r>
      <w:r w:rsidRPr="0056786F">
        <w:rPr>
          <w:rFonts w:cs="MbSadr (1)" w:hint="cs"/>
          <w:sz w:val="30"/>
          <w:szCs w:val="32"/>
          <w:rtl/>
        </w:rPr>
        <w:t>لبراءة عن وجوب الوفاء، فلا موضوع للأصل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هذا يتمّ بناءً على إنكار علِّية العلم الإجمالي لوجوب الموافقة </w:t>
      </w:r>
      <w:r w:rsidRPr="0056786F">
        <w:rPr>
          <w:rFonts w:cs="MbSadr (1)"/>
          <w:sz w:val="30"/>
          <w:szCs w:val="32"/>
          <w:rtl/>
        </w:rPr>
        <w:t>ا</w:t>
      </w:r>
      <w:r w:rsidRPr="0056786F">
        <w:rPr>
          <w:rFonts w:cs="MbSadr (1)" w:hint="cs"/>
          <w:sz w:val="30"/>
          <w:szCs w:val="32"/>
          <w:rtl/>
        </w:rPr>
        <w:t xml:space="preserve">لقطعية، واستناد عدم جريان الأصل في بعض الأطراف إلى التعارض، فما هو </w:t>
      </w:r>
      <w:r w:rsidRPr="0056786F">
        <w:rPr>
          <w:rFonts w:cs="MbSadr (1)"/>
          <w:sz w:val="30"/>
          <w:szCs w:val="32"/>
          <w:rtl/>
        </w:rPr>
        <w:t>ا</w:t>
      </w:r>
      <w:r w:rsidRPr="0056786F">
        <w:rPr>
          <w:rFonts w:cs="MbSadr (1)" w:hint="cs"/>
          <w:sz w:val="30"/>
          <w:szCs w:val="32"/>
          <w:rtl/>
        </w:rPr>
        <w:t xml:space="preserve">لموقف بناءً على علِّية العلم الإجمالي واستحالة جريان الأصل المؤمِّن في بعض </w:t>
      </w:r>
      <w:r w:rsidRPr="0056786F">
        <w:rPr>
          <w:rFonts w:cs="MbSadr (1)"/>
          <w:sz w:val="30"/>
          <w:szCs w:val="32"/>
          <w:rtl/>
        </w:rPr>
        <w:t>ا</w:t>
      </w:r>
      <w:r w:rsidRPr="0056786F">
        <w:rPr>
          <w:rFonts w:cs="MbSadr (1)" w:hint="cs"/>
          <w:sz w:val="30"/>
          <w:szCs w:val="32"/>
          <w:rtl/>
        </w:rPr>
        <w:t>لأطراف ولو لم يكن له معارض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أنّ هذه الاستحالة إنّما هي باعتبار العلم الإجمالي، ويستحيل </w:t>
      </w:r>
      <w:r w:rsidRPr="0056786F">
        <w:rPr>
          <w:rFonts w:cs="MbSadr (1)"/>
          <w:sz w:val="30"/>
          <w:szCs w:val="32"/>
          <w:rtl/>
        </w:rPr>
        <w:t>ف</w:t>
      </w:r>
      <w:r w:rsidRPr="0056786F">
        <w:rPr>
          <w:rFonts w:cs="MbSadr (1)" w:hint="cs"/>
          <w:sz w:val="30"/>
          <w:szCs w:val="32"/>
          <w:rtl/>
        </w:rPr>
        <w:t xml:space="preserve">ي المقام أن يكون العلم الإجمالي مانعاً عن جريان الأصل المؤمِّن عن وجوب </w:t>
      </w:r>
      <w:r w:rsidRPr="0056786F">
        <w:rPr>
          <w:rFonts w:cs="MbSadr (1)"/>
          <w:sz w:val="30"/>
          <w:szCs w:val="32"/>
          <w:rtl/>
        </w:rPr>
        <w:t>ا</w:t>
      </w:r>
      <w:r w:rsidRPr="0056786F">
        <w:rPr>
          <w:rFonts w:cs="MbSadr (1)" w:hint="cs"/>
          <w:sz w:val="30"/>
          <w:szCs w:val="32"/>
          <w:rtl/>
        </w:rPr>
        <w:t>لوفاء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متوقّف على عدم جريانه، إذ بجريانه يحصل العلم التفصيلي بوجوب </w:t>
      </w:r>
      <w:r w:rsidRPr="0056786F">
        <w:rPr>
          <w:rFonts w:cs="MbSadr (1)"/>
          <w:sz w:val="30"/>
          <w:szCs w:val="32"/>
          <w:rtl/>
        </w:rPr>
        <w:t>ا</w:t>
      </w:r>
      <w:r w:rsidRPr="0056786F">
        <w:rPr>
          <w:rFonts w:cs="MbSadr (1)" w:hint="cs"/>
          <w:sz w:val="30"/>
          <w:szCs w:val="32"/>
          <w:rtl/>
        </w:rPr>
        <w:t xml:space="preserve">لحجّ وينحلّ العلم الإجمالي، وما يتوقّف على عدم شيء يستحيل أن يكون مانعاً </w:t>
      </w:r>
      <w:r w:rsidRPr="0056786F">
        <w:rPr>
          <w:rFonts w:cs="MbSadr (1)"/>
          <w:sz w:val="30"/>
          <w:szCs w:val="32"/>
          <w:rtl/>
        </w:rPr>
        <w:t>ع</w:t>
      </w:r>
      <w:r w:rsidRPr="0056786F">
        <w:rPr>
          <w:rFonts w:cs="MbSadr (1)" w:hint="cs"/>
          <w:sz w:val="30"/>
          <w:szCs w:val="32"/>
          <w:rtl/>
        </w:rPr>
        <w:t>نه، فالأصل يجري إذن حتّى على القول بالعلِّية.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الصورة الثانية فيجري فيها أيضاً الأصل المؤمِّن عن وجوب الوفاء،</w:t>
      </w:r>
      <w:r w:rsidRPr="0056786F">
        <w:rPr>
          <w:rFonts w:cs="MbSadr (1)"/>
          <w:sz w:val="30"/>
          <w:szCs w:val="32"/>
          <w:rtl/>
        </w:rPr>
        <w:t>و</w:t>
      </w:r>
      <w:r w:rsidRPr="0056786F">
        <w:rPr>
          <w:rFonts w:cs="MbSadr (1)" w:hint="cs"/>
          <w:sz w:val="30"/>
          <w:szCs w:val="32"/>
          <w:rtl/>
        </w:rPr>
        <w:t>لا يعارض بالأصل المؤمِّن عن وجوب الحجّ</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ذلك الأصل ينقِّح بالتعبّد </w:t>
      </w:r>
      <w:r w:rsidRPr="0056786F">
        <w:rPr>
          <w:rFonts w:cs="MbSadr (1)"/>
          <w:sz w:val="30"/>
          <w:szCs w:val="32"/>
          <w:rtl/>
        </w:rPr>
        <w:t>م</w:t>
      </w:r>
      <w:r w:rsidRPr="0056786F">
        <w:rPr>
          <w:rFonts w:cs="MbSadr (1)" w:hint="cs"/>
          <w:sz w:val="30"/>
          <w:szCs w:val="32"/>
          <w:rtl/>
        </w:rPr>
        <w:t xml:space="preserve">وضوع وجوب الحجّ، فيعتبر أصلا سببياً بالنسبة إلى الأصل المؤمِّن عن وجوب </w:t>
      </w:r>
      <w:r w:rsidRPr="0056786F">
        <w:rPr>
          <w:rFonts w:cs="MbSadr (1)"/>
          <w:sz w:val="30"/>
          <w:szCs w:val="32"/>
          <w:rtl/>
        </w:rPr>
        <w:t>ا</w:t>
      </w:r>
      <w:r w:rsidRPr="0056786F">
        <w:rPr>
          <w:rFonts w:cs="MbSadr (1)" w:hint="cs"/>
          <w:sz w:val="30"/>
          <w:szCs w:val="32"/>
          <w:rtl/>
        </w:rPr>
        <w:t>لحجّ، والأصل السببي مقدّم على الأصل المسبَّبي.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نعرف أنّ حكم الصورتين عملياً واحد، ولكنّهما يختلفان في أنّ </w:t>
      </w:r>
      <w:r w:rsidRPr="0056786F">
        <w:rPr>
          <w:rFonts w:cs="MbSadr (1)"/>
          <w:sz w:val="30"/>
          <w:szCs w:val="32"/>
          <w:rtl/>
        </w:rPr>
        <w:t>ا</w:t>
      </w:r>
      <w:r w:rsidRPr="0056786F">
        <w:rPr>
          <w:rFonts w:cs="MbSadr (1)" w:hint="cs"/>
          <w:sz w:val="30"/>
          <w:szCs w:val="32"/>
          <w:rtl/>
        </w:rPr>
        <w:t xml:space="preserve">لأصل في الصورة الاُولى بجريانه في وجوب الوفاء يحقِّق موضوع وجوب الحجّ </w:t>
      </w:r>
      <w:r w:rsidRPr="0056786F">
        <w:rPr>
          <w:rFonts w:cs="MbSadr (1)"/>
          <w:sz w:val="30"/>
          <w:szCs w:val="32"/>
          <w:rtl/>
        </w:rPr>
        <w:t>و</w:t>
      </w:r>
      <w:r w:rsidRPr="0056786F">
        <w:rPr>
          <w:rFonts w:cs="MbSadr (1)" w:hint="cs"/>
          <w:sz w:val="30"/>
          <w:szCs w:val="32"/>
          <w:rtl/>
        </w:rPr>
        <w:t xml:space="preserve">جداناً، ويوجب انحلال العلم الإجمالي بالعلم التفصيلي، ومن هنا كان وجود </w:t>
      </w:r>
      <w:r w:rsidRPr="0056786F">
        <w:rPr>
          <w:rFonts w:cs="MbSadr (1)"/>
          <w:sz w:val="30"/>
          <w:szCs w:val="32"/>
          <w:rtl/>
        </w:rPr>
        <w:t>ا</w:t>
      </w:r>
      <w:r w:rsidRPr="0056786F">
        <w:rPr>
          <w:rFonts w:cs="MbSadr (1)" w:hint="cs"/>
          <w:sz w:val="30"/>
          <w:szCs w:val="32"/>
          <w:rtl/>
        </w:rPr>
        <w:t>لعلم الإجمالي متوقّفاً على عدم جريانه، كما عرفت. وأمّا في</w:t>
      </w:r>
      <w:r w:rsidRPr="0056786F">
        <w:rPr>
          <w:rFonts w:cs="Times New Roman" w:hint="cs"/>
          <w:sz w:val="30"/>
          <w:szCs w:val="32"/>
          <w:rtl/>
        </w:rPr>
        <w:t> </w:t>
      </w:r>
      <w:r w:rsidRPr="0056786F">
        <w:rPr>
          <w:rFonts w:cs="MbSadr (1)" w:hint="cs"/>
          <w:sz w:val="30"/>
          <w:szCs w:val="32"/>
          <w:rtl/>
        </w:rPr>
        <w:t xml:space="preserve">الصورة الثانية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حقّق ذلك</w:t>
      </w:r>
      <w:r w:rsidRPr="0056786F">
        <w:rPr>
          <w:rFonts w:cs="Times New Roman" w:hint="cs"/>
          <w:sz w:val="30"/>
          <w:szCs w:val="32"/>
          <w:rtl/>
        </w:rPr>
        <w:t> ;</w:t>
      </w:r>
      <w:r w:rsidRPr="0056786F">
        <w:rPr>
          <w:rFonts w:ascii="MbSadr (1)" w:hAnsi="MbSadr (1)" w:cs="MbSadr (1)" w:hint="cs"/>
          <w:sz w:val="30"/>
          <w:szCs w:val="32"/>
          <w:rtl/>
        </w:rPr>
        <w:t xml:space="preserve"> لأنّ وجوب الحجّ مترتّب على عدم وجوب الوفاء واقعاً، وهو </w:t>
      </w:r>
      <w:r w:rsidRPr="0056786F">
        <w:rPr>
          <w:rFonts w:ascii="MbSadr (1)" w:hAnsi="MbSadr (1)" w:cs="MbSadr (1)" w:hint="cs"/>
          <w:sz w:val="30"/>
          <w:szCs w:val="32"/>
          <w:rtl/>
        </w:rPr>
        <w:lastRenderedPageBreak/>
        <w:t xml:space="preserve">غير </w:t>
      </w:r>
      <w:r w:rsidRPr="0056786F">
        <w:rPr>
          <w:rFonts w:cs="MbSadr (1)"/>
          <w:sz w:val="30"/>
          <w:szCs w:val="32"/>
          <w:rtl/>
        </w:rPr>
        <w:t>م</w:t>
      </w:r>
      <w:r w:rsidRPr="0056786F">
        <w:rPr>
          <w:rFonts w:cs="MbSadr (1)" w:hint="cs"/>
          <w:sz w:val="30"/>
          <w:szCs w:val="32"/>
          <w:rtl/>
        </w:rPr>
        <w:t xml:space="preserve">حرز وجداناً، وإنّما يثبت تعبّداً بالأصل دون أن ينشأ علم تفصيلي بوجوب </w:t>
      </w:r>
      <w:r w:rsidRPr="0056786F">
        <w:rPr>
          <w:rFonts w:cs="MbSadr (1)"/>
          <w:sz w:val="30"/>
          <w:szCs w:val="32"/>
          <w:rtl/>
        </w:rPr>
        <w:t>ا</w:t>
      </w:r>
      <w:r w:rsidRPr="0056786F">
        <w:rPr>
          <w:rFonts w:cs="MbSadr (1)" w:hint="cs"/>
          <w:sz w:val="30"/>
          <w:szCs w:val="32"/>
          <w:rtl/>
        </w:rPr>
        <w:t xml:space="preserve">لحجّ. ولهذا لا يكون جريان الأصل في الصورة الثانية موجباً لانحلال العلم </w:t>
      </w:r>
      <w:r w:rsidRPr="0056786F">
        <w:rPr>
          <w:rFonts w:cs="MbSadr (1)"/>
          <w:sz w:val="30"/>
          <w:szCs w:val="32"/>
          <w:rtl/>
        </w:rPr>
        <w:t>ا</w:t>
      </w:r>
      <w:r w:rsidRPr="0056786F">
        <w:rPr>
          <w:rFonts w:cs="MbSadr (1)" w:hint="cs"/>
          <w:sz w:val="30"/>
          <w:szCs w:val="32"/>
          <w:rtl/>
        </w:rPr>
        <w:t>لإجمالي، وبالتالي لا يكون وجود العلم الإجمالي متوقّفاً على عدم جريانه.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أجل ذلك قد يقال هنا بعدم جريان الأصل المؤمِّن عن وجوب الوفاء </w:t>
      </w:r>
      <w:r w:rsidRPr="0056786F">
        <w:rPr>
          <w:rFonts w:cs="MbSadr (1)"/>
          <w:sz w:val="30"/>
          <w:szCs w:val="32"/>
          <w:rtl/>
        </w:rPr>
        <w:t>ع</w:t>
      </w:r>
      <w:r w:rsidRPr="0056786F">
        <w:rPr>
          <w:rFonts w:cs="MbSadr (1)" w:hint="cs"/>
          <w:sz w:val="30"/>
          <w:szCs w:val="32"/>
          <w:rtl/>
        </w:rPr>
        <w:t>لى القول بالعلّية</w:t>
      </w:r>
      <w:r w:rsidRPr="0056786F">
        <w:rPr>
          <w:rFonts w:cs="Times New Roman" w:hint="cs"/>
          <w:sz w:val="30"/>
          <w:szCs w:val="32"/>
          <w:rtl/>
        </w:rPr>
        <w:t> ;</w:t>
      </w:r>
      <w:r w:rsidRPr="0056786F">
        <w:rPr>
          <w:rFonts w:ascii="MbSadr (1)" w:hAnsi="MbSadr (1)" w:cs="MbSadr (1)" w:hint="cs"/>
          <w:sz w:val="30"/>
          <w:szCs w:val="32"/>
          <w:rtl/>
        </w:rPr>
        <w:t xml:space="preserve"> لأنّ مانعية العلم الإجمالي عن جريانه ممكنة</w:t>
      </w:r>
      <w:r w:rsidRPr="0056786F">
        <w:rPr>
          <w:rFonts w:cs="Times New Roman" w:hint="cs"/>
          <w:sz w:val="30"/>
          <w:szCs w:val="32"/>
          <w:rtl/>
        </w:rPr>
        <w:t> ;</w:t>
      </w:r>
      <w:r w:rsidRPr="0056786F">
        <w:rPr>
          <w:rFonts w:ascii="MbSadr (1)" w:hAnsi="MbSadr (1)" w:cs="MbSadr (1)" w:hint="cs"/>
          <w:sz w:val="30"/>
          <w:szCs w:val="32"/>
          <w:rtl/>
        </w:rPr>
        <w:t xml:space="preserve"> لعدم توقّف </w:t>
      </w:r>
      <w:r w:rsidRPr="0056786F">
        <w:rPr>
          <w:rFonts w:cs="MbSadr (1)"/>
          <w:sz w:val="30"/>
          <w:szCs w:val="32"/>
          <w:rtl/>
        </w:rPr>
        <w:t>ا</w:t>
      </w:r>
      <w:r w:rsidRPr="0056786F">
        <w:rPr>
          <w:rFonts w:cs="MbSadr (1)" w:hint="cs"/>
          <w:sz w:val="30"/>
          <w:szCs w:val="32"/>
          <w:rtl/>
        </w:rPr>
        <w:t>لعلم الإجمالي على عدم جريانه.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فارِق آخر بين الصورتين، وهو</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في الصورة الاُولى يجري </w:t>
      </w:r>
      <w:r w:rsidRPr="0056786F">
        <w:rPr>
          <w:rFonts w:cs="MbSadr (1)"/>
          <w:sz w:val="30"/>
          <w:szCs w:val="32"/>
          <w:rtl/>
        </w:rPr>
        <w:t>ا</w:t>
      </w:r>
      <w:r w:rsidRPr="0056786F">
        <w:rPr>
          <w:rFonts w:cs="MbSadr (1)" w:hint="cs"/>
          <w:sz w:val="30"/>
          <w:szCs w:val="32"/>
          <w:rtl/>
        </w:rPr>
        <w:t>لأصل المؤمِّن عن وجوب الوفاء</w:t>
      </w:r>
      <w:r w:rsidRPr="0056786F">
        <w:rPr>
          <w:rFonts w:cs="MbSadr (1)"/>
          <w:sz w:val="30"/>
          <w:szCs w:val="32"/>
          <w:rtl/>
        </w:rPr>
        <w:t xml:space="preserve"> (1) ،</w:t>
      </w:r>
      <w:r w:rsidRPr="0056786F">
        <w:rPr>
          <w:rFonts w:cs="MbSadr (1)" w:hint="cs"/>
          <w:sz w:val="30"/>
          <w:szCs w:val="32"/>
          <w:rtl/>
        </w:rPr>
        <w:t xml:space="preserve"> سواء كان تنزيلياً أوْ لا، ويحقّق ـ على أيّ </w:t>
      </w:r>
      <w:r w:rsidRPr="0056786F">
        <w:rPr>
          <w:rFonts w:cs="MbSadr (1)"/>
          <w:sz w:val="30"/>
          <w:szCs w:val="32"/>
          <w:rtl/>
        </w:rPr>
        <w:t>ح</w:t>
      </w:r>
      <w:r w:rsidRPr="0056786F">
        <w:rPr>
          <w:rFonts w:cs="MbSadr (1)" w:hint="cs"/>
          <w:sz w:val="30"/>
          <w:szCs w:val="32"/>
          <w:rtl/>
        </w:rPr>
        <w:t xml:space="preserve">ال ـ موضوع وجوب الحجّ وجداناً. وأمّا في الصورة الثانية فإنّما يجري إذا كان </w:t>
      </w:r>
      <w:r w:rsidRPr="0056786F">
        <w:rPr>
          <w:rFonts w:cs="MbSadr (1)"/>
          <w:sz w:val="30"/>
          <w:szCs w:val="32"/>
          <w:rtl/>
        </w:rPr>
        <w:t>ت</w:t>
      </w:r>
      <w:r w:rsidRPr="0056786F">
        <w:rPr>
          <w:rFonts w:cs="MbSadr (1)" w:hint="cs"/>
          <w:sz w:val="30"/>
          <w:szCs w:val="32"/>
          <w:rtl/>
        </w:rPr>
        <w:t>نزيلياً، بمعنى أنّ مفاده التعبّد بعدم التكليف المشكوك واقعاً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الأصل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الطبعة الاُولى والنسخة الخطيّة الواصلة إلينا</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وجوب الحجّ</w:t>
      </w:r>
      <w:r w:rsidRPr="00EE3331">
        <w:rPr>
          <w:rStyle w:val="10"/>
          <w:rFonts w:cs="Times New Roman" w:hint="cs"/>
          <w:rtl/>
        </w:rPr>
        <w:t> </w:t>
      </w:r>
      <w:r w:rsidRPr="00EE3331">
        <w:rPr>
          <w:rStyle w:val="10"/>
          <w:rFonts w:ascii="MbSadr (1)" w:hAnsi="MbSadr (1)" w:hint="cs"/>
          <w:rtl/>
        </w:rPr>
        <w:t>» بدلا عن «</w:t>
      </w:r>
      <w:r w:rsidRPr="00EE3331">
        <w:rPr>
          <w:rStyle w:val="10"/>
          <w:rFonts w:cs="Times New Roman" w:hint="cs"/>
          <w:rtl/>
        </w:rPr>
        <w:t> </w:t>
      </w:r>
      <w:r w:rsidRPr="00EE3331">
        <w:rPr>
          <w:rStyle w:val="10"/>
          <w:rFonts w:ascii="MbSadr (1)" w:hAnsi="MbSadr (1)" w:hint="cs"/>
          <w:rtl/>
        </w:rPr>
        <w:t xml:space="preserve">وجوب </w:t>
      </w:r>
      <w:r w:rsidRPr="00EE3331">
        <w:rPr>
          <w:rStyle w:val="10"/>
          <w:rtl/>
        </w:rPr>
        <w:t>ا</w:t>
      </w:r>
      <w:r w:rsidRPr="00EE3331">
        <w:rPr>
          <w:rStyle w:val="10"/>
          <w:rFonts w:hint="cs"/>
          <w:rtl/>
        </w:rPr>
        <w:t>لوفاء</w:t>
      </w:r>
      <w:r w:rsidRPr="00EE3331">
        <w:rPr>
          <w:rStyle w:val="10"/>
          <w:rFonts w:cs="Times New Roman" w:hint="cs"/>
          <w:rtl/>
        </w:rPr>
        <w:t> </w:t>
      </w:r>
      <w:r w:rsidRPr="00EE3331">
        <w:rPr>
          <w:rStyle w:val="10"/>
          <w:rFonts w:ascii="MbSadr (1)" w:hAnsi="MbSadr (1)" w:hint="cs"/>
          <w:rtl/>
        </w:rPr>
        <w:t>» ولكنّ الصحيح ما أثبتناه، كما يظهر بالتأمّل.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لتنزيلي هو الذي يحرز لنا تعبّداً موضوع وجوب الحجّ، فيكون بمثابة الأصل </w:t>
      </w:r>
      <w:r w:rsidRPr="0056786F">
        <w:rPr>
          <w:rFonts w:cs="MbSadr (1)"/>
          <w:sz w:val="30"/>
          <w:szCs w:val="32"/>
          <w:rtl/>
        </w:rPr>
        <w:t>ا</w:t>
      </w:r>
      <w:r w:rsidRPr="0056786F">
        <w:rPr>
          <w:rFonts w:cs="MbSadr (1)" w:hint="cs"/>
          <w:sz w:val="30"/>
          <w:szCs w:val="32"/>
          <w:rtl/>
        </w:rPr>
        <w:t xml:space="preserve">لسببي بالنسبة إلى الأصل المؤمِّن عن وجوب الحجّ، وأمّا الأصل العمليّ البحت </w:t>
      </w:r>
      <w:r w:rsidRPr="0056786F">
        <w:rPr>
          <w:rFonts w:cs="MbSadr (1)"/>
          <w:sz w:val="30"/>
          <w:szCs w:val="32"/>
          <w:rtl/>
        </w:rPr>
        <w:t>ف</w:t>
      </w:r>
      <w:r w:rsidRPr="0056786F">
        <w:rPr>
          <w:rFonts w:cs="MbSadr (1)" w:hint="cs"/>
          <w:sz w:val="30"/>
          <w:szCs w:val="32"/>
          <w:rtl/>
        </w:rPr>
        <w:t xml:space="preserve">لا يثبت به تعبّداً العدم الواقعي لوجوب الوفاء، فلا يكون حاكماً على الأصل </w:t>
      </w:r>
      <w:r w:rsidRPr="0056786F">
        <w:rPr>
          <w:rFonts w:cs="MbSadr (1)"/>
          <w:sz w:val="30"/>
          <w:szCs w:val="32"/>
          <w:rtl/>
        </w:rPr>
        <w:t>ا</w:t>
      </w:r>
      <w:r w:rsidRPr="0056786F">
        <w:rPr>
          <w:rFonts w:cs="MbSadr (1)" w:hint="cs"/>
          <w:sz w:val="30"/>
          <w:szCs w:val="32"/>
          <w:rtl/>
        </w:rPr>
        <w:t>لجاري في الطرف الآخر، بل معارضاً.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ت</w:t>
      </w:r>
      <w:r w:rsidRPr="00D77043">
        <w:rPr>
          <w:rFonts w:cs="MbSadr (2)" w:hint="cs"/>
          <w:bCs/>
          <w:sz w:val="30"/>
          <w:szCs w:val="32"/>
          <w:rtl/>
        </w:rPr>
        <w:t>لخيص للقواعد الثلاث:</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خ</w:t>
      </w:r>
      <w:r w:rsidRPr="0056786F">
        <w:rPr>
          <w:rFonts w:cs="MbSadr (1)" w:hint="cs"/>
          <w:sz w:val="30"/>
          <w:szCs w:val="32"/>
          <w:rtl/>
        </w:rPr>
        <w:t>رجنا حتّى الآن بثلاث قواعد</w:t>
      </w:r>
      <w:r w:rsidRPr="0056786F">
        <w:rPr>
          <w:rFonts w:cs="Times New Roman" w:hint="cs"/>
          <w:sz w:val="30"/>
          <w:szCs w:val="32"/>
          <w:rtl/>
        </w:rPr>
        <w:t> </w:t>
      </w:r>
      <w:r w:rsidRPr="0056786F">
        <w:rPr>
          <w:rFonts w:cs="MbSadr (1)" w:hint="cs"/>
          <w:sz w:val="30"/>
          <w:szCs w:val="32"/>
          <w:rtl/>
        </w:rPr>
        <w:t xml:space="preserve">: فالقاعدة العملية الاُولى قاعدة عقلية، </w:t>
      </w:r>
      <w:r w:rsidRPr="0056786F">
        <w:rPr>
          <w:rFonts w:cs="MbSadr (1)"/>
          <w:sz w:val="30"/>
          <w:szCs w:val="32"/>
          <w:rtl/>
        </w:rPr>
        <w:t>و</w:t>
      </w:r>
      <w:r w:rsidRPr="0056786F">
        <w:rPr>
          <w:rFonts w:cs="MbSadr (1)" w:hint="cs"/>
          <w:sz w:val="30"/>
          <w:szCs w:val="32"/>
          <w:rtl/>
        </w:rPr>
        <w:t xml:space="preserve">هي أصالة الاشتغال على مسلك حقّ الطاعة، والبراءة على مسلك قاعدة قبح </w:t>
      </w:r>
      <w:r w:rsidRPr="0056786F">
        <w:rPr>
          <w:rFonts w:cs="MbSadr (1)"/>
          <w:sz w:val="30"/>
          <w:szCs w:val="32"/>
          <w:rtl/>
        </w:rPr>
        <w:t>ا</w:t>
      </w:r>
      <w:r w:rsidRPr="0056786F">
        <w:rPr>
          <w:rFonts w:cs="MbSadr (1)" w:hint="cs"/>
          <w:sz w:val="30"/>
          <w:szCs w:val="32"/>
          <w:rtl/>
        </w:rPr>
        <w:t>لعقاب بلا بيان.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القاعدة العملية الثانية الحاكمة هي البراءة الشرعية.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القاعدة العملية الثالثة منجِّزية العلم الإجمالي، أي تنجّز الاحتمال </w:t>
      </w:r>
      <w:r w:rsidRPr="0056786F">
        <w:rPr>
          <w:rFonts w:cs="MbSadr (1)"/>
          <w:sz w:val="30"/>
          <w:szCs w:val="32"/>
          <w:rtl/>
        </w:rPr>
        <w:t>ا</w:t>
      </w:r>
      <w:r w:rsidRPr="0056786F">
        <w:rPr>
          <w:rFonts w:cs="MbSadr (1)" w:hint="cs"/>
          <w:sz w:val="30"/>
          <w:szCs w:val="32"/>
          <w:rtl/>
        </w:rPr>
        <w:t>لمقرون بالعلم الإجمالي وعدم جريان البراءة عنه.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ind w:right="3407"/>
        <w:jc w:val="center"/>
        <w:rPr>
          <w:rFonts w:cs="MbSadr (2)" w:hint="cs"/>
          <w:bCs/>
          <w:sz w:val="30"/>
          <w:szCs w:val="32"/>
          <w:rtl/>
        </w:rPr>
      </w:pPr>
      <w:r w:rsidRPr="00D77043">
        <w:rPr>
          <w:rFonts w:cs="MbSadr (2)"/>
          <w:bCs/>
          <w:sz w:val="30"/>
          <w:szCs w:val="32"/>
          <w:rtl/>
        </w:rPr>
        <w:t>ا</w:t>
      </w:r>
      <w:r w:rsidRPr="00D77043">
        <w:rPr>
          <w:rFonts w:cs="MbSadr (2)" w:hint="cs"/>
          <w:bCs/>
          <w:sz w:val="30"/>
          <w:szCs w:val="32"/>
          <w:rtl/>
        </w:rPr>
        <w:t>لوظيفة العملية في حالة الشكّ</w:t>
      </w:r>
    </w:p>
    <w:p w:rsidR="006A579A" w:rsidRPr="0056786F" w:rsidRDefault="006A579A" w:rsidP="006A579A">
      <w:pPr>
        <w:pStyle w:val="a"/>
        <w:adjustRightInd w:val="0"/>
        <w:spacing w:line="240" w:lineRule="auto"/>
        <w:ind w:right="3407"/>
        <w:jc w:val="center"/>
        <w:rPr>
          <w:rFonts w:cs="MbSadr (1)"/>
          <w:sz w:val="30"/>
          <w:szCs w:val="32"/>
          <w:rtl/>
        </w:rPr>
      </w:pPr>
      <w:r w:rsidRPr="00D77043">
        <w:rPr>
          <w:rFonts w:cs="MbSadr (2)" w:hint="cs"/>
          <w:bCs/>
          <w:sz w:val="30"/>
          <w:szCs w:val="32"/>
          <w:rtl/>
        </w:rPr>
        <w:t>________________</w:t>
      </w:r>
    </w:p>
    <w:p w:rsidR="006A579A" w:rsidRPr="0056786F" w:rsidRDefault="006A579A" w:rsidP="006A579A">
      <w:pPr>
        <w:pStyle w:val="a"/>
        <w:adjustRightInd w:val="0"/>
        <w:spacing w:line="240" w:lineRule="auto"/>
        <w:ind w:right="3407"/>
        <w:jc w:val="center"/>
        <w:rPr>
          <w:rFonts w:cs="MbSadr (1)"/>
          <w:sz w:val="30"/>
          <w:szCs w:val="32"/>
          <w:rtl/>
        </w:rPr>
      </w:pPr>
      <w:r w:rsidRPr="00D77043">
        <w:rPr>
          <w:rFonts w:cs="MbSadr (2)"/>
          <w:bCs/>
          <w:sz w:val="30"/>
          <w:szCs w:val="32"/>
          <w:rtl/>
        </w:rPr>
        <w:t>3</w:t>
      </w:r>
    </w:p>
    <w:p w:rsidR="006A579A" w:rsidRPr="00B14AE4" w:rsidRDefault="006A579A" w:rsidP="006A579A">
      <w:pPr>
        <w:pStyle w:val="a"/>
        <w:adjustRightInd w:val="0"/>
        <w:spacing w:line="240" w:lineRule="auto"/>
        <w:jc w:val="center"/>
        <w:rPr>
          <w:rFonts w:cs="MbSadr (4)" w:hint="cs"/>
          <w:bCs/>
          <w:sz w:val="40"/>
          <w:szCs w:val="40"/>
          <w:rtl/>
        </w:rPr>
      </w:pPr>
    </w:p>
    <w:p w:rsidR="006A579A" w:rsidRPr="00B14AE4" w:rsidRDefault="006A579A" w:rsidP="006A579A">
      <w:pPr>
        <w:pStyle w:val="a"/>
        <w:adjustRightInd w:val="0"/>
        <w:spacing w:line="240" w:lineRule="auto"/>
        <w:jc w:val="center"/>
        <w:rPr>
          <w:rFonts w:cs="MbSadr (4)" w:hint="cs"/>
          <w:bCs/>
          <w:sz w:val="40"/>
          <w:szCs w:val="40"/>
          <w:rtl/>
        </w:rPr>
      </w:pPr>
      <w:r w:rsidRPr="00B14AE4">
        <w:rPr>
          <w:rFonts w:cs="MbSadr (4)"/>
          <w:b/>
          <w:color w:val="FF0000"/>
          <w:sz w:val="40"/>
          <w:szCs w:val="40"/>
          <w:rtl/>
        </w:rPr>
        <w:t xml:space="preserve"> </w:t>
      </w:r>
      <w:r w:rsidRPr="00B14AE4">
        <w:rPr>
          <w:rFonts w:cs="MbSadr (4)"/>
          <w:bCs/>
          <w:sz w:val="40"/>
          <w:szCs w:val="40"/>
          <w:rtl/>
        </w:rPr>
        <w:t>ا</w:t>
      </w:r>
      <w:r w:rsidRPr="00B14AE4">
        <w:rPr>
          <w:rFonts w:cs="MbSadr (4)" w:hint="cs"/>
          <w:bCs/>
          <w:sz w:val="40"/>
          <w:szCs w:val="40"/>
          <w:rtl/>
        </w:rPr>
        <w:t xml:space="preserve">لوظيفة عند الشكّ </w:t>
      </w:r>
      <w:r w:rsidRPr="00B14AE4">
        <w:rPr>
          <w:rFonts w:cs="MbSadr (4)"/>
          <w:bCs/>
          <w:sz w:val="40"/>
          <w:szCs w:val="40"/>
          <w:rtl/>
        </w:rPr>
        <w:t>ف</w:t>
      </w:r>
      <w:r w:rsidRPr="00B14AE4">
        <w:rPr>
          <w:rFonts w:cs="MbSadr (4)" w:hint="cs"/>
          <w:bCs/>
          <w:sz w:val="40"/>
          <w:szCs w:val="40"/>
          <w:rtl/>
        </w:rPr>
        <w:t>ي الوجوب والحرمة معاً</w:t>
      </w:r>
    </w:p>
    <w:p w:rsidR="006A579A" w:rsidRPr="004F0AB4" w:rsidRDefault="006A579A" w:rsidP="006A579A">
      <w:pPr>
        <w:pStyle w:val="a"/>
        <w:adjustRightInd w:val="0"/>
        <w:spacing w:line="240" w:lineRule="auto"/>
        <w:jc w:val="center"/>
        <w:rPr>
          <w:rFonts w:cs="MbSadr (1)"/>
          <w:color w:val="FF0000"/>
          <w:sz w:val="34"/>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الشكّ البدوي في الوجوب والحرمة.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دوران الأمر بين المحذورين.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419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ح</w:t>
      </w:r>
      <w:r w:rsidRPr="0056786F">
        <w:rPr>
          <w:rFonts w:cs="MbSadr (1)" w:hint="cs"/>
          <w:sz w:val="30"/>
          <w:szCs w:val="32"/>
          <w:rtl/>
        </w:rPr>
        <w:t xml:space="preserve">تّى الآن كنّا نتكلّم عن الشكّ في التكليف، وما هي الوظيفة العملية </w:t>
      </w:r>
      <w:r w:rsidRPr="0056786F">
        <w:rPr>
          <w:rFonts w:cs="MbSadr (1)"/>
          <w:sz w:val="30"/>
          <w:szCs w:val="32"/>
          <w:rtl/>
        </w:rPr>
        <w:t>ا</w:t>
      </w:r>
      <w:r w:rsidRPr="0056786F">
        <w:rPr>
          <w:rFonts w:cs="MbSadr (1)" w:hint="cs"/>
          <w:sz w:val="30"/>
          <w:szCs w:val="32"/>
          <w:rtl/>
        </w:rPr>
        <w:t xml:space="preserve">لمقرّرة فيه عقلا أو شرعاً، سواء كان شكّاً بدوياً أو مقروناً بالعلم الإجمالي، إلاّ </w:t>
      </w:r>
      <w:r>
        <w:rPr>
          <w:rFonts w:cs="MbSadr (1)"/>
          <w:sz w:val="30"/>
          <w:szCs w:val="32"/>
          <w:rtl/>
        </w:rPr>
        <w:t>أنّ</w:t>
      </w:r>
      <w:r w:rsidRPr="0056786F">
        <w:rPr>
          <w:rFonts w:cs="MbSadr (1)" w:hint="cs"/>
          <w:sz w:val="30"/>
          <w:szCs w:val="32"/>
          <w:rtl/>
        </w:rPr>
        <w:t>نا كنّا نقصد بالشكّ في التكليف</w:t>
      </w:r>
      <w:r w:rsidRPr="0056786F">
        <w:rPr>
          <w:rFonts w:cs="Times New Roman" w:hint="cs"/>
          <w:sz w:val="30"/>
          <w:szCs w:val="32"/>
          <w:rtl/>
        </w:rPr>
        <w:t> </w:t>
      </w:r>
      <w:r w:rsidRPr="0056786F">
        <w:rPr>
          <w:rFonts w:cs="MbSadr (1)" w:hint="cs"/>
          <w:sz w:val="30"/>
          <w:szCs w:val="32"/>
          <w:rtl/>
        </w:rPr>
        <w:t>: الشكّ الذي يستبطن احتمالين فقط، وهما</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حتمال الوجوب، واحتمال الترخيص. أو احتمال الحرمة، واحتمال الترخيص. </w:t>
      </w:r>
      <w:r w:rsidRPr="0056786F">
        <w:rPr>
          <w:rFonts w:cs="MbSadr (1)"/>
          <w:sz w:val="30"/>
          <w:szCs w:val="32"/>
          <w:rtl/>
        </w:rPr>
        <w:t>و</w:t>
      </w:r>
      <w:r w:rsidRPr="0056786F">
        <w:rPr>
          <w:rFonts w:cs="MbSadr (1)" w:hint="cs"/>
          <w:sz w:val="30"/>
          <w:szCs w:val="32"/>
          <w:rtl/>
        </w:rPr>
        <w:t>الآن نريد أن نعالج الشك الذي يستبطن احتمال الوجوب واحتمال الحرمة معاً.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الشكّ تارةً يكون بدوياً، أي مشتملا على احتمال ثالث للترخيص </w:t>
      </w:r>
      <w:r w:rsidRPr="0056786F">
        <w:rPr>
          <w:rFonts w:cs="MbSadr (1)"/>
          <w:sz w:val="30"/>
          <w:szCs w:val="32"/>
          <w:rtl/>
        </w:rPr>
        <w:t>أ</w:t>
      </w:r>
      <w:r w:rsidRPr="0056786F">
        <w:rPr>
          <w:rFonts w:cs="MbSadr (1)" w:hint="cs"/>
          <w:sz w:val="30"/>
          <w:szCs w:val="32"/>
          <w:rtl/>
        </w:rPr>
        <w:t>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اُخرى يكون مقروناً بالعلم الإجمالي بالجامع بين الوجوب والحرمة، </w:t>
      </w:r>
      <w:r w:rsidRPr="0056786F">
        <w:rPr>
          <w:rFonts w:cs="MbSadr (1)"/>
          <w:sz w:val="30"/>
          <w:szCs w:val="32"/>
          <w:rtl/>
        </w:rPr>
        <w:t>و</w:t>
      </w:r>
      <w:r w:rsidRPr="0056786F">
        <w:rPr>
          <w:rFonts w:cs="MbSadr (1)" w:hint="cs"/>
          <w:sz w:val="30"/>
          <w:szCs w:val="32"/>
          <w:rtl/>
        </w:rPr>
        <w:t>هذا ما يسمّى بدوران الأمر بين المحذورين.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هنا مبحثان، كما يأتي إن شاء الله تعالى</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ـ الشكّ البدويّ في الوجوب والحرمة: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لشك البدويّ في الوجوب والحرمة</w:t>
      </w:r>
      <w:r w:rsidRPr="0056786F">
        <w:rPr>
          <w:rFonts w:cs="Times New Roman" w:hint="cs"/>
          <w:sz w:val="30"/>
          <w:szCs w:val="32"/>
          <w:rtl/>
        </w:rPr>
        <w:t> </w:t>
      </w:r>
      <w:r w:rsidRPr="0056786F">
        <w:rPr>
          <w:rFonts w:cs="MbSadr (1)" w:hint="cs"/>
          <w:sz w:val="30"/>
          <w:szCs w:val="32"/>
          <w:rtl/>
        </w:rPr>
        <w:t xml:space="preserve">: هو الشكّ المشتمل على احتمال </w:t>
      </w:r>
      <w:r w:rsidRPr="0056786F">
        <w:rPr>
          <w:rFonts w:cs="MbSadr (1)"/>
          <w:sz w:val="30"/>
          <w:szCs w:val="32"/>
          <w:rtl/>
        </w:rPr>
        <w:t>ا</w:t>
      </w:r>
      <w:r w:rsidRPr="0056786F">
        <w:rPr>
          <w:rFonts w:cs="MbSadr (1)" w:hint="cs"/>
          <w:sz w:val="30"/>
          <w:szCs w:val="32"/>
          <w:rtl/>
        </w:rPr>
        <w:t xml:space="preserve">لوجوب، واحتمال الحرمة، واحتمال الترخيص، وسندرس حكمه بلحاظ </w:t>
      </w:r>
      <w:r w:rsidRPr="0056786F">
        <w:rPr>
          <w:rFonts w:cs="MbSadr (1)"/>
          <w:sz w:val="30"/>
          <w:szCs w:val="32"/>
          <w:rtl/>
        </w:rPr>
        <w:t>ا</w:t>
      </w:r>
      <w:r w:rsidRPr="0056786F">
        <w:rPr>
          <w:rFonts w:cs="MbSadr (1)" w:hint="cs"/>
          <w:sz w:val="30"/>
          <w:szCs w:val="32"/>
          <w:rtl/>
        </w:rPr>
        <w:t>لأصل العملي العقلي، وبلحاظ الأصل العملي الشرعي.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باللحاظ الأول فعلى مسلك قبح العقاب بلا بيان لا شكّ في جريان </w:t>
      </w:r>
      <w:r w:rsidRPr="0056786F">
        <w:rPr>
          <w:rFonts w:cs="MbSadr (1)"/>
          <w:sz w:val="30"/>
          <w:szCs w:val="32"/>
          <w:rtl/>
        </w:rPr>
        <w:t>ا</w:t>
      </w:r>
      <w:r w:rsidRPr="0056786F">
        <w:rPr>
          <w:rFonts w:cs="MbSadr (1)" w:hint="cs"/>
          <w:sz w:val="30"/>
          <w:szCs w:val="32"/>
          <w:rtl/>
        </w:rPr>
        <w:t xml:space="preserve">لبراءة عن كلٍّ من الوجوب والحرمة، وعلى مسلك حقّ الطاعة يكون كلّ من </w:t>
      </w:r>
      <w:r w:rsidRPr="0056786F">
        <w:rPr>
          <w:rFonts w:cs="MbSadr (1)"/>
          <w:sz w:val="30"/>
          <w:szCs w:val="32"/>
          <w:rtl/>
        </w:rPr>
        <w:t>ا</w:t>
      </w:r>
      <w:r w:rsidRPr="0056786F">
        <w:rPr>
          <w:rFonts w:cs="MbSadr (1)" w:hint="cs"/>
          <w:sz w:val="30"/>
          <w:szCs w:val="32"/>
          <w:rtl/>
        </w:rPr>
        <w:t>لاحتمالين منجّزاً في نفسه، ولكنّهما يتزاحمان في التنجيز</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لاستحالة تنجيزهما </w:t>
      </w:r>
      <w:r w:rsidRPr="0056786F">
        <w:rPr>
          <w:rFonts w:cs="MbSadr (1)"/>
          <w:sz w:val="30"/>
          <w:szCs w:val="32"/>
          <w:rtl/>
        </w:rPr>
        <w:t>م</w:t>
      </w:r>
      <w:r w:rsidRPr="0056786F">
        <w:rPr>
          <w:rFonts w:cs="MbSadr (1)" w:hint="cs"/>
          <w:sz w:val="30"/>
          <w:szCs w:val="32"/>
          <w:rtl/>
        </w:rPr>
        <w:t xml:space="preserve">عاً، وتنجيز أحدهما دون الآخر ترجيح بلا مرجّح، فتبطل منجّزيتهما معاً </w:t>
      </w:r>
      <w:r w:rsidRPr="0056786F">
        <w:rPr>
          <w:rFonts w:cs="MbSadr (1)"/>
          <w:sz w:val="30"/>
          <w:szCs w:val="32"/>
          <w:rtl/>
        </w:rPr>
        <w:t>و</w:t>
      </w:r>
      <w:r w:rsidRPr="0056786F">
        <w:rPr>
          <w:rFonts w:cs="MbSadr (1)" w:hint="cs"/>
          <w:sz w:val="30"/>
          <w:szCs w:val="32"/>
          <w:rtl/>
        </w:rPr>
        <w:t>تجري البراءة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باللحاظ الثاني فأدلّة البراءة الشرعية شاملة للمورد بإطلاقها، وعليه </w:t>
      </w:r>
      <w:r w:rsidRPr="0056786F">
        <w:rPr>
          <w:rFonts w:cs="MbSadr (1)"/>
          <w:sz w:val="30"/>
          <w:szCs w:val="32"/>
          <w:rtl/>
        </w:rPr>
        <w:t>ف</w:t>
      </w:r>
      <w:r w:rsidRPr="0056786F">
        <w:rPr>
          <w:rFonts w:cs="MbSadr (1)" w:hint="cs"/>
          <w:sz w:val="30"/>
          <w:szCs w:val="32"/>
          <w:rtl/>
        </w:rPr>
        <w:t>الفارق بين هذا الشكّ وما سبق من شكٍّ</w:t>
      </w:r>
      <w:r w:rsidRPr="0056786F">
        <w:rPr>
          <w:rFonts w:cs="Times New Roman" w:hint="cs"/>
          <w:sz w:val="30"/>
          <w:szCs w:val="32"/>
          <w:rtl/>
        </w:rPr>
        <w:t> </w:t>
      </w:r>
      <w:r w:rsidRPr="0056786F">
        <w:rPr>
          <w:rFonts w:cs="MbSadr (1)" w:hint="cs"/>
          <w:sz w:val="30"/>
          <w:szCs w:val="32"/>
          <w:rtl/>
        </w:rPr>
        <w:t xml:space="preserve">: أنّ هذا مورد للبراءة عقلا وشرعاً معاً </w:t>
      </w:r>
      <w:r w:rsidRPr="0056786F">
        <w:rPr>
          <w:rFonts w:cs="MbSadr (1)"/>
          <w:sz w:val="30"/>
          <w:szCs w:val="32"/>
          <w:rtl/>
        </w:rPr>
        <w:t>ح</w:t>
      </w:r>
      <w:r w:rsidRPr="0056786F">
        <w:rPr>
          <w:rFonts w:cs="MbSadr (1)" w:hint="cs"/>
          <w:sz w:val="30"/>
          <w:szCs w:val="32"/>
          <w:rtl/>
        </w:rPr>
        <w:t>تّى على مسلك حقّ الطاعة، بخلاف الشكّ المتقدم.</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ـ دوران الأمر بين المحذورين: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هو الشكّ المقرون بالعلم الإجمالي بجنس الإلزام، وتوضيح الحال فيه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أ</w:t>
      </w:r>
      <w:r w:rsidRPr="0056786F">
        <w:rPr>
          <w:rFonts w:cs="MbSadr (1)" w:hint="cs"/>
          <w:sz w:val="30"/>
          <w:szCs w:val="32"/>
          <w:rtl/>
        </w:rPr>
        <w:t>نّ هذا العلم الإجمالي يستحيل أن يكون منجِّزاً</w:t>
      </w:r>
      <w:r w:rsidRPr="0056786F">
        <w:rPr>
          <w:rFonts w:cs="Times New Roman" w:hint="cs"/>
          <w:sz w:val="30"/>
          <w:szCs w:val="32"/>
          <w:rtl/>
        </w:rPr>
        <w:t> ;</w:t>
      </w:r>
      <w:r w:rsidRPr="0056786F">
        <w:rPr>
          <w:rFonts w:ascii="MbSadr (1)" w:hAnsi="MbSadr (1)" w:cs="MbSadr (1)" w:hint="cs"/>
          <w:sz w:val="30"/>
          <w:szCs w:val="32"/>
          <w:rtl/>
        </w:rPr>
        <w:t xml:space="preserve"> لأنّ تنجيزه لوجوب الموافقة </w:t>
      </w:r>
      <w:r w:rsidRPr="0056786F">
        <w:rPr>
          <w:rFonts w:cs="MbSadr (1)"/>
          <w:sz w:val="30"/>
          <w:szCs w:val="32"/>
          <w:rtl/>
        </w:rPr>
        <w:t>ا</w:t>
      </w:r>
      <w:r w:rsidRPr="0056786F">
        <w:rPr>
          <w:rFonts w:cs="MbSadr (1)" w:hint="cs"/>
          <w:sz w:val="30"/>
          <w:szCs w:val="32"/>
          <w:rtl/>
        </w:rPr>
        <w:t>لقطعية غير ممكن</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غير مقدورة، وتنجيزه لحرمة المخالفة القطعية ممتنع </w:t>
      </w:r>
      <w:r w:rsidRPr="0056786F">
        <w:rPr>
          <w:rFonts w:cs="MbSadr (1)"/>
          <w:sz w:val="30"/>
          <w:szCs w:val="32"/>
          <w:rtl/>
        </w:rPr>
        <w:t>أ</w:t>
      </w:r>
      <w:r w:rsidRPr="0056786F">
        <w:rPr>
          <w:rFonts w:cs="MbSadr (1)" w:hint="cs"/>
          <w:sz w:val="30"/>
          <w:szCs w:val="32"/>
          <w:rtl/>
        </w:rPr>
        <w:t>يضاً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غير ممكنة، وتنجيزه لأحد التكليفين المحتملين بالخصوص دون </w:t>
      </w:r>
      <w:r w:rsidRPr="0056786F">
        <w:rPr>
          <w:rFonts w:cs="MbSadr (1)"/>
          <w:sz w:val="30"/>
          <w:szCs w:val="32"/>
          <w:rtl/>
        </w:rPr>
        <w:t>ا</w:t>
      </w:r>
      <w:r w:rsidRPr="0056786F">
        <w:rPr>
          <w:rFonts w:cs="MbSadr (1)" w:hint="cs"/>
          <w:sz w:val="30"/>
          <w:szCs w:val="32"/>
          <w:rtl/>
        </w:rPr>
        <w:t>لآخر غير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نسبة العلم الإجمالي اليهما نسبة واحدة. وبهذا يتبرهن </w:t>
      </w:r>
      <w:r w:rsidRPr="0056786F">
        <w:rPr>
          <w:rFonts w:cs="MbSadr (1)"/>
          <w:sz w:val="30"/>
          <w:szCs w:val="32"/>
          <w:rtl/>
        </w:rPr>
        <w:t>ع</w:t>
      </w:r>
      <w:r w:rsidRPr="0056786F">
        <w:rPr>
          <w:rFonts w:cs="MbSadr (1)" w:hint="cs"/>
          <w:sz w:val="30"/>
          <w:szCs w:val="32"/>
          <w:rtl/>
        </w:rPr>
        <w:t>دم كون العلم الإجمالي منجِّزاً.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هل تجري البراءة العقلية والشرعية عن الوجوب المشكوك والحرمة </w:t>
      </w:r>
      <w:r w:rsidRPr="0056786F">
        <w:rPr>
          <w:rFonts w:cs="MbSadr (1)"/>
          <w:sz w:val="30"/>
          <w:szCs w:val="32"/>
          <w:rtl/>
        </w:rPr>
        <w:t>ا</w:t>
      </w:r>
      <w:r w:rsidRPr="0056786F">
        <w:rPr>
          <w:rFonts w:cs="MbSadr (1)" w:hint="cs"/>
          <w:sz w:val="30"/>
          <w:szCs w:val="32"/>
          <w:rtl/>
        </w:rPr>
        <w:t>لمشكوكة، أوْ لا ؟ سؤال اختلف الاُصوليون في الإجابة عليه.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هناك من قال بجريانها</w:t>
      </w:r>
      <w:r w:rsidRPr="0056786F">
        <w:rPr>
          <w:rFonts w:cs="MbSadr (1)"/>
          <w:sz w:val="30"/>
          <w:szCs w:val="32"/>
          <w:rtl/>
        </w:rPr>
        <w:t xml:space="preserve"> (1) ،</w:t>
      </w:r>
      <w:r w:rsidRPr="0056786F">
        <w:rPr>
          <w:rFonts w:cs="MbSadr (1)" w:hint="cs"/>
          <w:sz w:val="30"/>
          <w:szCs w:val="32"/>
          <w:rtl/>
        </w:rPr>
        <w:t xml:space="preserve"> إذ ما دام العلم الإجمالي غير منجِّز فلا يمكن أن </w:t>
      </w:r>
      <w:r w:rsidRPr="0056786F">
        <w:rPr>
          <w:rFonts w:cs="MbSadr (1)"/>
          <w:sz w:val="30"/>
          <w:szCs w:val="32"/>
          <w:rtl/>
        </w:rPr>
        <w:t>ي</w:t>
      </w:r>
      <w:r w:rsidRPr="0056786F">
        <w:rPr>
          <w:rFonts w:cs="MbSadr (1)" w:hint="cs"/>
          <w:sz w:val="30"/>
          <w:szCs w:val="32"/>
          <w:rtl/>
        </w:rPr>
        <w:t>كون مانعاً عن جريان البراءة عقلا وشرعاً.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lastRenderedPageBreak/>
        <w:t xml:space="preserve"> (1) </w:t>
      </w:r>
      <w:r w:rsidRPr="00EE3331">
        <w:rPr>
          <w:rStyle w:val="10"/>
          <w:rFonts w:hint="cs"/>
          <w:rtl/>
        </w:rPr>
        <w:t xml:space="preserve">منهم السيد الخوئي </w:t>
      </w:r>
      <w:r w:rsidRPr="00EE3331">
        <w:rPr>
          <w:rStyle w:val="10"/>
          <w:rtl/>
        </w:rPr>
        <w:t>(</w:t>
      </w:r>
      <w:r w:rsidRPr="00EE3331">
        <w:rPr>
          <w:rStyle w:val="10"/>
          <w:rFonts w:hint="cs"/>
          <w:rtl/>
        </w:rPr>
        <w:t>قدس سره) كما في مصباح الاُصول 2</w:t>
      </w:r>
      <w:r w:rsidRPr="00EE3331">
        <w:rPr>
          <w:rStyle w:val="10"/>
          <w:rFonts w:cs="Times New Roman" w:hint="cs"/>
          <w:rtl/>
        </w:rPr>
        <w:t> </w:t>
      </w:r>
      <w:r w:rsidRPr="00EE3331">
        <w:rPr>
          <w:rStyle w:val="10"/>
          <w:rFonts w:ascii="MbSadr (1)" w:hAnsi="MbSadr (1)" w:hint="cs"/>
          <w:rtl/>
        </w:rPr>
        <w:t>: 328.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من قال بعدم جريان البراءة</w:t>
      </w:r>
      <w:r w:rsidRPr="0056786F">
        <w:rPr>
          <w:rFonts w:cs="MbSadr (1)"/>
          <w:sz w:val="30"/>
          <w:szCs w:val="32"/>
          <w:rtl/>
        </w:rPr>
        <w:t xml:space="preserve"> (1) </w:t>
      </w:r>
      <w:r w:rsidRPr="0056786F">
        <w:rPr>
          <w:rFonts w:cs="MbSadr (1)" w:hint="cs"/>
          <w:sz w:val="30"/>
          <w:szCs w:val="32"/>
          <w:rtl/>
        </w:rPr>
        <w:t xml:space="preserve">على الرغم من عدم منجّزية العلم </w:t>
      </w:r>
      <w:r w:rsidRPr="0056786F">
        <w:rPr>
          <w:rFonts w:cs="MbSadr (1)"/>
          <w:sz w:val="30"/>
          <w:szCs w:val="32"/>
          <w:rtl/>
        </w:rPr>
        <w:t>ا</w:t>
      </w:r>
      <w:r w:rsidRPr="0056786F">
        <w:rPr>
          <w:rFonts w:cs="MbSadr (1)" w:hint="cs"/>
          <w:sz w:val="30"/>
          <w:szCs w:val="32"/>
          <w:rtl/>
        </w:rPr>
        <w:t xml:space="preserve">لإجمالي. واُثيرت عدّة اعتراضات على إجراء البراءة في المقام، ويختصّ بعض </w:t>
      </w:r>
      <w:r w:rsidRPr="0056786F">
        <w:rPr>
          <w:rFonts w:cs="MbSadr (1)"/>
          <w:sz w:val="30"/>
          <w:szCs w:val="32"/>
          <w:rtl/>
        </w:rPr>
        <w:t>ه</w:t>
      </w:r>
      <w:r w:rsidRPr="0056786F">
        <w:rPr>
          <w:rFonts w:cs="MbSadr (1)" w:hint="cs"/>
          <w:sz w:val="30"/>
          <w:szCs w:val="32"/>
          <w:rtl/>
        </w:rPr>
        <w:t xml:space="preserve">ذه الاعتراضات بالبراءة العقلية، وبعضها بالبراءة الشرعية، وبعضها ببعض ألسنة </w:t>
      </w:r>
      <w:r w:rsidRPr="0056786F">
        <w:rPr>
          <w:rFonts w:cs="MbSadr (1)"/>
          <w:sz w:val="30"/>
          <w:szCs w:val="32"/>
          <w:rtl/>
        </w:rPr>
        <w:t>ا</w:t>
      </w:r>
      <w:r w:rsidRPr="0056786F">
        <w:rPr>
          <w:rFonts w:cs="MbSadr (1)" w:hint="cs"/>
          <w:sz w:val="30"/>
          <w:szCs w:val="32"/>
          <w:rtl/>
        </w:rPr>
        <w:t>لبراءة الشرعية. ونذكر في ما يلي أهمّ تلك الاعتراضات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الاعتراض على البراءة العقلية والمنع عن جريانها في المقام حتّى </w:t>
      </w:r>
      <w:r w:rsidRPr="0056786F">
        <w:rPr>
          <w:rFonts w:cs="MbSadr (1)"/>
          <w:sz w:val="30"/>
          <w:szCs w:val="32"/>
          <w:rtl/>
        </w:rPr>
        <w:t>ع</w:t>
      </w:r>
      <w:r w:rsidRPr="0056786F">
        <w:rPr>
          <w:rFonts w:cs="MbSadr (1)" w:hint="cs"/>
          <w:sz w:val="30"/>
          <w:szCs w:val="32"/>
          <w:rtl/>
        </w:rPr>
        <w:t>لى مسلك قبح العقاب بلا بيان.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توضيحه على ما أفاده المحقّق العراقي</w:t>
      </w:r>
      <w:r w:rsidRPr="0056786F">
        <w:rPr>
          <w:rFonts w:cs="MbSadr (1)"/>
          <w:sz w:val="30"/>
          <w:szCs w:val="32"/>
          <w:rtl/>
        </w:rPr>
        <w:t xml:space="preserve"> (2) </w:t>
      </w:r>
      <w:r w:rsidRPr="0056786F">
        <w:rPr>
          <w:rFonts w:cs="MbSadr (1)" w:hint="cs"/>
          <w:sz w:val="30"/>
          <w:szCs w:val="32"/>
          <w:rtl/>
        </w:rPr>
        <w:t>قدّس الله روحه</w:t>
      </w:r>
      <w:r w:rsidRPr="0056786F">
        <w:rPr>
          <w:rFonts w:cs="Times New Roman" w:hint="cs"/>
          <w:sz w:val="30"/>
          <w:szCs w:val="32"/>
          <w:rtl/>
        </w:rPr>
        <w:t> </w:t>
      </w:r>
      <w:r w:rsidRPr="0056786F">
        <w:rPr>
          <w:rFonts w:ascii="MbSadr (1)" w:hAnsi="MbSadr (1)" w:cs="MbSadr (1)" w:hint="cs"/>
          <w:sz w:val="30"/>
          <w:szCs w:val="32"/>
          <w:rtl/>
        </w:rPr>
        <w:t xml:space="preserve">: أنّ العلم </w:t>
      </w:r>
      <w:r w:rsidRPr="0056786F">
        <w:rPr>
          <w:rFonts w:cs="MbSadr (1)"/>
          <w:sz w:val="30"/>
          <w:szCs w:val="32"/>
          <w:rtl/>
        </w:rPr>
        <w:t>ا</w:t>
      </w:r>
      <w:r w:rsidRPr="0056786F">
        <w:rPr>
          <w:rFonts w:cs="MbSadr (1)" w:hint="cs"/>
          <w:sz w:val="30"/>
          <w:szCs w:val="32"/>
          <w:rtl/>
        </w:rPr>
        <w:t xml:space="preserve">لإجمالي هنا وإن لم يكن منجِّزاً، وهذا يعني ترخيص العقل في الإقدام على </w:t>
      </w:r>
      <w:r w:rsidRPr="0056786F">
        <w:rPr>
          <w:rFonts w:cs="MbSadr (1)"/>
          <w:sz w:val="30"/>
          <w:szCs w:val="32"/>
          <w:rtl/>
        </w:rPr>
        <w:t>ا</w:t>
      </w:r>
      <w:r w:rsidRPr="0056786F">
        <w:rPr>
          <w:rFonts w:cs="MbSadr (1)" w:hint="cs"/>
          <w:sz w:val="30"/>
          <w:szCs w:val="32"/>
          <w:rtl/>
        </w:rPr>
        <w:t xml:space="preserve">لفعل أو الترك ولكن ليس كلّ ترخيص براءة، فإنّ الترخيص تارةً يكون بملاك </w:t>
      </w:r>
      <w:r w:rsidRPr="0056786F">
        <w:rPr>
          <w:rFonts w:cs="MbSadr (1)"/>
          <w:sz w:val="30"/>
          <w:szCs w:val="32"/>
          <w:rtl/>
        </w:rPr>
        <w:t>ا</w:t>
      </w:r>
      <w:r w:rsidRPr="0056786F">
        <w:rPr>
          <w:rFonts w:cs="MbSadr (1)" w:hint="cs"/>
          <w:sz w:val="30"/>
          <w:szCs w:val="32"/>
          <w:rtl/>
        </w:rPr>
        <w:t xml:space="preserve">لاضطرار وعدم إمكان إدانة العاجز، واُخرى يكون بملاك عدم البيان، والبراءة </w:t>
      </w:r>
      <w:r w:rsidRPr="0056786F">
        <w:rPr>
          <w:rFonts w:cs="MbSadr (1)"/>
          <w:sz w:val="30"/>
          <w:szCs w:val="32"/>
          <w:rtl/>
        </w:rPr>
        <w:t>ا</w:t>
      </w:r>
      <w:r w:rsidRPr="0056786F">
        <w:rPr>
          <w:rFonts w:cs="MbSadr (1)" w:hint="cs"/>
          <w:sz w:val="30"/>
          <w:szCs w:val="32"/>
          <w:rtl/>
        </w:rPr>
        <w:t>لعقلية هي ما كان بالملاك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فإن اُريد في المقام إبطال منجّزية العلم الإجمالي بنفس البراءة </w:t>
      </w:r>
      <w:r w:rsidRPr="0056786F">
        <w:rPr>
          <w:rFonts w:cs="MbSadr (1)"/>
          <w:sz w:val="30"/>
          <w:szCs w:val="32"/>
          <w:rtl/>
        </w:rPr>
        <w:t>ا</w:t>
      </w:r>
      <w:r w:rsidRPr="0056786F">
        <w:rPr>
          <w:rFonts w:cs="MbSadr (1)" w:hint="cs"/>
          <w:sz w:val="30"/>
          <w:szCs w:val="32"/>
          <w:rtl/>
        </w:rPr>
        <w:t>لعقلية فهو مستحيل</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ها فرع عدم البيان، فهي لا تحكم بأنّ هذا بيان</w:t>
      </w:r>
      <w:r w:rsidRPr="0056786F">
        <w:rPr>
          <w:rFonts w:cs="MbSadr (1)" w:hint="cs"/>
          <w:sz w:val="30"/>
          <w:szCs w:val="32"/>
          <w:rtl/>
        </w:rPr>
        <w:t xml:space="preserve"> وذاك ليس </w:t>
      </w:r>
      <w:r w:rsidRPr="0056786F">
        <w:rPr>
          <w:rFonts w:cs="MbSadr (1)"/>
          <w:sz w:val="30"/>
          <w:szCs w:val="32"/>
          <w:rtl/>
        </w:rPr>
        <w:t>ب</w:t>
      </w:r>
      <w:r w:rsidRPr="0056786F">
        <w:rPr>
          <w:rFonts w:cs="MbSadr (1)" w:hint="cs"/>
          <w:sz w:val="30"/>
          <w:szCs w:val="32"/>
          <w:rtl/>
        </w:rPr>
        <w:t>بيان</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لا تنقِّح موضوعها، فلابدّ من إثبات عدم البيان في الرتبة السابقة على </w:t>
      </w:r>
      <w:r w:rsidRPr="0056786F">
        <w:rPr>
          <w:rFonts w:cs="MbSadr (1)"/>
          <w:sz w:val="30"/>
          <w:szCs w:val="32"/>
          <w:rtl/>
        </w:rPr>
        <w:t>إ</w:t>
      </w:r>
      <w:r w:rsidRPr="0056786F">
        <w:rPr>
          <w:rFonts w:cs="MbSadr (1)" w:hint="cs"/>
          <w:sz w:val="30"/>
          <w:szCs w:val="32"/>
          <w:rtl/>
        </w:rPr>
        <w:t>جراء البراءة، وهذا ما يتحقّق في موارد الشكّ وجداناً وتكويناً</w:t>
      </w:r>
      <w:r w:rsidRPr="0056786F">
        <w:rPr>
          <w:rFonts w:cs="Times New Roman" w:hint="cs"/>
          <w:sz w:val="30"/>
          <w:szCs w:val="32"/>
          <w:rtl/>
        </w:rPr>
        <w:t> ;</w:t>
      </w:r>
      <w:r w:rsidRPr="0056786F">
        <w:rPr>
          <w:rFonts w:ascii="MbSadr (1)" w:hAnsi="MbSadr (1)" w:cs="MbSadr (1)" w:hint="cs"/>
          <w:sz w:val="30"/>
          <w:szCs w:val="32"/>
          <w:rtl/>
        </w:rPr>
        <w:t xml:space="preserve"> لأنّ الشكّ ليس </w:t>
      </w:r>
      <w:r w:rsidRPr="0056786F">
        <w:rPr>
          <w:rFonts w:cs="MbSadr (1)"/>
          <w:sz w:val="30"/>
          <w:szCs w:val="32"/>
          <w:rtl/>
        </w:rPr>
        <w:t>ب</w:t>
      </w:r>
      <w:r w:rsidRPr="0056786F">
        <w:rPr>
          <w:rFonts w:cs="MbSadr (1)" w:hint="cs"/>
          <w:sz w:val="30"/>
          <w:szCs w:val="32"/>
          <w:rtl/>
        </w:rPr>
        <w:t xml:space="preserve">ياناً. وأمّا في مورد العلم الإجمالي بجنس الإلزام في المقام فالعلم بيان وجداناً </w:t>
      </w:r>
      <w:r w:rsidRPr="0056786F">
        <w:rPr>
          <w:rFonts w:cs="MbSadr (1)"/>
          <w:sz w:val="30"/>
          <w:szCs w:val="32"/>
          <w:rtl/>
        </w:rPr>
        <w:t>و</w:t>
      </w:r>
      <w:r w:rsidRPr="0056786F">
        <w:rPr>
          <w:rFonts w:cs="MbSadr (1)" w:hint="cs"/>
          <w:sz w:val="30"/>
          <w:szCs w:val="32"/>
          <w:rtl/>
        </w:rPr>
        <w:t xml:space="preserve">تكويناً، فلكي نجرِّده من صفة البيانية لابدّ من تطبيق قاعده عقلية تقتضي ذلك، </w:t>
      </w:r>
      <w:r w:rsidRPr="0056786F">
        <w:rPr>
          <w:rFonts w:cs="MbSadr (1)"/>
          <w:sz w:val="30"/>
          <w:szCs w:val="32"/>
          <w:rtl/>
        </w:rPr>
        <w:t>و</w:t>
      </w:r>
      <w:r w:rsidRPr="0056786F">
        <w:rPr>
          <w:rFonts w:cs="MbSadr (1)" w:hint="cs"/>
          <w:sz w:val="30"/>
          <w:szCs w:val="32"/>
          <w:rtl/>
        </w:rPr>
        <w:t>هذه القاعدة ليست نفس البراءة العقلية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عرفت من أنّها لا تنقِّح موضوعها، </w:t>
      </w:r>
      <w:r w:rsidRPr="0056786F">
        <w:rPr>
          <w:rFonts w:cs="MbSadr (1)"/>
          <w:sz w:val="30"/>
          <w:szCs w:val="32"/>
          <w:rtl/>
        </w:rPr>
        <w:t>و</w:t>
      </w:r>
      <w:r w:rsidRPr="0056786F">
        <w:rPr>
          <w:rFonts w:cs="MbSadr (1)" w:hint="cs"/>
          <w:sz w:val="30"/>
          <w:szCs w:val="32"/>
          <w:rtl/>
        </w:rPr>
        <w:t xml:space="preserve">إنّما هي قاعدة عدم إمكان إدانة العاجز التي تبرهن على عدم صلاحية العلم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منهم المحقّق العراقي كما في مقالات الاُصول 2</w:t>
      </w:r>
      <w:r w:rsidRPr="00EE3331">
        <w:rPr>
          <w:rStyle w:val="10"/>
          <w:rFonts w:cs="Times New Roman" w:hint="cs"/>
          <w:rtl/>
        </w:rPr>
        <w:t> </w:t>
      </w:r>
      <w:r w:rsidRPr="00EE3331">
        <w:rPr>
          <w:rStyle w:val="10"/>
          <w:rFonts w:ascii="MbSadr (1)" w:hAnsi="MbSadr (1)" w:hint="cs"/>
          <w:rtl/>
        </w:rPr>
        <w:t>: 223.</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انظر مقالات الاُصول 2</w:t>
      </w:r>
      <w:r w:rsidRPr="00EE3331">
        <w:rPr>
          <w:rStyle w:val="10"/>
          <w:rFonts w:cs="Times New Roman" w:hint="cs"/>
          <w:rtl/>
        </w:rPr>
        <w:t> </w:t>
      </w:r>
      <w:r w:rsidRPr="00EE3331">
        <w:rPr>
          <w:rStyle w:val="10"/>
          <w:rFonts w:ascii="MbSadr (1)" w:hAnsi="MbSadr (1)" w:hint="cs"/>
          <w:rtl/>
        </w:rPr>
        <w:t>: 223، ونهاية الأفكار 3</w:t>
      </w:r>
      <w:r w:rsidRPr="00EE3331">
        <w:rPr>
          <w:rStyle w:val="10"/>
          <w:rFonts w:cs="Times New Roman" w:hint="cs"/>
          <w:rtl/>
        </w:rPr>
        <w:t> </w:t>
      </w:r>
      <w:r w:rsidRPr="00EE3331">
        <w:rPr>
          <w:rStyle w:val="10"/>
          <w:rFonts w:ascii="MbSadr (1)" w:hAnsi="MbSadr (1)" w:hint="cs"/>
          <w:rtl/>
        </w:rPr>
        <w:t>: 293.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لإجمالي المذكور للمنجّزية والحجّية، وبالتالي سقوطه عن البيانية.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إجراء البراءة العقلية بعد إبطال منجِّزية العلم الإجمالي وبيانيته </w:t>
      </w:r>
      <w:r w:rsidRPr="0056786F">
        <w:rPr>
          <w:rFonts w:cs="MbSadr (1)"/>
          <w:sz w:val="30"/>
          <w:szCs w:val="32"/>
          <w:rtl/>
        </w:rPr>
        <w:t>ب</w:t>
      </w:r>
      <w:r w:rsidRPr="0056786F">
        <w:rPr>
          <w:rFonts w:cs="MbSadr (1)" w:hint="cs"/>
          <w:sz w:val="30"/>
          <w:szCs w:val="32"/>
          <w:rtl/>
        </w:rPr>
        <w:t>القاعدة المشار اليها فلا معنى لذلك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تلك القاعدة بنفسها تتكفّل الترخيص </w:t>
      </w:r>
      <w:r w:rsidRPr="0056786F">
        <w:rPr>
          <w:rFonts w:cs="MbSadr (1)"/>
          <w:sz w:val="30"/>
          <w:szCs w:val="32"/>
          <w:rtl/>
        </w:rPr>
        <w:t>ا</w:t>
      </w:r>
      <w:r w:rsidRPr="0056786F">
        <w:rPr>
          <w:rFonts w:cs="MbSadr (1)" w:hint="cs"/>
          <w:sz w:val="30"/>
          <w:szCs w:val="32"/>
          <w:rtl/>
        </w:rPr>
        <w:t>لعقلي، ولا محصّل للترخيص في طول الترخيص.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المدّعى إجراء البراءة بعد الفراغ عن عدم منجِّزية </w:t>
      </w:r>
      <w:r w:rsidRPr="0056786F">
        <w:rPr>
          <w:rFonts w:cs="MbSadr (1)"/>
          <w:sz w:val="30"/>
          <w:szCs w:val="32"/>
          <w:rtl/>
        </w:rPr>
        <w:t>ا</w:t>
      </w:r>
      <w:r w:rsidRPr="0056786F">
        <w:rPr>
          <w:rFonts w:cs="MbSadr (1)" w:hint="cs"/>
          <w:sz w:val="30"/>
          <w:szCs w:val="32"/>
          <w:rtl/>
        </w:rPr>
        <w:t xml:space="preserve">لعلم الإجمالي، وليس الغرض منها إبطال منجّزية هذا العلم والترخيص في </w:t>
      </w:r>
      <w:r w:rsidRPr="0056786F">
        <w:rPr>
          <w:rFonts w:cs="MbSadr (1)"/>
          <w:sz w:val="30"/>
          <w:szCs w:val="32"/>
          <w:rtl/>
        </w:rPr>
        <w:t>م</w:t>
      </w:r>
      <w:r w:rsidRPr="0056786F">
        <w:rPr>
          <w:rFonts w:cs="MbSadr (1)" w:hint="cs"/>
          <w:sz w:val="30"/>
          <w:szCs w:val="32"/>
          <w:rtl/>
        </w:rPr>
        <w:t>خالفته حتى يقال</w:t>
      </w:r>
      <w:r w:rsidRPr="0056786F">
        <w:rPr>
          <w:rFonts w:cs="Times New Roman" w:hint="cs"/>
          <w:sz w:val="30"/>
          <w:szCs w:val="32"/>
          <w:rtl/>
        </w:rPr>
        <w:t> </w:t>
      </w:r>
      <w:r w:rsidRPr="0056786F">
        <w:rPr>
          <w:rFonts w:cs="MbSadr (1)" w:hint="cs"/>
          <w:sz w:val="30"/>
          <w:szCs w:val="32"/>
          <w:rtl/>
        </w:rPr>
        <w:t xml:space="preserve">: إنّه لا محصّل لذلك، بل إبطال منجّزية كلٍّ من احتمال </w:t>
      </w:r>
      <w:r w:rsidRPr="0056786F">
        <w:rPr>
          <w:rFonts w:cs="MbSadr (1)"/>
          <w:sz w:val="30"/>
          <w:szCs w:val="32"/>
          <w:rtl/>
        </w:rPr>
        <w:t>ا</w:t>
      </w:r>
      <w:r w:rsidRPr="0056786F">
        <w:rPr>
          <w:rFonts w:cs="MbSadr (1)" w:hint="cs"/>
          <w:sz w:val="30"/>
          <w:szCs w:val="32"/>
          <w:rtl/>
        </w:rPr>
        <w:t xml:space="preserve">لوجوب واحتمال الحرمة في نفسه، ومن الواضح أنّ كلاًّ من الاحتمالين في نفسه </w:t>
      </w:r>
      <w:r w:rsidRPr="0056786F">
        <w:rPr>
          <w:rFonts w:cs="MbSadr (1)"/>
          <w:sz w:val="30"/>
          <w:szCs w:val="32"/>
          <w:rtl/>
        </w:rPr>
        <w:t>ل</w:t>
      </w:r>
      <w:r w:rsidRPr="0056786F">
        <w:rPr>
          <w:rFonts w:cs="MbSadr (1)" w:hint="cs"/>
          <w:sz w:val="30"/>
          <w:szCs w:val="32"/>
          <w:rtl/>
        </w:rPr>
        <w:t>يس بياناً تكويناً ووجداناً، فنطبِّق عليه البراءة العقلية لإثبات التأمين من ناحيته.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الاعتراض على البراءة الشرعية، وتوضيحه على ما أفاده المحقّق </w:t>
      </w:r>
      <w:r w:rsidRPr="0056786F">
        <w:rPr>
          <w:rFonts w:cs="MbSadr (1)"/>
          <w:sz w:val="30"/>
          <w:szCs w:val="32"/>
          <w:rtl/>
        </w:rPr>
        <w:t>ا</w:t>
      </w:r>
      <w:r w:rsidRPr="0056786F">
        <w:rPr>
          <w:rFonts w:cs="MbSadr (1)" w:hint="cs"/>
          <w:sz w:val="30"/>
          <w:szCs w:val="32"/>
          <w:rtl/>
        </w:rPr>
        <w:t>لنائيني</w:t>
      </w:r>
      <w:r w:rsidRPr="0056786F">
        <w:rPr>
          <w:rFonts w:cs="MbSadr (1)"/>
          <w:sz w:val="30"/>
          <w:szCs w:val="32"/>
          <w:rtl/>
        </w:rPr>
        <w:t xml:space="preserve"> (1) </w:t>
      </w:r>
      <w:r w:rsidRPr="0056786F">
        <w:rPr>
          <w:rFonts w:cs="MbSadr (1)" w:hint="cs"/>
          <w:sz w:val="30"/>
          <w:szCs w:val="32"/>
          <w:rtl/>
        </w:rPr>
        <w:t>قدس الله روحه</w:t>
      </w:r>
      <w:r w:rsidRPr="0056786F">
        <w:rPr>
          <w:rFonts w:cs="Times New Roman" w:hint="cs"/>
          <w:sz w:val="30"/>
          <w:szCs w:val="32"/>
          <w:rtl/>
        </w:rPr>
        <w:t> </w:t>
      </w:r>
      <w:r w:rsidRPr="0056786F">
        <w:rPr>
          <w:rFonts w:cs="MbSadr (1)" w:hint="cs"/>
          <w:sz w:val="30"/>
          <w:szCs w:val="32"/>
          <w:rtl/>
        </w:rPr>
        <w:t>: أنّ ما كان منها بلسان أصالة الحِلِّ لا يشمل المقام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الحِلِّية غير محتملة هنا، بل الأمر مردّد بين الوجوب والحرمة. وما كان منها </w:t>
      </w:r>
      <w:r w:rsidRPr="0056786F">
        <w:rPr>
          <w:rFonts w:cs="MbSadr (1)"/>
          <w:sz w:val="30"/>
          <w:szCs w:val="32"/>
          <w:rtl/>
        </w:rPr>
        <w:t>ب</w:t>
      </w:r>
      <w:r w:rsidRPr="0056786F">
        <w:rPr>
          <w:rFonts w:cs="MbSadr (1)" w:hint="cs"/>
          <w:sz w:val="30"/>
          <w:szCs w:val="32"/>
          <w:rtl/>
        </w:rPr>
        <w:t>لسان «</w:t>
      </w:r>
      <w:r w:rsidRPr="0056786F">
        <w:rPr>
          <w:rFonts w:cs="Times New Roman" w:hint="cs"/>
          <w:sz w:val="30"/>
          <w:szCs w:val="32"/>
          <w:rtl/>
        </w:rPr>
        <w:t> </w:t>
      </w:r>
      <w:r w:rsidRPr="0056786F">
        <w:rPr>
          <w:rFonts w:cs="MbSadr (1)" w:hint="cs"/>
          <w:sz w:val="30"/>
          <w:szCs w:val="32"/>
          <w:rtl/>
        </w:rPr>
        <w:t>رفع مالا يعلمون</w:t>
      </w:r>
      <w:r w:rsidRPr="0056786F">
        <w:rPr>
          <w:rFonts w:cs="Times New Roman" w:hint="cs"/>
          <w:sz w:val="30"/>
          <w:szCs w:val="32"/>
          <w:rtl/>
        </w:rPr>
        <w:t> </w:t>
      </w:r>
      <w:r w:rsidRPr="0056786F">
        <w:rPr>
          <w:rFonts w:cs="MbSadr (1)" w:hint="cs"/>
          <w:sz w:val="30"/>
          <w:szCs w:val="32"/>
          <w:rtl/>
        </w:rPr>
        <w:t>» لا يشمل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الرفع يعقل حيث يعقل الوضع، </w:t>
      </w:r>
      <w:r w:rsidRPr="0056786F">
        <w:rPr>
          <w:rFonts w:cs="MbSadr (1)"/>
          <w:sz w:val="30"/>
          <w:szCs w:val="32"/>
          <w:rtl/>
        </w:rPr>
        <w:t>و</w:t>
      </w:r>
      <w:r w:rsidRPr="0056786F">
        <w:rPr>
          <w:rFonts w:cs="MbSadr (1)" w:hint="cs"/>
          <w:sz w:val="30"/>
          <w:szCs w:val="32"/>
          <w:rtl/>
        </w:rPr>
        <w:t xml:space="preserve">الرفع هنا ظاهريّ يقابله الوضع الظاهري وهو إيجاب </w:t>
      </w:r>
      <w:r w:rsidRPr="0056786F">
        <w:rPr>
          <w:rFonts w:cs="MbSadr (1)" w:hint="cs"/>
          <w:sz w:val="30"/>
          <w:szCs w:val="32"/>
          <w:rtl/>
        </w:rPr>
        <w:lastRenderedPageBreak/>
        <w:t xml:space="preserve">الاحتياط، ومن الواضح </w:t>
      </w:r>
      <w:r w:rsidRPr="0056786F">
        <w:rPr>
          <w:rFonts w:cs="MbSadr (1)"/>
          <w:sz w:val="30"/>
          <w:szCs w:val="32"/>
          <w:rtl/>
        </w:rPr>
        <w:t>أ</w:t>
      </w:r>
      <w:r w:rsidRPr="0056786F">
        <w:rPr>
          <w:rFonts w:cs="MbSadr (1)" w:hint="cs"/>
          <w:sz w:val="30"/>
          <w:szCs w:val="32"/>
          <w:rtl/>
        </w:rPr>
        <w:t xml:space="preserve">نّ إيجاب الاحتياط تجاه الوجوب المشكوك والحرمة المشكوكة مستحيل،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عنى للرفع إذن.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يلاحظ على كلامه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إمكان جعل حكم ظاهريٍّ بالحلّية لا يتوقّف على أن تكون الحِلّية </w:t>
      </w:r>
      <w:r w:rsidRPr="0056786F">
        <w:rPr>
          <w:rFonts w:cs="MbSadr (1)"/>
          <w:sz w:val="30"/>
          <w:szCs w:val="32"/>
          <w:rtl/>
        </w:rPr>
        <w:t>ا</w:t>
      </w:r>
      <w:r w:rsidRPr="0056786F">
        <w:rPr>
          <w:rFonts w:cs="MbSadr (1)" w:hint="cs"/>
          <w:sz w:val="30"/>
          <w:szCs w:val="32"/>
          <w:rtl/>
        </w:rPr>
        <w:t>لواقعية محتملة، ودعوى</w:t>
      </w:r>
      <w:r w:rsidRPr="0056786F">
        <w:rPr>
          <w:rFonts w:cs="Times New Roman" w:hint="cs"/>
          <w:sz w:val="30"/>
          <w:szCs w:val="32"/>
          <w:rtl/>
        </w:rPr>
        <w:t> </w:t>
      </w:r>
      <w:r w:rsidRPr="0056786F">
        <w:rPr>
          <w:rFonts w:cs="MbSadr (1)" w:hint="cs"/>
          <w:sz w:val="30"/>
          <w:szCs w:val="32"/>
          <w:rtl/>
        </w:rPr>
        <w:t xml:space="preserve">: أنّ الحكم الظاهري متقوّم بالشكّ صحيحة، ولكن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راد بها تقوّمه باحتمال مماثلة الحكم الواقعي له، بل تقوّمه بعدم العلم بالحكم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445 و 448.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لواقعي الذي يراد التأمين عنه أو تنجيزه، إذ مع العلم به لا معنى لجعل شيء مؤمِّناً </w:t>
      </w:r>
      <w:r w:rsidRPr="0056786F">
        <w:rPr>
          <w:rFonts w:cs="MbSadr (1)"/>
          <w:sz w:val="30"/>
          <w:szCs w:val="32"/>
          <w:rtl/>
        </w:rPr>
        <w:t>ع</w:t>
      </w:r>
      <w:r w:rsidRPr="0056786F">
        <w:rPr>
          <w:rFonts w:cs="MbSadr (1)" w:hint="cs"/>
          <w:sz w:val="30"/>
          <w:szCs w:val="32"/>
          <w:rtl/>
        </w:rPr>
        <w:t>نه أو منجِّزاً له.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الرفع الظاهري في كلٍّ من الوجوب والحرمة يقابله الوضع في </w:t>
      </w:r>
      <w:r w:rsidRPr="0056786F">
        <w:rPr>
          <w:rFonts w:cs="MbSadr (1)"/>
          <w:sz w:val="30"/>
          <w:szCs w:val="32"/>
          <w:rtl/>
        </w:rPr>
        <w:t>م</w:t>
      </w:r>
      <w:r w:rsidRPr="0056786F">
        <w:rPr>
          <w:rFonts w:cs="MbSadr (1)" w:hint="cs"/>
          <w:sz w:val="30"/>
          <w:szCs w:val="32"/>
          <w:rtl/>
        </w:rPr>
        <w:t xml:space="preserve">ورده، وهو ممكن فيكون الرفع ممكناً أيضاً، ومجموع الوضعين وإن كان </w:t>
      </w:r>
      <w:r w:rsidRPr="0056786F">
        <w:rPr>
          <w:rFonts w:cs="MbSadr (1)"/>
          <w:sz w:val="30"/>
          <w:szCs w:val="32"/>
          <w:rtl/>
        </w:rPr>
        <w:t>م</w:t>
      </w:r>
      <w:r w:rsidRPr="0056786F">
        <w:rPr>
          <w:rFonts w:cs="MbSadr (1)" w:hint="cs"/>
          <w:sz w:val="30"/>
          <w:szCs w:val="32"/>
          <w:rtl/>
        </w:rPr>
        <w:t>ستحيلا ولكنّ كلاًّ من الرفعين لا يقابل إلاّ وضعاً واحداً، لا مجموع الوضعين.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الاعتراض على شمول أدلّة البراءة الشرعية عموماً بدعوى </w:t>
      </w:r>
      <w:r w:rsidRPr="0056786F">
        <w:rPr>
          <w:rFonts w:cs="MbSadr (1)"/>
          <w:sz w:val="30"/>
          <w:szCs w:val="32"/>
          <w:rtl/>
        </w:rPr>
        <w:t>ا</w:t>
      </w:r>
      <w:r w:rsidRPr="0056786F">
        <w:rPr>
          <w:rFonts w:cs="MbSadr (1)" w:hint="cs"/>
          <w:sz w:val="30"/>
          <w:szCs w:val="32"/>
          <w:rtl/>
        </w:rPr>
        <w:t>نصرافها عن المورد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المنساق منها علاج المولى لحالة التزاحم بين الأغراض </w:t>
      </w:r>
      <w:r w:rsidRPr="0056786F">
        <w:rPr>
          <w:rFonts w:cs="MbSadr (1)"/>
          <w:sz w:val="30"/>
          <w:szCs w:val="32"/>
          <w:rtl/>
        </w:rPr>
        <w:t>ا</w:t>
      </w:r>
      <w:r w:rsidRPr="0056786F">
        <w:rPr>
          <w:rFonts w:cs="MbSadr (1)" w:hint="cs"/>
          <w:sz w:val="30"/>
          <w:szCs w:val="32"/>
          <w:rtl/>
        </w:rPr>
        <w:t xml:space="preserve">لإلزامية والترخيصية في مقام الحفظ بتقديم الغرض الترخيصي على الإلزامي،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ع</w:t>
      </w:r>
      <w:r w:rsidRPr="0056786F">
        <w:rPr>
          <w:rFonts w:cs="MbSadr (1)" w:hint="cs"/>
          <w:sz w:val="30"/>
          <w:szCs w:val="32"/>
          <w:rtl/>
        </w:rPr>
        <w:t xml:space="preserve">لاج حالة التزاحم بين غرضين إلزاميَّين. وعليه فالبراءة الشرعية لا تجري، </w:t>
      </w:r>
      <w:r w:rsidRPr="0056786F">
        <w:rPr>
          <w:rFonts w:cs="MbSadr (1)"/>
          <w:sz w:val="30"/>
          <w:szCs w:val="32"/>
          <w:rtl/>
        </w:rPr>
        <w:t>و</w:t>
      </w:r>
      <w:r w:rsidRPr="0056786F">
        <w:rPr>
          <w:rFonts w:cs="MbSadr (1)" w:hint="cs"/>
          <w:sz w:val="30"/>
          <w:szCs w:val="32"/>
          <w:rtl/>
        </w:rPr>
        <w:t>لكنّ العلم الإجمالي المذكور غير منجِّز</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لِما عرفت.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ينبغي أن يعلم</w:t>
      </w:r>
      <w:r w:rsidRPr="0056786F">
        <w:rPr>
          <w:rFonts w:cs="Times New Roman" w:hint="cs"/>
          <w:sz w:val="30"/>
          <w:szCs w:val="32"/>
          <w:rtl/>
        </w:rPr>
        <w:t> </w:t>
      </w:r>
      <w:r w:rsidRPr="0056786F">
        <w:rPr>
          <w:rFonts w:cs="MbSadr (1)" w:hint="cs"/>
          <w:sz w:val="30"/>
          <w:szCs w:val="32"/>
          <w:rtl/>
        </w:rPr>
        <w:t xml:space="preserve">: أنّ دوران الأمر بين المحذورين قد يكون في واقعة </w:t>
      </w:r>
      <w:r w:rsidRPr="0056786F">
        <w:rPr>
          <w:rFonts w:cs="MbSadr (1)"/>
          <w:sz w:val="30"/>
          <w:szCs w:val="32"/>
          <w:rtl/>
        </w:rPr>
        <w:t>و</w:t>
      </w:r>
      <w:r w:rsidRPr="0056786F">
        <w:rPr>
          <w:rFonts w:cs="MbSadr (1)" w:hint="cs"/>
          <w:sz w:val="30"/>
          <w:szCs w:val="32"/>
          <w:rtl/>
        </w:rPr>
        <w:t>احدة، وقد يكون في أكثر من واقعة، بأن يعلم إجمالا بأنّ عملا معيّناً</w:t>
      </w:r>
      <w:r w:rsidRPr="0056786F">
        <w:rPr>
          <w:rFonts w:cs="Times New Roman" w:hint="cs"/>
          <w:sz w:val="30"/>
          <w:szCs w:val="32"/>
          <w:rtl/>
        </w:rPr>
        <w:t> </w:t>
      </w:r>
      <w:r w:rsidRPr="0056786F">
        <w:rPr>
          <w:rFonts w:cs="MbSadr (1)" w:hint="cs"/>
          <w:sz w:val="30"/>
          <w:szCs w:val="32"/>
          <w:rtl/>
        </w:rPr>
        <w:t xml:space="preserve">: إمّا محرّم </w:t>
      </w:r>
      <w:r w:rsidRPr="0056786F">
        <w:rPr>
          <w:rFonts w:cs="MbSadr (1)"/>
          <w:sz w:val="30"/>
          <w:szCs w:val="32"/>
          <w:rtl/>
        </w:rPr>
        <w:t>ف</w:t>
      </w:r>
      <w:r w:rsidRPr="0056786F">
        <w:rPr>
          <w:rFonts w:cs="MbSadr (1)" w:hint="cs"/>
          <w:sz w:val="30"/>
          <w:szCs w:val="32"/>
          <w:rtl/>
        </w:rPr>
        <w:t xml:space="preserve">ي كلّ أيام الشهر، أو واجب فيها جميعاً، وما ذكرناه كان يختصّ بافتراض </w:t>
      </w:r>
      <w:r w:rsidRPr="0056786F">
        <w:rPr>
          <w:rFonts w:cs="MbSadr (1)"/>
          <w:sz w:val="30"/>
          <w:szCs w:val="32"/>
          <w:rtl/>
        </w:rPr>
        <w:t>ا</w:t>
      </w:r>
      <w:r w:rsidRPr="0056786F">
        <w:rPr>
          <w:rFonts w:cs="MbSadr (1)" w:hint="cs"/>
          <w:sz w:val="30"/>
          <w:szCs w:val="32"/>
          <w:rtl/>
        </w:rPr>
        <w:t xml:space="preserve">لدوران في واقعة واحدة، وأمّا مع افتراض كونه في أكثر من واقعة فنلاحظ أنّ </w:t>
      </w:r>
      <w:r w:rsidRPr="0056786F">
        <w:rPr>
          <w:rFonts w:cs="MbSadr (1)"/>
          <w:sz w:val="30"/>
          <w:szCs w:val="32"/>
          <w:rtl/>
        </w:rPr>
        <w:t>ا</w:t>
      </w:r>
      <w:r w:rsidRPr="0056786F">
        <w:rPr>
          <w:rFonts w:cs="MbSadr (1)" w:hint="cs"/>
          <w:sz w:val="30"/>
          <w:szCs w:val="32"/>
          <w:rtl/>
        </w:rPr>
        <w:t xml:space="preserve">لمخالفة القطعية تكون ممكنةً حينئذ، وذلك بأن يفعل في يوم ويترك في يوم،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ب</w:t>
      </w:r>
      <w:r w:rsidRPr="0056786F">
        <w:rPr>
          <w:rFonts w:cs="MbSadr (1)" w:hint="cs"/>
          <w:sz w:val="30"/>
          <w:szCs w:val="32"/>
          <w:rtl/>
        </w:rPr>
        <w:t>دّ من ملاحظة مدى تأثير ذلك على الموقف، وهذا ما نتركه لدراسة أعلى.</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ind w:right="3407"/>
        <w:jc w:val="center"/>
        <w:rPr>
          <w:rFonts w:cs="MbSadr (2)" w:hint="cs"/>
          <w:bCs/>
          <w:sz w:val="30"/>
          <w:szCs w:val="32"/>
          <w:rtl/>
        </w:rPr>
      </w:pPr>
      <w:r w:rsidRPr="00D77043">
        <w:rPr>
          <w:rFonts w:cs="MbSadr (2)"/>
          <w:bCs/>
          <w:sz w:val="30"/>
          <w:szCs w:val="32"/>
          <w:rtl/>
        </w:rPr>
        <w:t>ا</w:t>
      </w:r>
      <w:r w:rsidRPr="00D77043">
        <w:rPr>
          <w:rFonts w:cs="MbSadr (2)" w:hint="cs"/>
          <w:bCs/>
          <w:sz w:val="30"/>
          <w:szCs w:val="32"/>
          <w:rtl/>
        </w:rPr>
        <w:t>لوظيفة العملية في حالة الشكّ</w:t>
      </w:r>
    </w:p>
    <w:p w:rsidR="006A579A" w:rsidRPr="0056786F" w:rsidRDefault="006A579A" w:rsidP="006A579A">
      <w:pPr>
        <w:pStyle w:val="a"/>
        <w:adjustRightInd w:val="0"/>
        <w:spacing w:line="240" w:lineRule="auto"/>
        <w:ind w:right="3407"/>
        <w:jc w:val="center"/>
        <w:rPr>
          <w:rFonts w:cs="MbSadr (1)"/>
          <w:sz w:val="30"/>
          <w:szCs w:val="32"/>
          <w:rtl/>
        </w:rPr>
      </w:pPr>
      <w:r w:rsidRPr="00D77043">
        <w:rPr>
          <w:rFonts w:cs="MbSadr (2)" w:hint="cs"/>
          <w:bCs/>
          <w:sz w:val="30"/>
          <w:szCs w:val="32"/>
          <w:rtl/>
        </w:rPr>
        <w:t>__________________</w:t>
      </w:r>
    </w:p>
    <w:p w:rsidR="006A579A" w:rsidRPr="0056786F" w:rsidRDefault="006A579A" w:rsidP="006A579A">
      <w:pPr>
        <w:pStyle w:val="a"/>
        <w:adjustRightInd w:val="0"/>
        <w:spacing w:line="240" w:lineRule="auto"/>
        <w:ind w:right="3407"/>
        <w:jc w:val="center"/>
        <w:rPr>
          <w:rFonts w:cs="MbSadr (1)"/>
          <w:sz w:val="30"/>
          <w:szCs w:val="32"/>
          <w:rtl/>
        </w:rPr>
      </w:pPr>
      <w:r w:rsidRPr="00D77043">
        <w:rPr>
          <w:rFonts w:cs="MbSadr (2)"/>
          <w:bCs/>
          <w:sz w:val="30"/>
          <w:szCs w:val="32"/>
          <w:rtl/>
        </w:rPr>
        <w:t>4</w:t>
      </w:r>
    </w:p>
    <w:p w:rsidR="006A579A" w:rsidRPr="00D77043" w:rsidRDefault="006A579A" w:rsidP="006A579A">
      <w:pPr>
        <w:pStyle w:val="a"/>
        <w:adjustRightInd w:val="0"/>
        <w:spacing w:line="240" w:lineRule="auto"/>
        <w:jc w:val="center"/>
        <w:rPr>
          <w:rFonts w:cs="MbSadr (2)" w:hint="cs"/>
          <w:bCs/>
          <w:sz w:val="34"/>
          <w:szCs w:val="32"/>
          <w:rtl/>
        </w:rPr>
      </w:pPr>
    </w:p>
    <w:p w:rsidR="006A579A" w:rsidRPr="00B14AE4" w:rsidRDefault="006A579A" w:rsidP="006A579A">
      <w:pPr>
        <w:pStyle w:val="a"/>
        <w:adjustRightInd w:val="0"/>
        <w:spacing w:line="240" w:lineRule="auto"/>
        <w:jc w:val="center"/>
        <w:rPr>
          <w:rFonts w:cs="MbSadr (4)" w:hint="cs"/>
          <w:bCs/>
          <w:sz w:val="40"/>
          <w:szCs w:val="40"/>
          <w:rtl/>
        </w:rPr>
      </w:pPr>
      <w:r w:rsidRPr="004F0AB4">
        <w:rPr>
          <w:rFonts w:cs="MbSadr (1)"/>
          <w:b/>
          <w:color w:val="FF0000"/>
          <w:sz w:val="34"/>
          <w:szCs w:val="32"/>
          <w:rtl/>
        </w:rPr>
        <w:t xml:space="preserve"> </w:t>
      </w:r>
      <w:r w:rsidRPr="00B14AE4">
        <w:rPr>
          <w:rFonts w:cs="MbSadr (4)"/>
          <w:bCs/>
          <w:sz w:val="40"/>
          <w:szCs w:val="40"/>
          <w:rtl/>
        </w:rPr>
        <w:t>ا</w:t>
      </w:r>
      <w:r w:rsidRPr="00B14AE4">
        <w:rPr>
          <w:rFonts w:cs="MbSadr (4)" w:hint="cs"/>
          <w:bCs/>
          <w:sz w:val="40"/>
          <w:szCs w:val="40"/>
          <w:rtl/>
        </w:rPr>
        <w:t xml:space="preserve">لوظيفة عند الشكّ </w:t>
      </w:r>
      <w:r w:rsidRPr="00B14AE4">
        <w:rPr>
          <w:rFonts w:cs="MbSadr (4)"/>
          <w:bCs/>
          <w:sz w:val="40"/>
          <w:szCs w:val="40"/>
          <w:rtl/>
        </w:rPr>
        <w:t>ف</w:t>
      </w:r>
      <w:r w:rsidRPr="00B14AE4">
        <w:rPr>
          <w:rFonts w:cs="MbSadr (4)" w:hint="cs"/>
          <w:bCs/>
          <w:sz w:val="40"/>
          <w:szCs w:val="40"/>
          <w:rtl/>
        </w:rPr>
        <w:t>ي الأقلّ والأكثر</w:t>
      </w:r>
    </w:p>
    <w:p w:rsidR="006A579A" w:rsidRPr="004F0AB4" w:rsidRDefault="006A579A" w:rsidP="006A579A">
      <w:pPr>
        <w:pStyle w:val="a"/>
        <w:adjustRightInd w:val="0"/>
        <w:spacing w:line="240" w:lineRule="auto"/>
        <w:jc w:val="center"/>
        <w:rPr>
          <w:rFonts w:cs="MbSadr (1)"/>
          <w:color w:val="FF0000"/>
          <w:sz w:val="34"/>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التقسيم الرئيسي للأقلّ والأكثر.</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lastRenderedPageBreak/>
        <w:t xml:space="preserve">* </w:t>
      </w:r>
      <w:r w:rsidRPr="00D77043">
        <w:rPr>
          <w:rFonts w:cs="MbSadr (2)"/>
          <w:bCs/>
          <w:sz w:val="30"/>
          <w:szCs w:val="32"/>
        </w:rPr>
        <w:t xml:space="preserve"> 1</w:t>
      </w:r>
      <w:r w:rsidRPr="00D77043">
        <w:rPr>
          <w:rFonts w:cs="MbSadr (2)"/>
          <w:bCs/>
          <w:sz w:val="30"/>
          <w:szCs w:val="32"/>
          <w:rtl/>
        </w:rPr>
        <w:t xml:space="preserve"> </w:t>
      </w:r>
      <w:r w:rsidRPr="00D77043">
        <w:rPr>
          <w:rFonts w:cs="MbSadr (2)" w:hint="cs"/>
          <w:bCs/>
          <w:sz w:val="30"/>
          <w:szCs w:val="32"/>
          <w:rtl/>
        </w:rPr>
        <w:t>ـ الدوران بين الأقلّ والأكثر في الأجزاء.</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2</w:t>
      </w:r>
      <w:r w:rsidRPr="00D77043">
        <w:rPr>
          <w:rFonts w:cs="MbSadr (2)"/>
          <w:bCs/>
          <w:sz w:val="30"/>
          <w:szCs w:val="32"/>
          <w:rtl/>
        </w:rPr>
        <w:t xml:space="preserve"> </w:t>
      </w:r>
      <w:r w:rsidRPr="00D77043">
        <w:rPr>
          <w:rFonts w:cs="MbSadr (2)" w:hint="cs"/>
          <w:bCs/>
          <w:sz w:val="30"/>
          <w:szCs w:val="32"/>
          <w:rtl/>
        </w:rPr>
        <w:t>ـ الدوران بين الأقلّ والأكثر في الشرائط.</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3</w:t>
      </w:r>
      <w:r w:rsidRPr="00D77043">
        <w:rPr>
          <w:rFonts w:cs="MbSadr (2)"/>
          <w:bCs/>
          <w:sz w:val="30"/>
          <w:szCs w:val="32"/>
          <w:rtl/>
        </w:rPr>
        <w:t xml:space="preserve"> </w:t>
      </w:r>
      <w:r w:rsidRPr="00D77043">
        <w:rPr>
          <w:rFonts w:cs="MbSadr (2)" w:hint="cs"/>
          <w:bCs/>
          <w:sz w:val="30"/>
          <w:szCs w:val="32"/>
          <w:rtl/>
        </w:rPr>
        <w:t>ـ دوران الواجب بين التعيين والتخيير العقلي.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4</w:t>
      </w:r>
      <w:r w:rsidRPr="00D77043">
        <w:rPr>
          <w:rFonts w:cs="MbSadr (2)"/>
          <w:bCs/>
          <w:sz w:val="30"/>
          <w:szCs w:val="32"/>
          <w:rtl/>
        </w:rPr>
        <w:t xml:space="preserve"> </w:t>
      </w:r>
      <w:r w:rsidRPr="00D77043">
        <w:rPr>
          <w:rFonts w:cs="MbSadr (2)" w:hint="cs"/>
          <w:bCs/>
          <w:sz w:val="30"/>
          <w:szCs w:val="32"/>
          <w:rtl/>
        </w:rPr>
        <w:t>ـ دوران الواجب بين التعيين والتخيير الشرعي.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ملاحظات عامّة حول الأقلّ والأكثر.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لتقسيم الرئيسيّ للأقلّ والأكثر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د</w:t>
      </w:r>
      <w:r w:rsidRPr="0056786F">
        <w:rPr>
          <w:rFonts w:cs="MbSadr (1)" w:hint="cs"/>
          <w:sz w:val="30"/>
          <w:szCs w:val="32"/>
          <w:rtl/>
        </w:rPr>
        <w:t xml:space="preserve">رسنا في ما سبق حالة الشكِّ في أصل الوجوب، وحالة العلم بالوجوب </w:t>
      </w:r>
      <w:r w:rsidRPr="0056786F">
        <w:rPr>
          <w:rFonts w:cs="MbSadr (1)"/>
          <w:sz w:val="30"/>
          <w:szCs w:val="32"/>
          <w:rtl/>
        </w:rPr>
        <w:t>و</w:t>
      </w:r>
      <w:r w:rsidRPr="0056786F">
        <w:rPr>
          <w:rFonts w:cs="MbSadr (1)" w:hint="cs"/>
          <w:sz w:val="30"/>
          <w:szCs w:val="32"/>
          <w:rtl/>
        </w:rPr>
        <w:t xml:space="preserve">تردّد متعلّقه بين أمرين متباينين، فالاُولى هي حالة الشكّ البدويّ التي تجري </w:t>
      </w:r>
      <w:r w:rsidRPr="0056786F">
        <w:rPr>
          <w:rFonts w:cs="MbSadr (1)"/>
          <w:sz w:val="30"/>
          <w:szCs w:val="32"/>
          <w:rtl/>
        </w:rPr>
        <w:t>ف</w:t>
      </w:r>
      <w:r w:rsidRPr="0056786F">
        <w:rPr>
          <w:rFonts w:cs="MbSadr (1)" w:hint="cs"/>
          <w:sz w:val="30"/>
          <w:szCs w:val="32"/>
          <w:rtl/>
        </w:rPr>
        <w:t xml:space="preserve">يها البراءة الشرعية، والثانية هي حالة الشكّ المقرون بالعلم الإجمالي التي </w:t>
      </w:r>
      <w:r w:rsidRPr="0056786F">
        <w:rPr>
          <w:rFonts w:cs="MbSadr (1)"/>
          <w:sz w:val="30"/>
          <w:szCs w:val="32"/>
          <w:rtl/>
        </w:rPr>
        <w:t>ت</w:t>
      </w:r>
      <w:r w:rsidRPr="0056786F">
        <w:rPr>
          <w:rFonts w:cs="MbSadr (1)" w:hint="cs"/>
          <w:sz w:val="30"/>
          <w:szCs w:val="32"/>
          <w:rtl/>
        </w:rPr>
        <w:t xml:space="preserve">جري فيها أصالة الاشتغال. والآن ندرس حالة العلم بالوجوب وتردّد الواجب </w:t>
      </w:r>
      <w:r w:rsidRPr="0056786F">
        <w:rPr>
          <w:rFonts w:cs="MbSadr (1)"/>
          <w:sz w:val="30"/>
          <w:szCs w:val="32"/>
          <w:rtl/>
        </w:rPr>
        <w:t>ب</w:t>
      </w:r>
      <w:r w:rsidRPr="0056786F">
        <w:rPr>
          <w:rFonts w:cs="MbSadr (1)" w:hint="cs"/>
          <w:sz w:val="30"/>
          <w:szCs w:val="32"/>
          <w:rtl/>
        </w:rPr>
        <w:t>ين الأقلِّ والاكثر، وهي على 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دوران الأمر بين الأقلّ والاكثر الاستقلاليَّين، وهو يعني أنّ ما يتميّز </w:t>
      </w:r>
      <w:r w:rsidRPr="0056786F">
        <w:rPr>
          <w:rFonts w:cs="MbSadr (1)"/>
          <w:sz w:val="30"/>
          <w:szCs w:val="32"/>
          <w:rtl/>
        </w:rPr>
        <w:t>ب</w:t>
      </w:r>
      <w:r w:rsidRPr="0056786F">
        <w:rPr>
          <w:rFonts w:cs="MbSadr (1)" w:hint="cs"/>
          <w:sz w:val="30"/>
          <w:szCs w:val="32"/>
          <w:rtl/>
        </w:rPr>
        <w:t xml:space="preserve">ه الأكثر على الأقلّ من الزيادة على تقدير وجوبه يكون واجباً مستقلاّ عن </w:t>
      </w:r>
      <w:r w:rsidRPr="0056786F">
        <w:rPr>
          <w:rFonts w:cs="MbSadr (1)"/>
          <w:sz w:val="30"/>
          <w:szCs w:val="32"/>
          <w:rtl/>
        </w:rPr>
        <w:t>و</w:t>
      </w:r>
      <w:r w:rsidRPr="0056786F">
        <w:rPr>
          <w:rFonts w:cs="MbSadr (1)" w:hint="cs"/>
          <w:sz w:val="30"/>
          <w:szCs w:val="32"/>
          <w:rtl/>
        </w:rPr>
        <w:t>جوب الأقلّ، كما إذا علم المكلف ب</w:t>
      </w:r>
      <w:r>
        <w:rPr>
          <w:rFonts w:cs="MbSadr (1)" w:hint="cs"/>
          <w:sz w:val="30"/>
          <w:szCs w:val="32"/>
          <w:rtl/>
        </w:rPr>
        <w:t>أنّ</w:t>
      </w:r>
      <w:r w:rsidRPr="0056786F">
        <w:rPr>
          <w:rFonts w:cs="MbSadr (1)" w:hint="cs"/>
          <w:sz w:val="30"/>
          <w:szCs w:val="32"/>
          <w:rtl/>
        </w:rPr>
        <w:t>ه مَدين لغيره بدرهم أو بدرهمين.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دوران الأمر بين الأقلّ والاكثر الارتباطيّين، وهو يعني</w:t>
      </w:r>
      <w:r w:rsidRPr="0056786F">
        <w:rPr>
          <w:rFonts w:cs="Times New Roman" w:hint="cs"/>
          <w:sz w:val="30"/>
          <w:szCs w:val="32"/>
          <w:rtl/>
        </w:rPr>
        <w:t> </w:t>
      </w:r>
      <w:r w:rsidRPr="0056786F">
        <w:rPr>
          <w:rFonts w:cs="MbSadr (1)" w:hint="cs"/>
          <w:sz w:val="30"/>
          <w:szCs w:val="32"/>
          <w:rtl/>
        </w:rPr>
        <w:t xml:space="preserve">: أنّ هناك </w:t>
      </w:r>
      <w:r w:rsidRPr="0056786F">
        <w:rPr>
          <w:rFonts w:cs="MbSadr (1)"/>
          <w:sz w:val="30"/>
          <w:szCs w:val="32"/>
          <w:rtl/>
        </w:rPr>
        <w:t>و</w:t>
      </w:r>
      <w:r w:rsidRPr="0056786F">
        <w:rPr>
          <w:rFonts w:cs="MbSadr (1)" w:hint="cs"/>
          <w:sz w:val="30"/>
          <w:szCs w:val="32"/>
          <w:rtl/>
        </w:rPr>
        <w:t>جوباً واحداً له امتثال واحد وعصيان واحد، وهو</w:t>
      </w:r>
      <w:r w:rsidRPr="0056786F">
        <w:rPr>
          <w:rFonts w:cs="Times New Roman" w:hint="cs"/>
          <w:sz w:val="30"/>
          <w:szCs w:val="32"/>
          <w:rtl/>
        </w:rPr>
        <w:t> </w:t>
      </w:r>
      <w:r w:rsidRPr="0056786F">
        <w:rPr>
          <w:rFonts w:cs="MbSadr (1)" w:hint="cs"/>
          <w:sz w:val="30"/>
          <w:szCs w:val="32"/>
          <w:rtl/>
        </w:rPr>
        <w:t xml:space="preserve">: إمّا متعلّق بالأقلّ أو بالأكثر، </w:t>
      </w:r>
      <w:r w:rsidRPr="0056786F">
        <w:rPr>
          <w:rFonts w:cs="MbSadr (1)"/>
          <w:sz w:val="30"/>
          <w:szCs w:val="32"/>
          <w:rtl/>
        </w:rPr>
        <w:t>ك</w:t>
      </w:r>
      <w:r w:rsidRPr="0056786F">
        <w:rPr>
          <w:rFonts w:cs="MbSadr (1)" w:hint="cs"/>
          <w:sz w:val="30"/>
          <w:szCs w:val="32"/>
          <w:rtl/>
        </w:rPr>
        <w:t xml:space="preserve">ما إذا علم المكلف بوجوب الصلاة وتردّدت الصلاة عنده بين تسعة أجزاء </w:t>
      </w:r>
      <w:r w:rsidRPr="0056786F">
        <w:rPr>
          <w:rFonts w:cs="MbSadr (1)"/>
          <w:sz w:val="30"/>
          <w:szCs w:val="32"/>
          <w:rtl/>
        </w:rPr>
        <w:t>و</w:t>
      </w:r>
      <w:r w:rsidRPr="0056786F">
        <w:rPr>
          <w:rFonts w:cs="MbSadr (1)" w:hint="cs"/>
          <w:sz w:val="30"/>
          <w:szCs w:val="32"/>
          <w:rtl/>
        </w:rPr>
        <w:t>عشرة.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القسم الأول فلا شكّ في أنّ وجوب الأقلّ فيه منجَّز بالعلم، وأنّ وجوب </w:t>
      </w:r>
      <w:r w:rsidRPr="0056786F">
        <w:rPr>
          <w:rFonts w:cs="MbSadr (1)"/>
          <w:sz w:val="30"/>
          <w:szCs w:val="32"/>
          <w:rtl/>
        </w:rPr>
        <w:t>ا</w:t>
      </w:r>
      <w:r w:rsidRPr="0056786F">
        <w:rPr>
          <w:rFonts w:cs="MbSadr (1)" w:hint="cs"/>
          <w:sz w:val="30"/>
          <w:szCs w:val="32"/>
          <w:rtl/>
        </w:rPr>
        <w:t xml:space="preserve">لزائد مشكوك بشكٍّ بدوي، فتجري عنه البراءة عقلا وشرعاً، أو شرعاً فقط على </w:t>
      </w:r>
      <w:r w:rsidRPr="0056786F">
        <w:rPr>
          <w:rFonts w:cs="MbSadr (1)"/>
          <w:sz w:val="30"/>
          <w:szCs w:val="32"/>
          <w:rtl/>
        </w:rPr>
        <w:t>ا</w:t>
      </w:r>
      <w:r w:rsidRPr="0056786F">
        <w:rPr>
          <w:rFonts w:cs="MbSadr (1)" w:hint="cs"/>
          <w:sz w:val="30"/>
          <w:szCs w:val="32"/>
          <w:rtl/>
        </w:rPr>
        <w:t>لخلاف بين المسلكين.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القسم الثاني فتندرج فيه عدّة مسائل نذكرها تباعاً</w:t>
      </w:r>
      <w:r w:rsidRPr="0056786F">
        <w:rPr>
          <w:rFonts w:cs="Times New Roman" w:hint="cs"/>
          <w:sz w:val="30"/>
          <w:szCs w:val="32"/>
          <w:rtl/>
        </w:rPr>
        <w:t> </w:t>
      </w:r>
      <w:r w:rsidRPr="0056786F">
        <w:rPr>
          <w:rFonts w:cs="MbSadr (1)" w:hint="cs"/>
          <w:sz w:val="30"/>
          <w:szCs w:val="32"/>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ـ الدوران بين الأقلِّ والأكثر في الأجزاء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مثل ذلك قد يقال</w:t>
      </w:r>
      <w:r w:rsidRPr="0056786F">
        <w:rPr>
          <w:rFonts w:cs="Times New Roman" w:hint="cs"/>
          <w:sz w:val="30"/>
          <w:szCs w:val="32"/>
          <w:rtl/>
        </w:rPr>
        <w:t> </w:t>
      </w:r>
      <w:r w:rsidRPr="0056786F">
        <w:rPr>
          <w:rFonts w:cs="MbSadr (1)" w:hint="cs"/>
          <w:sz w:val="30"/>
          <w:szCs w:val="32"/>
          <w:rtl/>
        </w:rPr>
        <w:t xml:space="preserve">: بأنّ حاله حال القسم الأول، فإنّ وجوب الأقلِّ </w:t>
      </w:r>
      <w:r w:rsidRPr="0056786F">
        <w:rPr>
          <w:rFonts w:cs="MbSadr (1)"/>
          <w:sz w:val="30"/>
          <w:szCs w:val="32"/>
          <w:rtl/>
        </w:rPr>
        <w:t>م</w:t>
      </w:r>
      <w:r w:rsidRPr="0056786F">
        <w:rPr>
          <w:rFonts w:cs="MbSadr (1)" w:hint="cs"/>
          <w:sz w:val="30"/>
          <w:szCs w:val="32"/>
          <w:rtl/>
        </w:rPr>
        <w:t xml:space="preserve">نجَّز بالعلم، ووجوب الزيادة ـ أي ما يشكّ في كونه جزءاً ـ مشكوك بدويّ </w:t>
      </w:r>
      <w:r w:rsidRPr="0056786F">
        <w:rPr>
          <w:rFonts w:cs="MbSadr (1)"/>
          <w:sz w:val="30"/>
          <w:szCs w:val="32"/>
          <w:rtl/>
        </w:rPr>
        <w:t>ف</w:t>
      </w:r>
      <w:r w:rsidRPr="0056786F">
        <w:rPr>
          <w:rFonts w:cs="MbSadr (1)" w:hint="cs"/>
          <w:sz w:val="30"/>
          <w:szCs w:val="32"/>
          <w:rtl/>
        </w:rPr>
        <w:t>تجري عنه البراءة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هذا هو ما يقتضيه الدوران بين الأقل والأكثر بطبعه، فإنّ </w:t>
      </w:r>
      <w:r w:rsidRPr="0056786F">
        <w:rPr>
          <w:rFonts w:cs="MbSadr (1)"/>
          <w:sz w:val="30"/>
          <w:szCs w:val="32"/>
          <w:rtl/>
        </w:rPr>
        <w:t>ك</w:t>
      </w:r>
      <w:r w:rsidRPr="0056786F">
        <w:rPr>
          <w:rFonts w:cs="MbSadr (1)" w:hint="cs"/>
          <w:sz w:val="30"/>
          <w:szCs w:val="32"/>
          <w:rtl/>
        </w:rPr>
        <w:t>لّ دوران من هذا القبيل يتعيَّن في علم بالأقلِّ وشكٍّ في الزائد.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قد يعترض على إجراء البراءة عن وجوب الزائد في المقام، ويبرهن </w:t>
      </w:r>
      <w:r w:rsidRPr="0056786F">
        <w:rPr>
          <w:rFonts w:cs="MbSadr (1)"/>
          <w:sz w:val="30"/>
          <w:szCs w:val="32"/>
          <w:rtl/>
        </w:rPr>
        <w:t>ع</w:t>
      </w:r>
      <w:r w:rsidRPr="0056786F">
        <w:rPr>
          <w:rFonts w:cs="MbSadr (1)" w:hint="cs"/>
          <w:sz w:val="30"/>
          <w:szCs w:val="32"/>
          <w:rtl/>
        </w:rPr>
        <w:t>لى عدم جريانها بعدّة براهين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before="384" w:after="96" w:line="240" w:lineRule="auto"/>
        <w:jc w:val="both"/>
        <w:rPr>
          <w:rFonts w:cs="MbSadr (1)" w:hint="cs"/>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 xml:space="preserve">لبرهان الأول: </w:t>
      </w:r>
      <w:r>
        <w:rPr>
          <w:rFonts w:cs="MbSadr (1)" w:hint="cs"/>
          <w:sz w:val="30"/>
          <w:szCs w:val="32"/>
          <w:rtl/>
        </w:rPr>
        <w:t>[</w:t>
      </w:r>
      <w:r w:rsidRPr="00D77043">
        <w:rPr>
          <w:rFonts w:cs="MbSadr (2)"/>
          <w:bCs/>
          <w:sz w:val="30"/>
          <w:szCs w:val="32"/>
          <w:rtl/>
        </w:rPr>
        <w:t xml:space="preserve"> </w:t>
      </w:r>
      <w:r w:rsidRPr="00D77043">
        <w:rPr>
          <w:rFonts w:cs="MbSadr (2)" w:hint="cs"/>
          <w:bCs/>
          <w:sz w:val="30"/>
          <w:szCs w:val="32"/>
          <w:rtl/>
        </w:rPr>
        <w:t xml:space="preserve">دعوى وجود العلم الإجمالي </w:t>
      </w:r>
      <w:r>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هو يقوم على أساس دعوى وجود العلم الإجمالي المانع عن إجراء </w:t>
      </w:r>
      <w:r w:rsidRPr="0056786F">
        <w:rPr>
          <w:rFonts w:cs="MbSadr (1)"/>
          <w:sz w:val="30"/>
          <w:szCs w:val="32"/>
          <w:rtl/>
        </w:rPr>
        <w:t>ا</w:t>
      </w:r>
      <w:r w:rsidRPr="0056786F">
        <w:rPr>
          <w:rFonts w:cs="MbSadr (1)" w:hint="cs"/>
          <w:sz w:val="30"/>
          <w:szCs w:val="32"/>
          <w:rtl/>
        </w:rPr>
        <w:t xml:space="preserve">لبراءة، وليس هو العلم الإجمالي بوجوب الأقلّ أو وجوب الزائد لينفى ذلك بأنّ </w:t>
      </w:r>
      <w:r w:rsidRPr="0056786F">
        <w:rPr>
          <w:rFonts w:cs="MbSadr (1)"/>
          <w:sz w:val="30"/>
          <w:szCs w:val="32"/>
          <w:rtl/>
        </w:rPr>
        <w:t>و</w:t>
      </w:r>
      <w:r w:rsidRPr="0056786F">
        <w:rPr>
          <w:rFonts w:cs="MbSadr (1)" w:hint="cs"/>
          <w:sz w:val="30"/>
          <w:szCs w:val="32"/>
          <w:rtl/>
        </w:rPr>
        <w:t xml:space="preserve">جوب الزائد لا يحتمل كونه بديلا عن الأقلّ، فكيف يجعل طرفاً مقابلا له في </w:t>
      </w:r>
      <w:r w:rsidRPr="0056786F">
        <w:rPr>
          <w:rFonts w:cs="MbSadr (1)"/>
          <w:sz w:val="30"/>
          <w:szCs w:val="32"/>
          <w:rtl/>
        </w:rPr>
        <w:t>ا</w:t>
      </w:r>
      <w:r w:rsidRPr="0056786F">
        <w:rPr>
          <w:rFonts w:cs="MbSadr (1)" w:hint="cs"/>
          <w:sz w:val="30"/>
          <w:szCs w:val="32"/>
          <w:rtl/>
        </w:rPr>
        <w:t xml:space="preserve">لعلم الإجمالي. بل هو العلم الإجمالي بوجوب الأقلّ، أو وجوب الأكثر المشتمل </w:t>
      </w:r>
      <w:r w:rsidRPr="0056786F">
        <w:rPr>
          <w:rFonts w:cs="MbSadr (1)"/>
          <w:sz w:val="30"/>
          <w:szCs w:val="32"/>
          <w:rtl/>
        </w:rPr>
        <w:t>ع</w:t>
      </w:r>
      <w:r w:rsidRPr="0056786F">
        <w:rPr>
          <w:rFonts w:cs="MbSadr (1)" w:hint="cs"/>
          <w:sz w:val="30"/>
          <w:szCs w:val="32"/>
          <w:rtl/>
        </w:rPr>
        <w:t xml:space="preserve">لى الزائد، ومعه لا يمكن إجراء الأصل لنفي وجوب الزائد، لكونه جزءاً من أحد </w:t>
      </w:r>
      <w:r w:rsidRPr="0056786F">
        <w:rPr>
          <w:rFonts w:cs="MbSadr (1)"/>
          <w:sz w:val="30"/>
          <w:szCs w:val="32"/>
          <w:rtl/>
        </w:rPr>
        <w:t>ط</w:t>
      </w:r>
      <w:r w:rsidRPr="0056786F">
        <w:rPr>
          <w:rFonts w:cs="MbSadr (1)" w:hint="cs"/>
          <w:sz w:val="30"/>
          <w:szCs w:val="32"/>
          <w:rtl/>
        </w:rPr>
        <w:t>رفي العلم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هذا البرهان بوجوه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cs="MbSadr (1)" w:hint="cs"/>
          <w:sz w:val="30"/>
          <w:szCs w:val="32"/>
          <w:rtl/>
        </w:rPr>
        <w:t xml:space="preserve">: أنّ العلم الإجمالي المذكور منحلّ بالعلم التفصيلي بوجوب الأقلّ </w:t>
      </w:r>
      <w:r w:rsidRPr="0056786F">
        <w:rPr>
          <w:rFonts w:cs="MbSadr (1)"/>
          <w:sz w:val="30"/>
          <w:szCs w:val="32"/>
          <w:rtl/>
        </w:rPr>
        <w:t>ع</w:t>
      </w:r>
      <w:r w:rsidRPr="0056786F">
        <w:rPr>
          <w:rFonts w:cs="MbSadr (1)" w:hint="cs"/>
          <w:sz w:val="30"/>
          <w:szCs w:val="32"/>
          <w:rtl/>
        </w:rPr>
        <w:t>لى كلّ تقدير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الواجب إن كان هو الأقلّ فهو واجب نفسي، وإن كان الواجب </w:t>
      </w:r>
      <w:r w:rsidRPr="0056786F">
        <w:rPr>
          <w:rFonts w:cs="MbSadr (1)"/>
          <w:sz w:val="30"/>
          <w:szCs w:val="32"/>
          <w:rtl/>
        </w:rPr>
        <w:t>ه</w:t>
      </w:r>
      <w:r w:rsidRPr="0056786F">
        <w:rPr>
          <w:rFonts w:cs="MbSadr (1)" w:hint="cs"/>
          <w:sz w:val="30"/>
          <w:szCs w:val="32"/>
          <w:rtl/>
        </w:rPr>
        <w:t>و الأكثر فالأقلّ واجب غيري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جزء الواجب، وجزء الواجب مقدمة 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هذا الوجه</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إن اُريد به هدم الركن الثاني من أركان تنجيز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429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لعلم الإجمالي فالجواب عليه</w:t>
      </w:r>
      <w:r w:rsidRPr="0056786F">
        <w:rPr>
          <w:rFonts w:cs="Times New Roman" w:hint="cs"/>
          <w:sz w:val="30"/>
          <w:szCs w:val="32"/>
          <w:rtl/>
        </w:rPr>
        <w:t> </w:t>
      </w:r>
      <w:r w:rsidRPr="0056786F">
        <w:rPr>
          <w:rFonts w:cs="MbSadr (1)" w:hint="cs"/>
          <w:sz w:val="30"/>
          <w:szCs w:val="32"/>
          <w:rtl/>
        </w:rPr>
        <w:t xml:space="preserve">: أنّ الانحلال إنّما يحصل إذا كان المعلوم التفصيلي </w:t>
      </w:r>
      <w:r w:rsidRPr="0056786F">
        <w:rPr>
          <w:rFonts w:cs="MbSadr (1)"/>
          <w:sz w:val="30"/>
          <w:szCs w:val="32"/>
          <w:rtl/>
        </w:rPr>
        <w:t>م</w:t>
      </w:r>
      <w:r w:rsidRPr="0056786F">
        <w:rPr>
          <w:rFonts w:cs="MbSadr (1)" w:hint="cs"/>
          <w:sz w:val="30"/>
          <w:szCs w:val="32"/>
          <w:rtl/>
        </w:rPr>
        <w:t>صداقاً للجامع المعلوم بالإجمال، كما تقدم</w:t>
      </w:r>
      <w:r w:rsidRPr="0056786F">
        <w:rPr>
          <w:rFonts w:cs="MbSadr (1)"/>
          <w:sz w:val="30"/>
          <w:szCs w:val="32"/>
          <w:rtl/>
        </w:rPr>
        <w:t xml:space="preserve"> (1) ،</w:t>
      </w:r>
      <w:r w:rsidRPr="0056786F">
        <w:rPr>
          <w:rFonts w:cs="MbSadr (1)" w:hint="cs"/>
          <w:sz w:val="30"/>
          <w:szCs w:val="32"/>
          <w:rtl/>
        </w:rPr>
        <w:t xml:space="preserve"> وليس الأمر في المقام كذلك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لجامع المعلوم بالإجمال هو الوجوب النفسي، والمعلوم التفصيلي وجوب الأقلّ </w:t>
      </w:r>
      <w:r w:rsidRPr="0056786F">
        <w:rPr>
          <w:rFonts w:cs="MbSadr (1)"/>
          <w:sz w:val="30"/>
          <w:szCs w:val="32"/>
          <w:rtl/>
        </w:rPr>
        <w:t>و</w:t>
      </w:r>
      <w:r w:rsidRPr="0056786F">
        <w:rPr>
          <w:rFonts w:cs="MbSadr (1)" w:hint="cs"/>
          <w:sz w:val="30"/>
          <w:szCs w:val="32"/>
          <w:rtl/>
        </w:rPr>
        <w:t>لو غيرياً.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به هدم الركن الثالث بدعوى أنّ وجوب الأقلّ منجَّز ـ على </w:t>
      </w:r>
      <w:r w:rsidRPr="0056786F">
        <w:rPr>
          <w:rFonts w:cs="MbSadr (1)"/>
          <w:sz w:val="30"/>
          <w:szCs w:val="32"/>
          <w:rtl/>
        </w:rPr>
        <w:t>أ</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ح</w:t>
      </w:r>
      <w:r w:rsidRPr="0056786F">
        <w:rPr>
          <w:rFonts w:cs="MbSadr (1)" w:hint="cs"/>
          <w:sz w:val="30"/>
          <w:szCs w:val="32"/>
          <w:rtl/>
        </w:rPr>
        <w:t xml:space="preserve">ال ـ ولا تجري البراءة عنه، فتجري البراءة عن الآخر بلا معارض </w:t>
      </w:r>
      <w:r w:rsidRPr="0056786F">
        <w:rPr>
          <w:rFonts w:cs="MbSadr (1)"/>
          <w:sz w:val="30"/>
          <w:szCs w:val="32"/>
          <w:rtl/>
        </w:rPr>
        <w:t>ف</w:t>
      </w:r>
      <w:r w:rsidRPr="0056786F">
        <w:rPr>
          <w:rFonts w:cs="MbSadr (1)" w:hint="cs"/>
          <w:sz w:val="30"/>
          <w:szCs w:val="32"/>
          <w:rtl/>
        </w:rPr>
        <w:t>الجواب</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ليه</w:t>
      </w:r>
      <w:r w:rsidRPr="0056786F">
        <w:rPr>
          <w:rFonts w:cs="Times New Roman" w:hint="cs"/>
          <w:sz w:val="30"/>
          <w:szCs w:val="32"/>
          <w:rtl/>
        </w:rPr>
        <w:t> </w:t>
      </w:r>
      <w:r w:rsidRPr="0056786F">
        <w:rPr>
          <w:rFonts w:cs="MbSadr (1)" w:hint="cs"/>
          <w:sz w:val="30"/>
          <w:szCs w:val="32"/>
          <w:rtl/>
        </w:rPr>
        <w:t xml:space="preserve">: أنّ الوجوب الغيري لا يساهم في التنجيز، كما تقدّم في مباحث </w:t>
      </w:r>
      <w:r w:rsidRPr="0056786F">
        <w:rPr>
          <w:rFonts w:cs="MbSadr (1)"/>
          <w:sz w:val="30"/>
          <w:szCs w:val="32"/>
          <w:rtl/>
        </w:rPr>
        <w:t>ا</w:t>
      </w:r>
      <w:r w:rsidRPr="0056786F">
        <w:rPr>
          <w:rFonts w:cs="MbSadr (1)" w:hint="cs"/>
          <w:sz w:val="30"/>
          <w:szCs w:val="32"/>
          <w:rtl/>
        </w:rPr>
        <w:t>لمقدمة</w:t>
      </w:r>
      <w:r w:rsidRPr="0056786F">
        <w:rPr>
          <w:rFonts w:cs="MbSadr (1)"/>
          <w:sz w:val="30"/>
          <w:szCs w:val="32"/>
          <w:rtl/>
        </w:rPr>
        <w:t xml:space="preserve"> (2)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أنّ العلم الإجمالي المذكور منحلّ بالعلم التفصيلي بالوجوب النفسي </w:t>
      </w:r>
      <w:r w:rsidRPr="0056786F">
        <w:rPr>
          <w:rFonts w:cs="MbSadr (1)"/>
          <w:sz w:val="30"/>
          <w:szCs w:val="32"/>
          <w:rtl/>
        </w:rPr>
        <w:t>ل</w:t>
      </w:r>
      <w:r w:rsidRPr="0056786F">
        <w:rPr>
          <w:rFonts w:cs="MbSadr (1)" w:hint="cs"/>
          <w:sz w:val="30"/>
          <w:szCs w:val="32"/>
          <w:rtl/>
        </w:rPr>
        <w:t>لأقلّ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واجب نفساً إمّا وحده، أو في ضمن الأكثر، وهذا المعلوم التفصيلي </w:t>
      </w:r>
      <w:r w:rsidRPr="0056786F">
        <w:rPr>
          <w:rFonts w:cs="MbSadr (1)"/>
          <w:sz w:val="30"/>
          <w:szCs w:val="32"/>
          <w:rtl/>
        </w:rPr>
        <w:t>م</w:t>
      </w:r>
      <w:r w:rsidRPr="0056786F">
        <w:rPr>
          <w:rFonts w:cs="MbSadr (1)" w:hint="cs"/>
          <w:sz w:val="30"/>
          <w:szCs w:val="32"/>
          <w:rtl/>
        </w:rPr>
        <w:t>صداق للجامع المعلوم بالإجمال، فينحلّ العلم الإجمالي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يجاب على هذا الانحلال بأجوبة نذكر في مايلي مُهمَّها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الأول :</w:t>
      </w:r>
      <w:r w:rsidRPr="0056786F">
        <w:rPr>
          <w:rFonts w:cs="MbSadr (1)"/>
          <w:sz w:val="30"/>
          <w:szCs w:val="32"/>
          <w:rtl/>
        </w:rPr>
        <w:t xml:space="preserve"> </w:t>
      </w:r>
      <w:r w:rsidRPr="0056786F">
        <w:rPr>
          <w:rFonts w:cs="MbSadr (1)" w:hint="cs"/>
          <w:sz w:val="30"/>
          <w:szCs w:val="32"/>
          <w:rtl/>
        </w:rPr>
        <w:t xml:space="preserve">أنّ الجامع المعلوم إجمالا هو الوجوب النفسي الاستقلالي </w:t>
      </w:r>
      <w:r w:rsidRPr="0056786F">
        <w:rPr>
          <w:rFonts w:cs="MbSadr (1)"/>
          <w:sz w:val="30"/>
          <w:szCs w:val="32"/>
          <w:rtl/>
        </w:rPr>
        <w:t>إ</w:t>
      </w:r>
      <w:r w:rsidRPr="0056786F">
        <w:rPr>
          <w:rFonts w:cs="MbSadr (1)" w:hint="cs"/>
          <w:sz w:val="30"/>
          <w:szCs w:val="32"/>
          <w:rtl/>
        </w:rPr>
        <w:t xml:space="preserve">مّا للأقلّ، أو للأكثر، وما هو معلوم بالتفصيل في الأقلّ الوجوب النفسي ولو </w:t>
      </w:r>
      <w:r w:rsidRPr="0056786F">
        <w:rPr>
          <w:rFonts w:cs="MbSadr (1)"/>
          <w:sz w:val="30"/>
          <w:szCs w:val="32"/>
          <w:rtl/>
        </w:rPr>
        <w:t>ض</w:t>
      </w:r>
      <w:r w:rsidRPr="0056786F">
        <w:rPr>
          <w:rFonts w:cs="MbSadr (1)" w:hint="cs"/>
          <w:sz w:val="30"/>
          <w:szCs w:val="32"/>
          <w:rtl/>
        </w:rPr>
        <w:t>مناً، فلا انحلال.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يلاحظ</w:t>
      </w:r>
      <w:r w:rsidRPr="0056786F">
        <w:rPr>
          <w:rFonts w:cs="Times New Roman" w:hint="cs"/>
          <w:sz w:val="30"/>
          <w:szCs w:val="32"/>
          <w:rtl/>
        </w:rPr>
        <w:t> </w:t>
      </w:r>
      <w:r w:rsidRPr="0056786F">
        <w:rPr>
          <w:rFonts w:cs="MbSadr (1)" w:hint="cs"/>
          <w:sz w:val="30"/>
          <w:szCs w:val="32"/>
          <w:rtl/>
        </w:rPr>
        <w:t xml:space="preserve">: أنّ الاستقلالية معنىً منتزع من حدّ الوجوب وعدم شموله لغير ما </w:t>
      </w:r>
      <w:r w:rsidRPr="0056786F">
        <w:rPr>
          <w:rFonts w:cs="MbSadr (1)"/>
          <w:sz w:val="30"/>
          <w:szCs w:val="32"/>
          <w:rtl/>
        </w:rPr>
        <w:t>ت</w:t>
      </w:r>
      <w:r w:rsidRPr="0056786F">
        <w:rPr>
          <w:rFonts w:cs="MbSadr (1)" w:hint="cs"/>
          <w:sz w:val="30"/>
          <w:szCs w:val="32"/>
          <w:rtl/>
        </w:rPr>
        <w:t xml:space="preserve">علّق به، والحدّ لا يقبل التنجّز، ولا يدخل في العهدة، وإنمّا يدخل فيها ويتنجَّز </w:t>
      </w:r>
      <w:r w:rsidRPr="0056786F">
        <w:rPr>
          <w:rFonts w:cs="MbSadr (1)"/>
          <w:sz w:val="30"/>
          <w:szCs w:val="32"/>
          <w:rtl/>
        </w:rPr>
        <w:t>ذ</w:t>
      </w:r>
      <w:r w:rsidRPr="0056786F">
        <w:rPr>
          <w:rFonts w:cs="MbSadr (1)" w:hint="cs"/>
          <w:sz w:val="30"/>
          <w:szCs w:val="32"/>
          <w:rtl/>
        </w:rPr>
        <w:t xml:space="preserve">ات الوجوب المحدود، فالعلم الإجمالي بالوجوب النفسي الاستقلالي وإن لم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أركان منجزيّة العلم الإجمالي، عند بيان الركن الثاني.</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الدليل العقلي من الجزء الأوّل من الحلقة الثالثة، تحت عنوان</w:t>
      </w:r>
      <w:r w:rsidRPr="00EE3331">
        <w:rPr>
          <w:rStyle w:val="10"/>
          <w:rFonts w:cs="Times New Roman" w:hint="cs"/>
          <w:rtl/>
        </w:rPr>
        <w:t> </w:t>
      </w:r>
      <w:r w:rsidRPr="00EE3331">
        <w:rPr>
          <w:rStyle w:val="10"/>
          <w:rFonts w:ascii="MbSadr (1)" w:hAnsi="MbSadr (1)" w:hint="cs"/>
          <w:rtl/>
        </w:rPr>
        <w:t xml:space="preserve">: خصائص </w:t>
      </w:r>
      <w:r w:rsidRPr="00EE3331">
        <w:rPr>
          <w:rStyle w:val="10"/>
          <w:rtl/>
        </w:rPr>
        <w:t>ا</w:t>
      </w:r>
      <w:r w:rsidRPr="00EE3331">
        <w:rPr>
          <w:rStyle w:val="10"/>
          <w:rFonts w:hint="cs"/>
          <w:rtl/>
        </w:rPr>
        <w:t>لوجوب الغيري.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كن منحلاّ ولكنّ معلوم هذا العلم لا يصلح للدخول في العهدة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قابلية حدّ </w:t>
      </w:r>
      <w:r w:rsidRPr="0056786F">
        <w:rPr>
          <w:rFonts w:cs="MbSadr (1)"/>
          <w:sz w:val="30"/>
          <w:szCs w:val="32"/>
          <w:rtl/>
        </w:rPr>
        <w:t>ا</w:t>
      </w:r>
      <w:r w:rsidRPr="0056786F">
        <w:rPr>
          <w:rFonts w:cs="MbSadr (1)" w:hint="cs"/>
          <w:sz w:val="30"/>
          <w:szCs w:val="32"/>
          <w:rtl/>
        </w:rPr>
        <w:t xml:space="preserve">لوجوب للتنجّز، والعلم الإجمالي بذات الوجوب المحدود ـ بقطع النظر عن حدّ </w:t>
      </w:r>
      <w:r w:rsidRPr="0056786F">
        <w:rPr>
          <w:rFonts w:cs="MbSadr (1)"/>
          <w:sz w:val="30"/>
          <w:szCs w:val="32"/>
          <w:rtl/>
        </w:rPr>
        <w:t>ا</w:t>
      </w:r>
      <w:r w:rsidRPr="0056786F">
        <w:rPr>
          <w:rFonts w:cs="MbSadr (1)" w:hint="cs"/>
          <w:sz w:val="30"/>
          <w:szCs w:val="32"/>
          <w:rtl/>
        </w:rPr>
        <w:t xml:space="preserve">لاستقلالية ـ هو الذي ينجِّز معلومه ويدخله في العهدة، وهذا العلم منحلّ بالعلم </w:t>
      </w:r>
      <w:r w:rsidRPr="0056786F">
        <w:rPr>
          <w:rFonts w:cs="MbSadr (1)"/>
          <w:sz w:val="30"/>
          <w:szCs w:val="32"/>
          <w:rtl/>
        </w:rPr>
        <w:t>ا</w:t>
      </w:r>
      <w:r w:rsidRPr="0056786F">
        <w:rPr>
          <w:rFonts w:cs="MbSadr (1)" w:hint="cs"/>
          <w:sz w:val="30"/>
          <w:szCs w:val="32"/>
          <w:rtl/>
        </w:rPr>
        <w:t>لتفصيلي المشار اليه.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الثاني :</w:t>
      </w:r>
      <w:r w:rsidRPr="0056786F">
        <w:rPr>
          <w:rFonts w:cs="MbSadr (1)"/>
          <w:sz w:val="30"/>
          <w:szCs w:val="32"/>
          <w:rtl/>
        </w:rPr>
        <w:t xml:space="preserve"> </w:t>
      </w:r>
      <w:r w:rsidRPr="0056786F">
        <w:rPr>
          <w:rFonts w:cs="MbSadr (1)" w:hint="cs"/>
          <w:sz w:val="30"/>
          <w:szCs w:val="32"/>
          <w:rtl/>
        </w:rPr>
        <w:t xml:space="preserve">أنّ وجوب الأقلِّ إذا كان استقلالياً فمتعلّقه الأقلّ مطلقاً من </w:t>
      </w:r>
      <w:r w:rsidRPr="0056786F">
        <w:rPr>
          <w:rFonts w:cs="MbSadr (1)"/>
          <w:sz w:val="30"/>
          <w:szCs w:val="32"/>
          <w:rtl/>
        </w:rPr>
        <w:t>ح</w:t>
      </w:r>
      <w:r w:rsidRPr="0056786F">
        <w:rPr>
          <w:rFonts w:cs="MbSadr (1)" w:hint="cs"/>
          <w:sz w:val="30"/>
          <w:szCs w:val="32"/>
          <w:rtl/>
        </w:rPr>
        <w:t xml:space="preserve">يث انضمام الزائد وعدمه، وإذا كان ضمنياً فمتعلّقه الأقلّ المقيّد بانضمام الزائد، </w:t>
      </w:r>
      <w:r w:rsidRPr="0056786F">
        <w:rPr>
          <w:rFonts w:cs="MbSadr (1)"/>
          <w:sz w:val="30"/>
          <w:szCs w:val="32"/>
          <w:rtl/>
        </w:rPr>
        <w:t>و</w:t>
      </w:r>
      <w:r w:rsidRPr="0056786F">
        <w:rPr>
          <w:rFonts w:cs="MbSadr (1)" w:hint="cs"/>
          <w:sz w:val="30"/>
          <w:szCs w:val="32"/>
          <w:rtl/>
        </w:rPr>
        <w:t xml:space="preserve">هذا يعني أنّا نعلم إجمالا إمّا بوجوب التسعة المطلقة، أو التسعة المقيّدة، والمقيّد </w:t>
      </w:r>
      <w:r w:rsidRPr="0056786F">
        <w:rPr>
          <w:rFonts w:cs="MbSadr (1)"/>
          <w:sz w:val="30"/>
          <w:szCs w:val="32"/>
          <w:rtl/>
        </w:rPr>
        <w:t>ي</w:t>
      </w:r>
      <w:r w:rsidRPr="0056786F">
        <w:rPr>
          <w:rFonts w:cs="MbSadr (1)" w:hint="cs"/>
          <w:sz w:val="30"/>
          <w:szCs w:val="32"/>
          <w:rtl/>
        </w:rPr>
        <w:t xml:space="preserve">باين المطلق، والعلم التفصيلي </w:t>
      </w:r>
      <w:r w:rsidRPr="0056786F">
        <w:rPr>
          <w:rFonts w:cs="MbSadr (1)" w:hint="cs"/>
          <w:sz w:val="30"/>
          <w:szCs w:val="32"/>
          <w:rtl/>
        </w:rPr>
        <w:lastRenderedPageBreak/>
        <w:t xml:space="preserve">بوجوب التسعة على الإجمال ليس إلاّ نفس ذلك </w:t>
      </w:r>
      <w:r w:rsidRPr="0056786F">
        <w:rPr>
          <w:rFonts w:cs="MbSadr (1)"/>
          <w:sz w:val="30"/>
          <w:szCs w:val="32"/>
          <w:rtl/>
        </w:rPr>
        <w:t>ا</w:t>
      </w:r>
      <w:r w:rsidRPr="0056786F">
        <w:rPr>
          <w:rFonts w:cs="MbSadr (1)" w:hint="cs"/>
          <w:sz w:val="30"/>
          <w:szCs w:val="32"/>
          <w:rtl/>
        </w:rPr>
        <w:t>لعلم الإجمالي بعبارة موجزة، فلا معنى لانحلاله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يلاحظ هنا أيضاً</w:t>
      </w:r>
      <w:r w:rsidRPr="0056786F">
        <w:rPr>
          <w:rFonts w:cs="Times New Roman" w:hint="cs"/>
          <w:sz w:val="30"/>
          <w:szCs w:val="32"/>
          <w:rtl/>
        </w:rPr>
        <w:t> </w:t>
      </w:r>
      <w:r w:rsidRPr="0056786F">
        <w:rPr>
          <w:rFonts w:ascii="MbSadr (1)" w:hAnsi="MbSadr (1)" w:cs="MbSadr (1)" w:hint="cs"/>
          <w:sz w:val="30"/>
          <w:szCs w:val="32"/>
          <w:rtl/>
        </w:rPr>
        <w:t xml:space="preserve">: أنّ الإطلاق ـ سواء كان عبارةً عن عدم لحاظ القيد، أو </w:t>
      </w:r>
      <w:r w:rsidRPr="0056786F">
        <w:rPr>
          <w:rFonts w:cs="MbSadr (1)"/>
          <w:sz w:val="30"/>
          <w:szCs w:val="32"/>
          <w:rtl/>
        </w:rPr>
        <w:t>ل</w:t>
      </w:r>
      <w:r w:rsidRPr="0056786F">
        <w:rPr>
          <w:rFonts w:cs="MbSadr (1)" w:hint="cs"/>
          <w:sz w:val="30"/>
          <w:szCs w:val="32"/>
          <w:rtl/>
        </w:rPr>
        <w:t>حاظ عدم دخل القيد ـ لا يدخل في العهدة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يقوِّم الصورة الذهنية، وليس له </w:t>
      </w:r>
      <w:r w:rsidRPr="0056786F">
        <w:rPr>
          <w:rFonts w:cs="MbSadr (1)"/>
          <w:sz w:val="30"/>
          <w:szCs w:val="32"/>
          <w:rtl/>
        </w:rPr>
        <w:t>م</w:t>
      </w:r>
      <w:r w:rsidRPr="0056786F">
        <w:rPr>
          <w:rFonts w:cs="MbSadr (1)" w:hint="cs"/>
          <w:sz w:val="30"/>
          <w:szCs w:val="32"/>
          <w:rtl/>
        </w:rPr>
        <w:t>حكيّ ومرئيّ يراد إيجابه زائداً على ذات الطبيعة بخلاف التقييد.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اُريد إثبات التنجيز للعلم الإجمالي بالإطلاق أو التقييد فهو غير ممكن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أنّ الإطلاق لا يقبل التنجّز.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إثبات التنجيز للعلم الإجمالي بالوجوب بالقدر الذي يقبل التنجّز </w:t>
      </w:r>
      <w:r w:rsidRPr="0056786F">
        <w:rPr>
          <w:rFonts w:cs="MbSadr (1)"/>
          <w:sz w:val="30"/>
          <w:szCs w:val="32"/>
          <w:rtl/>
        </w:rPr>
        <w:t>و</w:t>
      </w:r>
      <w:r w:rsidRPr="0056786F">
        <w:rPr>
          <w:rFonts w:cs="MbSadr (1)" w:hint="cs"/>
          <w:sz w:val="30"/>
          <w:szCs w:val="32"/>
          <w:rtl/>
        </w:rPr>
        <w:t xml:space="preserve">يدخل في العهدة فهو منحلّ. ولكن سيظهر ممّا يلي أنّ دعوى الانحلال غير </w:t>
      </w:r>
      <w:r w:rsidRPr="0056786F">
        <w:rPr>
          <w:rFonts w:cs="MbSadr (1)"/>
          <w:sz w:val="30"/>
          <w:szCs w:val="32"/>
          <w:rtl/>
        </w:rPr>
        <w:t>ص</w:t>
      </w:r>
      <w:r w:rsidRPr="0056786F">
        <w:rPr>
          <w:rFonts w:cs="MbSadr (1)" w:hint="cs"/>
          <w:sz w:val="30"/>
          <w:szCs w:val="32"/>
          <w:rtl/>
        </w:rPr>
        <w:t>حيحة.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إن لوحظ العلم بالوجوب بخصوصياته التي لا تصلح للتنجّز </w:t>
      </w:r>
      <w:r w:rsidRPr="0056786F">
        <w:rPr>
          <w:rFonts w:cs="MbSadr (1)"/>
          <w:sz w:val="30"/>
          <w:szCs w:val="32"/>
          <w:rtl/>
        </w:rPr>
        <w:t>ـ</w:t>
      </w:r>
      <w:r w:rsidRPr="0056786F">
        <w:rPr>
          <w:rFonts w:cs="MbSadr (1)" w:hint="cs"/>
          <w:sz w:val="30"/>
          <w:szCs w:val="32"/>
          <w:rtl/>
        </w:rPr>
        <w:t xml:space="preserve"> من قبيل حدّ الاستقلالية والإطلاق ـ فهناك علم إجماليّ ولكنّه لا يصلح للتنجيز. </w:t>
      </w:r>
      <w:r w:rsidRPr="0056786F">
        <w:rPr>
          <w:rFonts w:cs="MbSadr (1)"/>
          <w:sz w:val="30"/>
          <w:szCs w:val="32"/>
          <w:rtl/>
        </w:rPr>
        <w:t>و</w:t>
      </w:r>
      <w:r w:rsidRPr="0056786F">
        <w:rPr>
          <w:rFonts w:cs="MbSadr (1)" w:hint="cs"/>
          <w:sz w:val="30"/>
          <w:szCs w:val="32"/>
          <w:rtl/>
        </w:rPr>
        <w:t xml:space="preserve">إن لوحظ العلم بالوجوب بالقدر الصالح للتنجّز فلا علمَ إجماليٌّ أصلا، بل هناك </w:t>
      </w:r>
      <w:r w:rsidRPr="0056786F">
        <w:rPr>
          <w:rFonts w:cs="MbSadr (1)"/>
          <w:sz w:val="30"/>
          <w:szCs w:val="32"/>
          <w:rtl/>
        </w:rPr>
        <w:t>ع</w:t>
      </w:r>
      <w:r w:rsidRPr="0056786F">
        <w:rPr>
          <w:rFonts w:cs="MbSadr (1)" w:hint="cs"/>
          <w:sz w:val="30"/>
          <w:szCs w:val="32"/>
          <w:rtl/>
        </w:rPr>
        <w:t xml:space="preserve">لم تفصيلي بوجوب التسعة وشكّ بدوي في وجوب الزائد، فالبرهان الأول </w:t>
      </w:r>
      <w:r w:rsidRPr="0056786F">
        <w:rPr>
          <w:rFonts w:cs="MbSadr (1)"/>
          <w:sz w:val="30"/>
          <w:szCs w:val="32"/>
          <w:rtl/>
        </w:rPr>
        <w:t>س</w:t>
      </w:r>
      <w:r w:rsidRPr="0056786F">
        <w:rPr>
          <w:rFonts w:cs="MbSadr (1)" w:hint="cs"/>
          <w:sz w:val="30"/>
          <w:szCs w:val="32"/>
          <w:rtl/>
        </w:rPr>
        <w:t>اقط إذن. كما أنّ دعوى الانحلال ساقطة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تستبطن الاعتراف بوجود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 xml:space="preserve">لمين لولا الانحلال، مع </w:t>
      </w:r>
      <w:r>
        <w:rPr>
          <w:rFonts w:cs="MbSadr (1)" w:hint="cs"/>
          <w:sz w:val="30"/>
          <w:szCs w:val="32"/>
          <w:rtl/>
        </w:rPr>
        <w:t>أنّ</w:t>
      </w:r>
      <w:r w:rsidRPr="0056786F">
        <w:rPr>
          <w:rFonts w:ascii="MbSadr (1)" w:hAnsi="MbSadr (1)" w:cs="MbSadr (1)" w:hint="cs"/>
          <w:sz w:val="30"/>
          <w:szCs w:val="32"/>
          <w:rtl/>
        </w:rPr>
        <w:t>ه لا يوجد إلاّ ما عرفت.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دعوى انهدام الركن الثالث</w:t>
      </w:r>
      <w:r w:rsidRPr="0056786F">
        <w:rPr>
          <w:rFonts w:cs="Times New Roman" w:hint="cs"/>
          <w:sz w:val="30"/>
          <w:szCs w:val="32"/>
          <w:rtl/>
        </w:rPr>
        <w:t> ;</w:t>
      </w:r>
      <w:r w:rsidRPr="0056786F">
        <w:rPr>
          <w:rFonts w:ascii="MbSadr (1)" w:hAnsi="MbSadr (1)" w:cs="MbSadr (1)" w:hint="cs"/>
          <w:sz w:val="30"/>
          <w:szCs w:val="32"/>
          <w:rtl/>
        </w:rPr>
        <w:t xml:space="preserve"> لأنّ الأصل يجري عن وجوب الأكثر </w:t>
      </w:r>
      <w:r w:rsidRPr="0056786F">
        <w:rPr>
          <w:rFonts w:cs="MbSadr (1)"/>
          <w:sz w:val="30"/>
          <w:szCs w:val="32"/>
          <w:rtl/>
        </w:rPr>
        <w:t>أ</w:t>
      </w:r>
      <w:r w:rsidRPr="0056786F">
        <w:rPr>
          <w:rFonts w:cs="MbSadr (1)" w:hint="cs"/>
          <w:sz w:val="30"/>
          <w:szCs w:val="32"/>
          <w:rtl/>
        </w:rPr>
        <w:t>و الزائد، ولا يعارضه الأصل عن وجوب الأقلّ</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إن اُريد به التأمي</w:t>
      </w:r>
      <w:r w:rsidRPr="0056786F">
        <w:rPr>
          <w:rFonts w:cs="MbSadr (1)" w:hint="cs"/>
          <w:sz w:val="30"/>
          <w:szCs w:val="32"/>
          <w:rtl/>
        </w:rPr>
        <w:t xml:space="preserve">ن في حالة </w:t>
      </w:r>
      <w:r w:rsidRPr="0056786F">
        <w:rPr>
          <w:rFonts w:cs="MbSadr (1)"/>
          <w:sz w:val="30"/>
          <w:szCs w:val="32"/>
          <w:rtl/>
        </w:rPr>
        <w:t>ت</w:t>
      </w:r>
      <w:r w:rsidRPr="0056786F">
        <w:rPr>
          <w:rFonts w:cs="MbSadr (1)" w:hint="cs"/>
          <w:sz w:val="30"/>
          <w:szCs w:val="32"/>
          <w:rtl/>
        </w:rPr>
        <w:t xml:space="preserve">رك الأقلّ مع الإتيان بالأكثر فهو غير معقول، إذ لا يعقل ترك الأقلّ مع الإتيان </w:t>
      </w:r>
      <w:r w:rsidRPr="0056786F">
        <w:rPr>
          <w:rFonts w:cs="MbSadr (1)"/>
          <w:sz w:val="30"/>
          <w:szCs w:val="32"/>
          <w:rtl/>
        </w:rPr>
        <w:t>ب</w:t>
      </w:r>
      <w:r w:rsidRPr="0056786F">
        <w:rPr>
          <w:rFonts w:cs="MbSadr (1)" w:hint="cs"/>
          <w:sz w:val="30"/>
          <w:szCs w:val="32"/>
          <w:rtl/>
        </w:rPr>
        <w:t xml:space="preserve">الأكثر، وإن اُريد به التأمين في حالة ترك الأقل وترك الأكثر بتركه رأساً فهو غير </w:t>
      </w:r>
      <w:r w:rsidRPr="0056786F">
        <w:rPr>
          <w:rFonts w:cs="MbSadr (1)"/>
          <w:sz w:val="30"/>
          <w:szCs w:val="32"/>
          <w:rtl/>
        </w:rPr>
        <w:t>م</w:t>
      </w:r>
      <w:r w:rsidRPr="0056786F">
        <w:rPr>
          <w:rFonts w:cs="MbSadr (1)" w:hint="cs"/>
          <w:sz w:val="30"/>
          <w:szCs w:val="32"/>
          <w:rtl/>
        </w:rPr>
        <w:t>مكن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هذه الحالة هي حالة المخالفة القطعية ولا يمكن التأمين </w:t>
      </w:r>
      <w:r w:rsidRPr="0056786F">
        <w:rPr>
          <w:rFonts w:cs="MbSadr (1)"/>
          <w:sz w:val="30"/>
          <w:szCs w:val="32"/>
          <w:rtl/>
        </w:rPr>
        <w:t>ب</w:t>
      </w:r>
      <w:r w:rsidRPr="0056786F">
        <w:rPr>
          <w:rFonts w:cs="MbSadr (1)" w:hint="cs"/>
          <w:sz w:val="30"/>
          <w:szCs w:val="32"/>
          <w:rtl/>
        </w:rPr>
        <w:t>لحاظها.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نعرف أنّ الأصل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المؤمِّن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عن وجوب الأقلّ ليس له دور معقول، </w:t>
      </w:r>
      <w:r w:rsidRPr="0056786F">
        <w:rPr>
          <w:rFonts w:cs="MbSadr (1)"/>
          <w:sz w:val="30"/>
          <w:szCs w:val="32"/>
          <w:rtl/>
        </w:rPr>
        <w:t>ف</w:t>
      </w:r>
      <w:r w:rsidRPr="0056786F">
        <w:rPr>
          <w:rFonts w:cs="MbSadr (1)" w:hint="cs"/>
          <w:sz w:val="30"/>
          <w:szCs w:val="32"/>
          <w:rtl/>
        </w:rPr>
        <w:t>لا يعارض الأصل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بيان صحيح في نفسه، ولكنّه يستبطن الاعتراف بالركنين</w:t>
      </w:r>
      <w:r w:rsidRPr="0056786F">
        <w:rPr>
          <w:rFonts w:cs="Times New Roman" w:hint="cs"/>
          <w:sz w:val="30"/>
          <w:szCs w:val="32"/>
          <w:rtl/>
        </w:rPr>
        <w:t> </w:t>
      </w:r>
      <w:r w:rsidRPr="0056786F">
        <w:rPr>
          <w:rFonts w:cs="MbSadr (1)" w:hint="cs"/>
          <w:sz w:val="30"/>
          <w:szCs w:val="32"/>
          <w:rtl/>
        </w:rPr>
        <w:t xml:space="preserve">: الأول </w:t>
      </w:r>
      <w:r w:rsidRPr="0056786F">
        <w:rPr>
          <w:rFonts w:cs="MbSadr (1)"/>
          <w:sz w:val="30"/>
          <w:szCs w:val="32"/>
          <w:rtl/>
        </w:rPr>
        <w:t>و</w:t>
      </w:r>
      <w:r w:rsidRPr="0056786F">
        <w:rPr>
          <w:rFonts w:cs="MbSadr (1)" w:hint="cs"/>
          <w:sz w:val="30"/>
          <w:szCs w:val="32"/>
          <w:rtl/>
        </w:rPr>
        <w:t xml:space="preserve">الثاني ومحاولة التخلّص بهدم الركن الثالث، مع </w:t>
      </w:r>
      <w:r>
        <w:rPr>
          <w:rFonts w:cs="MbSadr (1)" w:hint="cs"/>
          <w:sz w:val="30"/>
          <w:szCs w:val="32"/>
          <w:rtl/>
        </w:rPr>
        <w:t>أنّ</w:t>
      </w:r>
      <w:r w:rsidRPr="0056786F">
        <w:rPr>
          <w:rFonts w:cs="MbSadr (1)" w:hint="cs"/>
          <w:sz w:val="30"/>
          <w:szCs w:val="32"/>
          <w:rtl/>
        </w:rPr>
        <w:t xml:space="preserve">ك عرفت أنّ الركن الثاني غير </w:t>
      </w:r>
      <w:r w:rsidRPr="0056786F">
        <w:rPr>
          <w:rFonts w:cs="MbSadr (1)"/>
          <w:sz w:val="30"/>
          <w:szCs w:val="32"/>
          <w:rtl/>
        </w:rPr>
        <w:t>ت</w:t>
      </w:r>
      <w:r w:rsidRPr="0056786F">
        <w:rPr>
          <w:rFonts w:cs="MbSadr (1)" w:hint="cs"/>
          <w:sz w:val="30"/>
          <w:szCs w:val="32"/>
          <w:rtl/>
        </w:rPr>
        <w:t>امٍّ في نفسه.</w:t>
      </w:r>
    </w:p>
    <w:p w:rsidR="006A579A" w:rsidRPr="0056786F" w:rsidRDefault="006A579A" w:rsidP="006A579A">
      <w:pPr>
        <w:pStyle w:val="a"/>
        <w:adjustRightInd w:val="0"/>
        <w:spacing w:before="384" w:after="96" w:line="240" w:lineRule="auto"/>
        <w:jc w:val="both"/>
        <w:rPr>
          <w:rFonts w:cs="MbSadr (1)" w:hint="cs"/>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 xml:space="preserve">لبرهان الثاني: </w:t>
      </w:r>
      <w:r>
        <w:rPr>
          <w:rFonts w:cs="MbSadr (1)" w:hint="cs"/>
          <w:sz w:val="30"/>
          <w:szCs w:val="32"/>
          <w:rtl/>
        </w:rPr>
        <w:t>[</w:t>
      </w:r>
      <w:r w:rsidRPr="00D77043">
        <w:rPr>
          <w:rFonts w:cs="MbSadr (2)"/>
          <w:bCs/>
          <w:sz w:val="30"/>
          <w:szCs w:val="32"/>
          <w:rtl/>
        </w:rPr>
        <w:t xml:space="preserve"> </w:t>
      </w:r>
      <w:r w:rsidRPr="00D77043">
        <w:rPr>
          <w:rFonts w:cs="MbSadr (2)" w:hint="cs"/>
          <w:bCs/>
          <w:sz w:val="30"/>
          <w:szCs w:val="32"/>
          <w:rtl/>
        </w:rPr>
        <w:t xml:space="preserve">دعوى كون الشكّ في المحصّل </w:t>
      </w:r>
      <w:r>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البرهان الثاني يقوم على دعوى أنّ المورد من موارد الشكّ في المحصِّل </w:t>
      </w:r>
      <w:r w:rsidRPr="0056786F">
        <w:rPr>
          <w:rFonts w:cs="MbSadr (1)"/>
          <w:sz w:val="30"/>
          <w:szCs w:val="32"/>
          <w:rtl/>
        </w:rPr>
        <w:t>ب</w:t>
      </w:r>
      <w:r w:rsidRPr="0056786F">
        <w:rPr>
          <w:rFonts w:cs="MbSadr (1)" w:hint="cs"/>
          <w:sz w:val="30"/>
          <w:szCs w:val="32"/>
          <w:rtl/>
        </w:rPr>
        <w:t>النسبة إلى الغرض، وذلك ضمن النقاط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هذا الواجب المردّد بين الأقلّ والأكثر للمولى غرض معيّن من </w:t>
      </w:r>
      <w:r w:rsidRPr="0056786F">
        <w:rPr>
          <w:rFonts w:cs="MbSadr (1)"/>
          <w:sz w:val="30"/>
          <w:szCs w:val="32"/>
          <w:rtl/>
        </w:rPr>
        <w:t>إ</w:t>
      </w:r>
      <w:r w:rsidRPr="0056786F">
        <w:rPr>
          <w:rFonts w:cs="MbSadr (1)" w:hint="cs"/>
          <w:sz w:val="30"/>
          <w:szCs w:val="32"/>
          <w:rtl/>
        </w:rPr>
        <w:t>يجابه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الأحكام تابعة للملاكات في متعلّقاتها.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أنّ هذا الغرض منجّز</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معلوم، ولا إجمال في العلم به، وليس </w:t>
      </w:r>
      <w:r w:rsidRPr="0056786F">
        <w:rPr>
          <w:rFonts w:cs="MbSadr (1)"/>
          <w:sz w:val="30"/>
          <w:szCs w:val="32"/>
          <w:rtl/>
        </w:rPr>
        <w:t>م</w:t>
      </w:r>
      <w:r w:rsidRPr="0056786F">
        <w:rPr>
          <w:rFonts w:cs="MbSadr (1)" w:hint="cs"/>
          <w:sz w:val="30"/>
          <w:szCs w:val="32"/>
          <w:rtl/>
        </w:rPr>
        <w:t xml:space="preserve">ردّداً بين الأقلّ والأكثر، وإنّما يشكّ في </w:t>
      </w:r>
      <w:r>
        <w:rPr>
          <w:rFonts w:cs="MbSadr (1)" w:hint="cs"/>
          <w:sz w:val="30"/>
          <w:szCs w:val="32"/>
          <w:rtl/>
        </w:rPr>
        <w:t>أنّ</w:t>
      </w:r>
      <w:r w:rsidRPr="0056786F">
        <w:rPr>
          <w:rFonts w:cs="MbSadr (1)" w:hint="cs"/>
          <w:sz w:val="30"/>
          <w:szCs w:val="32"/>
          <w:rtl/>
        </w:rPr>
        <w:t>ه هل يحصل بالأقلّ، أو بالأكثر ؟</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sidRPr="0056786F">
        <w:rPr>
          <w:rFonts w:cs="MbSadr (1)" w:hint="cs"/>
          <w:sz w:val="30"/>
          <w:szCs w:val="32"/>
          <w:rtl/>
        </w:rPr>
        <w:t xml:space="preserve">يتبيّن ممّا تقدّم أنّ المقام من الشكّ في المحصِّل بالنسبة إلى الغرض، </w:t>
      </w:r>
      <w:r w:rsidRPr="0056786F">
        <w:rPr>
          <w:rFonts w:cs="MbSadr (1)"/>
          <w:sz w:val="30"/>
          <w:szCs w:val="32"/>
          <w:rtl/>
        </w:rPr>
        <w:t>و</w:t>
      </w:r>
      <w:r w:rsidRPr="0056786F">
        <w:rPr>
          <w:rFonts w:cs="MbSadr (1)" w:hint="cs"/>
          <w:sz w:val="30"/>
          <w:szCs w:val="32"/>
          <w:rtl/>
        </w:rPr>
        <w:t>في مثل ذلك تجري أصالة الاشتغال، كما تقدم.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يلاحظ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أ</w:t>
      </w:r>
      <w:r w:rsidRPr="00D77043">
        <w:rPr>
          <w:rFonts w:cs="MbSadr (2)" w:hint="cs"/>
          <w:bCs/>
          <w:sz w:val="30"/>
          <w:szCs w:val="32"/>
          <w:rtl/>
        </w:rPr>
        <w:t>ولا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من قال بأنّ الغرض ليس مردّداً بين الأقلّ والأكثر كنفس </w:t>
      </w:r>
      <w:r w:rsidRPr="0056786F">
        <w:rPr>
          <w:rFonts w:cs="MbSadr (1)"/>
          <w:sz w:val="30"/>
          <w:szCs w:val="32"/>
          <w:rtl/>
        </w:rPr>
        <w:t>ا</w:t>
      </w:r>
      <w:r w:rsidRPr="0056786F">
        <w:rPr>
          <w:rFonts w:cs="MbSadr (1)" w:hint="cs"/>
          <w:sz w:val="30"/>
          <w:szCs w:val="32"/>
          <w:rtl/>
        </w:rPr>
        <w:t xml:space="preserve">لواجب، بأن يكون ذا مراتب، وبعض مراتبه تحصل بالأقلّ ولا تستوفى كلّها إلاّ </w:t>
      </w:r>
      <w:r w:rsidRPr="0056786F">
        <w:rPr>
          <w:rFonts w:cs="MbSadr (1)"/>
          <w:sz w:val="30"/>
          <w:szCs w:val="32"/>
          <w:rtl/>
        </w:rPr>
        <w:t>ب</w:t>
      </w:r>
      <w:r w:rsidRPr="0056786F">
        <w:rPr>
          <w:rFonts w:cs="MbSadr (1)" w:hint="cs"/>
          <w:sz w:val="30"/>
          <w:szCs w:val="32"/>
          <w:rtl/>
        </w:rPr>
        <w:t xml:space="preserve">الأكثر، ويشكّ في أنّ الغرض الفعلي قائم ببعض المراتب أو بكلها، فيجري عليه </w:t>
      </w:r>
      <w:r w:rsidRPr="0056786F">
        <w:rPr>
          <w:rFonts w:cs="MbSadr (1)"/>
          <w:sz w:val="30"/>
          <w:szCs w:val="32"/>
          <w:rtl/>
        </w:rPr>
        <w:t>ن</w:t>
      </w:r>
      <w:r w:rsidRPr="0056786F">
        <w:rPr>
          <w:rFonts w:cs="MbSadr (1)" w:hint="cs"/>
          <w:sz w:val="30"/>
          <w:szCs w:val="32"/>
          <w:rtl/>
        </w:rPr>
        <w:t>فس ما</w:t>
      </w:r>
      <w:r>
        <w:rPr>
          <w:rFonts w:cs="MbSadr (1)" w:hint="cs"/>
          <w:sz w:val="30"/>
          <w:szCs w:val="32"/>
          <w:rtl/>
        </w:rPr>
        <w:t xml:space="preserve"> </w:t>
      </w:r>
      <w:r w:rsidRPr="0056786F">
        <w:rPr>
          <w:rFonts w:cs="MbSadr (1)" w:hint="cs"/>
          <w:sz w:val="30"/>
          <w:szCs w:val="32"/>
          <w:rtl/>
        </w:rPr>
        <w:t>جرى على الواجب ؟</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الغرض إنّما يتنجّز عقلا بالوصول إذا وصل مقروناً بتصدّي </w:t>
      </w:r>
      <w:r w:rsidRPr="0056786F">
        <w:rPr>
          <w:rFonts w:cs="MbSadr (1)"/>
          <w:sz w:val="30"/>
          <w:szCs w:val="32"/>
          <w:rtl/>
        </w:rPr>
        <w:t>ا</w:t>
      </w:r>
      <w:r w:rsidRPr="0056786F">
        <w:rPr>
          <w:rFonts w:cs="MbSadr (1)" w:hint="cs"/>
          <w:sz w:val="30"/>
          <w:szCs w:val="32"/>
          <w:rtl/>
        </w:rPr>
        <w:t xml:space="preserve">لمولى لتحصيله التشريعي، وذلك بجعل الحكم على وفقه أو نحو ذلك. فما لم </w:t>
      </w:r>
      <w:r w:rsidRPr="0056786F">
        <w:rPr>
          <w:rFonts w:cs="MbSadr (1)"/>
          <w:sz w:val="30"/>
          <w:szCs w:val="32"/>
          <w:rtl/>
        </w:rPr>
        <w:t>ي</w:t>
      </w:r>
      <w:r w:rsidRPr="0056786F">
        <w:rPr>
          <w:rFonts w:cs="MbSadr (1)" w:hint="cs"/>
          <w:sz w:val="30"/>
          <w:szCs w:val="32"/>
          <w:rtl/>
        </w:rPr>
        <w:t xml:space="preserve">ثبت هذا التصدّي التشريعي بالنسبة إلى الأكثر بمنجِّز وما دام مؤمَّناً عنه بالأصل </w:t>
      </w:r>
      <w:r w:rsidRPr="0056786F">
        <w:rPr>
          <w:rFonts w:cs="MbSadr (1)"/>
          <w:sz w:val="30"/>
          <w:szCs w:val="32"/>
          <w:rtl/>
        </w:rPr>
        <w:t>ف</w:t>
      </w:r>
      <w:r w:rsidRPr="0056786F">
        <w:rPr>
          <w:rFonts w:cs="MbSadr (1)" w:hint="cs"/>
          <w:sz w:val="30"/>
          <w:szCs w:val="32"/>
          <w:rtl/>
        </w:rPr>
        <w:t>لا أثر لاحتمال قيام ذات الغرض بالأكثر.</w:t>
      </w:r>
    </w:p>
    <w:p w:rsidR="006A579A" w:rsidRPr="0056786F" w:rsidRDefault="006A579A" w:rsidP="006A579A">
      <w:pPr>
        <w:pStyle w:val="a"/>
        <w:adjustRightInd w:val="0"/>
        <w:spacing w:before="384" w:after="96" w:line="240" w:lineRule="auto"/>
        <w:jc w:val="both"/>
        <w:rPr>
          <w:rFonts w:cs="MbSadr (1)" w:hint="cs"/>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 xml:space="preserve">لبرهان الثالث: </w:t>
      </w:r>
      <w:r>
        <w:rPr>
          <w:rFonts w:cs="MbSadr (1)" w:hint="cs"/>
          <w:sz w:val="30"/>
          <w:szCs w:val="32"/>
          <w:rtl/>
        </w:rPr>
        <w:t>[</w:t>
      </w:r>
      <w:r w:rsidRPr="00D77043">
        <w:rPr>
          <w:rFonts w:cs="MbSadr (2)"/>
          <w:bCs/>
          <w:sz w:val="30"/>
          <w:szCs w:val="32"/>
          <w:rtl/>
        </w:rPr>
        <w:t xml:space="preserve"> </w:t>
      </w:r>
      <w:r w:rsidRPr="00D77043">
        <w:rPr>
          <w:rFonts w:cs="MbSadr (2)" w:hint="cs"/>
          <w:bCs/>
          <w:sz w:val="30"/>
          <w:szCs w:val="32"/>
          <w:rtl/>
        </w:rPr>
        <w:t xml:space="preserve">دعوى كون الشكّ في سقوط الأقلّ </w:t>
      </w:r>
      <w:r>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نّ وجوب الأقلّ منجّز بحكم كونه معلوماً، وهو مردّد ـ بحسب الفرض ـ </w:t>
      </w:r>
      <w:r w:rsidRPr="0056786F">
        <w:rPr>
          <w:rFonts w:cs="MbSadr (1)"/>
          <w:sz w:val="30"/>
          <w:szCs w:val="32"/>
          <w:rtl/>
        </w:rPr>
        <w:t>ب</w:t>
      </w:r>
      <w:r w:rsidRPr="0056786F">
        <w:rPr>
          <w:rFonts w:cs="MbSadr (1)" w:hint="cs"/>
          <w:sz w:val="30"/>
          <w:szCs w:val="32"/>
          <w:rtl/>
        </w:rPr>
        <w:t xml:space="preserve">ين كونه استقلالياً أو ضمنياً، وفي حالة الاقتصار على الإتيان بالأقلّ يسقط هذا </w:t>
      </w:r>
      <w:r w:rsidRPr="0056786F">
        <w:rPr>
          <w:rFonts w:cs="MbSadr (1)"/>
          <w:sz w:val="30"/>
          <w:szCs w:val="32"/>
          <w:rtl/>
        </w:rPr>
        <w:t>ا</w:t>
      </w:r>
      <w:r w:rsidRPr="0056786F">
        <w:rPr>
          <w:rFonts w:cs="MbSadr (1)" w:hint="cs"/>
          <w:sz w:val="30"/>
          <w:szCs w:val="32"/>
          <w:rtl/>
        </w:rPr>
        <w:t>لوجوب المعلوم على تقدير كونه استقلالياً</w:t>
      </w:r>
      <w:r w:rsidRPr="0056786F">
        <w:rPr>
          <w:rFonts w:cs="Times New Roman" w:hint="cs"/>
          <w:sz w:val="30"/>
          <w:szCs w:val="32"/>
          <w:rtl/>
        </w:rPr>
        <w:t> ;</w:t>
      </w:r>
      <w:r w:rsidRPr="0056786F">
        <w:rPr>
          <w:rFonts w:ascii="MbSadr (1)" w:hAnsi="MbSadr (1)" w:cs="MbSadr (1)" w:hint="cs"/>
          <w:sz w:val="30"/>
          <w:szCs w:val="32"/>
          <w:rtl/>
        </w:rPr>
        <w:t xml:space="preserve"> لحصول الامتثال، ولا يسقط على </w:t>
      </w:r>
      <w:r w:rsidRPr="0056786F">
        <w:rPr>
          <w:rFonts w:cs="MbSadr (1)"/>
          <w:sz w:val="30"/>
          <w:szCs w:val="32"/>
          <w:rtl/>
        </w:rPr>
        <w:t>ت</w:t>
      </w:r>
      <w:r w:rsidRPr="0056786F">
        <w:rPr>
          <w:rFonts w:cs="MbSadr (1)" w:hint="cs"/>
          <w:sz w:val="30"/>
          <w:szCs w:val="32"/>
          <w:rtl/>
        </w:rPr>
        <w:t>قدير كونه ضمنياً</w:t>
      </w:r>
      <w:r w:rsidRPr="0056786F">
        <w:rPr>
          <w:rFonts w:cs="Times New Roman" w:hint="cs"/>
          <w:sz w:val="30"/>
          <w:szCs w:val="32"/>
          <w:rtl/>
        </w:rPr>
        <w:t> ;</w:t>
      </w:r>
      <w:r w:rsidRPr="0056786F">
        <w:rPr>
          <w:rFonts w:ascii="MbSadr (1)" w:hAnsi="MbSadr (1)" w:cs="MbSadr (1)" w:hint="cs"/>
          <w:sz w:val="30"/>
          <w:szCs w:val="32"/>
          <w:rtl/>
        </w:rPr>
        <w:t xml:space="preserve"> لأنّ الوجوبات الضمنية مترابطة ثبوتاً وسقوطاً، فما لم تمتثل </w:t>
      </w:r>
      <w:r w:rsidRPr="0056786F">
        <w:rPr>
          <w:rFonts w:cs="MbSadr (1)"/>
          <w:sz w:val="30"/>
          <w:szCs w:val="32"/>
          <w:rtl/>
        </w:rPr>
        <w:t>ج</w:t>
      </w:r>
      <w:r w:rsidRPr="0056786F">
        <w:rPr>
          <w:rFonts w:cs="MbSadr (1)" w:hint="cs"/>
          <w:sz w:val="30"/>
          <w:szCs w:val="32"/>
          <w:rtl/>
        </w:rPr>
        <w:t xml:space="preserve">ميعاً لا يسقط شيء منها. وهذا يعني أنّ المكلّف الآتي بالأقل يشكّ في سقوط </w:t>
      </w:r>
      <w:r w:rsidRPr="0056786F">
        <w:rPr>
          <w:rFonts w:cs="MbSadr (1)"/>
          <w:sz w:val="30"/>
          <w:szCs w:val="32"/>
          <w:rtl/>
        </w:rPr>
        <w:t>و</w:t>
      </w:r>
      <w:r w:rsidRPr="0056786F">
        <w:rPr>
          <w:rFonts w:cs="MbSadr (1)" w:hint="cs"/>
          <w:sz w:val="30"/>
          <w:szCs w:val="32"/>
          <w:rtl/>
        </w:rPr>
        <w:t xml:space="preserve">جوب الأقلّ والخروج عن عهدته فلابدّ له من الاحتياط، وليس هذا الاحتياط </w:t>
      </w:r>
      <w:r w:rsidRPr="0056786F">
        <w:rPr>
          <w:rFonts w:cs="MbSadr (1)"/>
          <w:sz w:val="30"/>
          <w:szCs w:val="32"/>
          <w:rtl/>
        </w:rPr>
        <w:t>ب</w:t>
      </w:r>
      <w:r w:rsidRPr="0056786F">
        <w:rPr>
          <w:rFonts w:cs="MbSadr (1)" w:hint="cs"/>
          <w:sz w:val="30"/>
          <w:szCs w:val="32"/>
          <w:rtl/>
        </w:rPr>
        <w:t>لحاظ احتمال وجوب الزائد حتى يقال</w:t>
      </w:r>
      <w:r w:rsidRPr="0056786F">
        <w:rPr>
          <w:rFonts w:cs="Times New Roman" w:hint="cs"/>
          <w:sz w:val="30"/>
          <w:szCs w:val="32"/>
          <w:rtl/>
        </w:rPr>
        <w:t> </w:t>
      </w:r>
      <w:r w:rsidRPr="0056786F">
        <w:rPr>
          <w:rFonts w:cs="MbSadr (1)" w:hint="cs"/>
          <w:sz w:val="30"/>
          <w:szCs w:val="32"/>
          <w:rtl/>
        </w:rPr>
        <w:t xml:space="preserve">: إنّه شكّ في التكليف، بل إنّما هو رعاية </w:t>
      </w:r>
      <w:r w:rsidRPr="0056786F">
        <w:rPr>
          <w:rFonts w:cs="MbSadr (1)"/>
          <w:sz w:val="30"/>
          <w:szCs w:val="32"/>
          <w:rtl/>
        </w:rPr>
        <w:t>ل</w:t>
      </w:r>
      <w:r w:rsidRPr="0056786F">
        <w:rPr>
          <w:rFonts w:cs="MbSadr (1)" w:hint="cs"/>
          <w:sz w:val="30"/>
          <w:szCs w:val="32"/>
          <w:rtl/>
        </w:rPr>
        <w:t>لتكليف بالأقلّ المنجَّز بالعلم واليقين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نظراً إلى أنّ «</w:t>
      </w:r>
      <w:r w:rsidRPr="0056786F">
        <w:rPr>
          <w:rFonts w:cs="Times New Roman" w:hint="cs"/>
          <w:sz w:val="30"/>
          <w:szCs w:val="32"/>
          <w:rtl/>
        </w:rPr>
        <w:t> </w:t>
      </w:r>
      <w:r w:rsidRPr="0056786F">
        <w:rPr>
          <w:rFonts w:cs="MbSadr (1)" w:hint="cs"/>
          <w:sz w:val="30"/>
          <w:szCs w:val="32"/>
          <w:rtl/>
        </w:rPr>
        <w:t xml:space="preserve">الشغل اليقيني يستدعي </w:t>
      </w:r>
      <w:r w:rsidRPr="0056786F">
        <w:rPr>
          <w:rFonts w:cs="MbSadr (1)"/>
          <w:sz w:val="30"/>
          <w:szCs w:val="32"/>
          <w:rtl/>
        </w:rPr>
        <w:t>ا</w:t>
      </w:r>
      <w:r w:rsidRPr="0056786F">
        <w:rPr>
          <w:rFonts w:cs="MbSadr (1)" w:hint="cs"/>
          <w:sz w:val="30"/>
          <w:szCs w:val="32"/>
          <w:rtl/>
        </w:rPr>
        <w:t>لفراغ اليقيني</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ذلك</w:t>
      </w:r>
      <w:r w:rsidRPr="0056786F">
        <w:rPr>
          <w:rFonts w:cs="Times New Roman" w:hint="cs"/>
          <w:sz w:val="30"/>
          <w:szCs w:val="32"/>
          <w:rtl/>
        </w:rPr>
        <w:t> </w:t>
      </w:r>
      <w:r w:rsidRPr="0056786F">
        <w:rPr>
          <w:rFonts w:cs="MbSadr (1)" w:hint="cs"/>
          <w:sz w:val="30"/>
          <w:szCs w:val="32"/>
          <w:rtl/>
        </w:rPr>
        <w:t xml:space="preserve">: أنّ الشكّ في سقوط تكليف معلوم إنمّا يكون مجرىً </w:t>
      </w:r>
      <w:r w:rsidRPr="0056786F">
        <w:rPr>
          <w:rFonts w:cs="MbSadr (1)"/>
          <w:sz w:val="30"/>
          <w:szCs w:val="32"/>
          <w:rtl/>
        </w:rPr>
        <w:t>ل</w:t>
      </w:r>
      <w:r w:rsidRPr="0056786F">
        <w:rPr>
          <w:rFonts w:cs="MbSadr (1)" w:hint="cs"/>
          <w:sz w:val="30"/>
          <w:szCs w:val="32"/>
          <w:rtl/>
        </w:rPr>
        <w:t xml:space="preserve">أصالة الاشتغال فيما إذا كان بسبب الشكّ في الإتيان بمتعلّقه، وهذا غير حاصل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 المقام</w:t>
      </w:r>
      <w:r w:rsidRPr="0056786F">
        <w:rPr>
          <w:rFonts w:cs="Times New Roman" w:hint="cs"/>
          <w:sz w:val="30"/>
          <w:szCs w:val="32"/>
          <w:rtl/>
        </w:rPr>
        <w:t> ;</w:t>
      </w:r>
      <w:r w:rsidRPr="0056786F">
        <w:rPr>
          <w:rFonts w:ascii="MbSadr (1)" w:hAnsi="MbSadr (1)" w:cs="MbSadr (1)" w:hint="cs"/>
          <w:sz w:val="30"/>
          <w:szCs w:val="32"/>
          <w:rtl/>
        </w:rPr>
        <w:t xml:space="preserve"> لأنّ التكليف بالأقلّ ـ سواء كان </w:t>
      </w:r>
      <w:r w:rsidRPr="0056786F">
        <w:rPr>
          <w:rFonts w:cs="MbSadr (1)" w:hint="cs"/>
          <w:sz w:val="30"/>
          <w:szCs w:val="32"/>
          <w:rtl/>
        </w:rPr>
        <w:t xml:space="preserve">استقلالياً أو ضمنياً ـ قد أتى بمتعلّقه </w:t>
      </w:r>
      <w:r w:rsidRPr="0056786F">
        <w:rPr>
          <w:rFonts w:cs="MbSadr (1)"/>
          <w:sz w:val="30"/>
          <w:szCs w:val="32"/>
          <w:rtl/>
        </w:rPr>
        <w:t>ب</w:t>
      </w:r>
      <w:r w:rsidRPr="0056786F">
        <w:rPr>
          <w:rFonts w:cs="MbSadr (1)" w:hint="cs"/>
          <w:sz w:val="30"/>
          <w:szCs w:val="32"/>
          <w:rtl/>
        </w:rPr>
        <w:t xml:space="preserve">حسب الفرض، إذ ليس متعلّقه إلاّ الأقلّ، وإنمّا ينشأ احتمال عدم سقوطه من </w:t>
      </w:r>
      <w:r w:rsidRPr="0056786F">
        <w:rPr>
          <w:rFonts w:cs="MbSadr (1)"/>
          <w:sz w:val="30"/>
          <w:szCs w:val="32"/>
          <w:rtl/>
        </w:rPr>
        <w:t>ا</w:t>
      </w:r>
      <w:r w:rsidRPr="0056786F">
        <w:rPr>
          <w:rFonts w:cs="MbSadr (1)" w:hint="cs"/>
          <w:sz w:val="30"/>
          <w:szCs w:val="32"/>
          <w:rtl/>
        </w:rPr>
        <w:t xml:space="preserve">حتمال قصور في نفس الوجوب بلحاظ ضمنيّته المانعة عن سقوطه مستقلاًّ عن </w:t>
      </w:r>
      <w:r w:rsidRPr="0056786F">
        <w:rPr>
          <w:rFonts w:cs="MbSadr (1)"/>
          <w:sz w:val="30"/>
          <w:szCs w:val="32"/>
          <w:rtl/>
        </w:rPr>
        <w:t>و</w:t>
      </w:r>
      <w:r w:rsidRPr="0056786F">
        <w:rPr>
          <w:rFonts w:cs="MbSadr (1)" w:hint="cs"/>
          <w:sz w:val="30"/>
          <w:szCs w:val="32"/>
          <w:rtl/>
        </w:rPr>
        <w:t xml:space="preserve">جوب الزائد، وهكذا يرجع الشكّ في السقوط هنا إلى الشكّ في ارتباط وجوب </w:t>
      </w:r>
      <w:r w:rsidRPr="0056786F">
        <w:rPr>
          <w:rFonts w:cs="MbSadr (1)"/>
          <w:sz w:val="30"/>
          <w:szCs w:val="32"/>
          <w:rtl/>
        </w:rPr>
        <w:t>ا</w:t>
      </w:r>
      <w:r w:rsidRPr="0056786F">
        <w:rPr>
          <w:rFonts w:cs="MbSadr (1)" w:hint="cs"/>
          <w:sz w:val="30"/>
          <w:szCs w:val="32"/>
          <w:rtl/>
        </w:rPr>
        <w:t xml:space="preserve">لأقلّ بوجوب زائد، ومثل هذا الشكّ ليس مجرىً لأصالة الاشتغال، بل يكون </w:t>
      </w:r>
      <w:r w:rsidRPr="0056786F">
        <w:rPr>
          <w:rFonts w:cs="MbSadr (1)"/>
          <w:sz w:val="30"/>
          <w:szCs w:val="32"/>
          <w:rtl/>
        </w:rPr>
        <w:t>م</w:t>
      </w:r>
      <w:r w:rsidRPr="0056786F">
        <w:rPr>
          <w:rFonts w:cs="MbSadr (1)" w:hint="cs"/>
          <w:sz w:val="30"/>
          <w:szCs w:val="32"/>
          <w:rtl/>
        </w:rPr>
        <w:t xml:space="preserve">ؤمَّناً عنه بالأصل المؤمِّن عن ذلك الوجوب الزائد، لا بمعنى أنّ ذلك الأصل </w:t>
      </w:r>
      <w:r w:rsidRPr="0056786F">
        <w:rPr>
          <w:rFonts w:cs="MbSadr (1)"/>
          <w:sz w:val="30"/>
          <w:szCs w:val="32"/>
          <w:rtl/>
        </w:rPr>
        <w:t>ي</w:t>
      </w:r>
      <w:r w:rsidRPr="0056786F">
        <w:rPr>
          <w:rFonts w:cs="MbSadr (1)" w:hint="cs"/>
          <w:sz w:val="30"/>
          <w:szCs w:val="32"/>
          <w:rtl/>
        </w:rPr>
        <w:t xml:space="preserve">ثبت سقوط وجوب الأقلّ، بل بمعنى </w:t>
      </w:r>
      <w:r>
        <w:rPr>
          <w:rFonts w:cs="MbSadr (1)" w:hint="cs"/>
          <w:sz w:val="30"/>
          <w:szCs w:val="32"/>
          <w:rtl/>
        </w:rPr>
        <w:t>أنّ</w:t>
      </w:r>
      <w:r w:rsidRPr="0056786F">
        <w:rPr>
          <w:rFonts w:cs="MbSadr (1)" w:hint="cs"/>
          <w:sz w:val="30"/>
          <w:szCs w:val="32"/>
          <w:rtl/>
        </w:rPr>
        <w:t xml:space="preserve">ه يجعل المكلف غير مطالب من ناحية </w:t>
      </w:r>
      <w:r w:rsidRPr="0056786F">
        <w:rPr>
          <w:rFonts w:cs="MbSadr (1)"/>
          <w:sz w:val="30"/>
          <w:szCs w:val="32"/>
          <w:rtl/>
        </w:rPr>
        <w:t>ع</w:t>
      </w:r>
      <w:r w:rsidRPr="0056786F">
        <w:rPr>
          <w:rFonts w:cs="MbSadr (1)" w:hint="cs"/>
          <w:sz w:val="30"/>
          <w:szCs w:val="32"/>
          <w:rtl/>
        </w:rPr>
        <w:t>دم السقوط الناشئ من وجوب الزائد.</w:t>
      </w:r>
    </w:p>
    <w:p w:rsidR="006A579A" w:rsidRPr="0056786F" w:rsidRDefault="006A579A" w:rsidP="006A579A">
      <w:pPr>
        <w:pStyle w:val="a"/>
        <w:adjustRightInd w:val="0"/>
        <w:spacing w:before="384" w:after="96" w:line="240" w:lineRule="auto"/>
        <w:jc w:val="both"/>
        <w:rPr>
          <w:rFonts w:cs="MbSadr (1)" w:hint="cs"/>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 xml:space="preserve">لبرهان الرابع: </w:t>
      </w:r>
      <w:r>
        <w:rPr>
          <w:rFonts w:cs="MbSadr (1)" w:hint="cs"/>
          <w:sz w:val="30"/>
          <w:szCs w:val="32"/>
          <w:rtl/>
        </w:rPr>
        <w:t>[</w:t>
      </w:r>
      <w:r w:rsidRPr="00D77043">
        <w:rPr>
          <w:rFonts w:cs="MbSadr (2)"/>
          <w:bCs/>
          <w:sz w:val="30"/>
          <w:szCs w:val="32"/>
          <w:rtl/>
        </w:rPr>
        <w:t xml:space="preserve"> </w:t>
      </w:r>
      <w:r w:rsidRPr="00D77043">
        <w:rPr>
          <w:rFonts w:cs="MbSadr (2)" w:hint="cs"/>
          <w:bCs/>
          <w:sz w:val="30"/>
          <w:szCs w:val="32"/>
          <w:rtl/>
        </w:rPr>
        <w:t xml:space="preserve">العلم الإجمالي الناشئ من حرمة القطع </w:t>
      </w:r>
      <w:r>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هو علم إجماليّ يجري في الواجبات التي يحرم قطعها عند الشروع فيها، </w:t>
      </w:r>
      <w:r w:rsidRPr="0056786F">
        <w:rPr>
          <w:rFonts w:cs="MbSadr (1)"/>
          <w:sz w:val="30"/>
          <w:szCs w:val="32"/>
          <w:rtl/>
        </w:rPr>
        <w:t>ك</w:t>
      </w:r>
      <w:r w:rsidRPr="0056786F">
        <w:rPr>
          <w:rFonts w:cs="MbSadr (1)" w:hint="cs"/>
          <w:sz w:val="30"/>
          <w:szCs w:val="32"/>
          <w:rtl/>
        </w:rPr>
        <w:t>الصلاة، إذ يقال</w:t>
      </w:r>
      <w:r w:rsidRPr="0056786F">
        <w:rPr>
          <w:rFonts w:cs="Times New Roman" w:hint="cs"/>
          <w:sz w:val="30"/>
          <w:szCs w:val="32"/>
          <w:rtl/>
        </w:rPr>
        <w:t> </w:t>
      </w:r>
      <w:r w:rsidRPr="0056786F">
        <w:rPr>
          <w:rFonts w:ascii="MbSadr (1)" w:hAnsi="MbSadr (1)" w:cs="MbSadr (1)" w:hint="cs"/>
          <w:sz w:val="30"/>
          <w:szCs w:val="32"/>
          <w:rtl/>
        </w:rPr>
        <w:t xml:space="preserve">: بأنّ المكلّف إذا كبّر تكبيرة الإحرام ملحونةً وشكّ في كفايتها </w:t>
      </w:r>
      <w:r w:rsidRPr="0056786F">
        <w:rPr>
          <w:rFonts w:cs="MbSadr (1)"/>
          <w:sz w:val="30"/>
          <w:szCs w:val="32"/>
          <w:rtl/>
        </w:rPr>
        <w:t>ح</w:t>
      </w:r>
      <w:r w:rsidRPr="0056786F">
        <w:rPr>
          <w:rFonts w:cs="MbSadr (1)" w:hint="cs"/>
          <w:sz w:val="30"/>
          <w:szCs w:val="32"/>
          <w:rtl/>
        </w:rPr>
        <w:t>صل له علم إجمالي</w:t>
      </w:r>
      <w:r w:rsidRPr="0056786F">
        <w:rPr>
          <w:rFonts w:cs="Times New Roman" w:hint="cs"/>
          <w:sz w:val="30"/>
          <w:szCs w:val="32"/>
          <w:rtl/>
        </w:rPr>
        <w:t> </w:t>
      </w:r>
      <w:r w:rsidRPr="0056786F">
        <w:rPr>
          <w:rFonts w:ascii="MbSadr (1)" w:hAnsi="MbSadr (1)" w:cs="MbSadr (1)" w:hint="cs"/>
          <w:sz w:val="30"/>
          <w:szCs w:val="32"/>
          <w:rtl/>
        </w:rPr>
        <w:t xml:space="preserve">: إمّا بوجوب إعادة الصلاة، أو حرمة قطع هذا الفرد من </w:t>
      </w:r>
      <w:r w:rsidRPr="0056786F">
        <w:rPr>
          <w:rFonts w:cs="MbSadr (1)"/>
          <w:sz w:val="30"/>
          <w:szCs w:val="32"/>
          <w:rtl/>
        </w:rPr>
        <w:t>ا</w:t>
      </w:r>
      <w:r w:rsidRPr="0056786F">
        <w:rPr>
          <w:rFonts w:cs="MbSadr (1)" w:hint="cs"/>
          <w:sz w:val="30"/>
          <w:szCs w:val="32"/>
          <w:rtl/>
        </w:rPr>
        <w:t>لصلاة التي بدأ بها</w:t>
      </w:r>
      <w:r w:rsidRPr="0056786F">
        <w:rPr>
          <w:rFonts w:cs="Times New Roman" w:hint="cs"/>
          <w:sz w:val="30"/>
          <w:szCs w:val="32"/>
          <w:rtl/>
        </w:rPr>
        <w:t> ;</w:t>
      </w:r>
      <w:r w:rsidRPr="0056786F">
        <w:rPr>
          <w:rFonts w:ascii="MbSadr (1)" w:hAnsi="MbSadr (1)" w:cs="MbSadr (1)" w:hint="cs"/>
          <w:sz w:val="30"/>
          <w:szCs w:val="32"/>
          <w:rtl/>
        </w:rPr>
        <w:t xml:space="preserve"> لأنّ الجزء إن كان يشمل الملحون حرم عليه قطع ما ب</w:t>
      </w:r>
      <w:r w:rsidRPr="0056786F">
        <w:rPr>
          <w:rFonts w:cs="MbSadr (1)" w:hint="cs"/>
          <w:sz w:val="30"/>
          <w:szCs w:val="32"/>
          <w:rtl/>
        </w:rPr>
        <w:t xml:space="preserve">يده، وإلاّ </w:t>
      </w:r>
      <w:r w:rsidRPr="0056786F">
        <w:rPr>
          <w:rFonts w:cs="MbSadr (1)"/>
          <w:sz w:val="30"/>
          <w:szCs w:val="32"/>
          <w:rtl/>
        </w:rPr>
        <w:t>و</w:t>
      </w:r>
      <w:r w:rsidRPr="0056786F">
        <w:rPr>
          <w:rFonts w:cs="MbSadr (1)" w:hint="cs"/>
          <w:sz w:val="30"/>
          <w:szCs w:val="32"/>
          <w:rtl/>
        </w:rPr>
        <w:t>جبت عليه الإعادة، فلابدّ له من الاحتياط</w:t>
      </w:r>
      <w:r w:rsidRPr="0056786F">
        <w:rPr>
          <w:rFonts w:cs="Times New Roman" w:hint="cs"/>
          <w:sz w:val="30"/>
          <w:szCs w:val="32"/>
          <w:rtl/>
        </w:rPr>
        <w:t> ;</w:t>
      </w:r>
      <w:r w:rsidRPr="0056786F">
        <w:rPr>
          <w:rFonts w:ascii="MbSadr (1)" w:hAnsi="MbSadr (1)" w:cs="MbSadr (1)" w:hint="cs"/>
          <w:sz w:val="30"/>
          <w:szCs w:val="32"/>
          <w:rtl/>
        </w:rPr>
        <w:t xml:space="preserve"> لأنّ أصالة البراءة عن وجوب الزائد </w:t>
      </w:r>
      <w:r w:rsidRPr="0056786F">
        <w:rPr>
          <w:rFonts w:cs="MbSadr (1)"/>
          <w:sz w:val="30"/>
          <w:szCs w:val="32"/>
          <w:rtl/>
        </w:rPr>
        <w:t>ت</w:t>
      </w:r>
      <w:r w:rsidRPr="0056786F">
        <w:rPr>
          <w:rFonts w:cs="MbSadr (1)" w:hint="cs"/>
          <w:sz w:val="30"/>
          <w:szCs w:val="32"/>
          <w:rtl/>
        </w:rPr>
        <w:t>عارض أصالة البراءة عن حرمة قطع هذا الفرد.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حرمة قطع الصلاة موضوعها هو الصلاة التي يجوز </w:t>
      </w:r>
      <w:r w:rsidRPr="0056786F">
        <w:rPr>
          <w:rFonts w:cs="MbSadr (1)"/>
          <w:sz w:val="30"/>
          <w:szCs w:val="32"/>
          <w:rtl/>
        </w:rPr>
        <w:t>ل</w:t>
      </w:r>
      <w:r w:rsidRPr="0056786F">
        <w:rPr>
          <w:rFonts w:cs="MbSadr (1)" w:hint="cs"/>
          <w:sz w:val="30"/>
          <w:szCs w:val="32"/>
          <w:rtl/>
        </w:rPr>
        <w:t xml:space="preserve">لمكلف بحسب وظيفته الفعلية الاقتصار عليها في مقام الامتثال، إذ لا إطلاق في </w:t>
      </w:r>
      <w:r w:rsidRPr="0056786F">
        <w:rPr>
          <w:rFonts w:cs="MbSadr (1)"/>
          <w:sz w:val="30"/>
          <w:szCs w:val="32"/>
          <w:rtl/>
        </w:rPr>
        <w:t>د</w:t>
      </w:r>
      <w:r w:rsidRPr="0056786F">
        <w:rPr>
          <w:rFonts w:cs="MbSadr (1)" w:hint="cs"/>
          <w:sz w:val="30"/>
          <w:szCs w:val="32"/>
          <w:rtl/>
        </w:rPr>
        <w:t xml:space="preserve">ليل الحرمة لما هو أوسع من ذلك. وواضح أنّ انطباق هذا العنوان على الصلاة </w:t>
      </w:r>
      <w:r w:rsidRPr="0056786F">
        <w:rPr>
          <w:rFonts w:cs="MbSadr (1)"/>
          <w:sz w:val="30"/>
          <w:szCs w:val="32"/>
          <w:rtl/>
        </w:rPr>
        <w:t>ا</w:t>
      </w:r>
      <w:r w:rsidRPr="0056786F">
        <w:rPr>
          <w:rFonts w:cs="MbSadr (1)" w:hint="cs"/>
          <w:sz w:val="30"/>
          <w:szCs w:val="32"/>
          <w:rtl/>
        </w:rPr>
        <w:t xml:space="preserve">لمفروضة فرع جريان البراءة عن وجوب </w:t>
      </w:r>
      <w:r w:rsidRPr="0056786F">
        <w:rPr>
          <w:rFonts w:cs="MbSadr (1)" w:hint="cs"/>
          <w:sz w:val="30"/>
          <w:szCs w:val="32"/>
          <w:rtl/>
        </w:rPr>
        <w:lastRenderedPageBreak/>
        <w:t xml:space="preserve">الزائد، وإلاّ لمَا جاز الاقتصار عليها </w:t>
      </w:r>
      <w:r w:rsidRPr="0056786F">
        <w:rPr>
          <w:rFonts w:cs="MbSadr (1)"/>
          <w:sz w:val="30"/>
          <w:szCs w:val="32"/>
          <w:rtl/>
        </w:rPr>
        <w:t>ع</w:t>
      </w:r>
      <w:r w:rsidRPr="0056786F">
        <w:rPr>
          <w:rFonts w:cs="MbSadr (1)" w:hint="cs"/>
          <w:sz w:val="30"/>
          <w:szCs w:val="32"/>
          <w:rtl/>
        </w:rPr>
        <w:t xml:space="preserve">ملا، وهذا يعني أنّ احتمال حرمة القطع مترتّب على جريان البراءة عن الزائد، </w:t>
      </w:r>
      <w:r w:rsidRPr="0056786F">
        <w:rPr>
          <w:rFonts w:cs="MbSadr (1)"/>
          <w:sz w:val="30"/>
          <w:szCs w:val="32"/>
          <w:rtl/>
        </w:rPr>
        <w:t>ف</w:t>
      </w:r>
      <w:r w:rsidRPr="0056786F">
        <w:rPr>
          <w:rFonts w:cs="MbSadr (1)" w:hint="cs"/>
          <w:sz w:val="30"/>
          <w:szCs w:val="32"/>
          <w:rtl/>
        </w:rPr>
        <w:t>لا يعقل أن يستتبع أصلا معارضاً له.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434</w:t>
      </w:r>
      <w:r w:rsidRPr="00676741">
        <w:rPr>
          <w:rFonts w:cs="MbSadr (2)" w:hint="cs"/>
          <w:color w:val="FFFF00"/>
          <w:sz w:val="30"/>
          <w:szCs w:val="32"/>
          <w:rtl/>
        </w:rPr>
        <w:t>)</w:t>
      </w:r>
    </w:p>
    <w:p w:rsidR="006A579A" w:rsidRPr="0056786F" w:rsidRDefault="006A579A" w:rsidP="006A579A">
      <w:pPr>
        <w:pStyle w:val="a"/>
        <w:adjustRightInd w:val="0"/>
        <w:spacing w:before="384" w:after="96" w:line="240" w:lineRule="auto"/>
        <w:jc w:val="both"/>
        <w:rPr>
          <w:rFonts w:cs="MbSadr (1)" w:hint="cs"/>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 xml:space="preserve">لبرهان الخامس: </w:t>
      </w:r>
      <w:r>
        <w:rPr>
          <w:rFonts w:cs="MbSadr (1)" w:hint="cs"/>
          <w:sz w:val="30"/>
          <w:szCs w:val="32"/>
          <w:rtl/>
        </w:rPr>
        <w:t>[</w:t>
      </w:r>
      <w:r w:rsidRPr="00D77043">
        <w:rPr>
          <w:rFonts w:cs="MbSadr (2)"/>
          <w:bCs/>
          <w:sz w:val="30"/>
          <w:szCs w:val="32"/>
          <w:rtl/>
        </w:rPr>
        <w:t xml:space="preserve"> </w:t>
      </w:r>
      <w:r w:rsidRPr="00D77043">
        <w:rPr>
          <w:rFonts w:cs="MbSadr (2)" w:hint="cs"/>
          <w:bCs/>
          <w:sz w:val="30"/>
          <w:szCs w:val="32"/>
          <w:rtl/>
        </w:rPr>
        <w:t xml:space="preserve">دعوى دوران الأمر بين عامّين من وجه </w:t>
      </w:r>
      <w:r>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حاصله</w:t>
      </w:r>
      <w:r w:rsidRPr="0056786F">
        <w:rPr>
          <w:rFonts w:cs="Times New Roman" w:hint="cs"/>
          <w:sz w:val="30"/>
          <w:szCs w:val="32"/>
          <w:rtl/>
        </w:rPr>
        <w:t> </w:t>
      </w:r>
      <w:r w:rsidRPr="0056786F">
        <w:rPr>
          <w:rFonts w:cs="MbSadr (1)" w:hint="cs"/>
          <w:sz w:val="30"/>
          <w:szCs w:val="32"/>
          <w:rtl/>
        </w:rPr>
        <w:t xml:space="preserve">: تحويل الدوران في المقام إلى دوران الواجب بين عامَّين من </w:t>
      </w:r>
      <w:r w:rsidRPr="0056786F">
        <w:rPr>
          <w:rFonts w:cs="MbSadr (1)"/>
          <w:sz w:val="30"/>
          <w:szCs w:val="32"/>
          <w:rtl/>
        </w:rPr>
        <w:t>و</w:t>
      </w:r>
      <w:r w:rsidRPr="0056786F">
        <w:rPr>
          <w:rFonts w:cs="MbSadr (1)" w:hint="cs"/>
          <w:sz w:val="30"/>
          <w:szCs w:val="32"/>
          <w:rtl/>
        </w:rPr>
        <w:t>جه بدلا عن الأقلّ والأكثر، وتوضيح ذلك ضمن مقدمتين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الواجب تارةً يدور أمره بين المتباينين، كالظهر والجمعة. </w:t>
      </w:r>
      <w:r w:rsidRPr="0056786F">
        <w:rPr>
          <w:rFonts w:cs="MbSadr (1)"/>
          <w:sz w:val="30"/>
          <w:szCs w:val="32"/>
          <w:rtl/>
        </w:rPr>
        <w:t>و</w:t>
      </w:r>
      <w:r w:rsidRPr="0056786F">
        <w:rPr>
          <w:rFonts w:cs="MbSadr (1)" w:hint="cs"/>
          <w:sz w:val="30"/>
          <w:szCs w:val="32"/>
          <w:rtl/>
        </w:rPr>
        <w:t xml:space="preserve">اُخرى بين العامَّين من وجه، كإكرام العادل وإكرام الهاشمي. وثالثةً بين الأقلّ </w:t>
      </w:r>
      <w:r w:rsidRPr="0056786F">
        <w:rPr>
          <w:rFonts w:cs="MbSadr (1)"/>
          <w:sz w:val="30"/>
          <w:szCs w:val="32"/>
          <w:rtl/>
        </w:rPr>
        <w:t>و</w:t>
      </w:r>
      <w:r w:rsidRPr="0056786F">
        <w:rPr>
          <w:rFonts w:cs="MbSadr (1)" w:hint="cs"/>
          <w:sz w:val="30"/>
          <w:szCs w:val="32"/>
          <w:rtl/>
        </w:rPr>
        <w:t>الأكثر.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إشكال في تنجيز العلم الإجمالي في الحالة الاُولى الموجب للجمع بين </w:t>
      </w:r>
      <w:r w:rsidRPr="0056786F">
        <w:rPr>
          <w:rFonts w:cs="MbSadr (1)"/>
          <w:sz w:val="30"/>
          <w:szCs w:val="32"/>
          <w:rtl/>
        </w:rPr>
        <w:t>ا</w:t>
      </w:r>
      <w:r w:rsidRPr="0056786F">
        <w:rPr>
          <w:rFonts w:cs="MbSadr (1)" w:hint="cs"/>
          <w:sz w:val="30"/>
          <w:szCs w:val="32"/>
          <w:rtl/>
        </w:rPr>
        <w:t xml:space="preserve">لفعلين، وتنجيزه في الحالة الثانية الموجب لعدم جواز الاقتصار على إحدى </w:t>
      </w:r>
      <w:r w:rsidRPr="0056786F">
        <w:rPr>
          <w:rFonts w:cs="MbSadr (1)"/>
          <w:sz w:val="30"/>
          <w:szCs w:val="32"/>
          <w:rtl/>
        </w:rPr>
        <w:t>م</w:t>
      </w:r>
      <w:r w:rsidRPr="0056786F">
        <w:rPr>
          <w:rFonts w:cs="MbSadr (1)" w:hint="cs"/>
          <w:sz w:val="30"/>
          <w:szCs w:val="32"/>
          <w:rtl/>
        </w:rPr>
        <w:t>ادّتَي الافتراق، وأمّا الحالة الثالثة فهي محلّ الكلام.</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الواجب المردّد في المقام بين التسعة والعشرة إذا كان عبادياً </w:t>
      </w:r>
      <w:r w:rsidRPr="0056786F">
        <w:rPr>
          <w:rFonts w:cs="MbSadr (1)"/>
          <w:sz w:val="30"/>
          <w:szCs w:val="32"/>
          <w:rtl/>
        </w:rPr>
        <w:t>ف</w:t>
      </w:r>
      <w:r w:rsidRPr="0056786F">
        <w:rPr>
          <w:rFonts w:cs="MbSadr (1)" w:hint="cs"/>
          <w:sz w:val="30"/>
          <w:szCs w:val="32"/>
          <w:rtl/>
        </w:rPr>
        <w:t xml:space="preserve">النسبة بين امتثال الأمر على تقدير تعلّقه بالاقلّ وامتثاله على تقدير تعلّقه بالأكثر </w:t>
      </w:r>
      <w:r w:rsidRPr="0056786F">
        <w:rPr>
          <w:rFonts w:cs="MbSadr (1)"/>
          <w:sz w:val="30"/>
          <w:szCs w:val="32"/>
          <w:rtl/>
        </w:rPr>
        <w:t>ه</w:t>
      </w:r>
      <w:r w:rsidRPr="0056786F">
        <w:rPr>
          <w:rFonts w:cs="MbSadr (1)" w:hint="cs"/>
          <w:sz w:val="30"/>
          <w:szCs w:val="32"/>
          <w:rtl/>
        </w:rPr>
        <w:t>ي العموم من وجه، ومادة الافتراق من ناحية الأمر بالأقلّ واضحة، وهي</w:t>
      </w:r>
      <w:r w:rsidRPr="0056786F">
        <w:rPr>
          <w:rFonts w:cs="Times New Roman" w:hint="cs"/>
          <w:sz w:val="30"/>
          <w:szCs w:val="32"/>
          <w:rtl/>
        </w:rPr>
        <w:t> </w:t>
      </w:r>
      <w:r w:rsidRPr="0056786F">
        <w:rPr>
          <w:rFonts w:ascii="MbSadr (1)" w:hAnsi="MbSadr (1)" w:cs="MbSadr (1)" w:hint="cs"/>
          <w:sz w:val="30"/>
          <w:szCs w:val="32"/>
          <w:rtl/>
        </w:rPr>
        <w:t xml:space="preserve">: أن </w:t>
      </w:r>
      <w:r w:rsidRPr="0056786F">
        <w:rPr>
          <w:rFonts w:cs="MbSadr (1)"/>
          <w:sz w:val="30"/>
          <w:szCs w:val="32"/>
          <w:rtl/>
        </w:rPr>
        <w:t>ي</w:t>
      </w:r>
      <w:r w:rsidRPr="0056786F">
        <w:rPr>
          <w:rFonts w:cs="MbSadr (1)" w:hint="cs"/>
          <w:sz w:val="30"/>
          <w:szCs w:val="32"/>
          <w:rtl/>
        </w:rPr>
        <w:t xml:space="preserve">أتي بالتسعة فقط. وأمّا مادة الافتراق من ناحية الأمر بالأكثر فلا تخلو من خفاء </w:t>
      </w:r>
      <w:r w:rsidRPr="0056786F">
        <w:rPr>
          <w:rFonts w:cs="MbSadr (1)"/>
          <w:sz w:val="30"/>
          <w:szCs w:val="32"/>
          <w:rtl/>
        </w:rPr>
        <w:t>ف</w:t>
      </w:r>
      <w:r w:rsidRPr="0056786F">
        <w:rPr>
          <w:rFonts w:cs="MbSadr (1)" w:hint="cs"/>
          <w:sz w:val="30"/>
          <w:szCs w:val="32"/>
          <w:rtl/>
        </w:rPr>
        <w:t>ي النظرة الاُولى</w:t>
      </w:r>
      <w:r w:rsidRPr="0056786F">
        <w:rPr>
          <w:rFonts w:cs="Times New Roman" w:hint="cs"/>
          <w:sz w:val="30"/>
          <w:szCs w:val="32"/>
          <w:rtl/>
        </w:rPr>
        <w:t> ;</w:t>
      </w:r>
      <w:r w:rsidRPr="0056786F">
        <w:rPr>
          <w:rFonts w:ascii="MbSadr (1)" w:hAnsi="MbSadr (1)" w:cs="MbSadr (1)" w:hint="cs"/>
          <w:sz w:val="30"/>
          <w:szCs w:val="32"/>
          <w:rtl/>
        </w:rPr>
        <w:t xml:space="preserve"> لأنّ امتثال الأمر بالأكثر يشتمل على الأقلّ حتماً.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يمكن تصوير مادة الافتراق في حالة كون الأمر عبادياً والإتيان </w:t>
      </w:r>
      <w:r w:rsidRPr="0056786F">
        <w:rPr>
          <w:rFonts w:cs="MbSadr (1)"/>
          <w:sz w:val="30"/>
          <w:szCs w:val="32"/>
          <w:rtl/>
        </w:rPr>
        <w:t>ب</w:t>
      </w:r>
      <w:r w:rsidRPr="0056786F">
        <w:rPr>
          <w:rFonts w:cs="MbSadr (1)" w:hint="cs"/>
          <w:sz w:val="30"/>
          <w:szCs w:val="32"/>
          <w:rtl/>
        </w:rPr>
        <w:t xml:space="preserve">الأكثر بداعي الأمر المتعلّق بالأكثر على وجه التقييد على نحو لو كان الأمر متعلّقاً </w:t>
      </w:r>
      <w:r w:rsidRPr="0056786F">
        <w:rPr>
          <w:rFonts w:cs="MbSadr (1)"/>
          <w:sz w:val="30"/>
          <w:szCs w:val="32"/>
          <w:rtl/>
        </w:rPr>
        <w:t>ب</w:t>
      </w:r>
      <w:r w:rsidRPr="0056786F">
        <w:rPr>
          <w:rFonts w:cs="MbSadr (1)" w:hint="cs"/>
          <w:sz w:val="30"/>
          <w:szCs w:val="32"/>
          <w:rtl/>
        </w:rPr>
        <w:t xml:space="preserve">الأقل فقط لمَا انبعث عنه، ففي مثل ذلك يتحقق امتثال الأمر بالأكثر على تقدير </w:t>
      </w:r>
      <w:r w:rsidRPr="0056786F">
        <w:rPr>
          <w:rFonts w:cs="MbSadr (1)"/>
          <w:sz w:val="30"/>
          <w:szCs w:val="32"/>
          <w:rtl/>
        </w:rPr>
        <w:t>ث</w:t>
      </w:r>
      <w:r w:rsidRPr="0056786F">
        <w:rPr>
          <w:rFonts w:cs="MbSadr (1)" w:hint="cs"/>
          <w:sz w:val="30"/>
          <w:szCs w:val="32"/>
          <w:rtl/>
        </w:rPr>
        <w:t>بوته، ولا يكون امتثالا للأمر بالاقل على تقدير ثبوته.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يثبت على ضوء هاتين المقدمتين أنّ العلم الإجمالي في المقام منجِّز إذا </w:t>
      </w:r>
      <w:r w:rsidRPr="0056786F">
        <w:rPr>
          <w:rFonts w:cs="MbSadr (1)"/>
          <w:sz w:val="30"/>
          <w:szCs w:val="32"/>
          <w:rtl/>
        </w:rPr>
        <w:t>ك</w:t>
      </w:r>
      <w:r w:rsidRPr="0056786F">
        <w:rPr>
          <w:rFonts w:cs="MbSadr (1)" w:hint="cs"/>
          <w:sz w:val="30"/>
          <w:szCs w:val="32"/>
          <w:rtl/>
        </w:rPr>
        <w:t>ان الواجب عبادياً، كما هو واضح.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أنّ التقييد المفروض في النية لا يضرّ بصدق الامتثال على كلّ </w:t>
      </w:r>
      <w:r w:rsidRPr="0056786F">
        <w:rPr>
          <w:rFonts w:cs="MbSadr (1)"/>
          <w:sz w:val="30"/>
          <w:szCs w:val="32"/>
          <w:rtl/>
        </w:rPr>
        <w:t>ح</w:t>
      </w:r>
      <w:r w:rsidRPr="0056786F">
        <w:rPr>
          <w:rFonts w:cs="MbSadr (1)" w:hint="cs"/>
          <w:sz w:val="30"/>
          <w:szCs w:val="32"/>
          <w:rtl/>
        </w:rPr>
        <w:t>ال حتّى للأمر بالأقلّ ما دام الانبعاث عن الأمر فعلياً.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435</w:t>
      </w:r>
      <w:r w:rsidRPr="00676741">
        <w:rPr>
          <w:rFonts w:cs="MbSadr (2)" w:hint="cs"/>
          <w:color w:val="FFFF00"/>
          <w:sz w:val="30"/>
          <w:szCs w:val="32"/>
          <w:rtl/>
        </w:rPr>
        <w:t>)</w:t>
      </w:r>
    </w:p>
    <w:p w:rsidR="006A579A" w:rsidRPr="00600923" w:rsidRDefault="006A579A" w:rsidP="006A579A">
      <w:pPr>
        <w:pStyle w:val="a"/>
        <w:adjustRightInd w:val="0"/>
        <w:spacing w:before="384" w:after="96" w:line="240" w:lineRule="auto"/>
        <w:jc w:val="both"/>
        <w:rPr>
          <w:rFonts w:cs="MbSadr (2)"/>
          <w:color w:val="000000"/>
          <w:sz w:val="30"/>
          <w:szCs w:val="32"/>
          <w:rtl/>
        </w:rPr>
      </w:pPr>
      <w:r w:rsidRPr="00600923">
        <w:rPr>
          <w:rFonts w:cs="MbSadr (2)"/>
          <w:b/>
          <w:bCs/>
          <w:color w:val="000000"/>
          <w:sz w:val="30"/>
          <w:szCs w:val="32"/>
          <w:rtl/>
        </w:rPr>
        <w:t xml:space="preserve"> </w:t>
      </w:r>
      <w:r w:rsidRPr="00600923">
        <w:rPr>
          <w:rFonts w:cs="MbSadr (2)"/>
          <w:color w:val="000000"/>
          <w:sz w:val="30"/>
          <w:szCs w:val="32"/>
          <w:rtl/>
        </w:rPr>
        <w:t>ا</w:t>
      </w:r>
      <w:r w:rsidRPr="00600923">
        <w:rPr>
          <w:rFonts w:cs="MbSadr (2)" w:hint="cs"/>
          <w:color w:val="000000"/>
          <w:sz w:val="30"/>
          <w:szCs w:val="32"/>
          <w:rtl/>
        </w:rPr>
        <w:t xml:space="preserve">لبرهان السادس: </w:t>
      </w:r>
      <w:r w:rsidRPr="00600923">
        <w:rPr>
          <w:rFonts w:cs="MbSadr (2)"/>
          <w:bCs/>
          <w:color w:val="000000"/>
          <w:sz w:val="30"/>
          <w:szCs w:val="32"/>
          <w:rtl/>
        </w:rPr>
        <w:t>[</w:t>
      </w:r>
      <w:r w:rsidRPr="00600923">
        <w:rPr>
          <w:rFonts w:cs="MbSadr (2)"/>
          <w:color w:val="000000"/>
          <w:sz w:val="30"/>
          <w:szCs w:val="32"/>
          <w:rtl/>
        </w:rPr>
        <w:t xml:space="preserve"> </w:t>
      </w:r>
      <w:r w:rsidRPr="00600923">
        <w:rPr>
          <w:rFonts w:cs="MbSadr (2)" w:hint="cs"/>
          <w:color w:val="000000"/>
          <w:sz w:val="30"/>
          <w:szCs w:val="32"/>
          <w:rtl/>
        </w:rPr>
        <w:t xml:space="preserve">العلم الإجمالي الناشئ من مانعيّة الزيادة </w:t>
      </w:r>
      <w:r w:rsidRPr="00600923">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هو يجري في الواجبات التي اعتبرت الزيادة فيها مانعةً ومبطلة، </w:t>
      </w:r>
      <w:r w:rsidRPr="0056786F">
        <w:rPr>
          <w:rFonts w:cs="MbSadr (1)"/>
          <w:sz w:val="30"/>
          <w:szCs w:val="32"/>
          <w:rtl/>
        </w:rPr>
        <w:t>ك</w:t>
      </w:r>
      <w:r w:rsidRPr="0056786F">
        <w:rPr>
          <w:rFonts w:cs="MbSadr (1)" w:hint="cs"/>
          <w:sz w:val="30"/>
          <w:szCs w:val="32"/>
          <w:rtl/>
        </w:rPr>
        <w:t xml:space="preserve">الصلاة. والزيادة هي الإتيان بفعل بقصد الجزئية للمركّب مع عدم وقوعه جزءاً له </w:t>
      </w:r>
      <w:r w:rsidRPr="0056786F">
        <w:rPr>
          <w:rFonts w:cs="MbSadr (1)"/>
          <w:sz w:val="30"/>
          <w:szCs w:val="32"/>
          <w:rtl/>
        </w:rPr>
        <w:t>ش</w:t>
      </w:r>
      <w:r w:rsidRPr="0056786F">
        <w:rPr>
          <w:rFonts w:cs="MbSadr (1)" w:hint="cs"/>
          <w:sz w:val="30"/>
          <w:szCs w:val="32"/>
          <w:rtl/>
        </w:rPr>
        <w:t>رعاً.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حاصل البرهان</w:t>
      </w:r>
      <w:r w:rsidRPr="0056786F">
        <w:rPr>
          <w:rFonts w:cs="Times New Roman" w:hint="cs"/>
          <w:sz w:val="30"/>
          <w:szCs w:val="32"/>
          <w:rtl/>
        </w:rPr>
        <w:t> </w:t>
      </w:r>
      <w:r w:rsidRPr="0056786F">
        <w:rPr>
          <w:rFonts w:ascii="MbSadr (1)" w:hAnsi="MbSadr (1)" w:cs="MbSadr (1)" w:hint="cs"/>
          <w:sz w:val="30"/>
          <w:szCs w:val="32"/>
          <w:rtl/>
        </w:rPr>
        <w:t>: أنّ من يشكّ في جزئية السورة يعلم إجمالا</w:t>
      </w:r>
      <w:r w:rsidRPr="0056786F">
        <w:rPr>
          <w:rFonts w:cs="Times New Roman" w:hint="cs"/>
          <w:sz w:val="30"/>
          <w:szCs w:val="32"/>
          <w:rtl/>
        </w:rPr>
        <w:t> </w:t>
      </w:r>
      <w:r w:rsidRPr="0056786F">
        <w:rPr>
          <w:rFonts w:ascii="MbSadr (1)" w:hAnsi="MbSadr (1)" w:cs="MbSadr (1)" w:hint="cs"/>
          <w:sz w:val="30"/>
          <w:szCs w:val="32"/>
          <w:rtl/>
        </w:rPr>
        <w:t xml:space="preserve">: إمّا </w:t>
      </w:r>
      <w:r w:rsidRPr="0056786F">
        <w:rPr>
          <w:rFonts w:cs="MbSadr (1)"/>
          <w:sz w:val="30"/>
          <w:szCs w:val="32"/>
          <w:rtl/>
        </w:rPr>
        <w:t>ب</w:t>
      </w:r>
      <w:r w:rsidRPr="0056786F">
        <w:rPr>
          <w:rFonts w:cs="MbSadr (1)" w:hint="cs"/>
          <w:sz w:val="30"/>
          <w:szCs w:val="32"/>
          <w:rtl/>
        </w:rPr>
        <w:t>وجوب الإتيان بها، وإمّا بأنّ الإتيان بها بقصد الجزئية مبطل</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إن كانت جزءً </w:t>
      </w:r>
      <w:r w:rsidRPr="0056786F">
        <w:rPr>
          <w:rFonts w:cs="MbSadr (1)"/>
          <w:sz w:val="30"/>
          <w:szCs w:val="32"/>
          <w:rtl/>
        </w:rPr>
        <w:t>ح</w:t>
      </w:r>
      <w:r w:rsidRPr="0056786F">
        <w:rPr>
          <w:rFonts w:cs="MbSadr (1)" w:hint="cs"/>
          <w:sz w:val="30"/>
          <w:szCs w:val="32"/>
          <w:rtl/>
        </w:rPr>
        <w:t xml:space="preserve">قاً وجب الإتيان بها، وإلاّ كان الإتيان بها بقصد الجزئية زيادةً مبطلة، وهذا العلم </w:t>
      </w:r>
      <w:r w:rsidRPr="0056786F">
        <w:rPr>
          <w:rFonts w:cs="MbSadr (1)"/>
          <w:sz w:val="30"/>
          <w:szCs w:val="32"/>
          <w:rtl/>
        </w:rPr>
        <w:t>ا</w:t>
      </w:r>
      <w:r w:rsidRPr="0056786F">
        <w:rPr>
          <w:rFonts w:cs="MbSadr (1)" w:hint="cs"/>
          <w:sz w:val="30"/>
          <w:szCs w:val="32"/>
          <w:rtl/>
        </w:rPr>
        <w:t xml:space="preserve">لإجمالي منجِّز وتحصل موافقته القطعية بالإتيان بها بدون قصد الجزئية، بل </w:t>
      </w:r>
      <w:r w:rsidRPr="0056786F">
        <w:rPr>
          <w:rFonts w:cs="MbSadr (1)"/>
          <w:sz w:val="30"/>
          <w:szCs w:val="32"/>
          <w:rtl/>
        </w:rPr>
        <w:t>ل</w:t>
      </w:r>
      <w:r w:rsidRPr="0056786F">
        <w:rPr>
          <w:rFonts w:cs="MbSadr (1)" w:hint="cs"/>
          <w:sz w:val="30"/>
          <w:szCs w:val="32"/>
          <w:rtl/>
        </w:rPr>
        <w:t>رجاء المطلوبية، أو للمطلوبية في الجملة.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أنّ هذا العلم الإجمالي منحلّ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هذا الشاكّ في الجزئية </w:t>
      </w:r>
      <w:r w:rsidRPr="0056786F">
        <w:rPr>
          <w:rFonts w:cs="MbSadr (1)"/>
          <w:sz w:val="30"/>
          <w:szCs w:val="32"/>
          <w:rtl/>
        </w:rPr>
        <w:t>ي</w:t>
      </w:r>
      <w:r w:rsidRPr="0056786F">
        <w:rPr>
          <w:rFonts w:cs="MbSadr (1)" w:hint="cs"/>
          <w:sz w:val="30"/>
          <w:szCs w:val="32"/>
          <w:rtl/>
        </w:rPr>
        <w:t>علم تفصيلا بمبطلية الإتيان بالسورة بقصد الجزئية حتى لو كانت جزءً في الواقع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ذلك منه تشريع ما دام شاكّاً في الجزئية، فيكون محرَّماً ولا يشمله الوجوب </w:t>
      </w:r>
      <w:r w:rsidRPr="0056786F">
        <w:rPr>
          <w:rFonts w:cs="MbSadr (1)"/>
          <w:sz w:val="30"/>
          <w:szCs w:val="32"/>
          <w:rtl/>
        </w:rPr>
        <w:t>ا</w:t>
      </w:r>
      <w:r w:rsidRPr="0056786F">
        <w:rPr>
          <w:rFonts w:cs="MbSadr (1)" w:hint="cs"/>
          <w:sz w:val="30"/>
          <w:szCs w:val="32"/>
          <w:rtl/>
        </w:rPr>
        <w:t>لضمني للسورة، وهذا يعني كونه زيادة.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ـ الدوران بين الأقلّ والأكثر في الشرائط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التحقيق فيها ـ على ضوء المسألة السابقة ـ هو جريان البراءة عن وجوب </w:t>
      </w:r>
      <w:r w:rsidRPr="0056786F">
        <w:rPr>
          <w:rFonts w:cs="MbSadr (1)"/>
          <w:sz w:val="30"/>
          <w:szCs w:val="32"/>
          <w:rtl/>
        </w:rPr>
        <w:t>ا</w:t>
      </w:r>
      <w:r w:rsidRPr="0056786F">
        <w:rPr>
          <w:rFonts w:cs="MbSadr (1)" w:hint="cs"/>
          <w:sz w:val="30"/>
          <w:szCs w:val="32"/>
          <w:rtl/>
        </w:rPr>
        <w:t>لزائد</w:t>
      </w:r>
      <w:r w:rsidRPr="0056786F">
        <w:rPr>
          <w:rFonts w:cs="Times New Roman" w:hint="cs"/>
          <w:sz w:val="30"/>
          <w:szCs w:val="32"/>
          <w:rtl/>
        </w:rPr>
        <w:t> ;</w:t>
      </w:r>
      <w:r w:rsidRPr="0056786F">
        <w:rPr>
          <w:rFonts w:ascii="MbSadr (1)" w:hAnsi="MbSadr (1)" w:cs="MbSadr (1)" w:hint="cs"/>
          <w:sz w:val="30"/>
          <w:szCs w:val="32"/>
          <w:rtl/>
        </w:rPr>
        <w:t xml:space="preserve"> لأنّ مرجع الشرطية للواجب إلى تقيّد الفعل الواجب بقيد وانبساط الأمر </w:t>
      </w:r>
      <w:r w:rsidRPr="0056786F">
        <w:rPr>
          <w:rFonts w:cs="MbSadr (1)"/>
          <w:sz w:val="30"/>
          <w:szCs w:val="32"/>
          <w:rtl/>
        </w:rPr>
        <w:t>ع</w:t>
      </w:r>
      <w:r w:rsidRPr="0056786F">
        <w:rPr>
          <w:rFonts w:cs="MbSadr (1)" w:hint="cs"/>
          <w:sz w:val="30"/>
          <w:szCs w:val="32"/>
          <w:rtl/>
        </w:rPr>
        <w:t>لى التقيّد، كما تقدم في موضعه</w:t>
      </w:r>
      <w:r w:rsidRPr="0056786F">
        <w:rPr>
          <w:rFonts w:cs="MbSadr (1)"/>
          <w:sz w:val="30"/>
          <w:szCs w:val="32"/>
          <w:rtl/>
        </w:rPr>
        <w:t xml:space="preserve"> (1) ،</w:t>
      </w:r>
      <w:r w:rsidRPr="0056786F">
        <w:rPr>
          <w:rFonts w:cs="MbSadr (1)" w:hint="cs"/>
          <w:sz w:val="30"/>
          <w:szCs w:val="32"/>
          <w:rtl/>
        </w:rPr>
        <w:t xml:space="preserve"> فالشكّ فيها شكّ في الأمر بالتقيّد، والدوران </w:t>
      </w:r>
      <w:r w:rsidRPr="0056786F">
        <w:rPr>
          <w:rFonts w:cs="MbSadr (1)"/>
          <w:sz w:val="30"/>
          <w:szCs w:val="32"/>
          <w:rtl/>
        </w:rPr>
        <w:t>إ</w:t>
      </w:r>
      <w:r w:rsidRPr="0056786F">
        <w:rPr>
          <w:rFonts w:cs="MbSadr (1)" w:hint="cs"/>
          <w:sz w:val="30"/>
          <w:szCs w:val="32"/>
          <w:rtl/>
        </w:rPr>
        <w:t xml:space="preserve">نمّا هو بين الأقلّ والأكثر إذا لوحظ المقدار الذي يدخل في العهدة، وهذا يعني </w:t>
      </w:r>
      <w:r w:rsidRPr="0056786F">
        <w:rPr>
          <w:rFonts w:cs="MbSadr (1)"/>
          <w:sz w:val="30"/>
          <w:szCs w:val="32"/>
          <w:rtl/>
        </w:rPr>
        <w:t>و</w:t>
      </w:r>
      <w:r w:rsidRPr="0056786F">
        <w:rPr>
          <w:rFonts w:cs="MbSadr (1)" w:hint="cs"/>
          <w:sz w:val="30"/>
          <w:szCs w:val="32"/>
          <w:rtl/>
        </w:rPr>
        <w:t>جود علم تفصيليٍّ بالأقلّ وشكٍّ بدويٍّ في الزائد، فتجري البراءة عنه.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فرق في ذلك بين أن يكون الشرط المشكوك راجعاً إلى متعلق الأمر، </w:t>
      </w:r>
      <w:r w:rsidRPr="0056786F">
        <w:rPr>
          <w:rFonts w:cs="MbSadr (1)"/>
          <w:sz w:val="30"/>
          <w:szCs w:val="32"/>
          <w:rtl/>
        </w:rPr>
        <w:t>ك</w:t>
      </w:r>
      <w:r w:rsidRPr="0056786F">
        <w:rPr>
          <w:rFonts w:cs="MbSadr (1)" w:hint="cs"/>
          <w:sz w:val="30"/>
          <w:szCs w:val="32"/>
          <w:rtl/>
        </w:rPr>
        <w:t xml:space="preserve">ما في الشك في اشتراط العتق بالصيغة العربية واشتراط الصلاة بالطهارة، أو إلى </w:t>
      </w:r>
      <w:r w:rsidRPr="0056786F">
        <w:rPr>
          <w:rFonts w:cs="MbSadr (1)"/>
          <w:sz w:val="30"/>
          <w:szCs w:val="32"/>
          <w:rtl/>
        </w:rPr>
        <w:t>م</w:t>
      </w:r>
      <w:r w:rsidRPr="0056786F">
        <w:rPr>
          <w:rFonts w:cs="MbSadr (1)" w:hint="cs"/>
          <w:sz w:val="30"/>
          <w:szCs w:val="32"/>
          <w:rtl/>
        </w:rPr>
        <w:t xml:space="preserve">تعلّق المتعلق، كما في الشكّ في اشتراط الرقبة التي يجب عتقها بالإيمان، أو </w:t>
      </w:r>
      <w:r w:rsidRPr="0056786F">
        <w:rPr>
          <w:rFonts w:cs="MbSadr (1)"/>
          <w:sz w:val="30"/>
          <w:szCs w:val="32"/>
          <w:rtl/>
        </w:rPr>
        <w:t>ا</w:t>
      </w:r>
      <w:r w:rsidRPr="0056786F">
        <w:rPr>
          <w:rFonts w:cs="MbSadr (1)" w:hint="cs"/>
          <w:sz w:val="30"/>
          <w:szCs w:val="32"/>
          <w:rtl/>
        </w:rPr>
        <w:t>لفقير الذي يجب إطعامه بالهاشمية.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ذهب المحقّق العراقي</w:t>
      </w:r>
      <w:r w:rsidRPr="0056786F">
        <w:rPr>
          <w:rFonts w:cs="MbSadr (1)"/>
          <w:sz w:val="30"/>
          <w:szCs w:val="32"/>
          <w:rtl/>
        </w:rPr>
        <w:t xml:space="preserve"> (2) </w:t>
      </w:r>
      <w:r w:rsidRPr="0056786F">
        <w:rPr>
          <w:rFonts w:cs="MbSadr (1)" w:hint="cs"/>
          <w:sz w:val="30"/>
          <w:szCs w:val="32"/>
          <w:rtl/>
        </w:rPr>
        <w:t xml:space="preserve">ـ قدّس الله روحه ـ إلى عدم جريان البراءة </w:t>
      </w:r>
      <w:r w:rsidRPr="0056786F">
        <w:rPr>
          <w:rFonts w:cs="MbSadr (1)"/>
          <w:sz w:val="30"/>
          <w:szCs w:val="32"/>
          <w:rtl/>
        </w:rPr>
        <w:t>ف</w:t>
      </w:r>
      <w:r w:rsidRPr="0056786F">
        <w:rPr>
          <w:rFonts w:cs="MbSadr (1)" w:hint="cs"/>
          <w:sz w:val="30"/>
          <w:szCs w:val="32"/>
          <w:rtl/>
        </w:rPr>
        <w:t xml:space="preserve">ي بعض الحالات المذكورة، ومردّ دعواه إلى أنّ الشرطية المحتملة على تقدير </w:t>
      </w:r>
      <w:r w:rsidRPr="0056786F">
        <w:rPr>
          <w:rFonts w:cs="MbSadr (1)"/>
          <w:sz w:val="30"/>
          <w:szCs w:val="32"/>
          <w:rtl/>
        </w:rPr>
        <w:t>ث</w:t>
      </w:r>
      <w:r w:rsidRPr="0056786F">
        <w:rPr>
          <w:rFonts w:cs="MbSadr (1)" w:hint="cs"/>
          <w:sz w:val="30"/>
          <w:szCs w:val="32"/>
          <w:rtl/>
        </w:rPr>
        <w:t xml:space="preserve">بوتها تارةً تتطلّب من المكلف في حالة إرادته الإتيان بالأقلّ أن يكمله ويضمّ </w:t>
      </w:r>
      <w:r w:rsidRPr="0056786F">
        <w:rPr>
          <w:rFonts w:cs="MbSadr (1)"/>
          <w:sz w:val="30"/>
          <w:szCs w:val="32"/>
          <w:rtl/>
        </w:rPr>
        <w:t>ا</w:t>
      </w:r>
      <w:r w:rsidRPr="0056786F">
        <w:rPr>
          <w:rFonts w:cs="MbSadr (1)" w:hint="cs"/>
          <w:sz w:val="30"/>
          <w:szCs w:val="32"/>
          <w:rtl/>
        </w:rPr>
        <w:t xml:space="preserve">ليه شرطه، واُخرى تتطلّب منه في الحالة المذكورة صرفه عن ذلك الأقلّ الناقص </w:t>
      </w:r>
      <w:r w:rsidRPr="0056786F">
        <w:rPr>
          <w:rFonts w:cs="MbSadr (1)"/>
          <w:sz w:val="30"/>
          <w:szCs w:val="32"/>
          <w:rtl/>
        </w:rPr>
        <w:t>ر</w:t>
      </w:r>
      <w:r w:rsidRPr="0056786F">
        <w:rPr>
          <w:rFonts w:cs="MbSadr (1)" w:hint="cs"/>
          <w:sz w:val="30"/>
          <w:szCs w:val="32"/>
          <w:rtl/>
        </w:rPr>
        <w:t>أساً وإلغاءَه إذا كان قد أتى به ودفعه إلى الإتيان بفرد آخر كامل واجد للشرط.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الحالة الاُولى</w:t>
      </w:r>
      <w:r w:rsidRPr="0056786F">
        <w:rPr>
          <w:rFonts w:cs="Times New Roman" w:hint="cs"/>
          <w:sz w:val="30"/>
          <w:szCs w:val="32"/>
          <w:rtl/>
        </w:rPr>
        <w:t> </w:t>
      </w:r>
      <w:r w:rsidRPr="0056786F">
        <w:rPr>
          <w:rFonts w:cs="MbSadr (1)" w:hint="cs"/>
          <w:sz w:val="30"/>
          <w:szCs w:val="32"/>
          <w:rtl/>
        </w:rPr>
        <w:t xml:space="preserve">: أن يعتق رقبةً كافرة، فإنّ شرطية الإيمان في الرقبة </w:t>
      </w:r>
      <w:r w:rsidRPr="0056786F">
        <w:rPr>
          <w:rFonts w:cs="MbSadr (1)"/>
          <w:sz w:val="30"/>
          <w:szCs w:val="32"/>
          <w:rtl/>
        </w:rPr>
        <w:t>ت</w:t>
      </w:r>
      <w:r w:rsidRPr="0056786F">
        <w:rPr>
          <w:rFonts w:cs="MbSadr (1)" w:hint="cs"/>
          <w:sz w:val="30"/>
          <w:szCs w:val="32"/>
          <w:rtl/>
        </w:rPr>
        <w:t xml:space="preserve">تطلّب منه أن يجعلها مؤمنةً عند عتقها، وحيث إنّ جعل الكافر مؤمناً ممكن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بحث الدليل العقلي من الجزء الأوّل من الحلقة الثالثة، تحت عنوان</w:t>
      </w:r>
      <w:r w:rsidRPr="00EE3331">
        <w:rPr>
          <w:rStyle w:val="10"/>
          <w:rFonts w:cs="Times New Roman" w:hint="cs"/>
          <w:rtl/>
        </w:rPr>
        <w:t> </w:t>
      </w:r>
      <w:r w:rsidRPr="00EE3331">
        <w:rPr>
          <w:rStyle w:val="10"/>
          <w:rFonts w:ascii="MbSadr (1)" w:hAnsi="MbSadr (1)" w:hint="cs"/>
          <w:rtl/>
        </w:rPr>
        <w:t xml:space="preserve">: المسؤوليّة تجاه </w:t>
      </w:r>
      <w:r w:rsidRPr="00EE3331">
        <w:rPr>
          <w:rStyle w:val="10"/>
          <w:rtl/>
        </w:rPr>
        <w:t>ا</w:t>
      </w:r>
      <w:r w:rsidRPr="00EE3331">
        <w:rPr>
          <w:rStyle w:val="10"/>
          <w:rFonts w:hint="cs"/>
          <w:rtl/>
        </w:rPr>
        <w:t>لقيود والمقدّمات.</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نهاية الأفكار 3</w:t>
      </w:r>
      <w:r w:rsidRPr="00EE3331">
        <w:rPr>
          <w:rStyle w:val="10"/>
          <w:rFonts w:cs="Times New Roman" w:hint="cs"/>
          <w:rtl/>
        </w:rPr>
        <w:t> </w:t>
      </w:r>
      <w:r w:rsidRPr="00EE3331">
        <w:rPr>
          <w:rStyle w:val="10"/>
          <w:rFonts w:ascii="MbSadr (1)" w:hAnsi="MbSadr (1)" w:hint="cs"/>
          <w:rtl/>
        </w:rPr>
        <w:t>: 399.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الشرطية لا تقتضي إلغاء الأقلِّ رأساً، بل تكميله، وذلك بأن يجعل الكافر مؤمناً</w:t>
      </w:r>
      <w:r>
        <w:rPr>
          <w:rFonts w:cs="MbSadr (1)" w:hint="cs"/>
          <w:sz w:val="30"/>
          <w:szCs w:val="32"/>
          <w:rtl/>
        </w:rPr>
        <w:t xml:space="preserve"> </w:t>
      </w:r>
      <w:r w:rsidRPr="0056786F">
        <w:rPr>
          <w:rFonts w:cs="MbSadr (1)"/>
          <w:sz w:val="30"/>
          <w:szCs w:val="32"/>
          <w:rtl/>
        </w:rPr>
        <w:t>ع</w:t>
      </w:r>
      <w:r w:rsidRPr="0056786F">
        <w:rPr>
          <w:rFonts w:cs="MbSadr (1)" w:hint="cs"/>
          <w:sz w:val="30"/>
          <w:szCs w:val="32"/>
          <w:rtl/>
        </w:rPr>
        <w:t>ند عتقه له فيعتقه وهو مؤمن.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الثاني</w:t>
      </w:r>
      <w:r w:rsidRPr="0056786F">
        <w:rPr>
          <w:rFonts w:cs="Times New Roman" w:hint="cs"/>
          <w:sz w:val="30"/>
          <w:szCs w:val="32"/>
          <w:rtl/>
        </w:rPr>
        <w:t> </w:t>
      </w:r>
      <w:r w:rsidRPr="0056786F">
        <w:rPr>
          <w:rFonts w:cs="MbSadr (1)" w:hint="cs"/>
          <w:sz w:val="30"/>
          <w:szCs w:val="32"/>
          <w:rtl/>
        </w:rPr>
        <w:t xml:space="preserve">: أن يطعم فقيراً غير هاشمي، فإنّ شرطية الهاشمية تتطلّب منه </w:t>
      </w:r>
      <w:r w:rsidRPr="0056786F">
        <w:rPr>
          <w:rFonts w:cs="MbSadr (1)"/>
          <w:sz w:val="30"/>
          <w:szCs w:val="32"/>
          <w:rtl/>
        </w:rPr>
        <w:t>إ</w:t>
      </w:r>
      <w:r w:rsidRPr="0056786F">
        <w:rPr>
          <w:rFonts w:cs="MbSadr (1)" w:hint="cs"/>
          <w:sz w:val="30"/>
          <w:szCs w:val="32"/>
          <w:rtl/>
        </w:rPr>
        <w:t>لغاء ذلك رأساً وصرفه إلى الإتيان بفرد جديد من الإطعام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غير الهاشمي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مكن جعله هاشمياً.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في الحالة الاُولى تجري البراءة عن الشرطية المشكوكة</w:t>
      </w:r>
      <w:r w:rsidRPr="0056786F">
        <w:rPr>
          <w:rFonts w:cs="Times New Roman" w:hint="cs"/>
          <w:sz w:val="30"/>
          <w:szCs w:val="32"/>
          <w:rtl/>
        </w:rPr>
        <w:t> ;</w:t>
      </w:r>
      <w:r w:rsidRPr="0056786F">
        <w:rPr>
          <w:rFonts w:ascii="MbSadr (1)" w:hAnsi="MbSadr (1)" w:cs="MbSadr (1)" w:hint="cs"/>
          <w:sz w:val="30"/>
          <w:szCs w:val="32"/>
          <w:rtl/>
        </w:rPr>
        <w:t xml:space="preserve"> لأنّ مرجع الشكّ </w:t>
      </w:r>
      <w:r w:rsidRPr="0056786F">
        <w:rPr>
          <w:rFonts w:cs="MbSadr (1)"/>
          <w:sz w:val="30"/>
          <w:szCs w:val="32"/>
          <w:rtl/>
        </w:rPr>
        <w:t>ف</w:t>
      </w:r>
      <w:r w:rsidRPr="0056786F">
        <w:rPr>
          <w:rFonts w:cs="MbSadr (1)" w:hint="cs"/>
          <w:sz w:val="30"/>
          <w:szCs w:val="32"/>
          <w:rtl/>
        </w:rPr>
        <w:t xml:space="preserve">يها إلى الشكّ في إيجاب ضمِّ أمر زائد إلى ما أتى به بعد الفراغ عن كون ما أتى به </w:t>
      </w:r>
      <w:r w:rsidRPr="0056786F">
        <w:rPr>
          <w:rFonts w:cs="MbSadr (1)"/>
          <w:sz w:val="30"/>
          <w:szCs w:val="32"/>
          <w:rtl/>
        </w:rPr>
        <w:t>م</w:t>
      </w:r>
      <w:r w:rsidRPr="0056786F">
        <w:rPr>
          <w:rFonts w:cs="MbSadr (1)" w:hint="cs"/>
          <w:sz w:val="30"/>
          <w:szCs w:val="32"/>
          <w:rtl/>
        </w:rPr>
        <w:t xml:space="preserve">صداقاً للمطلوب في الجملة. وهذا معنى العلم بوجوب الأقلّ والشكّ في وجوب </w:t>
      </w:r>
      <w:r w:rsidRPr="0056786F">
        <w:rPr>
          <w:rFonts w:cs="MbSadr (1)"/>
          <w:sz w:val="30"/>
          <w:szCs w:val="32"/>
          <w:rtl/>
        </w:rPr>
        <w:t>ا</w:t>
      </w:r>
      <w:r w:rsidRPr="0056786F">
        <w:rPr>
          <w:rFonts w:cs="MbSadr (1)" w:hint="cs"/>
          <w:sz w:val="30"/>
          <w:szCs w:val="32"/>
          <w:rtl/>
        </w:rPr>
        <w:t>لزائد، فالأقلّ محفوظ على كلّ حال والزائد مشكوك.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الحالة الثانية لا تجري البراءة عن الشرطية</w:t>
      </w:r>
      <w:r w:rsidRPr="0056786F">
        <w:rPr>
          <w:rFonts w:cs="Times New Roman" w:hint="cs"/>
          <w:sz w:val="30"/>
          <w:szCs w:val="32"/>
          <w:rtl/>
        </w:rPr>
        <w:t> ;</w:t>
      </w:r>
      <w:r w:rsidRPr="0056786F">
        <w:rPr>
          <w:rFonts w:ascii="MbSadr (1)" w:hAnsi="MbSadr (1)" w:cs="MbSadr (1)" w:hint="cs"/>
          <w:sz w:val="30"/>
          <w:szCs w:val="32"/>
          <w:rtl/>
        </w:rPr>
        <w:t xml:space="preserve"> لأنّ الأقلّ المأتيّ به ليس </w:t>
      </w:r>
      <w:r w:rsidRPr="0056786F">
        <w:rPr>
          <w:rFonts w:cs="MbSadr (1)"/>
          <w:sz w:val="30"/>
          <w:szCs w:val="32"/>
          <w:rtl/>
        </w:rPr>
        <w:t>م</w:t>
      </w:r>
      <w:r w:rsidRPr="0056786F">
        <w:rPr>
          <w:rFonts w:cs="MbSadr (1)" w:hint="cs"/>
          <w:sz w:val="30"/>
          <w:szCs w:val="32"/>
          <w:rtl/>
        </w:rPr>
        <w:t xml:space="preserve">حفوظاً على كلّ حال، إذ على تقدير الشرطية لابدّ من إلغائه رأساً، فليس الشكّ </w:t>
      </w:r>
      <w:r w:rsidRPr="0056786F">
        <w:rPr>
          <w:rFonts w:cs="MbSadr (1)"/>
          <w:sz w:val="30"/>
          <w:szCs w:val="32"/>
          <w:rtl/>
        </w:rPr>
        <w:t>ف</w:t>
      </w:r>
      <w:r w:rsidRPr="0056786F">
        <w:rPr>
          <w:rFonts w:cs="MbSadr (1)" w:hint="cs"/>
          <w:sz w:val="30"/>
          <w:szCs w:val="32"/>
          <w:rtl/>
        </w:rPr>
        <w:t>ي وجوب ضمِّ أمر زائد إلى ما أتى به ليكون من دوران الأمر بين الأقل والأكثر.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التحقيق لا يمكن الأخذ به، فإنّ الدوران في كلتا الحالتين دوران بين </w:t>
      </w:r>
      <w:r w:rsidRPr="0056786F">
        <w:rPr>
          <w:rFonts w:cs="MbSadr (1)"/>
          <w:sz w:val="30"/>
          <w:szCs w:val="32"/>
          <w:rtl/>
        </w:rPr>
        <w:t>ا</w:t>
      </w:r>
      <w:r w:rsidRPr="0056786F">
        <w:rPr>
          <w:rFonts w:cs="MbSadr (1)" w:hint="cs"/>
          <w:sz w:val="30"/>
          <w:szCs w:val="32"/>
          <w:rtl/>
        </w:rPr>
        <w:t>لأقلّ والأكثر</w:t>
      </w:r>
      <w:r w:rsidRPr="0056786F">
        <w:rPr>
          <w:rFonts w:cs="Times New Roman" w:hint="cs"/>
          <w:sz w:val="30"/>
          <w:szCs w:val="32"/>
          <w:rtl/>
        </w:rPr>
        <w:t> ;</w:t>
      </w:r>
      <w:r w:rsidRPr="0056786F">
        <w:rPr>
          <w:rFonts w:ascii="MbSadr (1)" w:hAnsi="MbSadr (1)" w:cs="MbSadr (1)" w:hint="cs"/>
          <w:sz w:val="30"/>
          <w:szCs w:val="32"/>
          <w:rtl/>
        </w:rPr>
        <w:t xml:space="preserve"> لأنّ الملحوظ فيه إنمّا هو عالم الجعل وتعلّق الوجوب، وفي هذا </w:t>
      </w:r>
      <w:r w:rsidRPr="0056786F">
        <w:rPr>
          <w:rFonts w:cs="MbSadr (1)"/>
          <w:sz w:val="30"/>
          <w:szCs w:val="32"/>
          <w:rtl/>
        </w:rPr>
        <w:t>ا</w:t>
      </w:r>
      <w:r w:rsidRPr="0056786F">
        <w:rPr>
          <w:rFonts w:cs="MbSadr (1)" w:hint="cs"/>
          <w:sz w:val="30"/>
          <w:szCs w:val="32"/>
          <w:rtl/>
        </w:rPr>
        <w:t xml:space="preserve">لعالم ذات الطبيعي معروض للوجوب </w:t>
      </w:r>
      <w:r w:rsidRPr="0056786F">
        <w:rPr>
          <w:rFonts w:cs="MbSadr (1)" w:hint="cs"/>
          <w:sz w:val="30"/>
          <w:szCs w:val="32"/>
          <w:rtl/>
        </w:rPr>
        <w:lastRenderedPageBreak/>
        <w:t xml:space="preserve">جزماً ويشكّ في عروضه على التقيّد </w:t>
      </w:r>
      <w:r w:rsidRPr="0056786F">
        <w:rPr>
          <w:rFonts w:cs="MbSadr (1)"/>
          <w:sz w:val="30"/>
          <w:szCs w:val="32"/>
          <w:rtl/>
        </w:rPr>
        <w:t>ف</w:t>
      </w:r>
      <w:r w:rsidRPr="0056786F">
        <w:rPr>
          <w:rFonts w:cs="MbSadr (1)" w:hint="cs"/>
          <w:sz w:val="30"/>
          <w:szCs w:val="32"/>
          <w:rtl/>
        </w:rPr>
        <w:t>تجري البراءة عنه، وليس الملحوظ في الدوران عالم التطبيق خارجاً ليقال</w:t>
      </w:r>
      <w:r w:rsidRPr="0056786F">
        <w:rPr>
          <w:rFonts w:cs="Times New Roman" w:hint="cs"/>
          <w:sz w:val="30"/>
          <w:szCs w:val="32"/>
          <w:rtl/>
        </w:rPr>
        <w:t> </w:t>
      </w:r>
      <w:r w:rsidRPr="0056786F">
        <w:rPr>
          <w:rFonts w:cs="MbSadr (1)" w:hint="cs"/>
          <w:sz w:val="30"/>
          <w:szCs w:val="32"/>
          <w:rtl/>
        </w:rPr>
        <w:t xml:space="preserve">: إنّ </w:t>
      </w:r>
      <w:r w:rsidRPr="0056786F">
        <w:rPr>
          <w:rFonts w:cs="MbSadr (1)"/>
          <w:sz w:val="30"/>
          <w:szCs w:val="32"/>
          <w:rtl/>
        </w:rPr>
        <w:t>م</w:t>
      </w:r>
      <w:r w:rsidRPr="0056786F">
        <w:rPr>
          <w:rFonts w:cs="MbSadr (1)" w:hint="cs"/>
          <w:sz w:val="30"/>
          <w:szCs w:val="32"/>
          <w:rtl/>
        </w:rPr>
        <w:t xml:space="preserve">ا اُتي به من الأقلّ خارجاً قد لا يصلح لضمّ الزائد اليه، ولابدّ من إلغائه رأساً على </w:t>
      </w:r>
      <w:r w:rsidRPr="0056786F">
        <w:rPr>
          <w:rFonts w:cs="MbSadr (1)"/>
          <w:sz w:val="30"/>
          <w:szCs w:val="32"/>
          <w:rtl/>
        </w:rPr>
        <w:t>ت</w:t>
      </w:r>
      <w:r w:rsidRPr="0056786F">
        <w:rPr>
          <w:rFonts w:cs="MbSadr (1)" w:hint="cs"/>
          <w:sz w:val="30"/>
          <w:szCs w:val="32"/>
          <w:rtl/>
        </w:rPr>
        <w:t>قدير الشرطية.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يختلف الحال في جريان البراءة عند الشكّ في الشرطية ووجوب التقيّد </w:t>
      </w:r>
      <w:r w:rsidRPr="0056786F">
        <w:rPr>
          <w:rFonts w:cs="MbSadr (1)"/>
          <w:sz w:val="30"/>
          <w:szCs w:val="32"/>
          <w:rtl/>
        </w:rPr>
        <w:t>ب</w:t>
      </w:r>
      <w:r w:rsidRPr="0056786F">
        <w:rPr>
          <w:rFonts w:cs="MbSadr (1)" w:hint="cs"/>
          <w:sz w:val="30"/>
          <w:szCs w:val="32"/>
          <w:rtl/>
        </w:rPr>
        <w:t xml:space="preserve">ين أن يكون القيد المشكوك أمراً وجودياً ـ وهو ما يعبَّر عنه بالشرط عادة ـ أو </w:t>
      </w:r>
      <w:r w:rsidRPr="0056786F">
        <w:rPr>
          <w:rFonts w:cs="MbSadr (1)"/>
          <w:sz w:val="30"/>
          <w:szCs w:val="32"/>
          <w:rtl/>
        </w:rPr>
        <w:t>ع</w:t>
      </w:r>
      <w:r w:rsidRPr="0056786F">
        <w:rPr>
          <w:rFonts w:cs="MbSadr (1)" w:hint="cs"/>
          <w:sz w:val="30"/>
          <w:szCs w:val="32"/>
          <w:rtl/>
        </w:rPr>
        <w:t xml:space="preserve">دم أمر وجودي، ويعبّر عن الأمر الوجودي حينئذ بالمانع، فكما لا يجب على </w:t>
      </w:r>
      <w:r w:rsidRPr="0056786F">
        <w:rPr>
          <w:rFonts w:cs="MbSadr (1)"/>
          <w:sz w:val="30"/>
          <w:szCs w:val="32"/>
          <w:rtl/>
        </w:rPr>
        <w:t>ا</w:t>
      </w:r>
      <w:r w:rsidRPr="0056786F">
        <w:rPr>
          <w:rFonts w:cs="MbSadr (1)" w:hint="cs"/>
          <w:sz w:val="30"/>
          <w:szCs w:val="32"/>
          <w:rtl/>
        </w:rPr>
        <w:t xml:space="preserve">لمكلف إيجاد ما يحتمل شرطيته كذلك لا يجب عليه الاجتناب عمّا يحتمل </w:t>
      </w:r>
      <w:r w:rsidRPr="0056786F">
        <w:rPr>
          <w:rFonts w:cs="MbSadr (1)"/>
          <w:sz w:val="30"/>
          <w:szCs w:val="32"/>
          <w:rtl/>
        </w:rPr>
        <w:t>م</w:t>
      </w:r>
      <w:r w:rsidRPr="0056786F">
        <w:rPr>
          <w:rFonts w:cs="MbSadr (1)" w:hint="cs"/>
          <w:sz w:val="30"/>
          <w:szCs w:val="32"/>
          <w:rtl/>
        </w:rPr>
        <w:t>انعيّته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وذلك لجريان الأصل المؤمِّن.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3 </w:t>
      </w:r>
      <w:r w:rsidRPr="00D77043">
        <w:rPr>
          <w:rFonts w:cs="MbSadr (2)" w:hint="cs"/>
          <w:bCs/>
          <w:sz w:val="34"/>
          <w:szCs w:val="32"/>
          <w:rtl/>
        </w:rPr>
        <w:t>ـ دوران الواجب بين التعيين والتخيير العقلي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ذلك بأن يعلم بوجوب متعلّق بعنوان خاصٍّ أو بعنوان آخر مغاير له </w:t>
      </w:r>
      <w:r w:rsidRPr="0056786F">
        <w:rPr>
          <w:rFonts w:cs="MbSadr (1)"/>
          <w:sz w:val="30"/>
          <w:szCs w:val="32"/>
          <w:rtl/>
        </w:rPr>
        <w:t>م</w:t>
      </w:r>
      <w:r w:rsidRPr="0056786F">
        <w:rPr>
          <w:rFonts w:cs="MbSadr (1)" w:hint="cs"/>
          <w:sz w:val="30"/>
          <w:szCs w:val="32"/>
          <w:rtl/>
        </w:rPr>
        <w:t xml:space="preserve">فهوماً غير </w:t>
      </w:r>
      <w:r>
        <w:rPr>
          <w:rFonts w:cs="MbSadr (1)" w:hint="cs"/>
          <w:sz w:val="30"/>
          <w:szCs w:val="32"/>
          <w:rtl/>
        </w:rPr>
        <w:t>أنّ</w:t>
      </w:r>
      <w:r w:rsidRPr="0056786F">
        <w:rPr>
          <w:rFonts w:ascii="MbSadr (1)" w:hAnsi="MbSadr (1)" w:cs="MbSadr (1)" w:hint="cs"/>
          <w:sz w:val="30"/>
          <w:szCs w:val="32"/>
          <w:rtl/>
        </w:rPr>
        <w:t>ه أعمّ منه صدقاً، كما إذا علم بوجوب الإطعام إ</w:t>
      </w:r>
      <w:r w:rsidRPr="0056786F">
        <w:rPr>
          <w:rFonts w:cs="MbSadr (1)" w:hint="cs"/>
          <w:sz w:val="30"/>
          <w:szCs w:val="32"/>
          <w:rtl/>
        </w:rPr>
        <w:t xml:space="preserve">مّا لطبيعيّ الحيوان، </w:t>
      </w:r>
      <w:r w:rsidRPr="0056786F">
        <w:rPr>
          <w:rFonts w:cs="MbSadr (1)"/>
          <w:sz w:val="30"/>
          <w:szCs w:val="32"/>
          <w:rtl/>
        </w:rPr>
        <w:t>أ</w:t>
      </w:r>
      <w:r w:rsidRPr="0056786F">
        <w:rPr>
          <w:rFonts w:cs="MbSadr (1)" w:hint="cs"/>
          <w:sz w:val="30"/>
          <w:szCs w:val="32"/>
          <w:rtl/>
        </w:rPr>
        <w:t xml:space="preserve">و لنوع خاصٍّ منه كالإنسان، فإنّ الحيوان والإنسان كمفهومَين متغايران وإن كان </w:t>
      </w:r>
      <w:r w:rsidRPr="0056786F">
        <w:rPr>
          <w:rFonts w:cs="MbSadr (1)"/>
          <w:sz w:val="30"/>
          <w:szCs w:val="32"/>
          <w:rtl/>
        </w:rPr>
        <w:t>أ</w:t>
      </w:r>
      <w:r w:rsidRPr="0056786F">
        <w:rPr>
          <w:rFonts w:cs="MbSadr (1)" w:hint="cs"/>
          <w:sz w:val="30"/>
          <w:szCs w:val="32"/>
          <w:rtl/>
        </w:rPr>
        <w:t>حدهما أعمّ من الآخر صدقاً.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 أن يقال</w:t>
      </w:r>
      <w:r w:rsidRPr="0056786F">
        <w:rPr>
          <w:rFonts w:cs="Times New Roman" w:hint="cs"/>
          <w:sz w:val="30"/>
          <w:szCs w:val="32"/>
          <w:rtl/>
        </w:rPr>
        <w:t> </w:t>
      </w:r>
      <w:r w:rsidRPr="0056786F">
        <w:rPr>
          <w:rFonts w:ascii="MbSadr (1)" w:hAnsi="MbSadr (1)" w:cs="MbSadr (1)" w:hint="cs"/>
          <w:sz w:val="30"/>
          <w:szCs w:val="32"/>
          <w:rtl/>
        </w:rPr>
        <w:t xml:space="preserve">: إنّ التغاير بين المفهومين تارةً يكون على أساس </w:t>
      </w:r>
      <w:r w:rsidRPr="0056786F">
        <w:rPr>
          <w:rFonts w:cs="MbSadr (1)"/>
          <w:sz w:val="30"/>
          <w:szCs w:val="32"/>
          <w:rtl/>
        </w:rPr>
        <w:t>ا</w:t>
      </w:r>
      <w:r w:rsidRPr="0056786F">
        <w:rPr>
          <w:rFonts w:cs="MbSadr (1)" w:hint="cs"/>
          <w:sz w:val="30"/>
          <w:szCs w:val="32"/>
          <w:rtl/>
        </w:rPr>
        <w:t xml:space="preserve">لإجمال والتفصيل في اللحاظ، كما في الجنس والنوع، فإنّ الجنس مندمج في </w:t>
      </w:r>
      <w:r w:rsidRPr="0056786F">
        <w:rPr>
          <w:rFonts w:cs="MbSadr (1)"/>
          <w:sz w:val="30"/>
          <w:szCs w:val="32"/>
          <w:rtl/>
        </w:rPr>
        <w:t>ا</w:t>
      </w:r>
      <w:r w:rsidRPr="0056786F">
        <w:rPr>
          <w:rFonts w:cs="MbSadr (1)" w:hint="cs"/>
          <w:sz w:val="30"/>
          <w:szCs w:val="32"/>
          <w:rtl/>
        </w:rPr>
        <w:t xml:space="preserve">لنوع ومحفوظ فيه ولكن بنحو اللَفِّ والإجمال. واُخرى يكون التغاير في ذات </w:t>
      </w:r>
      <w:r w:rsidRPr="0056786F">
        <w:rPr>
          <w:rFonts w:cs="MbSadr (1)"/>
          <w:sz w:val="30"/>
          <w:szCs w:val="32"/>
          <w:rtl/>
        </w:rPr>
        <w:t>ا</w:t>
      </w:r>
      <w:r w:rsidRPr="0056786F">
        <w:rPr>
          <w:rFonts w:cs="MbSadr (1)" w:hint="cs"/>
          <w:sz w:val="30"/>
          <w:szCs w:val="32"/>
          <w:rtl/>
        </w:rPr>
        <w:t xml:space="preserve">لملحوظ لا في مجرّد إجمال اللحاظ وتفصيليته، كما لو علم بوجوب إكرام زيد </w:t>
      </w:r>
      <w:r w:rsidRPr="0056786F">
        <w:rPr>
          <w:rFonts w:cs="MbSadr (1)"/>
          <w:sz w:val="30"/>
          <w:szCs w:val="32"/>
          <w:rtl/>
        </w:rPr>
        <w:t>ك</w:t>
      </w:r>
      <w:r w:rsidRPr="0056786F">
        <w:rPr>
          <w:rFonts w:cs="MbSadr (1)" w:hint="cs"/>
          <w:sz w:val="30"/>
          <w:szCs w:val="32"/>
          <w:rtl/>
        </w:rPr>
        <w:t xml:space="preserve">يفما اتّفق أو بوجوب إطعامه، فإنّ مفهوم الإكرام ليس محفوظاً في مفهوم الإطعام </w:t>
      </w:r>
      <w:r w:rsidRPr="0056786F">
        <w:rPr>
          <w:rFonts w:cs="MbSadr (1)"/>
          <w:sz w:val="30"/>
          <w:szCs w:val="32"/>
          <w:rtl/>
        </w:rPr>
        <w:t>ا</w:t>
      </w:r>
      <w:r w:rsidRPr="0056786F">
        <w:rPr>
          <w:rFonts w:cs="MbSadr (1)" w:hint="cs"/>
          <w:sz w:val="30"/>
          <w:szCs w:val="32"/>
          <w:rtl/>
        </w:rPr>
        <w:t>نحفاظ الجنس في النوع، غير أنّ أحدهما أعمّ من الآخر صدقاً.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الحالة الاُولى تدخل في نطاق الدوران بين الأقلِّ والأكثر حقيقةً إذا أخذنا </w:t>
      </w:r>
      <w:r w:rsidRPr="0056786F">
        <w:rPr>
          <w:rFonts w:cs="MbSadr (1)"/>
          <w:sz w:val="30"/>
          <w:szCs w:val="32"/>
          <w:rtl/>
        </w:rPr>
        <w:t>ب</w:t>
      </w:r>
      <w:r w:rsidRPr="0056786F">
        <w:rPr>
          <w:rFonts w:cs="MbSadr (1)" w:hint="cs"/>
          <w:sz w:val="30"/>
          <w:szCs w:val="32"/>
          <w:rtl/>
        </w:rPr>
        <w:t>الاعتبار مقدار ما يدخل في العهدة، وليست من الدوران بين المتباينين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ت</w:t>
      </w:r>
      <w:r w:rsidRPr="0056786F">
        <w:rPr>
          <w:rFonts w:cs="MbSadr (1)" w:hint="cs"/>
          <w:sz w:val="30"/>
          <w:szCs w:val="32"/>
          <w:rtl/>
        </w:rPr>
        <w:t xml:space="preserve">باين المفهومين إنمّا هو بالإجمال والتفصيل، وهما من خصوصيات اللحاظ التي </w:t>
      </w:r>
      <w:r w:rsidRPr="0056786F">
        <w:rPr>
          <w:rFonts w:cs="MbSadr (1)"/>
          <w:sz w:val="30"/>
          <w:szCs w:val="32"/>
          <w:rtl/>
        </w:rPr>
        <w:t>ل</w:t>
      </w:r>
      <w:r w:rsidRPr="0056786F">
        <w:rPr>
          <w:rFonts w:cs="MbSadr (1)" w:hint="cs"/>
          <w:sz w:val="30"/>
          <w:szCs w:val="32"/>
          <w:rtl/>
        </w:rPr>
        <w:t xml:space="preserve">ا تدخل في العهدة، وإنمّا يدخل فيها ذات الملحوظ وهو مردّد بين الأقلّ ـ وهو </w:t>
      </w:r>
      <w:r w:rsidRPr="0056786F">
        <w:rPr>
          <w:rFonts w:cs="MbSadr (1)"/>
          <w:sz w:val="30"/>
          <w:szCs w:val="32"/>
          <w:rtl/>
        </w:rPr>
        <w:t>ا</w:t>
      </w:r>
      <w:r w:rsidRPr="0056786F">
        <w:rPr>
          <w:rFonts w:cs="MbSadr (1)" w:hint="cs"/>
          <w:sz w:val="30"/>
          <w:szCs w:val="32"/>
          <w:rtl/>
        </w:rPr>
        <w:t>لجنس ـ أو الأكثر وهو النوع.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الحالة الثانية فالتباين فيها بين المفهومين ثابت في ذات الملحوظ،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ي كيفية لحاظهما، ومن هنا كان الدوران فيها دوراناً بين المتباينين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لداخل في العهدة إمّا هذا المفهوم، أو ذاك، وهذا يعني أنّ العلم الإجمالي ثابت، </w:t>
      </w:r>
      <w:r w:rsidRPr="0056786F">
        <w:rPr>
          <w:rFonts w:cs="MbSadr (1)"/>
          <w:sz w:val="30"/>
          <w:szCs w:val="32"/>
          <w:rtl/>
        </w:rPr>
        <w:t>و</w:t>
      </w:r>
      <w:r w:rsidRPr="0056786F">
        <w:rPr>
          <w:rFonts w:cs="MbSadr (1)" w:hint="cs"/>
          <w:sz w:val="30"/>
          <w:szCs w:val="32"/>
          <w:rtl/>
        </w:rPr>
        <w:t xml:space="preserve">لكن مع هذا تجري البراءة عن وجوب أخصّ العنوانين صدقاً، ولا تعارضها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439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لبراءة عن وجوب أعمّهما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وفقاً للجواب الأخير من الأجوبة المتقدمة على </w:t>
      </w:r>
      <w:r w:rsidRPr="0056786F">
        <w:rPr>
          <w:rFonts w:cs="MbSadr (1)"/>
          <w:sz w:val="30"/>
          <w:szCs w:val="32"/>
          <w:rtl/>
        </w:rPr>
        <w:t>ا</w:t>
      </w:r>
      <w:r w:rsidRPr="0056786F">
        <w:rPr>
          <w:rFonts w:cs="MbSadr (1)" w:hint="cs"/>
          <w:sz w:val="30"/>
          <w:szCs w:val="32"/>
          <w:rtl/>
        </w:rPr>
        <w:t xml:space="preserve">لبرهان الأول في المسألة الاُولى من مسائل الدوران بين الأقلّ والاكثر </w:t>
      </w:r>
      <w:r w:rsidRPr="0056786F">
        <w:rPr>
          <w:rFonts w:cs="MbSadr (1)"/>
          <w:sz w:val="30"/>
          <w:szCs w:val="32"/>
          <w:rtl/>
        </w:rPr>
        <w:t>ا</w:t>
      </w:r>
      <w:r w:rsidRPr="0056786F">
        <w:rPr>
          <w:rFonts w:cs="MbSadr (1)" w:hint="cs"/>
          <w:sz w:val="30"/>
          <w:szCs w:val="32"/>
          <w:rtl/>
        </w:rPr>
        <w:t>لارتباطيين.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ذلك</w:t>
      </w:r>
      <w:r w:rsidRPr="0056786F">
        <w:rPr>
          <w:rFonts w:cs="Times New Roman" w:hint="cs"/>
          <w:sz w:val="30"/>
          <w:szCs w:val="32"/>
          <w:rtl/>
        </w:rPr>
        <w:t> </w:t>
      </w:r>
      <w:r w:rsidRPr="0056786F">
        <w:rPr>
          <w:rFonts w:cs="MbSadr (1)" w:hint="cs"/>
          <w:sz w:val="30"/>
          <w:szCs w:val="32"/>
          <w:rtl/>
        </w:rPr>
        <w:t xml:space="preserve">: أنّ البراءة عن وجوب الأعمّ ليس لها دور معقول لكي تصلح </w:t>
      </w:r>
      <w:r w:rsidRPr="0056786F">
        <w:rPr>
          <w:rFonts w:cs="MbSadr (1)"/>
          <w:sz w:val="30"/>
          <w:szCs w:val="32"/>
          <w:rtl/>
        </w:rPr>
        <w:t>ل</w:t>
      </w:r>
      <w:r w:rsidRPr="0056786F">
        <w:rPr>
          <w:rFonts w:cs="MbSadr (1)" w:hint="cs"/>
          <w:sz w:val="30"/>
          <w:szCs w:val="32"/>
          <w:rtl/>
        </w:rPr>
        <w:t>لمعارضة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إن اُريد بها التأمين في حالة ترك الأعمِّ مع الإتيان بالأخصِّ فهو </w:t>
      </w:r>
      <w:r w:rsidRPr="0056786F">
        <w:rPr>
          <w:rFonts w:cs="MbSadr (1)"/>
          <w:sz w:val="30"/>
          <w:szCs w:val="32"/>
          <w:rtl/>
        </w:rPr>
        <w:t>غ</w:t>
      </w:r>
      <w:r w:rsidRPr="0056786F">
        <w:rPr>
          <w:rFonts w:cs="MbSadr (1)" w:hint="cs"/>
          <w:sz w:val="30"/>
          <w:szCs w:val="32"/>
          <w:rtl/>
        </w:rPr>
        <w:t>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نفي الأعمّ يتضمّن نفي الأخصّ لا محالة. وإن اُريد بها التأمين في </w:t>
      </w:r>
      <w:r w:rsidRPr="0056786F">
        <w:rPr>
          <w:rFonts w:cs="MbSadr (1)"/>
          <w:sz w:val="30"/>
          <w:szCs w:val="32"/>
          <w:rtl/>
        </w:rPr>
        <w:t>ح</w:t>
      </w:r>
      <w:r w:rsidRPr="0056786F">
        <w:rPr>
          <w:rFonts w:cs="MbSadr (1)" w:hint="cs"/>
          <w:sz w:val="30"/>
          <w:szCs w:val="32"/>
          <w:rtl/>
        </w:rPr>
        <w:t>الة ترك الأعمّ بما يتضمّنه من ترك الأخصّ فهذا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المخالفة القطعية </w:t>
      </w:r>
      <w:r w:rsidRPr="0056786F">
        <w:rPr>
          <w:rFonts w:cs="MbSadr (1)"/>
          <w:sz w:val="30"/>
          <w:szCs w:val="32"/>
          <w:rtl/>
        </w:rPr>
        <w:t>ث</w:t>
      </w:r>
      <w:r w:rsidRPr="0056786F">
        <w:rPr>
          <w:rFonts w:cs="MbSadr (1)" w:hint="cs"/>
          <w:sz w:val="30"/>
          <w:szCs w:val="32"/>
          <w:rtl/>
        </w:rPr>
        <w:t xml:space="preserve">ابتة في هذه الحالة، والأصل العمليّ إنمّا يؤمِّن عن المخالفة الاحتمالية،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ا</w:t>
      </w:r>
      <w:r w:rsidRPr="0056786F">
        <w:rPr>
          <w:rFonts w:cs="MbSadr (1)" w:hint="cs"/>
          <w:sz w:val="30"/>
          <w:szCs w:val="32"/>
          <w:rtl/>
        </w:rPr>
        <w:t>لقطعية.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4 </w:t>
      </w:r>
      <w:r w:rsidRPr="00D77043">
        <w:rPr>
          <w:rFonts w:cs="MbSadr (2)" w:hint="cs"/>
          <w:bCs/>
          <w:sz w:val="34"/>
          <w:szCs w:val="32"/>
          <w:rtl/>
        </w:rPr>
        <w:t>ـ دوران الواجب بين التعيين والتخيير الشرعي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نتكلّم في حكم هذا الدوران على عدّة مبان في تصوير التخيير الشرعي </w:t>
      </w:r>
      <w:r w:rsidRPr="0056786F">
        <w:rPr>
          <w:rFonts w:cs="MbSadr (1)"/>
          <w:sz w:val="30"/>
          <w:szCs w:val="32"/>
          <w:rtl/>
        </w:rPr>
        <w:t>ا</w:t>
      </w:r>
      <w:r w:rsidRPr="0056786F">
        <w:rPr>
          <w:rFonts w:cs="MbSadr (1)" w:hint="cs"/>
          <w:sz w:val="30"/>
          <w:szCs w:val="32"/>
          <w:rtl/>
        </w:rPr>
        <w:t>لذي هو أحد طرفي الترديد في المقام</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ف</w:t>
      </w:r>
      <w:r w:rsidRPr="00D77043">
        <w:rPr>
          <w:rFonts w:cs="MbSadr (2)" w:hint="cs"/>
          <w:bCs/>
          <w:sz w:val="30"/>
          <w:szCs w:val="32"/>
          <w:rtl/>
        </w:rPr>
        <w:t>أولا :</w:t>
      </w:r>
      <w:r w:rsidRPr="0056786F">
        <w:rPr>
          <w:rFonts w:cs="MbSadr (1)"/>
          <w:sz w:val="30"/>
          <w:szCs w:val="32"/>
          <w:rtl/>
        </w:rPr>
        <w:t xml:space="preserve"> </w:t>
      </w:r>
      <w:r w:rsidRPr="0056786F">
        <w:rPr>
          <w:rFonts w:cs="MbSadr (1)" w:hint="cs"/>
          <w:sz w:val="30"/>
          <w:szCs w:val="32"/>
          <w:rtl/>
        </w:rPr>
        <w:t>نبدأ بالمبنى القائل</w:t>
      </w:r>
      <w:r w:rsidRPr="0056786F">
        <w:rPr>
          <w:rFonts w:cs="Times New Roman" w:hint="cs"/>
          <w:sz w:val="30"/>
          <w:szCs w:val="32"/>
          <w:rtl/>
        </w:rPr>
        <w:t> </w:t>
      </w:r>
      <w:r w:rsidRPr="0056786F">
        <w:rPr>
          <w:rFonts w:ascii="MbSadr (1)" w:hAnsi="MbSadr (1)" w:cs="MbSadr (1)" w:hint="cs"/>
          <w:sz w:val="30"/>
          <w:szCs w:val="32"/>
          <w:rtl/>
        </w:rPr>
        <w:t>: بأنّ مرج</w:t>
      </w:r>
      <w:r w:rsidRPr="0056786F">
        <w:rPr>
          <w:rFonts w:cs="MbSadr (1)" w:hint="cs"/>
          <w:sz w:val="30"/>
          <w:szCs w:val="32"/>
          <w:rtl/>
        </w:rPr>
        <w:t xml:space="preserve">ع التخيير الشرعي إلى وجوبين </w:t>
      </w:r>
      <w:r w:rsidRPr="0056786F">
        <w:rPr>
          <w:rFonts w:cs="MbSadr (1)"/>
          <w:sz w:val="30"/>
          <w:szCs w:val="32"/>
          <w:rtl/>
        </w:rPr>
        <w:t>م</w:t>
      </w:r>
      <w:r w:rsidRPr="0056786F">
        <w:rPr>
          <w:rFonts w:cs="MbSadr (1)" w:hint="cs"/>
          <w:sz w:val="30"/>
          <w:szCs w:val="32"/>
          <w:rtl/>
        </w:rPr>
        <w:t>شروطين وشرط كلٍّ منهما ترك متعلّق الآخر، وهذا يعني أنّ «</w:t>
      </w:r>
      <w:r w:rsidRPr="0056786F">
        <w:rPr>
          <w:rFonts w:cs="Times New Roman" w:hint="cs"/>
          <w:sz w:val="30"/>
          <w:szCs w:val="32"/>
          <w:rtl/>
        </w:rPr>
        <w:t> </w:t>
      </w:r>
      <w:r w:rsidRPr="0056786F">
        <w:rPr>
          <w:rFonts w:ascii="MbSadr (1)" w:hAnsi="MbSadr (1)" w:cs="MbSadr (1)" w:hint="cs"/>
          <w:sz w:val="30"/>
          <w:szCs w:val="32"/>
          <w:rtl/>
        </w:rPr>
        <w:t>العتق</w:t>
      </w:r>
      <w:r w:rsidRPr="0056786F">
        <w:rPr>
          <w:rFonts w:cs="Times New Roman" w:hint="cs"/>
          <w:sz w:val="30"/>
          <w:szCs w:val="32"/>
          <w:rtl/>
        </w:rPr>
        <w:t> </w:t>
      </w:r>
      <w:r w:rsidRPr="0056786F">
        <w:rPr>
          <w:rFonts w:ascii="MbSadr (1)" w:hAnsi="MbSadr (1)" w:cs="MbSadr (1)" w:hint="cs"/>
          <w:sz w:val="30"/>
          <w:szCs w:val="32"/>
          <w:rtl/>
        </w:rPr>
        <w:t xml:space="preserve">» ـ مثلا ـ </w:t>
      </w:r>
      <w:r w:rsidRPr="0056786F">
        <w:rPr>
          <w:rFonts w:cs="MbSadr (1)"/>
          <w:sz w:val="30"/>
          <w:szCs w:val="32"/>
          <w:rtl/>
        </w:rPr>
        <w:t>ا</w:t>
      </w:r>
      <w:r w:rsidRPr="0056786F">
        <w:rPr>
          <w:rFonts w:cs="MbSadr (1)" w:hint="cs"/>
          <w:sz w:val="30"/>
          <w:szCs w:val="32"/>
          <w:rtl/>
        </w:rPr>
        <w:t>لذي علم وجوبه إمّا تعييناً أو تخييراً واجب في حالة ترك «</w:t>
      </w:r>
      <w:r w:rsidRPr="0056786F">
        <w:rPr>
          <w:rFonts w:cs="Times New Roman" w:hint="cs"/>
          <w:sz w:val="30"/>
          <w:szCs w:val="32"/>
          <w:rtl/>
        </w:rPr>
        <w:t> </w:t>
      </w:r>
      <w:r w:rsidRPr="0056786F">
        <w:rPr>
          <w:rFonts w:ascii="MbSadr (1)" w:hAnsi="MbSadr (1)" w:cs="MbSadr (1)" w:hint="cs"/>
          <w:sz w:val="30"/>
          <w:szCs w:val="32"/>
          <w:rtl/>
        </w:rPr>
        <w:t>الإطعام</w:t>
      </w:r>
      <w:r w:rsidRPr="0056786F">
        <w:rPr>
          <w:rFonts w:cs="Times New Roman" w:hint="cs"/>
          <w:sz w:val="30"/>
          <w:szCs w:val="32"/>
          <w:rtl/>
        </w:rPr>
        <w:t> </w:t>
      </w:r>
      <w:r w:rsidRPr="0056786F">
        <w:rPr>
          <w:rFonts w:ascii="MbSadr (1)" w:hAnsi="MbSadr (1)" w:cs="MbSadr (1)" w:hint="cs"/>
          <w:sz w:val="30"/>
          <w:szCs w:val="32"/>
          <w:rtl/>
        </w:rPr>
        <w:t xml:space="preserve">» بلا شك، </w:t>
      </w:r>
      <w:r w:rsidRPr="0056786F">
        <w:rPr>
          <w:rFonts w:cs="MbSadr (1)"/>
          <w:sz w:val="30"/>
          <w:szCs w:val="32"/>
          <w:rtl/>
        </w:rPr>
        <w:t>و</w:t>
      </w:r>
      <w:r w:rsidRPr="0056786F">
        <w:rPr>
          <w:rFonts w:cs="MbSadr (1)" w:hint="cs"/>
          <w:sz w:val="30"/>
          <w:szCs w:val="32"/>
          <w:rtl/>
        </w:rPr>
        <w:t xml:space="preserve">يشكّ في وجوبه حالة وقوع الإطعام، فتجري البراءة عن هذا الوجوب، وينتج </w:t>
      </w:r>
      <w:r w:rsidRPr="0056786F">
        <w:rPr>
          <w:rFonts w:cs="MbSadr (1)"/>
          <w:sz w:val="30"/>
          <w:szCs w:val="32"/>
          <w:rtl/>
        </w:rPr>
        <w:t>ذ</w:t>
      </w:r>
      <w:r w:rsidRPr="0056786F">
        <w:rPr>
          <w:rFonts w:cs="MbSadr (1)" w:hint="cs"/>
          <w:sz w:val="30"/>
          <w:szCs w:val="32"/>
          <w:rtl/>
        </w:rPr>
        <w:t>لك التخيير عملياً.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 كما في بعض إفادات المحقّق العراقي</w:t>
      </w:r>
      <w:r w:rsidRPr="0056786F">
        <w:rPr>
          <w:rFonts w:cs="MbSadr (1)"/>
          <w:sz w:val="30"/>
          <w:szCs w:val="32"/>
          <w:rtl/>
        </w:rPr>
        <w:t xml:space="preserve"> (1) </w:t>
      </w:r>
      <w:r w:rsidRPr="0056786F">
        <w:rPr>
          <w:rFonts w:cs="MbSadr (1)" w:hint="cs"/>
          <w:sz w:val="30"/>
          <w:szCs w:val="32"/>
          <w:rtl/>
        </w:rPr>
        <w:t xml:space="preserve">: إنّ كلاًّ من الوجوب </w:t>
      </w:r>
      <w:r w:rsidRPr="0056786F">
        <w:rPr>
          <w:rFonts w:cs="MbSadr (1)"/>
          <w:sz w:val="30"/>
          <w:szCs w:val="32"/>
          <w:rtl/>
        </w:rPr>
        <w:t>ا</w:t>
      </w:r>
      <w:r w:rsidRPr="0056786F">
        <w:rPr>
          <w:rFonts w:cs="MbSadr (1)" w:hint="cs"/>
          <w:sz w:val="30"/>
          <w:szCs w:val="32"/>
          <w:rtl/>
        </w:rPr>
        <w:t xml:space="preserve">لتعييني للعتق والوجوب التخييري فيه حيثية إلزامية يفقدها الآخر، فيكون كلّ </w:t>
      </w:r>
      <w:r w:rsidRPr="0056786F">
        <w:rPr>
          <w:rFonts w:cs="MbSadr (1)"/>
          <w:sz w:val="30"/>
          <w:szCs w:val="32"/>
          <w:rtl/>
        </w:rPr>
        <w:t>م</w:t>
      </w:r>
      <w:r w:rsidRPr="0056786F">
        <w:rPr>
          <w:rFonts w:cs="MbSadr (1)" w:hint="cs"/>
          <w:sz w:val="30"/>
          <w:szCs w:val="32"/>
          <w:rtl/>
        </w:rPr>
        <w:t>نهما مجرىً للأصل النافي ويتعارض الأصلان.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الحيثية الإلزامية في الوجوب التعييني للعتق التي يجري الأصل النافي </w:t>
      </w:r>
      <w:r w:rsidRPr="0056786F">
        <w:rPr>
          <w:rFonts w:cs="MbSadr (1)"/>
          <w:sz w:val="30"/>
          <w:szCs w:val="32"/>
          <w:rtl/>
        </w:rPr>
        <w:t>ل</w:t>
      </w:r>
      <w:r w:rsidRPr="0056786F">
        <w:rPr>
          <w:rFonts w:cs="MbSadr (1)" w:hint="cs"/>
          <w:sz w:val="30"/>
          <w:szCs w:val="32"/>
          <w:rtl/>
        </w:rPr>
        <w:t xml:space="preserve">لتأمين عنها فهي الإلزام بالعتق حتّى ممّن أطعم، وهي حيثية لا يشتمل عليها </w:t>
      </w:r>
      <w:r w:rsidRPr="0056786F">
        <w:rPr>
          <w:rFonts w:cs="MbSadr (1)"/>
          <w:sz w:val="30"/>
          <w:szCs w:val="32"/>
          <w:rtl/>
        </w:rPr>
        <w:t>ا</w:t>
      </w:r>
      <w:r w:rsidRPr="0056786F">
        <w:rPr>
          <w:rFonts w:cs="MbSadr (1)" w:hint="cs"/>
          <w:sz w:val="30"/>
          <w:szCs w:val="32"/>
          <w:rtl/>
        </w:rPr>
        <w:t>لوجوب التخييري.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الحيثية الإلزامية في الوجوب التخييري للعتق أو الإطعام التي يجري </w:t>
      </w:r>
      <w:r w:rsidRPr="0056786F">
        <w:rPr>
          <w:rFonts w:cs="MbSadr (1)"/>
          <w:sz w:val="30"/>
          <w:szCs w:val="32"/>
          <w:rtl/>
        </w:rPr>
        <w:t>ا</w:t>
      </w:r>
      <w:r w:rsidRPr="0056786F">
        <w:rPr>
          <w:rFonts w:cs="MbSadr (1)" w:hint="cs"/>
          <w:sz w:val="30"/>
          <w:szCs w:val="32"/>
          <w:rtl/>
        </w:rPr>
        <w:t xml:space="preserve">لأصل النافي للوجوب التخييري تأميناً عنها فهي تحريم ضمِّ ترك الإطعام إلى </w:t>
      </w:r>
      <w:r w:rsidRPr="0056786F">
        <w:rPr>
          <w:rFonts w:cs="MbSadr (1)"/>
          <w:sz w:val="30"/>
          <w:szCs w:val="32"/>
          <w:rtl/>
        </w:rPr>
        <w:t>ت</w:t>
      </w:r>
      <w:r w:rsidRPr="0056786F">
        <w:rPr>
          <w:rFonts w:cs="MbSadr (1)" w:hint="cs"/>
          <w:sz w:val="30"/>
          <w:szCs w:val="32"/>
          <w:rtl/>
        </w:rPr>
        <w:t xml:space="preserve">رك العتق، إذ بهذا الضمِّ تتحقّق المخالفة، وهي حيثية لا يشتمل عليها الوجوب </w:t>
      </w:r>
      <w:r w:rsidRPr="0056786F">
        <w:rPr>
          <w:rFonts w:cs="MbSadr (1)"/>
          <w:sz w:val="30"/>
          <w:szCs w:val="32"/>
          <w:rtl/>
        </w:rPr>
        <w:t>ا</w:t>
      </w:r>
      <w:r w:rsidRPr="0056786F">
        <w:rPr>
          <w:rFonts w:cs="MbSadr (1)" w:hint="cs"/>
          <w:sz w:val="30"/>
          <w:szCs w:val="32"/>
          <w:rtl/>
        </w:rPr>
        <w:t xml:space="preserve">لتعييني للعتق، إذ على الوجوب التعييني تكون المخالفة متحقّقةً بنفس ترك العتق،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نهاية الأفكار 3</w:t>
      </w:r>
      <w:r w:rsidRPr="00EE3331">
        <w:rPr>
          <w:rStyle w:val="10"/>
          <w:rFonts w:cs="Times New Roman" w:hint="cs"/>
          <w:rtl/>
        </w:rPr>
        <w:t> </w:t>
      </w:r>
      <w:r w:rsidRPr="00EE3331">
        <w:rPr>
          <w:rStyle w:val="10"/>
          <w:rFonts w:ascii="MbSadr (1)" w:hAnsi="MbSadr (1)" w:hint="cs"/>
          <w:rtl/>
        </w:rPr>
        <w:t>: 288 ـ 289.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يكون هناك بأس في ضمّ ترك الإطعام إلى ترك العتق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من ضمِّ ترك </w:t>
      </w:r>
      <w:r w:rsidRPr="0056786F">
        <w:rPr>
          <w:rFonts w:cs="MbSadr (1)"/>
          <w:sz w:val="30"/>
          <w:szCs w:val="32"/>
          <w:rtl/>
        </w:rPr>
        <w:t>ا</w:t>
      </w:r>
      <w:r w:rsidRPr="0056786F">
        <w:rPr>
          <w:rFonts w:cs="MbSadr (1)" w:hint="cs"/>
          <w:sz w:val="30"/>
          <w:szCs w:val="32"/>
          <w:rtl/>
        </w:rPr>
        <w:t xml:space="preserve">لمباح إلى ترك الواجب، فالبراءة عن وجوب العتق ممّن أطعم معارضة بالبراءة </w:t>
      </w:r>
      <w:r w:rsidRPr="0056786F">
        <w:rPr>
          <w:rFonts w:cs="MbSadr (1)"/>
          <w:sz w:val="30"/>
          <w:szCs w:val="32"/>
          <w:rtl/>
        </w:rPr>
        <w:t>ع</w:t>
      </w:r>
      <w:r w:rsidRPr="0056786F">
        <w:rPr>
          <w:rFonts w:cs="MbSadr (1)" w:hint="cs"/>
          <w:sz w:val="30"/>
          <w:szCs w:val="32"/>
          <w:rtl/>
        </w:rPr>
        <w:t>ن حرمة ترك الإطعام ممّن ترك العتق.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البيان وإن كان يثبت علماً إجمالياً بإحدى حيثيتين إلزاميّتين ولكنّ </w:t>
      </w:r>
      <w:r w:rsidRPr="0056786F">
        <w:rPr>
          <w:rFonts w:cs="MbSadr (1)"/>
          <w:sz w:val="30"/>
          <w:szCs w:val="32"/>
          <w:rtl/>
        </w:rPr>
        <w:t>ه</w:t>
      </w:r>
      <w:r w:rsidRPr="0056786F">
        <w:rPr>
          <w:rFonts w:cs="MbSadr (1)" w:hint="cs"/>
          <w:sz w:val="30"/>
          <w:szCs w:val="32"/>
          <w:rtl/>
        </w:rPr>
        <w:t>ذا العلم غير منجِّز، بل منحلّ حكماً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لجريان البراءة الاُولى وعدم معارضتها </w:t>
      </w:r>
      <w:r w:rsidRPr="0056786F">
        <w:rPr>
          <w:rFonts w:cs="MbSadr (1)"/>
          <w:sz w:val="30"/>
          <w:szCs w:val="32"/>
          <w:rtl/>
        </w:rPr>
        <w:t>ب</w:t>
      </w:r>
      <w:r w:rsidRPr="0056786F">
        <w:rPr>
          <w:rFonts w:cs="MbSadr (1)" w:hint="cs"/>
          <w:sz w:val="30"/>
          <w:szCs w:val="32"/>
          <w:rtl/>
        </w:rPr>
        <w:t>البراءة الثانية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فرض جريانها هو فرض وقوع المخالفة القطعية، ولا يعقل </w:t>
      </w:r>
      <w:r w:rsidRPr="0056786F">
        <w:rPr>
          <w:rFonts w:cs="MbSadr (1)"/>
          <w:sz w:val="30"/>
          <w:szCs w:val="32"/>
          <w:rtl/>
        </w:rPr>
        <w:t>ا</w:t>
      </w:r>
      <w:r w:rsidRPr="0056786F">
        <w:rPr>
          <w:rFonts w:cs="MbSadr (1)" w:hint="cs"/>
          <w:sz w:val="30"/>
          <w:szCs w:val="32"/>
          <w:rtl/>
        </w:rPr>
        <w:t xml:space="preserve">لتأمين مع المخالفة القطعية، بخلاف فرض جريان البراءة الاُولى فإنّه فرض </w:t>
      </w:r>
      <w:r w:rsidRPr="0056786F">
        <w:rPr>
          <w:rFonts w:cs="MbSadr (1)"/>
          <w:sz w:val="30"/>
          <w:szCs w:val="32"/>
          <w:rtl/>
        </w:rPr>
        <w:t>ا</w:t>
      </w:r>
      <w:r w:rsidRPr="0056786F">
        <w:rPr>
          <w:rFonts w:cs="MbSadr (1)" w:hint="cs"/>
          <w:sz w:val="30"/>
          <w:szCs w:val="32"/>
          <w:rtl/>
        </w:rPr>
        <w:t>لمخالفة الاحتمالية.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نأخذ المبنى القائل بأنّ مرجع التخيير الشرعي إلى التخيير العقلي، </w:t>
      </w:r>
      <w:r w:rsidRPr="0056786F">
        <w:rPr>
          <w:rFonts w:cs="MbSadr (1)"/>
          <w:sz w:val="30"/>
          <w:szCs w:val="32"/>
          <w:rtl/>
        </w:rPr>
        <w:t>و</w:t>
      </w:r>
      <w:r w:rsidRPr="0056786F">
        <w:rPr>
          <w:rFonts w:cs="MbSadr (1)" w:hint="cs"/>
          <w:sz w:val="30"/>
          <w:szCs w:val="32"/>
          <w:rtl/>
        </w:rPr>
        <w:t xml:space="preserve">الحكم حينئذ هو الحكم في المسألة السابقة فيما إذا دار الواجب بين إكرام زيد </w:t>
      </w:r>
      <w:r w:rsidRPr="0056786F">
        <w:rPr>
          <w:rFonts w:cs="MbSadr (1)"/>
          <w:sz w:val="30"/>
          <w:szCs w:val="32"/>
          <w:rtl/>
        </w:rPr>
        <w:t>م</w:t>
      </w:r>
      <w:r w:rsidRPr="0056786F">
        <w:rPr>
          <w:rFonts w:cs="MbSadr (1)" w:hint="cs"/>
          <w:sz w:val="30"/>
          <w:szCs w:val="32"/>
          <w:rtl/>
        </w:rPr>
        <w:t>طلقاً وإطعامه خاصّة.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ثالثاً :</w:t>
      </w:r>
      <w:r w:rsidRPr="0056786F">
        <w:rPr>
          <w:rFonts w:cs="MbSadr (1)"/>
          <w:sz w:val="30"/>
          <w:szCs w:val="32"/>
          <w:rtl/>
        </w:rPr>
        <w:t xml:space="preserve"> </w:t>
      </w:r>
      <w:r w:rsidRPr="0056786F">
        <w:rPr>
          <w:rFonts w:cs="MbSadr (1)" w:hint="cs"/>
          <w:sz w:val="30"/>
          <w:szCs w:val="32"/>
          <w:rtl/>
        </w:rPr>
        <w:t xml:space="preserve">نأخذ المبنى القائل بأنّ مرجع الوجوب التخييري إلى وجود </w:t>
      </w:r>
      <w:r w:rsidRPr="0056786F">
        <w:rPr>
          <w:rFonts w:cs="MbSadr (1)"/>
          <w:sz w:val="30"/>
          <w:szCs w:val="32"/>
          <w:rtl/>
        </w:rPr>
        <w:t>غ</w:t>
      </w:r>
      <w:r w:rsidRPr="0056786F">
        <w:rPr>
          <w:rFonts w:cs="MbSadr (1)" w:hint="cs"/>
          <w:sz w:val="30"/>
          <w:szCs w:val="32"/>
          <w:rtl/>
        </w:rPr>
        <w:t xml:space="preserve">رضين لزوميّين للمولى غير </w:t>
      </w:r>
      <w:r>
        <w:rPr>
          <w:rFonts w:cs="MbSadr (1)" w:hint="cs"/>
          <w:sz w:val="30"/>
          <w:szCs w:val="32"/>
          <w:rtl/>
        </w:rPr>
        <w:t>أنّ</w:t>
      </w:r>
      <w:r w:rsidRPr="0056786F">
        <w:rPr>
          <w:rFonts w:cs="MbSadr (1)" w:hint="cs"/>
          <w:sz w:val="30"/>
          <w:szCs w:val="32"/>
          <w:rtl/>
        </w:rPr>
        <w:t xml:space="preserve">هما متزاحمان في مقام التحصيل، بمعنى أنّ </w:t>
      </w:r>
      <w:r w:rsidRPr="0056786F">
        <w:rPr>
          <w:rFonts w:cs="MbSadr (1)"/>
          <w:sz w:val="30"/>
          <w:szCs w:val="32"/>
          <w:rtl/>
        </w:rPr>
        <w:t>ا</w:t>
      </w:r>
      <w:r w:rsidRPr="0056786F">
        <w:rPr>
          <w:rFonts w:cs="MbSadr (1)" w:hint="cs"/>
          <w:sz w:val="30"/>
          <w:szCs w:val="32"/>
          <w:rtl/>
        </w:rPr>
        <w:t xml:space="preserve">ستيفاء أحدهما يُعجِز المكلّف عن استيفاء الآخر، ومن هنا يحكم بوجوب كلٍّ من </w:t>
      </w:r>
      <w:r w:rsidRPr="0056786F">
        <w:rPr>
          <w:rFonts w:cs="MbSadr (1)"/>
          <w:sz w:val="30"/>
          <w:szCs w:val="32"/>
          <w:rtl/>
        </w:rPr>
        <w:t>ا</w:t>
      </w:r>
      <w:r w:rsidRPr="0056786F">
        <w:rPr>
          <w:rFonts w:cs="MbSadr (1)" w:hint="cs"/>
          <w:sz w:val="30"/>
          <w:szCs w:val="32"/>
          <w:rtl/>
        </w:rPr>
        <w:t>لفعلين مشروطاً بترك الآخر، والحكم هنا أصالة الاشتغال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مرجع الشكّ في </w:t>
      </w:r>
      <w:r w:rsidRPr="0056786F">
        <w:rPr>
          <w:rFonts w:cs="MbSadr (1)"/>
          <w:sz w:val="30"/>
          <w:szCs w:val="32"/>
          <w:rtl/>
        </w:rPr>
        <w:t>و</w:t>
      </w:r>
      <w:r w:rsidRPr="0056786F">
        <w:rPr>
          <w:rFonts w:cs="MbSadr (1)" w:hint="cs"/>
          <w:sz w:val="30"/>
          <w:szCs w:val="32"/>
          <w:rtl/>
        </w:rPr>
        <w:t xml:space="preserve">جوب العتق تعييناً أو تخييراً حينئذ إلى الشكّ في أنّ الإطعام هل يُعجِز عن </w:t>
      </w:r>
      <w:r w:rsidRPr="0056786F">
        <w:rPr>
          <w:rFonts w:cs="MbSadr (1)"/>
          <w:sz w:val="30"/>
          <w:szCs w:val="32"/>
          <w:rtl/>
        </w:rPr>
        <w:t>ا</w:t>
      </w:r>
      <w:r w:rsidRPr="0056786F">
        <w:rPr>
          <w:rFonts w:cs="MbSadr (1)" w:hint="cs"/>
          <w:sz w:val="30"/>
          <w:szCs w:val="32"/>
          <w:rtl/>
        </w:rPr>
        <w:t>ستيفاء الغرض اللزومي من العتق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فيكون من الشكّ في القدرة الذي تجري فيه </w:t>
      </w:r>
      <w:r w:rsidRPr="0056786F">
        <w:rPr>
          <w:rFonts w:cs="MbSadr (1)"/>
          <w:sz w:val="30"/>
          <w:szCs w:val="32"/>
          <w:rtl/>
        </w:rPr>
        <w:t>أ</w:t>
      </w:r>
      <w:r w:rsidRPr="0056786F">
        <w:rPr>
          <w:rFonts w:cs="MbSadr (1)" w:hint="cs"/>
          <w:sz w:val="30"/>
          <w:szCs w:val="32"/>
          <w:rtl/>
        </w:rPr>
        <w:t>صالة الاشتغال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م</w:t>
      </w:r>
      <w:r w:rsidRPr="00D77043">
        <w:rPr>
          <w:rFonts w:cs="MbSadr (2)" w:hint="cs"/>
          <w:bCs/>
          <w:sz w:val="34"/>
          <w:szCs w:val="32"/>
          <w:rtl/>
        </w:rPr>
        <w:t>لاحظات عامّة حول الأقلِّ والأكثر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رغنا من المسائل الأساسية في دوران الأمر بين الأقلّ والأكثر </w:t>
      </w:r>
      <w:r w:rsidRPr="0056786F">
        <w:rPr>
          <w:rFonts w:cs="MbSadr (1)"/>
          <w:sz w:val="30"/>
          <w:szCs w:val="32"/>
          <w:rtl/>
        </w:rPr>
        <w:t>ا</w:t>
      </w:r>
      <w:r w:rsidRPr="0056786F">
        <w:rPr>
          <w:rFonts w:cs="MbSadr (1)" w:hint="cs"/>
          <w:sz w:val="30"/>
          <w:szCs w:val="32"/>
          <w:rtl/>
        </w:rPr>
        <w:t xml:space="preserve">لارتباطيّين، وبقي علينا أن نذكر في ختام مسائل هذا الدوران ملاحظات عامّةً </w:t>
      </w:r>
      <w:r w:rsidRPr="0056786F">
        <w:rPr>
          <w:rFonts w:cs="MbSadr (1)"/>
          <w:sz w:val="30"/>
          <w:szCs w:val="32"/>
          <w:rtl/>
        </w:rPr>
        <w:t>ح</w:t>
      </w:r>
      <w:r w:rsidRPr="0056786F">
        <w:rPr>
          <w:rFonts w:cs="MbSadr (1)" w:hint="cs"/>
          <w:sz w:val="30"/>
          <w:szCs w:val="32"/>
          <w:rtl/>
        </w:rPr>
        <w:t>ول الأقلِّ والأكثر</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ـ دور الاستصحاب في هذا الدوران: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يتمسّك بالاستصحاب في موارد هذا الدوران تارةً لإثبات وجوب </w:t>
      </w:r>
      <w:r w:rsidRPr="0056786F">
        <w:rPr>
          <w:rFonts w:cs="MbSadr (1)"/>
          <w:sz w:val="30"/>
          <w:szCs w:val="32"/>
          <w:rtl/>
        </w:rPr>
        <w:t>ا</w:t>
      </w:r>
      <w:r w:rsidRPr="0056786F">
        <w:rPr>
          <w:rFonts w:cs="MbSadr (1)" w:hint="cs"/>
          <w:sz w:val="30"/>
          <w:szCs w:val="32"/>
          <w:rtl/>
        </w:rPr>
        <w:t>لاحتياط، واُخرى لإثبات نتيجة البراءة.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التمسّك به على الوجه الأوّل فبدعوى</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ا نعلم بجامع وجوب مردّد </w:t>
      </w:r>
      <w:r w:rsidRPr="0056786F">
        <w:rPr>
          <w:rFonts w:cs="MbSadr (1)"/>
          <w:sz w:val="30"/>
          <w:szCs w:val="32"/>
          <w:rtl/>
        </w:rPr>
        <w:t>ب</w:t>
      </w:r>
      <w:r w:rsidRPr="0056786F">
        <w:rPr>
          <w:rFonts w:cs="MbSadr (1)" w:hint="cs"/>
          <w:sz w:val="30"/>
          <w:szCs w:val="32"/>
          <w:rtl/>
        </w:rPr>
        <w:t>ين فردين من الوجوب، وهما</w:t>
      </w:r>
      <w:r w:rsidRPr="0056786F">
        <w:rPr>
          <w:rFonts w:cs="Times New Roman" w:hint="cs"/>
          <w:sz w:val="30"/>
          <w:szCs w:val="32"/>
          <w:rtl/>
        </w:rPr>
        <w:t> </w:t>
      </w:r>
      <w:r w:rsidRPr="0056786F">
        <w:rPr>
          <w:rFonts w:ascii="MbSadr (1)" w:hAnsi="MbSadr (1)" w:cs="MbSadr (1)" w:hint="cs"/>
          <w:sz w:val="30"/>
          <w:szCs w:val="32"/>
          <w:rtl/>
        </w:rPr>
        <w:t xml:space="preserve">: وجوب التسعة ووجوب العشرة، ووجوب </w:t>
      </w:r>
      <w:r w:rsidRPr="0056786F">
        <w:rPr>
          <w:rFonts w:cs="MbSadr (1)"/>
          <w:sz w:val="30"/>
          <w:szCs w:val="32"/>
          <w:rtl/>
        </w:rPr>
        <w:t>ا</w:t>
      </w:r>
      <w:r w:rsidRPr="0056786F">
        <w:rPr>
          <w:rFonts w:cs="MbSadr (1)" w:hint="cs"/>
          <w:sz w:val="30"/>
          <w:szCs w:val="32"/>
          <w:rtl/>
        </w:rPr>
        <w:t xml:space="preserve">لتسعة يسقط بالإتيان بالأقلّ، ووجوب العشرة لا يسقط بذلك، فاذا أتى المكلف </w:t>
      </w:r>
      <w:r w:rsidRPr="0056786F">
        <w:rPr>
          <w:rFonts w:cs="MbSadr (1)"/>
          <w:sz w:val="30"/>
          <w:szCs w:val="32"/>
          <w:rtl/>
        </w:rPr>
        <w:t>ب</w:t>
      </w:r>
      <w:r w:rsidRPr="0056786F">
        <w:rPr>
          <w:rFonts w:cs="MbSadr (1)" w:hint="cs"/>
          <w:sz w:val="30"/>
          <w:szCs w:val="32"/>
          <w:rtl/>
        </w:rPr>
        <w:t xml:space="preserve">الأقلِّ شكّ في سقوط الجامع وجرى استصحابه، ويكون من استصحاب القسم </w:t>
      </w:r>
      <w:r w:rsidRPr="0056786F">
        <w:rPr>
          <w:rFonts w:cs="MbSadr (1)"/>
          <w:sz w:val="30"/>
          <w:szCs w:val="32"/>
          <w:rtl/>
        </w:rPr>
        <w:t>ا</w:t>
      </w:r>
      <w:r w:rsidRPr="0056786F">
        <w:rPr>
          <w:rFonts w:cs="MbSadr (1)" w:hint="cs"/>
          <w:sz w:val="30"/>
          <w:szCs w:val="32"/>
          <w:rtl/>
        </w:rPr>
        <w:t>لثاني من الكلّي.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على ذلك</w:t>
      </w:r>
      <w:r w:rsidRPr="0056786F">
        <w:rPr>
          <w:rFonts w:cs="Times New Roman" w:hint="cs"/>
          <w:sz w:val="30"/>
          <w:szCs w:val="32"/>
          <w:rtl/>
        </w:rPr>
        <w:t> </w:t>
      </w:r>
      <w:r w:rsidRPr="0056786F">
        <w:rPr>
          <w:rFonts w:ascii="MbSadr (1)" w:hAnsi="MbSadr (1)" w:cs="MbSadr (1)" w:hint="cs"/>
          <w:sz w:val="30"/>
          <w:szCs w:val="32"/>
          <w:rtl/>
        </w:rPr>
        <w:t>: أنّ استصحاب جامع الوجوب إن اُريد ب</w:t>
      </w:r>
      <w:r w:rsidRPr="0056786F">
        <w:rPr>
          <w:rFonts w:cs="MbSadr (1)" w:hint="cs"/>
          <w:sz w:val="30"/>
          <w:szCs w:val="32"/>
          <w:rtl/>
        </w:rPr>
        <w:t xml:space="preserve">ه إثبات </w:t>
      </w:r>
      <w:r w:rsidRPr="0056786F">
        <w:rPr>
          <w:rFonts w:cs="MbSadr (1)"/>
          <w:sz w:val="30"/>
          <w:szCs w:val="32"/>
          <w:rtl/>
        </w:rPr>
        <w:t>و</w:t>
      </w:r>
      <w:r w:rsidRPr="0056786F">
        <w:rPr>
          <w:rFonts w:cs="MbSadr (1)" w:hint="cs"/>
          <w:sz w:val="30"/>
          <w:szCs w:val="32"/>
          <w:rtl/>
        </w:rPr>
        <w:t>جوب العشرة ـ لأنّ ذلك هو لازم بقائه ـ فهذا من الاُصول المثبتة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لازم </w:t>
      </w:r>
      <w:r w:rsidRPr="0056786F">
        <w:rPr>
          <w:rFonts w:cs="MbSadr (1)"/>
          <w:sz w:val="30"/>
          <w:szCs w:val="32"/>
          <w:rtl/>
        </w:rPr>
        <w:t>ع</w:t>
      </w:r>
      <w:r w:rsidRPr="0056786F">
        <w:rPr>
          <w:rFonts w:cs="MbSadr (1)" w:hint="cs"/>
          <w:sz w:val="30"/>
          <w:szCs w:val="32"/>
          <w:rtl/>
        </w:rPr>
        <w:t xml:space="preserve">قليّ لا يثبت بالاستصحاب. وإن اُريد به الاقتصار على إثبات جامع الوجوب </w:t>
      </w:r>
      <w:r w:rsidRPr="0056786F">
        <w:rPr>
          <w:rFonts w:cs="MbSadr (1)"/>
          <w:sz w:val="30"/>
          <w:szCs w:val="32"/>
          <w:rtl/>
        </w:rPr>
        <w:t>ف</w:t>
      </w:r>
      <w:r w:rsidRPr="0056786F">
        <w:rPr>
          <w:rFonts w:cs="MbSadr (1)" w:hint="cs"/>
          <w:sz w:val="30"/>
          <w:szCs w:val="32"/>
          <w:rtl/>
        </w:rPr>
        <w:t>هذا لا اثر 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لا يزيد على العلم الوجداني بهذا الجامع، وقد فرضنا أنّ العلم </w:t>
      </w:r>
      <w:r w:rsidRPr="0056786F">
        <w:rPr>
          <w:rFonts w:cs="MbSadr (1)"/>
          <w:sz w:val="30"/>
          <w:szCs w:val="32"/>
          <w:rtl/>
        </w:rPr>
        <w:t>ب</w:t>
      </w:r>
      <w:r w:rsidRPr="0056786F">
        <w:rPr>
          <w:rFonts w:cs="MbSadr (1)" w:hint="cs"/>
          <w:sz w:val="30"/>
          <w:szCs w:val="32"/>
          <w:rtl/>
        </w:rPr>
        <w:t>ه لا ينجِّز سوى الأقلّ، والأقلّ حاصل في المقام بحسب الفرض.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التمسّك به على الوجه الثاني فباستصحاب عدم وجوب الزائد الثابت </w:t>
      </w:r>
      <w:r w:rsidRPr="0056786F">
        <w:rPr>
          <w:rFonts w:cs="MbSadr (1)"/>
          <w:sz w:val="30"/>
          <w:szCs w:val="32"/>
          <w:rtl/>
        </w:rPr>
        <w:t>ق</w:t>
      </w:r>
      <w:r w:rsidRPr="0056786F">
        <w:rPr>
          <w:rFonts w:cs="MbSadr (1)" w:hint="cs"/>
          <w:sz w:val="30"/>
          <w:szCs w:val="32"/>
          <w:rtl/>
        </w:rPr>
        <w:t xml:space="preserve">بل دخول الوقت، أو في صدر عصر التشريع. ولا يعارض باستصحاب عدم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لوجوب الاستقلالي للأقلّ، إذ لا أثر لهذا الاستصحاب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إن اُريد به إثبات </w:t>
      </w:r>
      <w:r w:rsidRPr="0056786F">
        <w:rPr>
          <w:rFonts w:cs="MbSadr (1)"/>
          <w:sz w:val="30"/>
          <w:szCs w:val="32"/>
          <w:rtl/>
        </w:rPr>
        <w:t>و</w:t>
      </w:r>
      <w:r w:rsidRPr="0056786F">
        <w:rPr>
          <w:rFonts w:cs="MbSadr (1)" w:hint="cs"/>
          <w:sz w:val="30"/>
          <w:szCs w:val="32"/>
          <w:rtl/>
        </w:rPr>
        <w:t xml:space="preserve">جوب الزائد بالملازمة فهو مثبت. وإن اُريد به التأمين في حالة ترك الأقلّ فهو </w:t>
      </w:r>
      <w:r w:rsidRPr="0056786F">
        <w:rPr>
          <w:rFonts w:cs="MbSadr (1)"/>
          <w:sz w:val="30"/>
          <w:szCs w:val="32"/>
          <w:rtl/>
        </w:rPr>
        <w:t>غ</w:t>
      </w:r>
      <w:r w:rsidRPr="0056786F">
        <w:rPr>
          <w:rFonts w:cs="MbSadr (1)" w:hint="cs"/>
          <w:sz w:val="30"/>
          <w:szCs w:val="32"/>
          <w:rtl/>
        </w:rPr>
        <w:t>ير صحيح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فرض ترك الأقلّ هو فرض المخالفة القطعية، ولا يصحّ التأمين </w:t>
      </w:r>
      <w:r w:rsidRPr="0056786F">
        <w:rPr>
          <w:rFonts w:cs="MbSadr (1)"/>
          <w:sz w:val="30"/>
          <w:szCs w:val="32"/>
          <w:rtl/>
        </w:rPr>
        <w:t>ب</w:t>
      </w:r>
      <w:r w:rsidRPr="0056786F">
        <w:rPr>
          <w:rFonts w:cs="MbSadr (1)" w:hint="cs"/>
          <w:sz w:val="30"/>
          <w:szCs w:val="32"/>
          <w:rtl/>
        </w:rPr>
        <w:t>الأصل العملي إلاّ عن المخالفة الاحتمالية.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ـ الدوران بين الجزئية والمانعية: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تردّد أمر شيء بين كونه جزءاً من الواجب أو مانعاً عنه فمرجع ذلك إلى </w:t>
      </w:r>
      <w:r w:rsidRPr="0056786F">
        <w:rPr>
          <w:rFonts w:cs="MbSadr (1)"/>
          <w:sz w:val="30"/>
          <w:szCs w:val="32"/>
          <w:rtl/>
        </w:rPr>
        <w:t>ا</w:t>
      </w:r>
      <w:r w:rsidRPr="0056786F">
        <w:rPr>
          <w:rFonts w:cs="MbSadr (1)" w:hint="cs"/>
          <w:sz w:val="30"/>
          <w:szCs w:val="32"/>
          <w:rtl/>
        </w:rPr>
        <w:t xml:space="preserve">لعلم الإجمالي بوجوب زائد متعلّق إمّا بالتقيّد بوجود ذلك الشيء، أو بالتقيّد </w:t>
      </w:r>
      <w:r w:rsidRPr="0056786F">
        <w:rPr>
          <w:rFonts w:cs="MbSadr (1)"/>
          <w:sz w:val="30"/>
          <w:szCs w:val="32"/>
          <w:rtl/>
        </w:rPr>
        <w:t>ب</w:t>
      </w:r>
      <w:r w:rsidRPr="0056786F">
        <w:rPr>
          <w:rFonts w:cs="MbSadr (1)" w:hint="cs"/>
          <w:sz w:val="30"/>
          <w:szCs w:val="32"/>
          <w:rtl/>
        </w:rPr>
        <w:t xml:space="preserve">عدمه، وفي مثل ذلك يكون هذا العلم الإجمالي منجِّزاً، وتتعارض أصالة البراءة </w:t>
      </w:r>
      <w:r w:rsidRPr="0056786F">
        <w:rPr>
          <w:rFonts w:cs="MbSadr (1)"/>
          <w:sz w:val="30"/>
          <w:szCs w:val="32"/>
          <w:rtl/>
        </w:rPr>
        <w:t>ع</w:t>
      </w:r>
      <w:r w:rsidRPr="0056786F">
        <w:rPr>
          <w:rFonts w:cs="MbSadr (1)" w:hint="cs"/>
          <w:sz w:val="30"/>
          <w:szCs w:val="32"/>
          <w:rtl/>
        </w:rPr>
        <w:t xml:space="preserve">ن الجزئية مع أصالة البراءة عن المانعية، فيجب على المكلف الاحتياط بتكرار </w:t>
      </w:r>
      <w:r w:rsidRPr="0056786F">
        <w:rPr>
          <w:rFonts w:cs="MbSadr (1)"/>
          <w:sz w:val="30"/>
          <w:szCs w:val="32"/>
          <w:rtl/>
        </w:rPr>
        <w:t>ا</w:t>
      </w:r>
      <w:r w:rsidRPr="0056786F">
        <w:rPr>
          <w:rFonts w:cs="MbSadr (1)" w:hint="cs"/>
          <w:sz w:val="30"/>
          <w:szCs w:val="32"/>
          <w:rtl/>
        </w:rPr>
        <w:t>لعمل مرّةً مع الإتيان بذلك الشيء، ومرّةً بدونه.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فيما إذا كان في الوقت متّسع، وإلاّ جازت المخالفة الاحتمالية بملاك </w:t>
      </w:r>
      <w:r w:rsidRPr="0056786F">
        <w:rPr>
          <w:rFonts w:cs="MbSadr (1)"/>
          <w:sz w:val="30"/>
          <w:szCs w:val="32"/>
          <w:rtl/>
        </w:rPr>
        <w:t>ا</w:t>
      </w:r>
      <w:r w:rsidRPr="0056786F">
        <w:rPr>
          <w:rFonts w:cs="MbSadr (1)" w:hint="cs"/>
          <w:sz w:val="30"/>
          <w:szCs w:val="32"/>
          <w:rtl/>
        </w:rPr>
        <w:t>لاضطرار، وذلك بالاقتصار على أحد الوجهين.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Times New Roman" w:hint="cs"/>
          <w:sz w:val="30"/>
          <w:szCs w:val="32"/>
          <w:rtl/>
        </w:rPr>
        <w:t> </w:t>
      </w:r>
      <w:r w:rsidRPr="0056786F">
        <w:rPr>
          <w:rFonts w:ascii="MbSadr (1)" w:hAnsi="MbSadr (1)" w:cs="MbSadr (1)" w:hint="cs"/>
          <w:sz w:val="30"/>
          <w:szCs w:val="32"/>
          <w:rtl/>
        </w:rPr>
        <w:t xml:space="preserve">: إنّ العلم الإجمالي المذكور غير منجِّز، ولا يمنع عن جريان </w:t>
      </w:r>
      <w:r w:rsidRPr="0056786F">
        <w:rPr>
          <w:rFonts w:cs="MbSadr (1)"/>
          <w:sz w:val="30"/>
          <w:szCs w:val="32"/>
          <w:rtl/>
        </w:rPr>
        <w:t>ا</w:t>
      </w:r>
      <w:r w:rsidRPr="0056786F">
        <w:rPr>
          <w:rFonts w:cs="MbSadr (1)" w:hint="cs"/>
          <w:sz w:val="30"/>
          <w:szCs w:val="32"/>
          <w:rtl/>
        </w:rPr>
        <w:t xml:space="preserve">لبراءتين معاً، بناءً على بعض صيغ الركن الرابع لتنجيز العلم الإجمالي، وهي </w:t>
      </w:r>
      <w:r w:rsidRPr="0056786F">
        <w:rPr>
          <w:rFonts w:cs="MbSadr (1)"/>
          <w:sz w:val="30"/>
          <w:szCs w:val="32"/>
          <w:rtl/>
        </w:rPr>
        <w:t>ص</w:t>
      </w:r>
      <w:r w:rsidRPr="0056786F">
        <w:rPr>
          <w:rFonts w:cs="MbSadr (1)" w:hint="cs"/>
          <w:sz w:val="30"/>
          <w:szCs w:val="32"/>
          <w:rtl/>
        </w:rPr>
        <w:t>يغة الميرزا</w:t>
      </w:r>
      <w:r w:rsidRPr="0056786F">
        <w:rPr>
          <w:rFonts w:cs="MbSadr (1)"/>
          <w:sz w:val="30"/>
          <w:szCs w:val="32"/>
          <w:rtl/>
        </w:rPr>
        <w:t xml:space="preserve"> (1) </w:t>
      </w:r>
      <w:r w:rsidRPr="0056786F">
        <w:rPr>
          <w:rFonts w:cs="MbSadr (1)" w:hint="cs"/>
          <w:sz w:val="30"/>
          <w:szCs w:val="32"/>
          <w:rtl/>
        </w:rPr>
        <w:t>القائلة</w:t>
      </w:r>
      <w:r w:rsidRPr="0056786F">
        <w:rPr>
          <w:rFonts w:cs="Times New Roman" w:hint="cs"/>
          <w:sz w:val="30"/>
          <w:szCs w:val="32"/>
          <w:rtl/>
        </w:rPr>
        <w:t> </w:t>
      </w:r>
      <w:r w:rsidRPr="0056786F">
        <w:rPr>
          <w:rFonts w:cs="MbSadr (1)" w:hint="cs"/>
          <w:sz w:val="30"/>
          <w:szCs w:val="32"/>
          <w:rtl/>
        </w:rPr>
        <w:t xml:space="preserve">: بأنّ تعارض الاُصول مرهون بأداء جريانها إلى الترخيص </w:t>
      </w:r>
      <w:r w:rsidRPr="0056786F">
        <w:rPr>
          <w:rFonts w:cs="MbSadr (1)"/>
          <w:sz w:val="30"/>
          <w:szCs w:val="32"/>
          <w:rtl/>
        </w:rPr>
        <w:t>ع</w:t>
      </w:r>
      <w:r w:rsidRPr="0056786F">
        <w:rPr>
          <w:rFonts w:cs="MbSadr (1)" w:hint="cs"/>
          <w:sz w:val="30"/>
          <w:szCs w:val="32"/>
          <w:rtl/>
        </w:rPr>
        <w:t>ملياً في المخالفة القطعية، فإنّ جريان الاُصول في المقام لا يؤدّي إلى 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 xml:space="preserve">لمكلف لا تمكنه المخالفة القطعية للعلم الإجمالي المذكور، إذ في حالة الإتيان </w:t>
      </w:r>
      <w:r w:rsidRPr="0056786F">
        <w:rPr>
          <w:rFonts w:cs="MbSadr (1)"/>
          <w:sz w:val="30"/>
          <w:szCs w:val="32"/>
          <w:rtl/>
        </w:rPr>
        <w:t>ب</w:t>
      </w:r>
      <w:r w:rsidRPr="0056786F">
        <w:rPr>
          <w:rFonts w:cs="MbSadr (1)" w:hint="cs"/>
          <w:sz w:val="30"/>
          <w:szCs w:val="32"/>
          <w:rtl/>
        </w:rPr>
        <w:t xml:space="preserve">الشيء المردّد بين الجزء والمانع يحتمل الموافقة، وفي حالة تركه يحتملها أيضاً، </w:t>
      </w:r>
      <w:r w:rsidRPr="0056786F">
        <w:rPr>
          <w:rFonts w:cs="MbSadr (1)"/>
          <w:sz w:val="30"/>
          <w:szCs w:val="32"/>
          <w:rtl/>
        </w:rPr>
        <w:t>ف</w:t>
      </w:r>
      <w:r w:rsidRPr="0056786F">
        <w:rPr>
          <w:rFonts w:cs="MbSadr (1)" w:hint="cs"/>
          <w:sz w:val="30"/>
          <w:szCs w:val="32"/>
          <w:rtl/>
        </w:rPr>
        <w:t>لا يلزم من جريان الأصلين معاً ترخيص في المخالفة القطعية.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lastRenderedPageBreak/>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26 ـ 27.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ألا تحصل المخالفة القطعية لو ترك المركّب رأساً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لنا</w:t>
      </w:r>
      <w:r w:rsidRPr="0056786F">
        <w:rPr>
          <w:rFonts w:cs="Times New Roman" w:hint="cs"/>
          <w:sz w:val="30"/>
          <w:szCs w:val="32"/>
          <w:rtl/>
        </w:rPr>
        <w:t> </w:t>
      </w:r>
      <w:r w:rsidRPr="0056786F">
        <w:rPr>
          <w:rFonts w:cs="MbSadr (1)" w:hint="cs"/>
          <w:sz w:val="30"/>
          <w:szCs w:val="32"/>
          <w:rtl/>
        </w:rPr>
        <w:t xml:space="preserve">: نعم تحصل، ولكنّ هذا ممّا لا إذن فيه من قبل الأصلين حتى لو جَرَيا </w:t>
      </w:r>
      <w:r w:rsidRPr="0056786F">
        <w:rPr>
          <w:rFonts w:cs="MbSadr (1)"/>
          <w:sz w:val="30"/>
          <w:szCs w:val="32"/>
          <w:rtl/>
        </w:rPr>
        <w:t>م</w:t>
      </w:r>
      <w:r w:rsidRPr="0056786F">
        <w:rPr>
          <w:rFonts w:cs="MbSadr (1)" w:hint="cs"/>
          <w:sz w:val="30"/>
          <w:szCs w:val="32"/>
          <w:rtl/>
        </w:rPr>
        <w:t>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يمكن أن يقال على ضوء صيغة الميرزا</w:t>
      </w:r>
      <w:r w:rsidRPr="0056786F">
        <w:rPr>
          <w:rFonts w:cs="Times New Roman" w:hint="cs"/>
          <w:sz w:val="30"/>
          <w:szCs w:val="32"/>
          <w:rtl/>
        </w:rPr>
        <w:t> </w:t>
      </w:r>
      <w:r w:rsidRPr="0056786F">
        <w:rPr>
          <w:rFonts w:cs="MbSadr (1)" w:hint="cs"/>
          <w:sz w:val="30"/>
          <w:szCs w:val="32"/>
          <w:rtl/>
        </w:rPr>
        <w:t xml:space="preserve">: إنّ المخالفة القطعية للعلم </w:t>
      </w:r>
      <w:r w:rsidRPr="0056786F">
        <w:rPr>
          <w:rFonts w:cs="MbSadr (1)"/>
          <w:sz w:val="30"/>
          <w:szCs w:val="32"/>
          <w:rtl/>
        </w:rPr>
        <w:t>ا</w:t>
      </w:r>
      <w:r w:rsidRPr="0056786F">
        <w:rPr>
          <w:rFonts w:cs="MbSadr (1)" w:hint="cs"/>
          <w:sz w:val="30"/>
          <w:szCs w:val="32"/>
          <w:rtl/>
        </w:rPr>
        <w:t xml:space="preserve">لإجمالي المذكور ممكنة أيضاً فيما إذا كان الشيء المردّد بين الجزء والمانع </w:t>
      </w:r>
      <w:r w:rsidRPr="0056786F">
        <w:rPr>
          <w:rFonts w:cs="MbSadr (1)"/>
          <w:sz w:val="30"/>
          <w:szCs w:val="32"/>
          <w:rtl/>
        </w:rPr>
        <w:t>م</w:t>
      </w:r>
      <w:r w:rsidRPr="0056786F">
        <w:rPr>
          <w:rFonts w:cs="MbSadr (1)" w:hint="cs"/>
          <w:sz w:val="30"/>
          <w:szCs w:val="32"/>
          <w:rtl/>
        </w:rPr>
        <w:t xml:space="preserve">تقوّماً بقصد القربة على تقدير الجزئية، فإنّ المخالفة القطعية حينئذ تحصل </w:t>
      </w:r>
      <w:r w:rsidRPr="0056786F">
        <w:rPr>
          <w:rFonts w:cs="MbSadr (1)"/>
          <w:sz w:val="30"/>
          <w:szCs w:val="32"/>
          <w:rtl/>
        </w:rPr>
        <w:t>ب</w:t>
      </w:r>
      <w:r w:rsidRPr="0056786F">
        <w:rPr>
          <w:rFonts w:cs="MbSadr (1)" w:hint="cs"/>
          <w:sz w:val="30"/>
          <w:szCs w:val="32"/>
          <w:rtl/>
        </w:rPr>
        <w:t xml:space="preserve">الإتيان به بدون قصد القربة، ويكون جريان الأصلين معاً مؤدِّياً إلى الإذن في </w:t>
      </w:r>
      <w:r w:rsidRPr="0056786F">
        <w:rPr>
          <w:rFonts w:cs="MbSadr (1)"/>
          <w:sz w:val="30"/>
          <w:szCs w:val="32"/>
          <w:rtl/>
        </w:rPr>
        <w:t>ذ</w:t>
      </w:r>
      <w:r w:rsidRPr="0056786F">
        <w:rPr>
          <w:rFonts w:cs="MbSadr (1)" w:hint="cs"/>
          <w:sz w:val="30"/>
          <w:szCs w:val="32"/>
          <w:rtl/>
        </w:rPr>
        <w:t>لك، فيتعارض الأصلان ويتساقطان.</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3 </w:t>
      </w:r>
      <w:r w:rsidRPr="00D77043">
        <w:rPr>
          <w:rFonts w:cs="MbSadr (2)" w:hint="cs"/>
          <w:bCs/>
          <w:sz w:val="30"/>
          <w:szCs w:val="32"/>
          <w:rtl/>
        </w:rPr>
        <w:t>ـ الأقل والأكثر في المحرّمات: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قد يعلم إجمالا بواجب مردّد بين التسعة والعشرة كذلك قد يعلم بحرمة </w:t>
      </w:r>
      <w:r w:rsidRPr="0056786F">
        <w:rPr>
          <w:rFonts w:cs="MbSadr (1)"/>
          <w:sz w:val="30"/>
          <w:szCs w:val="32"/>
          <w:rtl/>
        </w:rPr>
        <w:t>ش</w:t>
      </w:r>
      <w:r w:rsidRPr="0056786F">
        <w:rPr>
          <w:rFonts w:cs="MbSadr (1)" w:hint="cs"/>
          <w:sz w:val="30"/>
          <w:szCs w:val="32"/>
          <w:rtl/>
        </w:rPr>
        <w:t xml:space="preserve">يء مردّد بين الأقلّ والأكثر، كما إذا علم بحرمة تصوير رأس الحيوان أو تصوير </w:t>
      </w:r>
      <w:r w:rsidRPr="0056786F">
        <w:rPr>
          <w:rFonts w:cs="MbSadr (1)"/>
          <w:sz w:val="30"/>
          <w:szCs w:val="32"/>
          <w:rtl/>
        </w:rPr>
        <w:t>ك</w:t>
      </w:r>
      <w:r w:rsidRPr="0056786F">
        <w:rPr>
          <w:rFonts w:cs="MbSadr (1)" w:hint="cs"/>
          <w:sz w:val="30"/>
          <w:szCs w:val="32"/>
          <w:rtl/>
        </w:rPr>
        <w:t xml:space="preserve">امل حجمه، ويختلف الدوران المذكور في باب الحرام عنه في باب الواجب من </w:t>
      </w:r>
      <w:r w:rsidRPr="0056786F">
        <w:rPr>
          <w:rFonts w:cs="MbSadr (1)"/>
          <w:sz w:val="30"/>
          <w:szCs w:val="32"/>
          <w:rtl/>
        </w:rPr>
        <w:t>ب</w:t>
      </w:r>
      <w:r w:rsidRPr="0056786F">
        <w:rPr>
          <w:rFonts w:cs="MbSadr (1)" w:hint="cs"/>
          <w:sz w:val="30"/>
          <w:szCs w:val="32"/>
          <w:rtl/>
        </w:rPr>
        <w:t>عض الجهات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ف</w:t>
      </w:r>
      <w:r w:rsidRPr="00D77043">
        <w:rPr>
          <w:rFonts w:cs="MbSadr (2)" w:hint="cs"/>
          <w:bCs/>
          <w:sz w:val="30"/>
          <w:szCs w:val="32"/>
          <w:rtl/>
        </w:rPr>
        <w:t>أوّلا :</w:t>
      </w:r>
      <w:r w:rsidRPr="0056786F">
        <w:rPr>
          <w:rFonts w:cs="MbSadr (1)"/>
          <w:sz w:val="30"/>
          <w:szCs w:val="32"/>
          <w:rtl/>
        </w:rPr>
        <w:t xml:space="preserve"> </w:t>
      </w:r>
      <w:r w:rsidRPr="0056786F">
        <w:rPr>
          <w:rFonts w:cs="MbSadr (1)" w:hint="cs"/>
          <w:sz w:val="30"/>
          <w:szCs w:val="32"/>
          <w:rtl/>
        </w:rPr>
        <w:t xml:space="preserve">وجوب الأكثر هناك كان هو الأشدّ مؤونةً، وأمّا حرمة الأكثر هنا </w:t>
      </w:r>
      <w:r w:rsidRPr="0056786F">
        <w:rPr>
          <w:rFonts w:cs="MbSadr (1)"/>
          <w:sz w:val="30"/>
          <w:szCs w:val="32"/>
          <w:rtl/>
        </w:rPr>
        <w:t>ف</w:t>
      </w:r>
      <w:r w:rsidRPr="0056786F">
        <w:rPr>
          <w:rFonts w:cs="MbSadr (1)" w:hint="cs"/>
          <w:sz w:val="30"/>
          <w:szCs w:val="32"/>
          <w:rtl/>
        </w:rPr>
        <w:t xml:space="preserve">هي الأخفّ مؤونةً، إذ يكفي في امتثالها ترك أيّ جزء، فحرمة الأكثر في باب </w:t>
      </w:r>
      <w:r w:rsidRPr="0056786F">
        <w:rPr>
          <w:rFonts w:cs="MbSadr (1)"/>
          <w:sz w:val="30"/>
          <w:szCs w:val="32"/>
          <w:rtl/>
        </w:rPr>
        <w:t>ا</w:t>
      </w:r>
      <w:r w:rsidRPr="0056786F">
        <w:rPr>
          <w:rFonts w:cs="MbSadr (1)" w:hint="cs"/>
          <w:sz w:val="30"/>
          <w:szCs w:val="32"/>
          <w:rtl/>
        </w:rPr>
        <w:t>لحرام تناظر إذن وجوب الأقلّ في باب الواجب.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دوران الحرام بين الأقلّ والأكثر يشابه دوران أمر الواجب بين </w:t>
      </w:r>
      <w:r w:rsidRPr="0056786F">
        <w:rPr>
          <w:rFonts w:cs="MbSadr (1)"/>
          <w:sz w:val="30"/>
          <w:szCs w:val="32"/>
          <w:rtl/>
        </w:rPr>
        <w:t>ا</w:t>
      </w:r>
      <w:r w:rsidRPr="0056786F">
        <w:rPr>
          <w:rFonts w:cs="MbSadr (1)" w:hint="cs"/>
          <w:sz w:val="30"/>
          <w:szCs w:val="32"/>
          <w:rtl/>
        </w:rPr>
        <w:t>لتعيين والتخيير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حرمة الأكثر في قوة وجوب ترك أحد الأجزاء تخييراً، </w:t>
      </w:r>
      <w:r w:rsidRPr="0056786F">
        <w:rPr>
          <w:rFonts w:cs="MbSadr (1)"/>
          <w:sz w:val="30"/>
          <w:szCs w:val="32"/>
          <w:rtl/>
        </w:rPr>
        <w:t>و</w:t>
      </w:r>
      <w:r w:rsidRPr="0056786F">
        <w:rPr>
          <w:rFonts w:cs="MbSadr (1)" w:hint="cs"/>
          <w:sz w:val="30"/>
          <w:szCs w:val="32"/>
          <w:rtl/>
        </w:rPr>
        <w:t xml:space="preserve">حرمة الأقلّ في قوة وجوب ترك هذا الجزء بالذات تعييناً، فالأمر دائر بين </w:t>
      </w:r>
      <w:r w:rsidRPr="0056786F">
        <w:rPr>
          <w:rFonts w:cs="MbSadr (1)"/>
          <w:sz w:val="30"/>
          <w:szCs w:val="32"/>
          <w:rtl/>
        </w:rPr>
        <w:t>و</w:t>
      </w:r>
      <w:r w:rsidRPr="0056786F">
        <w:rPr>
          <w:rFonts w:cs="MbSadr (1)" w:hint="cs"/>
          <w:sz w:val="30"/>
          <w:szCs w:val="32"/>
          <w:rtl/>
        </w:rPr>
        <w:t xml:space="preserve">جوب ترك أحد الأجزاء ووجوب ترك هذا الجزء بالذات، وهذا يشابه دوران </w:t>
      </w:r>
      <w:r w:rsidRPr="0056786F">
        <w:rPr>
          <w:rFonts w:cs="MbSadr (1)"/>
          <w:sz w:val="30"/>
          <w:szCs w:val="32"/>
          <w:rtl/>
        </w:rPr>
        <w:t>ا</w:t>
      </w:r>
      <w:r w:rsidRPr="0056786F">
        <w:rPr>
          <w:rFonts w:cs="MbSadr (1)" w:hint="cs"/>
          <w:sz w:val="30"/>
          <w:szCs w:val="32"/>
          <w:rtl/>
        </w:rPr>
        <w:t xml:space="preserve">لواجب بين التعيين والتخيير، لا الدوران بين الأقلّ والأكثر في الأجزاء أو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لشرائط. والحكم هو جريان البراءة عن حرمة الأقلّ، ولا تعارضها البراءة عن </w:t>
      </w:r>
      <w:r w:rsidRPr="0056786F">
        <w:rPr>
          <w:rFonts w:cs="MbSadr (1)"/>
          <w:sz w:val="30"/>
          <w:szCs w:val="32"/>
          <w:rtl/>
        </w:rPr>
        <w:t>ح</w:t>
      </w:r>
      <w:r w:rsidRPr="0056786F">
        <w:rPr>
          <w:rFonts w:cs="MbSadr (1)" w:hint="cs"/>
          <w:sz w:val="30"/>
          <w:szCs w:val="32"/>
          <w:rtl/>
        </w:rPr>
        <w:t xml:space="preserve">رمة الأكثر، بنفس البيان الذي جرت بموجبه البراءة عن الوجوب التعييني للعتق </w:t>
      </w:r>
      <w:r w:rsidRPr="0056786F">
        <w:rPr>
          <w:rFonts w:cs="MbSadr (1)"/>
          <w:sz w:val="30"/>
          <w:szCs w:val="32"/>
          <w:rtl/>
        </w:rPr>
        <w:t>ب</w:t>
      </w:r>
      <w:r w:rsidRPr="0056786F">
        <w:rPr>
          <w:rFonts w:cs="MbSadr (1)" w:hint="cs"/>
          <w:sz w:val="30"/>
          <w:szCs w:val="32"/>
          <w:rtl/>
        </w:rPr>
        <w:t>دون أن تعارض بالبراءة عن الوجوب التخييري.</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4 </w:t>
      </w:r>
      <w:r w:rsidRPr="00D77043">
        <w:rPr>
          <w:rFonts w:cs="MbSadr (2)" w:hint="cs"/>
          <w:bCs/>
          <w:sz w:val="30"/>
          <w:szCs w:val="32"/>
          <w:rtl/>
        </w:rPr>
        <w:t>ـ الشبهة الموضوعية للأقلِّ والأكثر: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يمكن افتراض الشبهة الحكمية للدوران بين الأقلِّ والأكثر كذلك يمكن </w:t>
      </w:r>
      <w:r w:rsidRPr="0056786F">
        <w:rPr>
          <w:rFonts w:cs="MbSadr (1)"/>
          <w:sz w:val="30"/>
          <w:szCs w:val="32"/>
          <w:rtl/>
        </w:rPr>
        <w:t>ا</w:t>
      </w:r>
      <w:r w:rsidRPr="0056786F">
        <w:rPr>
          <w:rFonts w:cs="MbSadr (1)" w:hint="cs"/>
          <w:sz w:val="30"/>
          <w:szCs w:val="32"/>
          <w:rtl/>
        </w:rPr>
        <w:t xml:space="preserve">فتراض الشبهة الموضوعية، بأن يكون مردّ الشكّ إلى الجهل بالحالات </w:t>
      </w:r>
      <w:r w:rsidRPr="0056786F">
        <w:rPr>
          <w:rFonts w:cs="MbSadr (1)"/>
          <w:sz w:val="30"/>
          <w:szCs w:val="32"/>
          <w:rtl/>
        </w:rPr>
        <w:t>ا</w:t>
      </w:r>
      <w:r w:rsidRPr="0056786F">
        <w:rPr>
          <w:rFonts w:cs="MbSadr (1)" w:hint="cs"/>
          <w:sz w:val="30"/>
          <w:szCs w:val="32"/>
          <w:rtl/>
        </w:rPr>
        <w:t xml:space="preserve">لخارجية، لا الجهل بالجعل، كما إذا علم المكلف بأنّ مالا يؤكل لحمه مانع في </w:t>
      </w:r>
      <w:r w:rsidRPr="0056786F">
        <w:rPr>
          <w:rFonts w:cs="MbSadr (1)"/>
          <w:sz w:val="30"/>
          <w:szCs w:val="32"/>
          <w:rtl/>
        </w:rPr>
        <w:t>ا</w:t>
      </w:r>
      <w:r w:rsidRPr="0056786F">
        <w:rPr>
          <w:rFonts w:cs="MbSadr (1)" w:hint="cs"/>
          <w:sz w:val="30"/>
          <w:szCs w:val="32"/>
          <w:rtl/>
        </w:rPr>
        <w:t xml:space="preserve">لصلاة وشكّ في أنّ هذا اللباس هل هو ممّا لا يؤكل لحمه، أوْ لا ؟ فتجري البراءة </w:t>
      </w:r>
      <w:r w:rsidRPr="0056786F">
        <w:rPr>
          <w:rFonts w:cs="MbSadr (1)"/>
          <w:sz w:val="30"/>
          <w:szCs w:val="32"/>
          <w:rtl/>
        </w:rPr>
        <w:t>ع</w:t>
      </w:r>
      <w:r w:rsidRPr="0056786F">
        <w:rPr>
          <w:rFonts w:cs="MbSadr (1)" w:hint="cs"/>
          <w:sz w:val="30"/>
          <w:szCs w:val="32"/>
          <w:rtl/>
        </w:rPr>
        <w:t>ن مانعيّته، أو عن وجوب تقيّد الصلاة بعدمه بتعبير 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يقال كما عن الميرزا </w:t>
      </w:r>
      <w:r w:rsidRPr="0056786F">
        <w:rPr>
          <w:rFonts w:cs="MbSadr (1)"/>
          <w:sz w:val="30"/>
          <w:szCs w:val="32"/>
          <w:rtl/>
        </w:rPr>
        <w:t>(</w:t>
      </w:r>
      <w:r w:rsidRPr="0056786F">
        <w:rPr>
          <w:rFonts w:cs="MbSadr (1)" w:hint="cs"/>
          <w:sz w:val="30"/>
          <w:szCs w:val="32"/>
          <w:rtl/>
        </w:rPr>
        <w:t>قدس سره) (</w:t>
      </w:r>
      <w:r w:rsidRPr="0056786F">
        <w:rPr>
          <w:rFonts w:cs="MbSadr (1)"/>
          <w:sz w:val="30"/>
          <w:szCs w:val="32"/>
          <w:rtl/>
        </w:rPr>
        <w:t xml:space="preserve">1) </w:t>
      </w:r>
      <w:r w:rsidRPr="0056786F">
        <w:rPr>
          <w:rFonts w:cs="MbSadr (1)" w:hint="cs"/>
          <w:sz w:val="30"/>
          <w:szCs w:val="32"/>
          <w:rtl/>
        </w:rPr>
        <w:t xml:space="preserve">: إنّ الشبهة الموضوعية للواجب الضمني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مكن تصويرها إلاّ إذا كان لهذا الواجب تعلّقٌ بموضوع خارجي، كما في هذا </w:t>
      </w:r>
      <w:r w:rsidRPr="0056786F">
        <w:rPr>
          <w:rFonts w:cs="MbSadr (1)"/>
          <w:sz w:val="30"/>
          <w:szCs w:val="32"/>
          <w:rtl/>
        </w:rPr>
        <w:t>ا</w:t>
      </w:r>
      <w:r w:rsidRPr="0056786F">
        <w:rPr>
          <w:rFonts w:cs="MbSadr (1)" w:hint="cs"/>
          <w:sz w:val="30"/>
          <w:szCs w:val="32"/>
          <w:rtl/>
        </w:rPr>
        <w:t xml:space="preserve">لمثال. ولكنّ الظاهر إمكان تصويرها في غير ذلك أيضاً، وذلك بلحاظ حالات </w:t>
      </w:r>
      <w:r w:rsidRPr="0056786F">
        <w:rPr>
          <w:rFonts w:cs="MbSadr (1)"/>
          <w:sz w:val="30"/>
          <w:szCs w:val="32"/>
          <w:rtl/>
        </w:rPr>
        <w:t>ا</w:t>
      </w:r>
      <w:r w:rsidRPr="0056786F">
        <w:rPr>
          <w:rFonts w:cs="MbSadr (1)" w:hint="cs"/>
          <w:sz w:val="30"/>
          <w:szCs w:val="32"/>
          <w:rtl/>
        </w:rPr>
        <w:t xml:space="preserve">لمكلف نفسه، كما إذا فرضنا أنّ السورة </w:t>
      </w:r>
      <w:r w:rsidRPr="0056786F">
        <w:rPr>
          <w:rFonts w:cs="MbSadr (1)" w:hint="cs"/>
          <w:sz w:val="30"/>
          <w:szCs w:val="32"/>
          <w:rtl/>
        </w:rPr>
        <w:lastRenderedPageBreak/>
        <w:t xml:space="preserve">كانت واجبةً على غير المريض في الصلاة </w:t>
      </w:r>
      <w:r w:rsidRPr="0056786F">
        <w:rPr>
          <w:rFonts w:cs="MbSadr (1)"/>
          <w:sz w:val="30"/>
          <w:szCs w:val="32"/>
          <w:rtl/>
        </w:rPr>
        <w:t>و</w:t>
      </w:r>
      <w:r w:rsidRPr="0056786F">
        <w:rPr>
          <w:rFonts w:cs="MbSadr (1)" w:hint="cs"/>
          <w:sz w:val="30"/>
          <w:szCs w:val="32"/>
          <w:rtl/>
        </w:rPr>
        <w:t xml:space="preserve">شكّ المكلف في مرضه، فإنّ هذا يعني الشكّ في جزئية السورة، مع أنّها واجب </w:t>
      </w:r>
      <w:r w:rsidRPr="0056786F">
        <w:rPr>
          <w:rFonts w:cs="MbSadr (1)"/>
          <w:sz w:val="30"/>
          <w:szCs w:val="32"/>
          <w:rtl/>
        </w:rPr>
        <w:t>ض</w:t>
      </w:r>
      <w:r w:rsidRPr="0056786F">
        <w:rPr>
          <w:rFonts w:cs="MbSadr (1)" w:hint="cs"/>
          <w:sz w:val="30"/>
          <w:szCs w:val="32"/>
          <w:rtl/>
        </w:rPr>
        <w:t>مني لا تعلّقَ له بموضوع خارجي، والحكم هو البراءة.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5 </w:t>
      </w:r>
      <w:r w:rsidRPr="00D77043">
        <w:rPr>
          <w:rFonts w:cs="MbSadr (2)" w:hint="cs"/>
          <w:bCs/>
          <w:sz w:val="30"/>
          <w:szCs w:val="32"/>
          <w:rtl/>
        </w:rPr>
        <w:t>ـ الشكّ في إطلاق دخالة الجزء أو الشرط: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نّا نتكلّم عمّا إذا شكّ المكلف في جزئية شيء أو شرطيته ـ مثلا ـ للواجب، </w:t>
      </w:r>
      <w:r w:rsidRPr="0056786F">
        <w:rPr>
          <w:rFonts w:cs="MbSadr (1)"/>
          <w:sz w:val="30"/>
          <w:szCs w:val="32"/>
          <w:rtl/>
        </w:rPr>
        <w:t>و</w:t>
      </w:r>
      <w:r w:rsidRPr="0056786F">
        <w:rPr>
          <w:rFonts w:cs="MbSadr (1)" w:hint="cs"/>
          <w:sz w:val="30"/>
          <w:szCs w:val="32"/>
          <w:rtl/>
        </w:rPr>
        <w:t xml:space="preserve">قد يتّفق العلم بجزئية شىء أو دخالته في الواجب بوجه من الوجوه ولكن يشكّ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200.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ي شمول هذه الجزئية لبعض الحالات، كما إذا علمنا بأنّ السورة جزء في الصلاة </w:t>
      </w:r>
      <w:r w:rsidRPr="0056786F">
        <w:rPr>
          <w:rFonts w:cs="MbSadr (1)"/>
          <w:sz w:val="30"/>
          <w:szCs w:val="32"/>
          <w:rtl/>
        </w:rPr>
        <w:t>ا</w:t>
      </w:r>
      <w:r w:rsidRPr="0056786F">
        <w:rPr>
          <w:rFonts w:cs="MbSadr (1)" w:hint="cs"/>
          <w:sz w:val="30"/>
          <w:szCs w:val="32"/>
          <w:rtl/>
        </w:rPr>
        <w:t xml:space="preserve">لواجبة وشككنا في إطلاق جزئيتها لحالة المرض أو السفر، ومرجع ذلك إلى </w:t>
      </w:r>
      <w:r w:rsidRPr="0056786F">
        <w:rPr>
          <w:rFonts w:cs="MbSadr (1)"/>
          <w:sz w:val="30"/>
          <w:szCs w:val="32"/>
          <w:rtl/>
        </w:rPr>
        <w:t>د</w:t>
      </w:r>
      <w:r w:rsidRPr="0056786F">
        <w:rPr>
          <w:rFonts w:cs="MbSadr (1)" w:hint="cs"/>
          <w:sz w:val="30"/>
          <w:szCs w:val="32"/>
          <w:rtl/>
        </w:rPr>
        <w:t xml:space="preserve">وران الواجب بين الأقلّ والأكثر بلحاظ هذه الحالة بالخصوص، فإذا لم يكن </w:t>
      </w:r>
      <w:r w:rsidRPr="0056786F">
        <w:rPr>
          <w:rFonts w:cs="MbSadr (1)"/>
          <w:sz w:val="30"/>
          <w:szCs w:val="32"/>
          <w:rtl/>
        </w:rPr>
        <w:t>ل</w:t>
      </w:r>
      <w:r w:rsidRPr="0056786F">
        <w:rPr>
          <w:rFonts w:cs="MbSadr (1)" w:hint="cs"/>
          <w:sz w:val="30"/>
          <w:szCs w:val="32"/>
          <w:rtl/>
        </w:rPr>
        <w:t xml:space="preserve">دليل الجزئية إطلاق لها وانتهى الموقف إلى الأصل العملي جرت البراءة عن </w:t>
      </w:r>
      <w:r w:rsidRPr="0056786F">
        <w:rPr>
          <w:rFonts w:cs="MbSadr (1)"/>
          <w:sz w:val="30"/>
          <w:szCs w:val="32"/>
          <w:rtl/>
        </w:rPr>
        <w:t>و</w:t>
      </w:r>
      <w:r w:rsidRPr="0056786F">
        <w:rPr>
          <w:rFonts w:cs="MbSadr (1)" w:hint="cs"/>
          <w:sz w:val="30"/>
          <w:szCs w:val="32"/>
          <w:rtl/>
        </w:rPr>
        <w:t>جوب الزائد في هذه الحالة، وهذا على العموم لا إشكال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قد يقع الإشكال في حالتين من هذه الحالات، وهما</w:t>
      </w:r>
      <w:r w:rsidRPr="0056786F">
        <w:rPr>
          <w:rFonts w:cs="Times New Roman" w:hint="cs"/>
          <w:sz w:val="30"/>
          <w:szCs w:val="32"/>
          <w:rtl/>
        </w:rPr>
        <w:t> </w:t>
      </w:r>
      <w:r w:rsidRPr="0056786F">
        <w:rPr>
          <w:rFonts w:cs="MbSadr (1)" w:hint="cs"/>
          <w:sz w:val="30"/>
          <w:szCs w:val="32"/>
          <w:rtl/>
        </w:rPr>
        <w:t xml:space="preserve">: حالة الشكّ في </w:t>
      </w:r>
      <w:r w:rsidRPr="0056786F">
        <w:rPr>
          <w:rFonts w:cs="MbSadr (1)"/>
          <w:sz w:val="30"/>
          <w:szCs w:val="32"/>
          <w:rtl/>
        </w:rPr>
        <w:t>إ</w:t>
      </w:r>
      <w:r w:rsidRPr="0056786F">
        <w:rPr>
          <w:rFonts w:cs="MbSadr (1)" w:hint="cs"/>
          <w:sz w:val="30"/>
          <w:szCs w:val="32"/>
          <w:rtl/>
        </w:rPr>
        <w:t xml:space="preserve">طلاق الجزئية لصورة نسيان الجزء، وحالة الشكّ في إطلاق الجزئية لصورة </w:t>
      </w:r>
      <w:r w:rsidRPr="0056786F">
        <w:rPr>
          <w:rFonts w:cs="MbSadr (1)"/>
          <w:sz w:val="30"/>
          <w:szCs w:val="32"/>
          <w:rtl/>
        </w:rPr>
        <w:t>ت</w:t>
      </w:r>
      <w:r w:rsidRPr="0056786F">
        <w:rPr>
          <w:rFonts w:cs="MbSadr (1)" w:hint="cs"/>
          <w:sz w:val="30"/>
          <w:szCs w:val="32"/>
          <w:rtl/>
        </w:rPr>
        <w:t>عذّره. ونتناول هاتين الحالتين فيما يلي تباعاً</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Cs/>
          <w:sz w:val="30"/>
          <w:szCs w:val="32"/>
          <w:rtl/>
        </w:rPr>
        <w:t xml:space="preserve"> أ </w:t>
      </w:r>
      <w:r w:rsidRPr="00D77043">
        <w:rPr>
          <w:rFonts w:cs="MbSadr (2)" w:hint="cs"/>
          <w:bCs/>
          <w:sz w:val="30"/>
          <w:szCs w:val="32"/>
          <w:rtl/>
        </w:rPr>
        <w:t>ـ الشكّ في الإطلاق لحالة النسيان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نسي المكلف جزءً من الواجب فأتى به بدون ذلك الجزء، ثمّ التفت بعد </w:t>
      </w:r>
      <w:r w:rsidRPr="0056786F">
        <w:rPr>
          <w:rFonts w:cs="MbSadr (1)"/>
          <w:sz w:val="30"/>
          <w:szCs w:val="32"/>
          <w:rtl/>
        </w:rPr>
        <w:t>ذ</w:t>
      </w:r>
      <w:r w:rsidRPr="0056786F">
        <w:rPr>
          <w:rFonts w:cs="MbSadr (1)" w:hint="cs"/>
          <w:sz w:val="30"/>
          <w:szCs w:val="32"/>
          <w:rtl/>
        </w:rPr>
        <w:t>لك إلى نقصان ما أتى به</w:t>
      </w:r>
      <w:r w:rsidRPr="0056786F">
        <w:rPr>
          <w:rFonts w:cs="Times New Roman" w:hint="cs"/>
          <w:sz w:val="30"/>
          <w:szCs w:val="32"/>
          <w:rtl/>
        </w:rPr>
        <w:t> </w:t>
      </w:r>
      <w:r w:rsidRPr="0056786F">
        <w:rPr>
          <w:rFonts w:ascii="MbSadr (1)" w:hAnsi="MbSadr (1)" w:cs="MbSadr (1)" w:hint="cs"/>
          <w:sz w:val="30"/>
          <w:szCs w:val="32"/>
          <w:rtl/>
        </w:rPr>
        <w:t xml:space="preserve">: فإن كان لدليل الجزئية إطلاق لحال النسيان اقتضى </w:t>
      </w:r>
      <w:r w:rsidRPr="0056786F">
        <w:rPr>
          <w:rFonts w:cs="MbSadr (1)"/>
          <w:sz w:val="30"/>
          <w:szCs w:val="32"/>
          <w:rtl/>
        </w:rPr>
        <w:t>ذ</w:t>
      </w:r>
      <w:r w:rsidRPr="0056786F">
        <w:rPr>
          <w:rFonts w:cs="MbSadr (1)" w:hint="cs"/>
          <w:sz w:val="30"/>
          <w:szCs w:val="32"/>
          <w:rtl/>
        </w:rPr>
        <w:t>لك بطلان ما أتى به</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فاقد للجزء، من دون فرق بين افتراض ارتفاع النسيان </w:t>
      </w:r>
      <w:r w:rsidRPr="0056786F">
        <w:rPr>
          <w:rFonts w:cs="MbSadr (1)"/>
          <w:sz w:val="30"/>
          <w:szCs w:val="32"/>
          <w:rtl/>
        </w:rPr>
        <w:t>ف</w:t>
      </w:r>
      <w:r w:rsidRPr="0056786F">
        <w:rPr>
          <w:rFonts w:cs="MbSadr (1)" w:hint="cs"/>
          <w:sz w:val="30"/>
          <w:szCs w:val="32"/>
          <w:rtl/>
        </w:rPr>
        <w:t xml:space="preserve">ي أثناء الوقت وافتراض استمراره إلى آخر الوقت، وهذا هو معنى أنّ الأصل </w:t>
      </w:r>
      <w:r w:rsidRPr="0056786F">
        <w:rPr>
          <w:rFonts w:cs="MbSadr (1)"/>
          <w:sz w:val="30"/>
          <w:szCs w:val="32"/>
          <w:rtl/>
        </w:rPr>
        <w:t>ا</w:t>
      </w:r>
      <w:r w:rsidRPr="0056786F">
        <w:rPr>
          <w:rFonts w:cs="MbSadr (1)" w:hint="cs"/>
          <w:sz w:val="30"/>
          <w:szCs w:val="32"/>
          <w:rtl/>
        </w:rPr>
        <w:t>للفظي في كلّ جزء يقتضي ركنيته، أي بطلان المركّب بالإخلال به نسياناً.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لم يكن لدليل الجزئية إطلاق وانتهى الموقف إلى الأصل العملي فقد </w:t>
      </w:r>
      <w:r w:rsidRPr="0056786F">
        <w:rPr>
          <w:rFonts w:cs="MbSadr (1)"/>
          <w:sz w:val="30"/>
          <w:szCs w:val="32"/>
          <w:rtl/>
        </w:rPr>
        <w:t>ي</w:t>
      </w:r>
      <w:r w:rsidRPr="0056786F">
        <w:rPr>
          <w:rFonts w:cs="MbSadr (1)" w:hint="cs"/>
          <w:sz w:val="30"/>
          <w:szCs w:val="32"/>
          <w:rtl/>
        </w:rPr>
        <w:t>قال بجواز اكتفاء الناسي بما أتى به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المورد من موارد الدوران بين الأقلّ </w:t>
      </w:r>
      <w:r w:rsidRPr="0056786F">
        <w:rPr>
          <w:rFonts w:cs="MbSadr (1)"/>
          <w:sz w:val="30"/>
          <w:szCs w:val="32"/>
          <w:rtl/>
        </w:rPr>
        <w:t>و</w:t>
      </w:r>
      <w:r w:rsidRPr="0056786F">
        <w:rPr>
          <w:rFonts w:cs="MbSadr (1)" w:hint="cs"/>
          <w:sz w:val="30"/>
          <w:szCs w:val="32"/>
          <w:rtl/>
        </w:rPr>
        <w:t>الأكثر بلحاظ حالة النسيان، والأقلّ واقع والزائد منفيّ بالأصل.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الحال في ذلك</w:t>
      </w:r>
      <w:r w:rsidRPr="0056786F">
        <w:rPr>
          <w:rFonts w:cs="Times New Roman" w:hint="cs"/>
          <w:sz w:val="30"/>
          <w:szCs w:val="32"/>
          <w:rtl/>
        </w:rPr>
        <w:t> </w:t>
      </w:r>
      <w:r w:rsidRPr="0056786F">
        <w:rPr>
          <w:rFonts w:cs="MbSadr (1)" w:hint="cs"/>
          <w:sz w:val="30"/>
          <w:szCs w:val="32"/>
          <w:rtl/>
        </w:rPr>
        <w:t xml:space="preserve">: أنّ النسيان تارةً يستوعب الوقت كلّه، واُخرى </w:t>
      </w:r>
      <w:r w:rsidRPr="0056786F">
        <w:rPr>
          <w:rFonts w:cs="MbSadr (1)"/>
          <w:sz w:val="30"/>
          <w:szCs w:val="32"/>
          <w:rtl/>
        </w:rPr>
        <w:t>ي</w:t>
      </w:r>
      <w:r w:rsidRPr="0056786F">
        <w:rPr>
          <w:rFonts w:cs="MbSadr (1)" w:hint="cs"/>
          <w:sz w:val="30"/>
          <w:szCs w:val="32"/>
          <w:rtl/>
        </w:rPr>
        <w:t>رتفع في أثنائه.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الحالة الاُولى لا يكون الواجب بالنسبة إلى الناسي مردّداً بين الأقلّ </w:t>
      </w:r>
      <w:r w:rsidRPr="0056786F">
        <w:rPr>
          <w:rFonts w:cs="MbSadr (1)"/>
          <w:sz w:val="30"/>
          <w:szCs w:val="32"/>
          <w:rtl/>
        </w:rPr>
        <w:t>و</w:t>
      </w:r>
      <w:r w:rsidRPr="0056786F">
        <w:rPr>
          <w:rFonts w:cs="MbSadr (1)" w:hint="cs"/>
          <w:sz w:val="30"/>
          <w:szCs w:val="32"/>
          <w:rtl/>
        </w:rPr>
        <w:t>الأكثر، بل لا يحتمل التكليف بالأكثر بالنسبة اليه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الناسي لا يكلَّف بما نسيه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 xml:space="preserve">لى أيِّ حال، بل هو يعلم إمّا بصحة ما أتى به، أو بوجوب القضاء عليه، ومرجع </w:t>
      </w:r>
      <w:r w:rsidRPr="0056786F">
        <w:rPr>
          <w:rFonts w:cs="MbSadr (1)"/>
          <w:sz w:val="30"/>
          <w:szCs w:val="32"/>
          <w:rtl/>
        </w:rPr>
        <w:t>ه</w:t>
      </w:r>
      <w:r w:rsidRPr="0056786F">
        <w:rPr>
          <w:rFonts w:cs="MbSadr (1)" w:hint="cs"/>
          <w:sz w:val="30"/>
          <w:szCs w:val="32"/>
          <w:rtl/>
        </w:rPr>
        <w:t xml:space="preserve">ذا إلى الشكّ في وجوب استقلاليٍّ جديد وهو وجوب القضاء، فتجري البراءة </w:t>
      </w:r>
      <w:r w:rsidRPr="0056786F">
        <w:rPr>
          <w:rFonts w:cs="MbSadr (1)"/>
          <w:sz w:val="30"/>
          <w:szCs w:val="32"/>
          <w:rtl/>
        </w:rPr>
        <w:t>ع</w:t>
      </w:r>
      <w:r w:rsidRPr="0056786F">
        <w:rPr>
          <w:rFonts w:cs="MbSadr (1)" w:hint="cs"/>
          <w:sz w:val="30"/>
          <w:szCs w:val="32"/>
          <w:rtl/>
        </w:rPr>
        <w:t xml:space="preserve">نه حتى لو منعنا من البراءة في موارد دوران الواجب بين الأقلّ والأكثر </w:t>
      </w:r>
      <w:r w:rsidRPr="0056786F">
        <w:rPr>
          <w:rFonts w:cs="MbSadr (1)"/>
          <w:sz w:val="30"/>
          <w:szCs w:val="32"/>
          <w:rtl/>
        </w:rPr>
        <w:t>ا</w:t>
      </w:r>
      <w:r w:rsidRPr="0056786F">
        <w:rPr>
          <w:rFonts w:cs="MbSadr (1)" w:hint="cs"/>
          <w:sz w:val="30"/>
          <w:szCs w:val="32"/>
          <w:rtl/>
        </w:rPr>
        <w:t>لارتباطيّين.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الحالة الثانية فالتكليف فعليّ في الوقت، غير </w:t>
      </w:r>
      <w:r>
        <w:rPr>
          <w:rFonts w:cs="MbSadr (1)" w:hint="cs"/>
          <w:sz w:val="30"/>
          <w:szCs w:val="32"/>
          <w:rtl/>
        </w:rPr>
        <w:t>أنّ</w:t>
      </w:r>
      <w:r w:rsidRPr="0056786F">
        <w:rPr>
          <w:rFonts w:ascii="MbSadr (1)" w:hAnsi="MbSadr (1)" w:cs="MbSadr (1)" w:hint="cs"/>
          <w:sz w:val="30"/>
          <w:szCs w:val="32"/>
          <w:rtl/>
        </w:rPr>
        <w:t xml:space="preserve">ه متعلّق إمّا بالجامع </w:t>
      </w:r>
      <w:r w:rsidRPr="0056786F">
        <w:rPr>
          <w:rFonts w:cs="MbSadr (1)"/>
          <w:sz w:val="30"/>
          <w:szCs w:val="32"/>
          <w:rtl/>
        </w:rPr>
        <w:t>ا</w:t>
      </w:r>
      <w:r w:rsidRPr="0056786F">
        <w:rPr>
          <w:rFonts w:cs="MbSadr (1)" w:hint="cs"/>
          <w:sz w:val="30"/>
          <w:szCs w:val="32"/>
          <w:rtl/>
        </w:rPr>
        <w:t xml:space="preserve">لشامل للصلاة الناقصة الصادرة حال النسيان، أو بالصلاة التامّة فقط. والأول </w:t>
      </w:r>
      <w:r w:rsidRPr="0056786F">
        <w:rPr>
          <w:rFonts w:cs="MbSadr (1)"/>
          <w:sz w:val="30"/>
          <w:szCs w:val="32"/>
          <w:rtl/>
        </w:rPr>
        <w:t>م</w:t>
      </w:r>
      <w:r w:rsidRPr="0056786F">
        <w:rPr>
          <w:rFonts w:cs="MbSadr (1)" w:hint="cs"/>
          <w:sz w:val="30"/>
          <w:szCs w:val="32"/>
          <w:rtl/>
        </w:rPr>
        <w:t xml:space="preserve">عناه اختصاص جزئية المنسيّ بغير حال النسيان، والثاني معناه إطلاق الجزئية </w:t>
      </w:r>
      <w:r w:rsidRPr="0056786F">
        <w:rPr>
          <w:rFonts w:cs="MbSadr (1)"/>
          <w:sz w:val="30"/>
          <w:szCs w:val="32"/>
          <w:rtl/>
        </w:rPr>
        <w:t>ل</w:t>
      </w:r>
      <w:r w:rsidRPr="0056786F">
        <w:rPr>
          <w:rFonts w:cs="MbSadr (1)" w:hint="cs"/>
          <w:sz w:val="30"/>
          <w:szCs w:val="32"/>
          <w:rtl/>
        </w:rPr>
        <w:t xml:space="preserve">حال النسيان، والدوران بين وجوب الجامع ووجوب الصلاة </w:t>
      </w:r>
      <w:r w:rsidRPr="0056786F">
        <w:rPr>
          <w:rFonts w:cs="MbSadr (1)" w:hint="cs"/>
          <w:sz w:val="30"/>
          <w:szCs w:val="32"/>
          <w:rtl/>
        </w:rPr>
        <w:lastRenderedPageBreak/>
        <w:t xml:space="preserve">التامة تعييناً هو من </w:t>
      </w:r>
      <w:r w:rsidRPr="0056786F">
        <w:rPr>
          <w:rFonts w:cs="MbSadr (1)"/>
          <w:sz w:val="30"/>
          <w:szCs w:val="32"/>
          <w:rtl/>
        </w:rPr>
        <w:t>أ</w:t>
      </w:r>
      <w:r w:rsidRPr="0056786F">
        <w:rPr>
          <w:rFonts w:cs="MbSadr (1)" w:hint="cs"/>
          <w:sz w:val="30"/>
          <w:szCs w:val="32"/>
          <w:rtl/>
        </w:rPr>
        <w:t xml:space="preserve">نحاء الدوران بين الأقلّ والأكثر، ويمثِّل الجامع فيه الأقلّ، وتمثِّل الصلاة التامة </w:t>
      </w:r>
      <w:r w:rsidRPr="0056786F">
        <w:rPr>
          <w:rFonts w:cs="MbSadr (1)"/>
          <w:sz w:val="30"/>
          <w:szCs w:val="32"/>
          <w:rtl/>
        </w:rPr>
        <w:t>ا</w:t>
      </w:r>
      <w:r w:rsidRPr="0056786F">
        <w:rPr>
          <w:rFonts w:cs="MbSadr (1)" w:hint="cs"/>
          <w:sz w:val="30"/>
          <w:szCs w:val="32"/>
          <w:rtl/>
        </w:rPr>
        <w:t>لأكثر، وتجري البراءة وفقاً للدوران المذكور.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قد يقال ـ كما في إفادات الشيخ الأنصاري</w:t>
      </w:r>
      <w:r w:rsidRPr="0056786F">
        <w:rPr>
          <w:rFonts w:cs="MbSadr (1)"/>
          <w:sz w:val="30"/>
          <w:szCs w:val="32"/>
          <w:rtl/>
        </w:rPr>
        <w:t xml:space="preserve"> (1) </w:t>
      </w:r>
      <w:r w:rsidRPr="0056786F">
        <w:rPr>
          <w:rFonts w:cs="MbSadr (1)" w:hint="cs"/>
          <w:sz w:val="30"/>
          <w:szCs w:val="32"/>
          <w:rtl/>
        </w:rPr>
        <w:t xml:space="preserve">وغيره ـ بأنّ هذا إنمّا </w:t>
      </w:r>
      <w:r w:rsidRPr="0056786F">
        <w:rPr>
          <w:rFonts w:cs="MbSadr (1)"/>
          <w:sz w:val="30"/>
          <w:szCs w:val="32"/>
          <w:rtl/>
        </w:rPr>
        <w:t>ي</w:t>
      </w:r>
      <w:r w:rsidRPr="0056786F">
        <w:rPr>
          <w:rFonts w:cs="MbSadr (1)" w:hint="cs"/>
          <w:sz w:val="30"/>
          <w:szCs w:val="32"/>
          <w:rtl/>
        </w:rPr>
        <w:t xml:space="preserve">صحّ فيما إذا كان بالإمكان أن يكلَّف الناسي بالأقلّ، فإنّه يدور عنده أمر الواجب </w:t>
      </w:r>
      <w:r w:rsidRPr="0056786F">
        <w:rPr>
          <w:rFonts w:cs="MbSadr (1)"/>
          <w:sz w:val="30"/>
          <w:szCs w:val="32"/>
          <w:rtl/>
        </w:rPr>
        <w:t>ح</w:t>
      </w:r>
      <w:r w:rsidRPr="0056786F">
        <w:rPr>
          <w:rFonts w:cs="MbSadr (1)" w:hint="cs"/>
          <w:sz w:val="30"/>
          <w:szCs w:val="32"/>
          <w:rtl/>
        </w:rPr>
        <w:t>ينئذ بين الأقلّ والأكثر، ولكنّ هذا غير ممكن</w:t>
      </w:r>
      <w:r w:rsidRPr="0056786F">
        <w:rPr>
          <w:rFonts w:cs="Times New Roman" w:hint="cs"/>
          <w:sz w:val="30"/>
          <w:szCs w:val="32"/>
          <w:rtl/>
        </w:rPr>
        <w:t> ;</w:t>
      </w:r>
      <w:r w:rsidRPr="0056786F">
        <w:rPr>
          <w:rFonts w:ascii="MbSadr (1)" w:hAnsi="MbSadr (1)" w:cs="MbSadr (1)" w:hint="cs"/>
          <w:sz w:val="30"/>
          <w:szCs w:val="32"/>
          <w:rtl/>
        </w:rPr>
        <w:t xml:space="preserve"> لأنّ التكليف بالأقلّ إن خُصِّص </w:t>
      </w:r>
      <w:r w:rsidRPr="0056786F">
        <w:rPr>
          <w:rFonts w:cs="MbSadr (1)"/>
          <w:sz w:val="30"/>
          <w:szCs w:val="32"/>
          <w:rtl/>
        </w:rPr>
        <w:t>ب</w:t>
      </w:r>
      <w:r w:rsidRPr="0056786F">
        <w:rPr>
          <w:rFonts w:cs="MbSadr (1)" w:hint="cs"/>
          <w:sz w:val="30"/>
          <w:szCs w:val="32"/>
          <w:rtl/>
        </w:rPr>
        <w:t>الناسي فهو محال</w:t>
      </w:r>
      <w:r w:rsidRPr="0056786F">
        <w:rPr>
          <w:rFonts w:cs="Times New Roman" w:hint="cs"/>
          <w:sz w:val="30"/>
          <w:szCs w:val="32"/>
          <w:rtl/>
        </w:rPr>
        <w:t> ;</w:t>
      </w:r>
      <w:r w:rsidRPr="0056786F">
        <w:rPr>
          <w:rFonts w:ascii="MbSadr (1)" w:hAnsi="MbSadr (1)" w:cs="MbSadr (1)" w:hint="cs"/>
          <w:sz w:val="30"/>
          <w:szCs w:val="32"/>
          <w:rtl/>
        </w:rPr>
        <w:t xml:space="preserve"> لأنّ الناسي لا يرى نفسه ناسياً، فلا يمكن لخطاب موجّه إلى </w:t>
      </w:r>
      <w:r w:rsidRPr="0056786F">
        <w:rPr>
          <w:rFonts w:cs="MbSadr (1)"/>
          <w:sz w:val="30"/>
          <w:szCs w:val="32"/>
          <w:rtl/>
        </w:rPr>
        <w:t>ا</w:t>
      </w:r>
      <w:r w:rsidRPr="0056786F">
        <w:rPr>
          <w:rFonts w:cs="MbSadr (1)" w:hint="cs"/>
          <w:sz w:val="30"/>
          <w:szCs w:val="32"/>
          <w:rtl/>
        </w:rPr>
        <w:t xml:space="preserve">لناسي أن يصل اليه. وإن جعل على المكلف عموماً شمل المتذكِّر أيضاً، مع أنّ </w:t>
      </w:r>
      <w:r w:rsidRPr="0056786F">
        <w:rPr>
          <w:rFonts w:cs="MbSadr (1)"/>
          <w:sz w:val="30"/>
          <w:szCs w:val="32"/>
          <w:rtl/>
        </w:rPr>
        <w:t>ا</w:t>
      </w:r>
      <w:r w:rsidRPr="0056786F">
        <w:rPr>
          <w:rFonts w:cs="MbSadr (1)" w:hint="cs"/>
          <w:sz w:val="30"/>
          <w:szCs w:val="32"/>
          <w:rtl/>
        </w:rPr>
        <w:t xml:space="preserve">لمتذكِّر لا يكفي منه الأقلّ بلا إشكال. وعليه فلا يمكن أن يكون الأقلّ واجباً في </w:t>
      </w:r>
      <w:r w:rsidRPr="0056786F">
        <w:rPr>
          <w:rFonts w:cs="MbSadr (1)"/>
          <w:sz w:val="30"/>
          <w:szCs w:val="32"/>
          <w:rtl/>
        </w:rPr>
        <w:t>ح</w:t>
      </w:r>
      <w:r w:rsidRPr="0056786F">
        <w:rPr>
          <w:rFonts w:cs="MbSadr (1)" w:hint="cs"/>
          <w:sz w:val="30"/>
          <w:szCs w:val="32"/>
          <w:rtl/>
        </w:rPr>
        <w:t xml:space="preserve">قّ الناسي، وإنّما المحتمل إجزاؤه عن الواجب، فالواجب إذن في الأصل هو </w:t>
      </w:r>
      <w:r w:rsidRPr="0056786F">
        <w:rPr>
          <w:rFonts w:cs="MbSadr (1)"/>
          <w:sz w:val="30"/>
          <w:szCs w:val="32"/>
          <w:rtl/>
        </w:rPr>
        <w:t>ا</w:t>
      </w:r>
      <w:r w:rsidRPr="0056786F">
        <w:rPr>
          <w:rFonts w:cs="MbSadr (1)" w:hint="cs"/>
          <w:sz w:val="30"/>
          <w:szCs w:val="32"/>
          <w:rtl/>
        </w:rPr>
        <w:t>لأكثر ويشكّ في سقوطه بالأقلّ، وفي مثل ذلك لا تجري البراءة.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أنّ التكليف بالجامع يمكن جعله وتوجيهه إلى طبيعيّ المكلف، </w:t>
      </w:r>
      <w:r w:rsidRPr="0056786F">
        <w:rPr>
          <w:rFonts w:cs="MbSadr (1)"/>
          <w:sz w:val="30"/>
          <w:szCs w:val="32"/>
          <w:rtl/>
        </w:rPr>
        <w:t>و</w:t>
      </w:r>
      <w:r w:rsidRPr="0056786F">
        <w:rPr>
          <w:rFonts w:cs="MbSadr (1)" w:hint="cs"/>
          <w:sz w:val="30"/>
          <w:szCs w:val="32"/>
          <w:rtl/>
        </w:rPr>
        <w:t>لا يلزم منه جواز اقتصار المتذكّر على الأقلّ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جامع بين الصلاة الناقصة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راجع فرائد الاُصول 2</w:t>
      </w:r>
      <w:r w:rsidRPr="00EE3331">
        <w:rPr>
          <w:rStyle w:val="10"/>
          <w:rFonts w:cs="Times New Roman" w:hint="cs"/>
          <w:rtl/>
        </w:rPr>
        <w:t> </w:t>
      </w:r>
      <w:r w:rsidRPr="00EE3331">
        <w:rPr>
          <w:rStyle w:val="10"/>
          <w:rFonts w:ascii="MbSadr (1)" w:hAnsi="MbSadr (1)" w:hint="cs"/>
          <w:rtl/>
        </w:rPr>
        <w:t>: 363، وكفاية الاُصول</w:t>
      </w:r>
      <w:r w:rsidRPr="00EE3331">
        <w:rPr>
          <w:rStyle w:val="10"/>
          <w:rFonts w:cs="Times New Roman" w:hint="cs"/>
          <w:rtl/>
        </w:rPr>
        <w:t> </w:t>
      </w:r>
      <w:r w:rsidRPr="00EE3331">
        <w:rPr>
          <w:rStyle w:val="10"/>
          <w:rFonts w:ascii="MbSadr (1)" w:hAnsi="MbSadr (1)" w:hint="cs"/>
          <w:rtl/>
        </w:rPr>
        <w:t>: 418.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لمقرونة بالنسيان والصلاة التامّة، كما لا يلزم منه عدم إمكان الوصول إلى الناسي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موضوع التكليف هو طبيعيّ المكلف، غاية ما في الأمر أنّ الناسي يرى نفسه </w:t>
      </w:r>
      <w:r w:rsidRPr="0056786F">
        <w:rPr>
          <w:rFonts w:cs="MbSadr (1)"/>
          <w:sz w:val="30"/>
          <w:szCs w:val="32"/>
          <w:rtl/>
        </w:rPr>
        <w:t>آ</w:t>
      </w:r>
      <w:r w:rsidRPr="0056786F">
        <w:rPr>
          <w:rFonts w:cs="MbSadr (1)" w:hint="cs"/>
          <w:sz w:val="30"/>
          <w:szCs w:val="32"/>
          <w:rtl/>
        </w:rPr>
        <w:t>تياً بأفضل الحصّتين من الجامع</w:t>
      </w:r>
      <w:r w:rsidRPr="0056786F">
        <w:rPr>
          <w:rFonts w:cs="Times New Roman" w:hint="cs"/>
          <w:sz w:val="30"/>
          <w:szCs w:val="32"/>
          <w:rtl/>
        </w:rPr>
        <w:t> ;</w:t>
      </w:r>
      <w:r w:rsidRPr="0056786F">
        <w:rPr>
          <w:rFonts w:ascii="MbSadr (1)" w:hAnsi="MbSadr (1)" w:cs="MbSadr (1)" w:hint="cs"/>
          <w:sz w:val="30"/>
          <w:szCs w:val="32"/>
          <w:rtl/>
        </w:rPr>
        <w:t xml:space="preserve"> مع </w:t>
      </w:r>
      <w:r>
        <w:rPr>
          <w:rFonts w:ascii="MbSadr (1)" w:hAnsi="MbSadr (1)" w:cs="MbSadr (1)" w:hint="cs"/>
          <w:sz w:val="30"/>
          <w:szCs w:val="32"/>
          <w:rtl/>
        </w:rPr>
        <w:t>أنّ</w:t>
      </w:r>
      <w:r w:rsidRPr="0056786F">
        <w:rPr>
          <w:rFonts w:ascii="MbSadr (1)" w:hAnsi="MbSadr (1)" w:cs="MbSadr (1)" w:hint="cs"/>
          <w:sz w:val="30"/>
          <w:szCs w:val="32"/>
          <w:rtl/>
        </w:rPr>
        <w:t xml:space="preserve">ه إنّما تقع منه أقلّهما قيمة، ولا محذور في </w:t>
      </w:r>
      <w:r w:rsidRPr="0056786F">
        <w:rPr>
          <w:rFonts w:cs="MbSadr (1)"/>
          <w:sz w:val="30"/>
          <w:szCs w:val="32"/>
          <w:rtl/>
        </w:rPr>
        <w:t>ذ</w:t>
      </w:r>
      <w:r w:rsidRPr="0056786F">
        <w:rPr>
          <w:rFonts w:cs="MbSadr (1)" w:hint="cs"/>
          <w:sz w:val="30"/>
          <w:szCs w:val="32"/>
          <w:rtl/>
        </w:rPr>
        <w:t>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الجواب أفضل ممّا ذكره عدد من المحقّقين</w:t>
      </w:r>
      <w:r w:rsidRPr="0056786F">
        <w:rPr>
          <w:rFonts w:cs="MbSadr (1)"/>
          <w:sz w:val="30"/>
          <w:szCs w:val="32"/>
          <w:rtl/>
        </w:rPr>
        <w:t xml:space="preserve"> (1) </w:t>
      </w:r>
      <w:r w:rsidRPr="0056786F">
        <w:rPr>
          <w:rFonts w:cs="MbSadr (1)" w:hint="cs"/>
          <w:sz w:val="30"/>
          <w:szCs w:val="32"/>
          <w:rtl/>
        </w:rPr>
        <w:t xml:space="preserve">في المقام من حلِّ </w:t>
      </w:r>
      <w:r w:rsidRPr="0056786F">
        <w:rPr>
          <w:rFonts w:cs="MbSadr (1)"/>
          <w:sz w:val="30"/>
          <w:szCs w:val="32"/>
          <w:rtl/>
        </w:rPr>
        <w:t>ا</w:t>
      </w:r>
      <w:r w:rsidRPr="0056786F">
        <w:rPr>
          <w:rFonts w:cs="MbSadr (1)" w:hint="cs"/>
          <w:sz w:val="30"/>
          <w:szCs w:val="32"/>
          <w:rtl/>
        </w:rPr>
        <w:t>لإشكال وتصوير تكليف الناسي بالأقلّ بافتراض خطابين</w:t>
      </w:r>
      <w:r w:rsidRPr="0056786F">
        <w:rPr>
          <w:rFonts w:cs="Times New Roman" w:hint="cs"/>
          <w:sz w:val="30"/>
          <w:szCs w:val="32"/>
          <w:rtl/>
        </w:rPr>
        <w:t> </w:t>
      </w:r>
      <w:r w:rsidRPr="0056786F">
        <w:rPr>
          <w:rFonts w:ascii="MbSadr (1)" w:hAnsi="MbSadr (1)" w:cs="MbSadr (1)" w:hint="cs"/>
          <w:sz w:val="30"/>
          <w:szCs w:val="32"/>
          <w:rtl/>
        </w:rPr>
        <w:t xml:space="preserve">: أحدهما متكفّل </w:t>
      </w:r>
      <w:r w:rsidRPr="0056786F">
        <w:rPr>
          <w:rFonts w:cs="MbSadr (1)"/>
          <w:sz w:val="30"/>
          <w:szCs w:val="32"/>
          <w:rtl/>
        </w:rPr>
        <w:t>ب</w:t>
      </w:r>
      <w:r w:rsidRPr="0056786F">
        <w:rPr>
          <w:rFonts w:cs="MbSadr (1)" w:hint="cs"/>
          <w:sz w:val="30"/>
          <w:szCs w:val="32"/>
          <w:rtl/>
        </w:rPr>
        <w:t>إيجاب الأقلّ على طبيعيّ المكلف، والآخر متكفّل بإيجاب الزائد على المتذكِّر.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ذ نلاحظ على ذلك</w:t>
      </w:r>
      <w:r w:rsidRPr="0056786F">
        <w:rPr>
          <w:rFonts w:cs="Times New Roman" w:hint="cs"/>
          <w:sz w:val="30"/>
          <w:szCs w:val="32"/>
          <w:rtl/>
        </w:rPr>
        <w:t> </w:t>
      </w:r>
      <w:r w:rsidRPr="0056786F">
        <w:rPr>
          <w:rFonts w:ascii="MbSadr (1)" w:hAnsi="MbSadr (1)" w:cs="MbSadr (1)" w:hint="cs"/>
          <w:sz w:val="30"/>
          <w:szCs w:val="32"/>
          <w:rtl/>
        </w:rPr>
        <w:t>: أنّ الأقلّ في الخطاب الأول هل هو مقيّد بالزائد، أ</w:t>
      </w:r>
      <w:r w:rsidRPr="0056786F">
        <w:rPr>
          <w:rFonts w:cs="MbSadr (1)" w:hint="cs"/>
          <w:sz w:val="30"/>
          <w:szCs w:val="32"/>
          <w:rtl/>
        </w:rPr>
        <w:t xml:space="preserve">و </w:t>
      </w:r>
      <w:r w:rsidRPr="0056786F">
        <w:rPr>
          <w:rFonts w:cs="MbSadr (1)"/>
          <w:sz w:val="30"/>
          <w:szCs w:val="32"/>
          <w:rtl/>
        </w:rPr>
        <w:t>م</w:t>
      </w:r>
      <w:r w:rsidRPr="0056786F">
        <w:rPr>
          <w:rFonts w:cs="MbSadr (1)" w:hint="cs"/>
          <w:sz w:val="30"/>
          <w:szCs w:val="32"/>
          <w:rtl/>
        </w:rPr>
        <w:t>طلق من ناحيته، أو مقيّد بلحاظ المتذكِّر ومطلق بلحاظ الناسي، أو مهمل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الأول خلف، إذ معناه عدم كون الناسي مكلَّفاً بالأقل. والثاني كذلك</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م</w:t>
      </w:r>
      <w:r w:rsidRPr="0056786F">
        <w:rPr>
          <w:rFonts w:cs="MbSadr (1)" w:hint="cs"/>
          <w:sz w:val="30"/>
          <w:szCs w:val="32"/>
          <w:rtl/>
        </w:rPr>
        <w:t xml:space="preserve">عناه كون المتذكِّر مكلَّفاً بالأقل وسقوط الخطاب الأول بصدور الأقلّ منه. </w:t>
      </w:r>
      <w:r w:rsidRPr="0056786F">
        <w:rPr>
          <w:rFonts w:cs="MbSadr (1)"/>
          <w:sz w:val="30"/>
          <w:szCs w:val="32"/>
          <w:rtl/>
        </w:rPr>
        <w:t>و</w:t>
      </w:r>
      <w:r w:rsidRPr="0056786F">
        <w:rPr>
          <w:rFonts w:cs="MbSadr (1)" w:hint="cs"/>
          <w:sz w:val="30"/>
          <w:szCs w:val="32"/>
          <w:rtl/>
        </w:rPr>
        <w:t xml:space="preserve">الثالث رجوع إلى الخطاب الواحد الذي ذكرناه، ومعه لا حاجة إلى افتراض </w:t>
      </w:r>
      <w:r w:rsidRPr="0056786F">
        <w:rPr>
          <w:rFonts w:cs="MbSadr (1)"/>
          <w:sz w:val="30"/>
          <w:szCs w:val="32"/>
          <w:rtl/>
        </w:rPr>
        <w:t>خ</w:t>
      </w:r>
      <w:r w:rsidRPr="0056786F">
        <w:rPr>
          <w:rFonts w:cs="MbSadr (1)" w:hint="cs"/>
          <w:sz w:val="30"/>
          <w:szCs w:val="32"/>
          <w:rtl/>
        </w:rPr>
        <w:t>طاب آخر يخصّ المتذكِّر. والرابع غير معقول</w:t>
      </w:r>
      <w:r w:rsidRPr="0056786F">
        <w:rPr>
          <w:rFonts w:cs="Times New Roman" w:hint="cs"/>
          <w:sz w:val="30"/>
          <w:szCs w:val="32"/>
          <w:rtl/>
        </w:rPr>
        <w:t> ;</w:t>
      </w:r>
      <w:r w:rsidRPr="0056786F">
        <w:rPr>
          <w:rFonts w:ascii="MbSadr (1)" w:hAnsi="MbSadr (1)" w:cs="MbSadr (1)" w:hint="cs"/>
          <w:sz w:val="30"/>
          <w:szCs w:val="32"/>
          <w:rtl/>
        </w:rPr>
        <w:t xml:space="preserve"> لأنّ التقابل بين الإطلاق والتقييد </w:t>
      </w:r>
      <w:r w:rsidRPr="0056786F">
        <w:rPr>
          <w:rFonts w:cs="MbSadr (1)"/>
          <w:sz w:val="30"/>
          <w:szCs w:val="32"/>
          <w:rtl/>
        </w:rPr>
        <w:t>ف</w:t>
      </w:r>
      <w:r w:rsidRPr="0056786F">
        <w:rPr>
          <w:rFonts w:cs="MbSadr (1)" w:hint="cs"/>
          <w:sz w:val="30"/>
          <w:szCs w:val="32"/>
          <w:rtl/>
        </w:rPr>
        <w:t>ي عالم الجعل تقابل السلب والإيجاب فلا يمكن انتفاؤهما معاً.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الأساس فالمقام من صغريات دوران الواجب بين الأقلّ </w:t>
      </w:r>
      <w:r w:rsidRPr="0056786F">
        <w:rPr>
          <w:rFonts w:cs="MbSadr (1)"/>
          <w:sz w:val="30"/>
          <w:szCs w:val="32"/>
          <w:rtl/>
        </w:rPr>
        <w:t>و</w:t>
      </w:r>
      <w:r w:rsidRPr="0056786F">
        <w:rPr>
          <w:rFonts w:cs="MbSadr (1)" w:hint="cs"/>
          <w:sz w:val="30"/>
          <w:szCs w:val="32"/>
          <w:rtl/>
        </w:rPr>
        <w:t xml:space="preserve">الأكثر، فيلحقه حكمه من جريان البراءة عن الزائد. بل التدقيق في المقارنة </w:t>
      </w:r>
      <w:r w:rsidRPr="0056786F">
        <w:rPr>
          <w:rFonts w:cs="MbSadr (1)"/>
          <w:sz w:val="30"/>
          <w:szCs w:val="32"/>
          <w:rtl/>
        </w:rPr>
        <w:t>ي</w:t>
      </w:r>
      <w:r w:rsidRPr="0056786F">
        <w:rPr>
          <w:rFonts w:cs="MbSadr (1)" w:hint="cs"/>
          <w:sz w:val="30"/>
          <w:szCs w:val="32"/>
          <w:rtl/>
        </w:rPr>
        <w:t xml:space="preserve">كشف عن وجود فارق يجعل المقام أحقَّ بالبراءة من حالات الدوران المذكور، </w:t>
      </w:r>
      <w:r w:rsidRPr="0056786F">
        <w:rPr>
          <w:rFonts w:cs="MbSadr (1)"/>
          <w:sz w:val="30"/>
          <w:szCs w:val="32"/>
          <w:rtl/>
        </w:rPr>
        <w:t>و</w:t>
      </w:r>
      <w:r w:rsidRPr="0056786F">
        <w:rPr>
          <w:rFonts w:cs="MbSadr (1)" w:hint="cs"/>
          <w:sz w:val="30"/>
          <w:szCs w:val="32"/>
          <w:rtl/>
        </w:rPr>
        <w:t>هو</w:t>
      </w:r>
      <w:r w:rsidRPr="0056786F">
        <w:rPr>
          <w:rFonts w:cs="Times New Roman" w:hint="cs"/>
          <w:sz w:val="30"/>
          <w:szCs w:val="32"/>
          <w:rtl/>
        </w:rPr>
        <w:t> </w:t>
      </w:r>
      <w:r w:rsidRPr="0056786F">
        <w:rPr>
          <w:rFonts w:cs="MbSadr (1)" w:hint="cs"/>
          <w:sz w:val="30"/>
          <w:szCs w:val="32"/>
          <w:rtl/>
        </w:rPr>
        <w:t xml:space="preserve">: أنّ العلم بالواجب المردّد بين الأقلّ والأكثر قد يدّعى كونه في حالات </w:t>
      </w:r>
      <w:r w:rsidRPr="0056786F">
        <w:rPr>
          <w:rFonts w:cs="MbSadr (1)"/>
          <w:sz w:val="30"/>
          <w:szCs w:val="32"/>
          <w:rtl/>
        </w:rPr>
        <w:t>ا</w:t>
      </w:r>
      <w:r w:rsidRPr="0056786F">
        <w:rPr>
          <w:rFonts w:cs="MbSadr (1)" w:hint="cs"/>
          <w:sz w:val="30"/>
          <w:szCs w:val="32"/>
          <w:rtl/>
        </w:rPr>
        <w:t>لدوران المذكور علماً إجمالياً منجّزاً.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منهم المحقّق الخراساني في كفاية الاُصول</w:t>
      </w:r>
      <w:r w:rsidRPr="00EE3331">
        <w:rPr>
          <w:rStyle w:val="10"/>
          <w:rFonts w:cs="Times New Roman" w:hint="cs"/>
          <w:rtl/>
        </w:rPr>
        <w:t> </w:t>
      </w:r>
      <w:r w:rsidRPr="00EE3331">
        <w:rPr>
          <w:rStyle w:val="10"/>
          <w:rFonts w:ascii="MbSadr (1)" w:hAnsi="MbSadr (1)" w:hint="cs"/>
          <w:rtl/>
        </w:rPr>
        <w:t xml:space="preserve">: 418، والمحقّق النائيني في فوائد الاُصول </w:t>
      </w:r>
      <w:r w:rsidRPr="00EE3331">
        <w:rPr>
          <w:rStyle w:val="10"/>
          <w:rtl/>
        </w:rPr>
        <w:t>4</w:t>
      </w:r>
      <w:r w:rsidRPr="00EE3331">
        <w:rPr>
          <w:rStyle w:val="10"/>
          <w:rFonts w:cs="Times New Roman" w:hint="cs"/>
          <w:rtl/>
        </w:rPr>
        <w:t> </w:t>
      </w:r>
      <w:r w:rsidRPr="00EE3331">
        <w:rPr>
          <w:rStyle w:val="10"/>
          <w:rFonts w:ascii="MbSadr (1)" w:hAnsi="MbSadr (1)" w:hint="cs"/>
          <w:rtl/>
        </w:rPr>
        <w:t>: 214.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449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الدعوى لَئِن قُبِلت في تلك الحالات فهناك سبب خاصّ يقتضي </w:t>
      </w:r>
      <w:r w:rsidRPr="0056786F">
        <w:rPr>
          <w:rFonts w:cs="MbSadr (1)"/>
          <w:sz w:val="30"/>
          <w:szCs w:val="32"/>
          <w:rtl/>
        </w:rPr>
        <w:t>ر</w:t>
      </w:r>
      <w:r w:rsidRPr="0056786F">
        <w:rPr>
          <w:rFonts w:cs="MbSadr (1)" w:hint="cs"/>
          <w:sz w:val="30"/>
          <w:szCs w:val="32"/>
          <w:rtl/>
        </w:rPr>
        <w:t>فضها في المقام، وعدم إمكان افتراض علم إجماليٍّ منجِّز هنا، وهو</w:t>
      </w:r>
      <w:r w:rsidRPr="0056786F">
        <w:rPr>
          <w:rFonts w:cs="Times New Roman" w:hint="cs"/>
          <w:sz w:val="30"/>
          <w:szCs w:val="32"/>
          <w:rtl/>
        </w:rPr>
        <w:t> </w:t>
      </w:r>
      <w:r w:rsidRPr="0056786F">
        <w:rPr>
          <w:rFonts w:ascii="MbSadr (1)" w:hAnsi="MbSadr (1)" w:cs="MbSadr (1)" w:hint="cs"/>
          <w:sz w:val="30"/>
          <w:szCs w:val="32"/>
          <w:rtl/>
        </w:rPr>
        <w:t xml:space="preserve">: أنّ التردّد </w:t>
      </w:r>
      <w:r w:rsidRPr="0056786F">
        <w:rPr>
          <w:rFonts w:cs="MbSadr (1)"/>
          <w:sz w:val="30"/>
          <w:szCs w:val="32"/>
          <w:rtl/>
        </w:rPr>
        <w:t>ب</w:t>
      </w:r>
      <w:r w:rsidRPr="0056786F">
        <w:rPr>
          <w:rFonts w:cs="MbSadr (1)" w:hint="cs"/>
          <w:sz w:val="30"/>
          <w:szCs w:val="32"/>
          <w:rtl/>
        </w:rPr>
        <w:t xml:space="preserve">ين الأقلّ والأكثر في المقام إنمّا يحصل للناسي بعد ارتفاع النسيان، والمفروض </w:t>
      </w:r>
      <w:r>
        <w:rPr>
          <w:rFonts w:cs="MbSadr (1)"/>
          <w:sz w:val="30"/>
          <w:szCs w:val="32"/>
          <w:rtl/>
        </w:rPr>
        <w:t>أنّ</w:t>
      </w:r>
      <w:r w:rsidRPr="0056786F">
        <w:rPr>
          <w:rFonts w:cs="MbSadr (1)" w:hint="cs"/>
          <w:sz w:val="30"/>
          <w:szCs w:val="32"/>
          <w:rtl/>
        </w:rPr>
        <w:t>ه قد أتى بالأقلِّ في حالة</w:t>
      </w:r>
      <w:r w:rsidRPr="0056786F">
        <w:rPr>
          <w:rFonts w:cs="Times New Roman" w:hint="cs"/>
          <w:sz w:val="30"/>
          <w:szCs w:val="32"/>
          <w:rtl/>
        </w:rPr>
        <w:t> </w:t>
      </w:r>
      <w:r w:rsidRPr="0056786F">
        <w:rPr>
          <w:rFonts w:cs="MbSadr (1)" w:hint="cs"/>
          <w:sz w:val="30"/>
          <w:szCs w:val="32"/>
          <w:rtl/>
        </w:rPr>
        <w:t xml:space="preserve">النسيان، وهذا يعني </w:t>
      </w:r>
      <w:r>
        <w:rPr>
          <w:rFonts w:cs="MbSadr (1)" w:hint="cs"/>
          <w:sz w:val="30"/>
          <w:szCs w:val="32"/>
          <w:rtl/>
        </w:rPr>
        <w:t>أنّ</w:t>
      </w:r>
      <w:r w:rsidRPr="0056786F">
        <w:rPr>
          <w:rFonts w:cs="MbSadr (1)" w:hint="cs"/>
          <w:sz w:val="30"/>
          <w:szCs w:val="32"/>
          <w:rtl/>
        </w:rPr>
        <w:t xml:space="preserve">ه يحصل بعد امتثال أحد طرفيه، </w:t>
      </w:r>
      <w:r w:rsidRPr="0056786F">
        <w:rPr>
          <w:rFonts w:cs="MbSadr (1)"/>
          <w:sz w:val="30"/>
          <w:szCs w:val="32"/>
          <w:rtl/>
        </w:rPr>
        <w:t>ف</w:t>
      </w:r>
      <w:r w:rsidRPr="0056786F">
        <w:rPr>
          <w:rFonts w:cs="MbSadr (1)" w:hint="cs"/>
          <w:sz w:val="30"/>
          <w:szCs w:val="32"/>
          <w:rtl/>
        </w:rPr>
        <w:t xml:space="preserve">هو نظير أن تعلم إجمالا بوجوب زيارة أحد الإمامين بعد أن تكون قد زرت </w:t>
      </w:r>
      <w:r w:rsidRPr="0056786F">
        <w:rPr>
          <w:rFonts w:cs="MbSadr (1)"/>
          <w:sz w:val="30"/>
          <w:szCs w:val="32"/>
          <w:rtl/>
        </w:rPr>
        <w:lastRenderedPageBreak/>
        <w:t>أ</w:t>
      </w:r>
      <w:r w:rsidRPr="0056786F">
        <w:rPr>
          <w:rFonts w:cs="MbSadr (1)" w:hint="cs"/>
          <w:sz w:val="30"/>
          <w:szCs w:val="32"/>
          <w:rtl/>
        </w:rPr>
        <w:t>حدهما، ومثل هذا العلم الإجمالي غير منجِّز بلا شكٍّ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حتّى لو كان التردّد فيه بين </w:t>
      </w:r>
      <w:r w:rsidRPr="0056786F">
        <w:rPr>
          <w:rFonts w:cs="MbSadr (1)"/>
          <w:sz w:val="30"/>
          <w:szCs w:val="32"/>
          <w:rtl/>
        </w:rPr>
        <w:t>ا</w:t>
      </w:r>
      <w:r w:rsidRPr="0056786F">
        <w:rPr>
          <w:rFonts w:cs="MbSadr (1)" w:hint="cs"/>
          <w:sz w:val="30"/>
          <w:szCs w:val="32"/>
          <w:rtl/>
        </w:rPr>
        <w:t xml:space="preserve">لمتباينين فضلا عمّا اذا كان بين الأقل والأكثر. وخلافاً لذلك حالات الدوران </w:t>
      </w:r>
      <w:r w:rsidRPr="0056786F">
        <w:rPr>
          <w:rFonts w:cs="MbSadr (1)"/>
          <w:sz w:val="30"/>
          <w:szCs w:val="32"/>
          <w:rtl/>
        </w:rPr>
        <w:t>ا</w:t>
      </w:r>
      <w:r w:rsidRPr="0056786F">
        <w:rPr>
          <w:rFonts w:cs="MbSadr (1)" w:hint="cs"/>
          <w:sz w:val="30"/>
          <w:szCs w:val="32"/>
          <w:rtl/>
        </w:rPr>
        <w:t xml:space="preserve">لاعتيادية، فإنّ التردّد فيها يحصل قبل الإتيان بالأقلّ، فاذا تشكّل منه علم </w:t>
      </w:r>
      <w:r w:rsidRPr="0056786F">
        <w:rPr>
          <w:rFonts w:cs="MbSadr (1)"/>
          <w:sz w:val="30"/>
          <w:szCs w:val="32"/>
          <w:rtl/>
        </w:rPr>
        <w:t>إ</w:t>
      </w:r>
      <w:r w:rsidRPr="0056786F">
        <w:rPr>
          <w:rFonts w:cs="MbSadr (1)" w:hint="cs"/>
          <w:sz w:val="30"/>
          <w:szCs w:val="32"/>
          <w:rtl/>
        </w:rPr>
        <w:t>جمالي كان منجِّزاً.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ب </w:t>
      </w:r>
      <w:r w:rsidRPr="00D77043">
        <w:rPr>
          <w:rFonts w:cs="MbSadr (2)" w:hint="cs"/>
          <w:bCs/>
          <w:sz w:val="30"/>
          <w:szCs w:val="32"/>
          <w:rtl/>
        </w:rPr>
        <w:t>ـ الشكّ في الإطلاق لحالة التعذّر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كان الجزء جزءاً حتى في حالة التعذّر كان معنى ذلك أنّ العاجز عن </w:t>
      </w:r>
      <w:r w:rsidRPr="0056786F">
        <w:rPr>
          <w:rFonts w:cs="MbSadr (1)"/>
          <w:sz w:val="30"/>
          <w:szCs w:val="32"/>
          <w:rtl/>
        </w:rPr>
        <w:t>ا</w:t>
      </w:r>
      <w:r w:rsidRPr="0056786F">
        <w:rPr>
          <w:rFonts w:cs="MbSadr (1)" w:hint="cs"/>
          <w:sz w:val="30"/>
          <w:szCs w:val="32"/>
          <w:rtl/>
        </w:rPr>
        <w:t xml:space="preserve">لكلّ المشتمل عليه لا يطالب بالناقص، وإذا كان الجزء جزءاً في حالة التمكّن </w:t>
      </w:r>
      <w:r w:rsidRPr="0056786F">
        <w:rPr>
          <w:rFonts w:cs="MbSadr (1)"/>
          <w:sz w:val="30"/>
          <w:szCs w:val="32"/>
          <w:rtl/>
        </w:rPr>
        <w:t>ف</w:t>
      </w:r>
      <w:r w:rsidRPr="0056786F">
        <w:rPr>
          <w:rFonts w:cs="MbSadr (1)" w:hint="cs"/>
          <w:sz w:val="30"/>
          <w:szCs w:val="32"/>
          <w:rtl/>
        </w:rPr>
        <w:t xml:space="preserve">قط فهذا يعني </w:t>
      </w:r>
      <w:r>
        <w:rPr>
          <w:rFonts w:cs="MbSadr (1)" w:hint="cs"/>
          <w:sz w:val="30"/>
          <w:szCs w:val="32"/>
          <w:rtl/>
        </w:rPr>
        <w:t>أنّ</w:t>
      </w:r>
      <w:r w:rsidRPr="0056786F">
        <w:rPr>
          <w:rFonts w:ascii="MbSadr (1)" w:hAnsi="MbSadr (1)" w:cs="MbSadr (1)" w:hint="cs"/>
          <w:sz w:val="30"/>
          <w:szCs w:val="32"/>
          <w:rtl/>
        </w:rPr>
        <w:t>ه في حالة العجز لا ضرر من نقصه، وأن</w:t>
      </w:r>
      <w:r w:rsidRPr="0056786F">
        <w:rPr>
          <w:rFonts w:cs="MbSadr (1)" w:hint="cs"/>
          <w:sz w:val="30"/>
          <w:szCs w:val="32"/>
          <w:rtl/>
        </w:rPr>
        <w:t>ّ العاجز يطالب بالناقص.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التعذّر تارةً يكون في جزء من الوقت، واُخرى يستوعبه.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الحالة الاُولى يحصل للمكلف علم إمّا بوجوب الجامع بين الصلاة </w:t>
      </w:r>
      <w:r w:rsidRPr="0056786F">
        <w:rPr>
          <w:rFonts w:cs="MbSadr (1)"/>
          <w:sz w:val="30"/>
          <w:szCs w:val="32"/>
          <w:rtl/>
        </w:rPr>
        <w:t>ا</w:t>
      </w:r>
      <w:r w:rsidRPr="0056786F">
        <w:rPr>
          <w:rFonts w:cs="MbSadr (1)" w:hint="cs"/>
          <w:sz w:val="30"/>
          <w:szCs w:val="32"/>
          <w:rtl/>
        </w:rPr>
        <w:t>لناقصة حال العجز والصلاة التامة، أو بوجوب الصلاة التامة عند ارتفاع العجز</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جزئية المتعذّر إن كانت ساقطةً في حال التعذّر فالتكليف متعلّق بالجامع، وإلاّ </w:t>
      </w:r>
      <w:r w:rsidRPr="0056786F">
        <w:rPr>
          <w:rFonts w:cs="MbSadr (1)"/>
          <w:sz w:val="30"/>
          <w:szCs w:val="32"/>
          <w:rtl/>
        </w:rPr>
        <w:t>ك</w:t>
      </w:r>
      <w:r w:rsidRPr="0056786F">
        <w:rPr>
          <w:rFonts w:cs="MbSadr (1)" w:hint="cs"/>
          <w:sz w:val="30"/>
          <w:szCs w:val="32"/>
          <w:rtl/>
        </w:rPr>
        <w:t xml:space="preserve">ان متعلقاً بالصلاة التامة عند ارتفاع التعذّر، وتجري البراءة حنيئذ عن وجوب </w:t>
      </w:r>
      <w:r w:rsidRPr="0056786F">
        <w:rPr>
          <w:rFonts w:cs="MbSadr (1)"/>
          <w:sz w:val="30"/>
          <w:szCs w:val="32"/>
          <w:rtl/>
        </w:rPr>
        <w:t>ا</w:t>
      </w:r>
      <w:r w:rsidRPr="0056786F">
        <w:rPr>
          <w:rFonts w:cs="MbSadr (1)" w:hint="cs"/>
          <w:sz w:val="30"/>
          <w:szCs w:val="32"/>
          <w:rtl/>
        </w:rPr>
        <w:t>لزائد وفقاً لحالات الدوران بين الأقلّ والأكثر.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يلاحظ</w:t>
      </w:r>
      <w:r w:rsidRPr="0056786F">
        <w:rPr>
          <w:rFonts w:cs="Times New Roman" w:hint="cs"/>
          <w:sz w:val="30"/>
          <w:szCs w:val="32"/>
          <w:rtl/>
        </w:rPr>
        <w:t> </w:t>
      </w:r>
      <w:r w:rsidRPr="0056786F">
        <w:rPr>
          <w:rFonts w:cs="MbSadr (1)" w:hint="cs"/>
          <w:sz w:val="30"/>
          <w:szCs w:val="32"/>
          <w:rtl/>
        </w:rPr>
        <w:t xml:space="preserve">: أنّ التردّد هنا بين الأقلّ والأكثر يحصل قبل الإتيان بالأقلّ، </w:t>
      </w:r>
      <w:r w:rsidRPr="0056786F">
        <w:rPr>
          <w:rFonts w:cs="MbSadr (1)"/>
          <w:sz w:val="30"/>
          <w:szCs w:val="32"/>
          <w:rtl/>
        </w:rPr>
        <w:t>خ</w:t>
      </w:r>
      <w:r w:rsidRPr="0056786F">
        <w:rPr>
          <w:rFonts w:cs="MbSadr (1)" w:hint="cs"/>
          <w:sz w:val="30"/>
          <w:szCs w:val="32"/>
          <w:rtl/>
        </w:rPr>
        <w:t>لافاً لحال الناسي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العاجز عن الجزء يلتفت إلى حاله حين العجز.</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الحالة الثانية يحصل للمكلف علم إجمالي إمّا بوجوب الناقص في </w:t>
      </w:r>
      <w:r w:rsidRPr="0056786F">
        <w:rPr>
          <w:rFonts w:cs="MbSadr (1)"/>
          <w:sz w:val="30"/>
          <w:szCs w:val="32"/>
          <w:rtl/>
        </w:rPr>
        <w:t>ا</w:t>
      </w:r>
      <w:r w:rsidRPr="0056786F">
        <w:rPr>
          <w:rFonts w:cs="MbSadr (1)" w:hint="cs"/>
          <w:sz w:val="30"/>
          <w:szCs w:val="32"/>
          <w:rtl/>
        </w:rPr>
        <w:t>لوقت، أو بوجوب القضاء إذا كان للواجب قضاء</w:t>
      </w:r>
      <w:r w:rsidRPr="0056786F">
        <w:rPr>
          <w:rFonts w:cs="Times New Roman" w:hint="cs"/>
          <w:sz w:val="30"/>
          <w:szCs w:val="32"/>
          <w:rtl/>
        </w:rPr>
        <w:t> ;</w:t>
      </w:r>
      <w:r w:rsidRPr="0056786F">
        <w:rPr>
          <w:rFonts w:ascii="MbSadr (1)" w:hAnsi="MbSadr (1)" w:cs="MbSadr (1)" w:hint="cs"/>
          <w:sz w:val="30"/>
          <w:szCs w:val="32"/>
          <w:rtl/>
        </w:rPr>
        <w:t xml:space="preserve"> لأنّ جزئية المتعذّ</w:t>
      </w:r>
      <w:r w:rsidRPr="0056786F">
        <w:rPr>
          <w:rFonts w:cs="MbSadr (1)" w:hint="cs"/>
          <w:sz w:val="30"/>
          <w:szCs w:val="32"/>
          <w:rtl/>
        </w:rPr>
        <w:t xml:space="preserve">ر إن كانت </w:t>
      </w:r>
      <w:r w:rsidRPr="0056786F">
        <w:rPr>
          <w:rFonts w:cs="MbSadr (1)"/>
          <w:sz w:val="30"/>
          <w:szCs w:val="32"/>
          <w:rtl/>
        </w:rPr>
        <w:t>س</w:t>
      </w:r>
      <w:r w:rsidRPr="0056786F">
        <w:rPr>
          <w:rFonts w:cs="MbSadr (1)" w:hint="cs"/>
          <w:sz w:val="30"/>
          <w:szCs w:val="32"/>
          <w:rtl/>
        </w:rPr>
        <w:t xml:space="preserve">اقطةً في حال التعذّر فالتكليف متعلّق بالناقص في الوقت، وإلاّ كان الواجب </w:t>
      </w:r>
      <w:r w:rsidRPr="0056786F">
        <w:rPr>
          <w:rFonts w:cs="MbSadr (1)"/>
          <w:sz w:val="30"/>
          <w:szCs w:val="32"/>
          <w:rtl/>
        </w:rPr>
        <w:t>ا</w:t>
      </w:r>
      <w:r w:rsidRPr="0056786F">
        <w:rPr>
          <w:rFonts w:cs="MbSadr (1)" w:hint="cs"/>
          <w:sz w:val="30"/>
          <w:szCs w:val="32"/>
          <w:rtl/>
        </w:rPr>
        <w:t>لقضاء، وهذا علم إجمالي منجِّز.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ليعلم</w:t>
      </w:r>
      <w:r w:rsidRPr="0056786F">
        <w:rPr>
          <w:rFonts w:cs="Times New Roman" w:hint="cs"/>
          <w:sz w:val="30"/>
          <w:szCs w:val="32"/>
          <w:rtl/>
        </w:rPr>
        <w:t> </w:t>
      </w:r>
      <w:r w:rsidRPr="0056786F">
        <w:rPr>
          <w:rFonts w:ascii="MbSadr (1)" w:hAnsi="MbSadr (1)" w:cs="MbSadr (1)" w:hint="cs"/>
          <w:sz w:val="30"/>
          <w:szCs w:val="32"/>
          <w:rtl/>
        </w:rPr>
        <w:t xml:space="preserve">: أنّ الجزئية في حال النسيان أو في حال التعذّر إنمّا تجري البراءة </w:t>
      </w:r>
      <w:r w:rsidRPr="0056786F">
        <w:rPr>
          <w:rFonts w:cs="MbSadr (1)"/>
          <w:sz w:val="30"/>
          <w:szCs w:val="32"/>
          <w:rtl/>
        </w:rPr>
        <w:t>ع</w:t>
      </w:r>
      <w:r w:rsidRPr="0056786F">
        <w:rPr>
          <w:rFonts w:cs="MbSadr (1)" w:hint="cs"/>
          <w:sz w:val="30"/>
          <w:szCs w:val="32"/>
          <w:rtl/>
        </w:rPr>
        <w:t xml:space="preserve">ند الشكّ فيها إذا لم يكن بالإمكان توضيح الحال عن طريق الأدلّة المحرزة، </w:t>
      </w:r>
      <w:r w:rsidRPr="0056786F">
        <w:rPr>
          <w:rFonts w:cs="MbSadr (1)"/>
          <w:sz w:val="30"/>
          <w:szCs w:val="32"/>
          <w:rtl/>
        </w:rPr>
        <w:t>و</w:t>
      </w:r>
      <w:r w:rsidRPr="0056786F">
        <w:rPr>
          <w:rFonts w:cs="MbSadr (1)" w:hint="cs"/>
          <w:sz w:val="30"/>
          <w:szCs w:val="32"/>
          <w:rtl/>
        </w:rPr>
        <w:t>ذلك بأحد الوجوه التالية</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w:t>
      </w:r>
      <w:r w:rsidRPr="0056786F">
        <w:rPr>
          <w:rFonts w:cs="Times New Roman" w:hint="cs"/>
          <w:sz w:val="30"/>
          <w:szCs w:val="32"/>
          <w:rtl/>
        </w:rPr>
        <w:t> </w:t>
      </w:r>
      <w:r w:rsidRPr="0056786F">
        <w:rPr>
          <w:rFonts w:ascii="MbSadr (1)" w:hAnsi="MbSadr (1)" w:cs="MbSadr (1)" w:hint="cs"/>
          <w:sz w:val="30"/>
          <w:szCs w:val="32"/>
          <w:rtl/>
        </w:rPr>
        <w:t xml:space="preserve">: أن يقوم دليل خاصّ على إطلاق الجزئية أو اختصاصها، من قبيل </w:t>
      </w:r>
      <w:r w:rsidRPr="0056786F">
        <w:rPr>
          <w:rFonts w:cs="MbSadr (1)"/>
          <w:sz w:val="30"/>
          <w:szCs w:val="32"/>
          <w:rtl/>
        </w:rPr>
        <w:t>ح</w:t>
      </w:r>
      <w:r w:rsidRPr="0056786F">
        <w:rPr>
          <w:rFonts w:cs="MbSadr (1)" w:hint="cs"/>
          <w:sz w:val="30"/>
          <w:szCs w:val="32"/>
          <w:rtl/>
        </w:rPr>
        <w:t xml:space="preserve">ديث </w:t>
      </w:r>
      <w:r w:rsidRPr="00D7490A">
        <w:rPr>
          <w:rFonts w:cs="MbSadr (1)" w:hint="cs"/>
          <w:color w:val="0000FF"/>
          <w:sz w:val="30"/>
          <w:szCs w:val="32"/>
          <w:rtl/>
        </w:rPr>
        <w:t>«</w:t>
      </w:r>
      <w:r w:rsidRPr="00D7490A">
        <w:rPr>
          <w:rFonts w:cs="Times New Roman" w:hint="cs"/>
          <w:color w:val="0000FF"/>
          <w:sz w:val="30"/>
          <w:szCs w:val="32"/>
          <w:rtl/>
        </w:rPr>
        <w:t> </w:t>
      </w:r>
      <w:r w:rsidRPr="00D7490A">
        <w:rPr>
          <w:rFonts w:ascii="MbSadr (1)" w:hAnsi="MbSadr (1)" w:cs="MbSadr (1)" w:hint="cs"/>
          <w:color w:val="0000FF"/>
          <w:sz w:val="30"/>
          <w:szCs w:val="32"/>
          <w:rtl/>
        </w:rPr>
        <w:t>لا تُعاد الصلاة إلاّ من خمس...</w:t>
      </w:r>
      <w:r w:rsidRPr="00D7490A">
        <w:rPr>
          <w:rFonts w:cs="Times New Roman" w:hint="cs"/>
          <w:color w:val="0000FF"/>
          <w:sz w:val="30"/>
          <w:szCs w:val="32"/>
          <w:rtl/>
        </w:rPr>
        <w:t> </w:t>
      </w:r>
      <w:r w:rsidRPr="00D7490A">
        <w:rPr>
          <w:rFonts w:ascii="MbSadr (1)" w:hAnsi="MbSadr (1)" w:cs="MbSadr (1)" w:hint="cs"/>
          <w:color w:val="0000FF"/>
          <w:sz w:val="30"/>
          <w:szCs w:val="32"/>
          <w:rtl/>
        </w:rPr>
        <w:t>»</w:t>
      </w:r>
      <w:r w:rsidRPr="00D7490A">
        <w:rPr>
          <w:rFonts w:cs="MbSadr (1)"/>
          <w:color w:val="0000FF"/>
          <w:sz w:val="30"/>
          <w:szCs w:val="32"/>
          <w:rtl/>
        </w:rPr>
        <w:t xml:space="preserve"> </w:t>
      </w:r>
      <w:r w:rsidRPr="0056786F">
        <w:rPr>
          <w:rFonts w:cs="MbSadr (1)"/>
          <w:sz w:val="30"/>
          <w:szCs w:val="32"/>
          <w:rtl/>
        </w:rPr>
        <w:t>(1)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انياً</w:t>
      </w:r>
      <w:r w:rsidRPr="0056786F">
        <w:rPr>
          <w:rFonts w:cs="Times New Roman" w:hint="cs"/>
          <w:sz w:val="30"/>
          <w:szCs w:val="32"/>
          <w:rtl/>
        </w:rPr>
        <w:t> </w:t>
      </w:r>
      <w:r w:rsidRPr="0056786F">
        <w:rPr>
          <w:rFonts w:ascii="MbSadr (1)" w:hAnsi="MbSadr (1)" w:cs="MbSadr (1)" w:hint="cs"/>
          <w:sz w:val="30"/>
          <w:szCs w:val="32"/>
          <w:rtl/>
        </w:rPr>
        <w:t xml:space="preserve">: أن يكون لدليل الجزئية إطلاق يشمل حالة النسيان أو التعذّر فيؤخذ </w:t>
      </w:r>
      <w:r w:rsidRPr="0056786F">
        <w:rPr>
          <w:rFonts w:cs="MbSadr (1)"/>
          <w:sz w:val="30"/>
          <w:szCs w:val="32"/>
          <w:rtl/>
        </w:rPr>
        <w:t>ب</w:t>
      </w:r>
      <w:r w:rsidRPr="0056786F">
        <w:rPr>
          <w:rFonts w:cs="MbSadr (1)" w:hint="cs"/>
          <w:sz w:val="30"/>
          <w:szCs w:val="32"/>
          <w:rtl/>
        </w:rPr>
        <w:t>إطلاقه، ولا مجال حينئذ للبراءة.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الثاً</w:t>
      </w:r>
      <w:r w:rsidRPr="0056786F">
        <w:rPr>
          <w:rFonts w:cs="Times New Roman" w:hint="cs"/>
          <w:sz w:val="30"/>
          <w:szCs w:val="32"/>
          <w:rtl/>
        </w:rPr>
        <w:t> </w:t>
      </w:r>
      <w:r w:rsidRPr="0056786F">
        <w:rPr>
          <w:rFonts w:ascii="MbSadr (1)" w:hAnsi="MbSadr (1)" w:cs="MbSadr (1)" w:hint="cs"/>
          <w:sz w:val="30"/>
          <w:szCs w:val="32"/>
          <w:rtl/>
        </w:rPr>
        <w:t>: أ</w:t>
      </w:r>
      <w:r w:rsidRPr="0056786F">
        <w:rPr>
          <w:rFonts w:cs="MbSadr (1)" w:hint="cs"/>
          <w:sz w:val="30"/>
          <w:szCs w:val="32"/>
          <w:rtl/>
        </w:rPr>
        <w:t>ن لا يكون لدليل الجزئية إطلاق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بأن كان مجملا من هذه الناحية </w:t>
      </w:r>
      <w:r w:rsidRPr="0056786F">
        <w:rPr>
          <w:rFonts w:cs="MbSadr (1)"/>
          <w:sz w:val="30"/>
          <w:szCs w:val="32"/>
          <w:rtl/>
        </w:rPr>
        <w:t>و</w:t>
      </w:r>
      <w:r w:rsidRPr="0056786F">
        <w:rPr>
          <w:rFonts w:cs="MbSadr (1)" w:hint="cs"/>
          <w:sz w:val="30"/>
          <w:szCs w:val="32"/>
          <w:rtl/>
        </w:rPr>
        <w:t xml:space="preserve">كان لدليل الواجب إطلاق يقتضي في نفسه عدم اعتبار ذلك الجزء رأساً، ففي </w:t>
      </w:r>
      <w:r w:rsidRPr="0056786F">
        <w:rPr>
          <w:rFonts w:cs="MbSadr (1)"/>
          <w:sz w:val="30"/>
          <w:szCs w:val="32"/>
          <w:rtl/>
        </w:rPr>
        <w:t>ه</w:t>
      </w:r>
      <w:r w:rsidRPr="0056786F">
        <w:rPr>
          <w:rFonts w:cs="MbSadr (1)" w:hint="cs"/>
          <w:sz w:val="30"/>
          <w:szCs w:val="32"/>
          <w:rtl/>
        </w:rPr>
        <w:t xml:space="preserve">ذه الحالة يكون دليل الجزئية مقيِّداً لإطلاق دليل الواجب بمقداره، وحيث إنّ </w:t>
      </w:r>
      <w:r w:rsidRPr="0056786F">
        <w:rPr>
          <w:rFonts w:cs="MbSadr (1)"/>
          <w:sz w:val="30"/>
          <w:szCs w:val="32"/>
          <w:rtl/>
        </w:rPr>
        <w:t>د</w:t>
      </w:r>
      <w:r w:rsidRPr="0056786F">
        <w:rPr>
          <w:rFonts w:cs="MbSadr (1)" w:hint="cs"/>
          <w:sz w:val="30"/>
          <w:szCs w:val="32"/>
          <w:rtl/>
        </w:rPr>
        <w:t xml:space="preserve">ليل الجزئية لا يشمل حال التعذّر أو النسيان فيبقى إطلاق دليل الواجب محكَّماً </w:t>
      </w:r>
      <w:r w:rsidRPr="0056786F">
        <w:rPr>
          <w:rFonts w:cs="MbSadr (1)"/>
          <w:sz w:val="30"/>
          <w:szCs w:val="32"/>
          <w:rtl/>
        </w:rPr>
        <w:t>ف</w:t>
      </w:r>
      <w:r w:rsidRPr="0056786F">
        <w:rPr>
          <w:rFonts w:cs="MbSadr (1)" w:hint="cs"/>
          <w:sz w:val="30"/>
          <w:szCs w:val="32"/>
          <w:rtl/>
        </w:rPr>
        <w:t>ي هاتين الحالتين ودالاًّ على عدم الجزئية فيهما.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4</w:t>
      </w:r>
      <w:r w:rsidRPr="00EE3331">
        <w:rPr>
          <w:rStyle w:val="10"/>
          <w:rFonts w:cs="Times New Roman" w:hint="cs"/>
          <w:rtl/>
        </w:rPr>
        <w:t> </w:t>
      </w:r>
      <w:r w:rsidRPr="00EE3331">
        <w:rPr>
          <w:rStyle w:val="10"/>
          <w:rFonts w:ascii="MbSadr (1)" w:hAnsi="MbSadr (1)" w:hint="cs"/>
          <w:rtl/>
        </w:rPr>
        <w:t>: 312، الباب 9 من أبواب القبلة، الحديث الأوّل، وفيه بدل «</w:t>
      </w:r>
      <w:r w:rsidRPr="00EE3331">
        <w:rPr>
          <w:rStyle w:val="10"/>
          <w:rFonts w:cs="Times New Roman" w:hint="cs"/>
          <w:rtl/>
        </w:rPr>
        <w:t> </w:t>
      </w:r>
      <w:r w:rsidRPr="00EE3331">
        <w:rPr>
          <w:rStyle w:val="10"/>
          <w:rFonts w:ascii="MbSadr (1)" w:hAnsi="MbSadr (1)" w:hint="cs"/>
          <w:rtl/>
        </w:rPr>
        <w:t>خمس</w:t>
      </w:r>
      <w:r w:rsidRPr="00EE3331">
        <w:rPr>
          <w:rStyle w:val="10"/>
          <w:rFonts w:cs="Times New Roman" w:hint="cs"/>
          <w:rtl/>
        </w:rPr>
        <w:t> </w:t>
      </w:r>
      <w:r w:rsidRPr="00EE3331">
        <w:rPr>
          <w:rStyle w:val="10"/>
          <w:rFonts w:ascii="MbSadr (1)" w:hAnsi="MbSadr (1)" w:hint="cs"/>
          <w:rtl/>
        </w:rPr>
        <w:t>»</w:t>
      </w:r>
      <w:r w:rsidRPr="00EE3331">
        <w:rPr>
          <w:rStyle w:val="10"/>
          <w:rFonts w:cs="Times New Roman" w:hint="cs"/>
          <w:rtl/>
        </w:rPr>
        <w:t> </w:t>
      </w:r>
      <w:r w:rsidRPr="00EE3331">
        <w:rPr>
          <w:rStyle w:val="10"/>
          <w:rFonts w:ascii="MbSadr (1)" w:hAnsi="MbSadr (1)" w:hint="cs"/>
          <w:rtl/>
        </w:rPr>
        <w:t xml:space="preserve">: </w:t>
      </w:r>
      <w:r w:rsidRPr="00EE3331">
        <w:rPr>
          <w:rStyle w:val="10"/>
          <w:rtl/>
        </w:rPr>
        <w:t>«</w:t>
      </w:r>
      <w:r w:rsidRPr="00EE3331">
        <w:rPr>
          <w:rStyle w:val="10"/>
          <w:rFonts w:cs="Times New Roman" w:hint="cs"/>
          <w:rtl/>
        </w:rPr>
        <w:t> </w:t>
      </w:r>
      <w:r w:rsidRPr="00EE3331">
        <w:rPr>
          <w:rStyle w:val="10"/>
          <w:rFonts w:ascii="MbSadr (1)" w:hAnsi="MbSadr (1)" w:hint="cs"/>
          <w:rtl/>
        </w:rPr>
        <w:t>خمسة</w:t>
      </w:r>
      <w:r w:rsidRPr="00EE3331">
        <w:rPr>
          <w:rStyle w:val="10"/>
          <w:rFonts w:cs="Times New Roman" w:hint="cs"/>
          <w:rtl/>
        </w:rPr>
        <w:t> </w:t>
      </w:r>
      <w:r w:rsidRPr="00EE3331">
        <w:rPr>
          <w:rStyle w:val="10"/>
          <w:rFonts w:ascii="MbSadr (1)" w:hAnsi="MbSadr (1)" w:hint="cs"/>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D77043" w:rsidRDefault="006A579A" w:rsidP="006A579A">
      <w:pPr>
        <w:pStyle w:val="a"/>
        <w:adjustRightInd w:val="0"/>
        <w:spacing w:line="240" w:lineRule="auto"/>
        <w:ind w:right="3845"/>
        <w:jc w:val="center"/>
        <w:rPr>
          <w:rFonts w:cs="MbSadr (2)" w:hint="cs"/>
          <w:bCs/>
          <w:sz w:val="30"/>
          <w:szCs w:val="32"/>
          <w:rtl/>
        </w:rPr>
      </w:pPr>
      <w:r w:rsidRPr="00D77043">
        <w:rPr>
          <w:rFonts w:cs="MbSadr (2)"/>
          <w:bCs/>
          <w:sz w:val="30"/>
          <w:szCs w:val="32"/>
          <w:rtl/>
        </w:rPr>
        <w:t>ا</w:t>
      </w:r>
      <w:r w:rsidRPr="00D77043">
        <w:rPr>
          <w:rFonts w:cs="MbSadr (2)" w:hint="cs"/>
          <w:bCs/>
          <w:sz w:val="30"/>
          <w:szCs w:val="32"/>
          <w:rtl/>
        </w:rPr>
        <w:t>لاُصول العملية</w:t>
      </w:r>
    </w:p>
    <w:p w:rsidR="006A579A" w:rsidRPr="0056786F" w:rsidRDefault="006A579A" w:rsidP="006A579A">
      <w:pPr>
        <w:pStyle w:val="a"/>
        <w:adjustRightInd w:val="0"/>
        <w:spacing w:line="240" w:lineRule="auto"/>
        <w:ind w:right="3845"/>
        <w:jc w:val="center"/>
        <w:rPr>
          <w:rFonts w:cs="MbSadr (1)"/>
          <w:sz w:val="30"/>
          <w:szCs w:val="32"/>
          <w:rtl/>
        </w:rPr>
      </w:pPr>
      <w:r w:rsidRPr="00D77043">
        <w:rPr>
          <w:rFonts w:cs="MbSadr (2)" w:hint="cs"/>
          <w:bCs/>
          <w:sz w:val="30"/>
          <w:szCs w:val="32"/>
          <w:rtl/>
        </w:rPr>
        <w:t>___________</w:t>
      </w:r>
    </w:p>
    <w:p w:rsidR="006A579A" w:rsidRPr="0056786F" w:rsidRDefault="006A579A" w:rsidP="006A579A">
      <w:pPr>
        <w:pStyle w:val="a"/>
        <w:adjustRightInd w:val="0"/>
        <w:spacing w:line="240" w:lineRule="auto"/>
        <w:ind w:right="3845"/>
        <w:jc w:val="center"/>
        <w:rPr>
          <w:rFonts w:cs="MbSadr (1)"/>
          <w:sz w:val="30"/>
          <w:szCs w:val="32"/>
          <w:rtl/>
        </w:rPr>
      </w:pPr>
      <w:r w:rsidRPr="00D77043">
        <w:rPr>
          <w:rFonts w:cs="MbSadr (2)"/>
          <w:bCs/>
          <w:sz w:val="30"/>
          <w:szCs w:val="32"/>
          <w:rtl/>
        </w:rPr>
        <w:lastRenderedPageBreak/>
        <w:t>3</w:t>
      </w:r>
    </w:p>
    <w:p w:rsidR="006A579A" w:rsidRPr="00B14AE4" w:rsidRDefault="006A579A" w:rsidP="006A579A">
      <w:pPr>
        <w:pStyle w:val="a"/>
        <w:adjustRightInd w:val="0"/>
        <w:spacing w:line="240" w:lineRule="auto"/>
        <w:jc w:val="center"/>
        <w:rPr>
          <w:rFonts w:cs="MbSadr (4)" w:hint="cs"/>
          <w:bCs/>
          <w:sz w:val="40"/>
          <w:szCs w:val="40"/>
          <w:rtl/>
        </w:rPr>
      </w:pPr>
      <w:r w:rsidRPr="00B14AE4">
        <w:rPr>
          <w:rFonts w:cs="MbSadr (4)"/>
          <w:b/>
          <w:color w:val="FF0000"/>
          <w:sz w:val="40"/>
          <w:szCs w:val="40"/>
          <w:rtl/>
        </w:rPr>
        <w:t xml:space="preserve"> </w:t>
      </w:r>
      <w:r w:rsidRPr="00B14AE4">
        <w:rPr>
          <w:rFonts w:cs="MbSadr (4)"/>
          <w:bCs/>
          <w:sz w:val="40"/>
          <w:szCs w:val="40"/>
          <w:rtl/>
        </w:rPr>
        <w:t>ا</w:t>
      </w:r>
      <w:r w:rsidRPr="00B14AE4">
        <w:rPr>
          <w:rFonts w:cs="MbSadr (4)" w:hint="cs"/>
          <w:bCs/>
          <w:sz w:val="40"/>
          <w:szCs w:val="40"/>
          <w:rtl/>
        </w:rPr>
        <w:t>لاستصحاب</w:t>
      </w:r>
    </w:p>
    <w:p w:rsidR="006A579A" w:rsidRPr="004F0AB4" w:rsidRDefault="006A579A" w:rsidP="006A579A">
      <w:pPr>
        <w:pStyle w:val="a"/>
        <w:adjustRightInd w:val="0"/>
        <w:spacing w:line="240" w:lineRule="auto"/>
        <w:jc w:val="center"/>
        <w:rPr>
          <w:rFonts w:cs="MbSadr (1)"/>
          <w:color w:val="FF0000"/>
          <w:sz w:val="34"/>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أدلّة الاستصحاب.</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الاستصحاب أصل أو أمارة ؟</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أركان الاستصحاب.</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مقدار ما يثبت بالاستصحاب.</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عموم جريان الاستصحاب.</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تطبيقات.</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أ</w:t>
      </w:r>
      <w:r w:rsidRPr="00D77043">
        <w:rPr>
          <w:rFonts w:cs="MbSadr (2)" w:hint="cs"/>
          <w:bCs/>
          <w:sz w:val="34"/>
          <w:szCs w:val="32"/>
          <w:rtl/>
        </w:rPr>
        <w:t>دلّة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لاستصحاب قاعدة من القواعد الاصولية المعروفة، وقد تقدم في الحلقة </w:t>
      </w:r>
      <w:r w:rsidRPr="0056786F">
        <w:rPr>
          <w:rFonts w:cs="MbSadr (1)"/>
          <w:sz w:val="30"/>
          <w:szCs w:val="32"/>
          <w:rtl/>
        </w:rPr>
        <w:t>ا</w:t>
      </w:r>
      <w:r w:rsidRPr="0056786F">
        <w:rPr>
          <w:rFonts w:cs="MbSadr (1)" w:hint="cs"/>
          <w:sz w:val="30"/>
          <w:szCs w:val="32"/>
          <w:rtl/>
        </w:rPr>
        <w:t xml:space="preserve">لسابقة الكلام عن تعريفه والتمييز بينه وبين قاعدة اليقين وقاعدة المقتضي </w:t>
      </w:r>
      <w:r w:rsidRPr="0056786F">
        <w:rPr>
          <w:rFonts w:cs="MbSadr (1)"/>
          <w:sz w:val="30"/>
          <w:szCs w:val="32"/>
          <w:rtl/>
        </w:rPr>
        <w:t>و</w:t>
      </w:r>
      <w:r w:rsidRPr="0056786F">
        <w:rPr>
          <w:rFonts w:cs="MbSadr (1)" w:hint="cs"/>
          <w:sz w:val="30"/>
          <w:szCs w:val="32"/>
          <w:rtl/>
        </w:rPr>
        <w:t>المانع</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المهمّ الآن استعراض أدلّة هذه القاعدة، ولمّا كان أهمّ أدلّتها الروايات </w:t>
      </w:r>
      <w:r w:rsidRPr="0056786F">
        <w:rPr>
          <w:rFonts w:cs="MbSadr (1)"/>
          <w:sz w:val="30"/>
          <w:szCs w:val="32"/>
          <w:rtl/>
        </w:rPr>
        <w:t>ف</w:t>
      </w:r>
      <w:r w:rsidRPr="0056786F">
        <w:rPr>
          <w:rFonts w:cs="MbSadr (1)" w:hint="cs"/>
          <w:sz w:val="30"/>
          <w:szCs w:val="32"/>
          <w:rtl/>
        </w:rPr>
        <w:t xml:space="preserve">سنعرض في مايلي عدداً من الروايات التي استُدلّ بها على الاستصحاب كقاعدة </w:t>
      </w:r>
      <w:r w:rsidRPr="0056786F">
        <w:rPr>
          <w:rFonts w:cs="MbSadr (1)"/>
          <w:sz w:val="30"/>
          <w:szCs w:val="32"/>
          <w:rtl/>
        </w:rPr>
        <w:t>ع</w:t>
      </w:r>
      <w:r w:rsidRPr="0056786F">
        <w:rPr>
          <w:rFonts w:cs="MbSadr (1)" w:hint="cs"/>
          <w:sz w:val="30"/>
          <w:szCs w:val="32"/>
          <w:rtl/>
        </w:rPr>
        <w:t>امة</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رواية النوم المبطل للوضوء: </w:t>
      </w:r>
      <w:r w:rsidRPr="00EE3331">
        <w:rPr>
          <w:rFonts w:cs="MbSadr (2)"/>
          <w:bCs/>
          <w:color w:val="000000"/>
          <w:sz w:val="30"/>
          <w:szCs w:val="32"/>
          <w:rtl/>
        </w:rPr>
        <w:t>]</w:t>
      </w:r>
    </w:p>
    <w:p w:rsidR="006A579A" w:rsidRPr="00D7490A" w:rsidRDefault="006A579A" w:rsidP="006A579A">
      <w:pPr>
        <w:pStyle w:val="a"/>
        <w:adjustRightInd w:val="0"/>
        <w:spacing w:line="240" w:lineRule="auto"/>
        <w:jc w:val="both"/>
        <w:rPr>
          <w:rFonts w:cs="MbSadr (1)"/>
          <w:color w:val="0000FF"/>
          <w:sz w:val="30"/>
          <w:szCs w:val="32"/>
          <w:rtl/>
        </w:rPr>
      </w:pPr>
      <w:r w:rsidRPr="00D77043">
        <w:rPr>
          <w:rFonts w:cs="MbSadr (2)"/>
          <w:bCs/>
          <w:sz w:val="30"/>
          <w:szCs w:val="32"/>
          <w:rtl/>
        </w:rPr>
        <w:t>ا</w:t>
      </w:r>
      <w:r w:rsidRPr="00D77043">
        <w:rPr>
          <w:rFonts w:cs="MbSadr (2)" w:hint="cs"/>
          <w:bCs/>
          <w:sz w:val="30"/>
          <w:szCs w:val="32"/>
          <w:rtl/>
        </w:rPr>
        <w:t>لرواية الاُولى :</w:t>
      </w:r>
      <w:r w:rsidRPr="0056786F">
        <w:rPr>
          <w:rFonts w:cs="MbSadr (1)"/>
          <w:sz w:val="30"/>
          <w:szCs w:val="32"/>
          <w:rtl/>
        </w:rPr>
        <w:t xml:space="preserve"> </w:t>
      </w:r>
      <w:r w:rsidRPr="0056786F">
        <w:rPr>
          <w:rFonts w:cs="MbSadr (1)" w:hint="cs"/>
          <w:sz w:val="30"/>
          <w:szCs w:val="32"/>
          <w:rtl/>
        </w:rPr>
        <w:t>رواية زرارة قال</w:t>
      </w:r>
      <w:r w:rsidRPr="0056786F">
        <w:rPr>
          <w:rFonts w:cs="Times New Roman" w:hint="cs"/>
          <w:sz w:val="30"/>
          <w:szCs w:val="32"/>
          <w:rtl/>
        </w:rPr>
        <w:t> </w:t>
      </w:r>
      <w:r w:rsidRPr="0056786F">
        <w:rPr>
          <w:rFonts w:cs="MbSadr (1)" w:hint="cs"/>
          <w:sz w:val="30"/>
          <w:szCs w:val="32"/>
          <w:rtl/>
        </w:rPr>
        <w:t>: قلت له</w:t>
      </w:r>
      <w:r w:rsidRPr="0056786F">
        <w:rPr>
          <w:rFonts w:cs="Times New Roman" w:hint="cs"/>
          <w:sz w:val="30"/>
          <w:szCs w:val="32"/>
          <w:rtl/>
        </w:rPr>
        <w:t> </w:t>
      </w:r>
      <w:r w:rsidRPr="0056786F">
        <w:rPr>
          <w:rFonts w:cs="MbSadr (1)" w:hint="cs"/>
          <w:sz w:val="30"/>
          <w:szCs w:val="32"/>
          <w:rtl/>
        </w:rPr>
        <w:t xml:space="preserve">: الرجل ينام وهو على وضوء، </w:t>
      </w:r>
      <w:r w:rsidRPr="0056786F">
        <w:rPr>
          <w:rFonts w:cs="MbSadr (1)"/>
          <w:sz w:val="30"/>
          <w:szCs w:val="32"/>
          <w:rtl/>
        </w:rPr>
        <w:t>أ</w:t>
      </w:r>
      <w:r w:rsidRPr="0056786F">
        <w:rPr>
          <w:rFonts w:cs="MbSadr (1)" w:hint="cs"/>
          <w:sz w:val="30"/>
          <w:szCs w:val="32"/>
          <w:rtl/>
        </w:rPr>
        <w:t>توجب الخفقة والخفقتان عليه الوضوء ؟ فقال</w:t>
      </w:r>
      <w:r w:rsidRPr="0056786F">
        <w:rPr>
          <w:rFonts w:cs="Times New Roman" w:hint="cs"/>
          <w:sz w:val="30"/>
          <w:szCs w:val="32"/>
          <w:rtl/>
        </w:rPr>
        <w:t> </w:t>
      </w:r>
      <w:r w:rsidRPr="0056786F">
        <w:rPr>
          <w:rFonts w:cs="MbSadr (1)" w:hint="cs"/>
          <w:sz w:val="30"/>
          <w:szCs w:val="32"/>
          <w:rtl/>
        </w:rPr>
        <w:t xml:space="preserve">: </w:t>
      </w:r>
      <w:r w:rsidRPr="00D7490A">
        <w:rPr>
          <w:rFonts w:cs="MbSadr (1)" w:hint="cs"/>
          <w:color w:val="0000FF"/>
          <w:sz w:val="30"/>
          <w:szCs w:val="32"/>
          <w:rtl/>
        </w:rPr>
        <w:t>«</w:t>
      </w:r>
      <w:r w:rsidRPr="00D7490A">
        <w:rPr>
          <w:rFonts w:cs="Times New Roman" w:hint="cs"/>
          <w:color w:val="0000FF"/>
          <w:sz w:val="30"/>
          <w:szCs w:val="32"/>
          <w:rtl/>
        </w:rPr>
        <w:t> </w:t>
      </w:r>
      <w:r w:rsidRPr="00D7490A">
        <w:rPr>
          <w:rFonts w:cs="MbSadr (1)" w:hint="cs"/>
          <w:color w:val="0000FF"/>
          <w:sz w:val="30"/>
          <w:szCs w:val="32"/>
          <w:rtl/>
        </w:rPr>
        <w:t xml:space="preserve">يا زرارة، قد تنام العين ولا ينام </w:t>
      </w:r>
      <w:r w:rsidRPr="00D7490A">
        <w:rPr>
          <w:rFonts w:cs="MbSadr (1)"/>
          <w:color w:val="0000FF"/>
          <w:sz w:val="30"/>
          <w:szCs w:val="32"/>
          <w:rtl/>
        </w:rPr>
        <w:t>ا</w:t>
      </w:r>
      <w:r w:rsidRPr="00D7490A">
        <w:rPr>
          <w:rFonts w:cs="MbSadr (1)" w:hint="cs"/>
          <w:color w:val="0000FF"/>
          <w:sz w:val="30"/>
          <w:szCs w:val="32"/>
          <w:rtl/>
        </w:rPr>
        <w:t>لقلب والاُذن، فإذا نامت العين والاُذن والقلب وجب الوضوء</w:t>
      </w:r>
      <w:r w:rsidRPr="00D7490A">
        <w:rPr>
          <w:rFonts w:cs="Times New Roman" w:hint="cs"/>
          <w:color w:val="0000FF"/>
          <w:sz w:val="30"/>
          <w:szCs w:val="32"/>
          <w:rtl/>
        </w:rPr>
        <w:t> </w:t>
      </w:r>
      <w:r w:rsidRPr="00D7490A">
        <w:rPr>
          <w:rFonts w:cs="MbSadr (1)" w:hint="cs"/>
          <w:color w:val="0000FF"/>
          <w:sz w:val="30"/>
          <w:szCs w:val="32"/>
          <w:rtl/>
        </w:rPr>
        <w:t>»</w:t>
      </w:r>
      <w:r w:rsidRPr="0056786F">
        <w:rPr>
          <w:rFonts w:cs="MbSadr (1)" w:hint="cs"/>
          <w:sz w:val="30"/>
          <w:szCs w:val="32"/>
          <w:rtl/>
        </w:rPr>
        <w:t>. قلت</w:t>
      </w:r>
      <w:r w:rsidRPr="0056786F">
        <w:rPr>
          <w:rFonts w:cs="Times New Roman" w:hint="cs"/>
          <w:sz w:val="30"/>
          <w:szCs w:val="32"/>
          <w:rtl/>
        </w:rPr>
        <w:t> </w:t>
      </w:r>
      <w:r w:rsidRPr="0056786F">
        <w:rPr>
          <w:rFonts w:cs="MbSadr (1)" w:hint="cs"/>
          <w:sz w:val="30"/>
          <w:szCs w:val="32"/>
          <w:rtl/>
        </w:rPr>
        <w:t xml:space="preserve">: فإن حُرِّك </w:t>
      </w:r>
      <w:r w:rsidRPr="0056786F">
        <w:rPr>
          <w:rFonts w:cs="MbSadr (1)"/>
          <w:sz w:val="30"/>
          <w:szCs w:val="32"/>
          <w:rtl/>
        </w:rPr>
        <w:t>ع</w:t>
      </w:r>
      <w:r w:rsidRPr="0056786F">
        <w:rPr>
          <w:rFonts w:cs="MbSadr (1)" w:hint="cs"/>
          <w:sz w:val="30"/>
          <w:szCs w:val="32"/>
          <w:rtl/>
        </w:rPr>
        <w:t>لى جنبه شيء ولم يعلم به ؟ قال</w:t>
      </w:r>
      <w:r w:rsidRPr="0056786F">
        <w:rPr>
          <w:rFonts w:cs="Times New Roman" w:hint="cs"/>
          <w:sz w:val="30"/>
          <w:szCs w:val="32"/>
          <w:rtl/>
        </w:rPr>
        <w:t> </w:t>
      </w:r>
      <w:r w:rsidRPr="0056786F">
        <w:rPr>
          <w:rFonts w:cs="MbSadr (1)" w:hint="cs"/>
          <w:sz w:val="30"/>
          <w:szCs w:val="32"/>
          <w:rtl/>
        </w:rPr>
        <w:t xml:space="preserve">: </w:t>
      </w:r>
      <w:r w:rsidRPr="00D7490A">
        <w:rPr>
          <w:rFonts w:cs="MbSadr (1)" w:hint="cs"/>
          <w:color w:val="0000FF"/>
          <w:sz w:val="30"/>
          <w:szCs w:val="32"/>
          <w:rtl/>
        </w:rPr>
        <w:t>«</w:t>
      </w:r>
      <w:r w:rsidRPr="00D7490A">
        <w:rPr>
          <w:rFonts w:cs="Times New Roman" w:hint="cs"/>
          <w:color w:val="0000FF"/>
          <w:sz w:val="30"/>
          <w:szCs w:val="32"/>
          <w:rtl/>
        </w:rPr>
        <w:t> </w:t>
      </w:r>
      <w:r w:rsidRPr="00D7490A">
        <w:rPr>
          <w:rFonts w:cs="MbSadr (1)" w:hint="cs"/>
          <w:color w:val="0000FF"/>
          <w:sz w:val="30"/>
          <w:szCs w:val="32"/>
          <w:rtl/>
        </w:rPr>
        <w:t xml:space="preserve">لا، حتى يستيقن أنّه قد نام، حتى يجيء من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بحث الاُصول العمليّة من الحلقة الثانية، تحت عنواني</w:t>
      </w:r>
      <w:r w:rsidRPr="00EE3331">
        <w:rPr>
          <w:rStyle w:val="10"/>
          <w:rFonts w:cs="Times New Roman" w:hint="cs"/>
          <w:rtl/>
        </w:rPr>
        <w:t> </w:t>
      </w:r>
      <w:r w:rsidRPr="00EE3331">
        <w:rPr>
          <w:rStyle w:val="10"/>
          <w:rFonts w:ascii="MbSadr (1)" w:hAnsi="MbSadr (1)" w:hint="cs"/>
          <w:rtl/>
        </w:rPr>
        <w:t xml:space="preserve">: تعريف الاستصحاب، والتمييز </w:t>
      </w:r>
      <w:r w:rsidRPr="00EE3331">
        <w:rPr>
          <w:rStyle w:val="10"/>
          <w:rtl/>
        </w:rPr>
        <w:t>ب</w:t>
      </w:r>
      <w:r w:rsidRPr="00EE3331">
        <w:rPr>
          <w:rStyle w:val="10"/>
          <w:rFonts w:hint="cs"/>
          <w:rtl/>
        </w:rPr>
        <w:t>ين الاستصحاب وغيره.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490A">
        <w:rPr>
          <w:rFonts w:cs="MbSadr (1)"/>
          <w:color w:val="0000FF"/>
          <w:sz w:val="30"/>
          <w:szCs w:val="32"/>
          <w:rtl/>
        </w:rPr>
        <w:t>ذ</w:t>
      </w:r>
      <w:r w:rsidRPr="00D7490A">
        <w:rPr>
          <w:rFonts w:cs="MbSadr (1)" w:hint="cs"/>
          <w:color w:val="0000FF"/>
          <w:sz w:val="30"/>
          <w:szCs w:val="32"/>
          <w:rtl/>
        </w:rPr>
        <w:t xml:space="preserve">لك أمر بيِّن، وإلاّ فإنّه على يقين من وضوئه، و لا تنقض اليقين أبداً بالشكّ، وإنمّا </w:t>
      </w:r>
      <w:r w:rsidRPr="00D7490A">
        <w:rPr>
          <w:rFonts w:cs="MbSadr (1)"/>
          <w:color w:val="0000FF"/>
          <w:sz w:val="30"/>
          <w:szCs w:val="32"/>
          <w:rtl/>
        </w:rPr>
        <w:t>ت</w:t>
      </w:r>
      <w:r w:rsidRPr="00D7490A">
        <w:rPr>
          <w:rFonts w:cs="MbSadr (1)" w:hint="cs"/>
          <w:color w:val="0000FF"/>
          <w:sz w:val="30"/>
          <w:szCs w:val="32"/>
          <w:rtl/>
        </w:rPr>
        <w:t>نقضه بيقين آخر</w:t>
      </w:r>
      <w:r w:rsidRPr="00D7490A">
        <w:rPr>
          <w:rFonts w:cs="Times New Roman" w:hint="cs"/>
          <w:color w:val="0000FF"/>
          <w:sz w:val="30"/>
          <w:szCs w:val="32"/>
          <w:rtl/>
        </w:rPr>
        <w:t> </w:t>
      </w:r>
      <w:r w:rsidRPr="00D7490A">
        <w:rPr>
          <w:rFonts w:cs="MbSadr (1)" w:hint="cs"/>
          <w:color w:val="0000FF"/>
          <w:sz w:val="30"/>
          <w:szCs w:val="32"/>
          <w:rtl/>
        </w:rPr>
        <w:t>»</w:t>
      </w:r>
      <w:r w:rsidRPr="00D7490A">
        <w:rPr>
          <w:rFonts w:cs="MbSadr (1)"/>
          <w:color w:val="0000FF"/>
          <w:sz w:val="30"/>
          <w:szCs w:val="32"/>
          <w:rtl/>
        </w:rPr>
        <w:t xml:space="preserve"> </w:t>
      </w:r>
      <w:r w:rsidRPr="0056786F">
        <w:rPr>
          <w:rFonts w:cs="MbSadr (1)"/>
          <w:sz w:val="30"/>
          <w:szCs w:val="32"/>
          <w:rtl/>
        </w:rPr>
        <w:t>(1).</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تقريب الاستدلال</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حكم ببقاء الوضوء مع الشكّ في انتقاضه تمسّكاً </w:t>
      </w:r>
      <w:r w:rsidRPr="0056786F">
        <w:rPr>
          <w:rFonts w:cs="MbSadr (1)"/>
          <w:sz w:val="30"/>
          <w:szCs w:val="32"/>
          <w:rtl/>
        </w:rPr>
        <w:t>ب</w:t>
      </w:r>
      <w:r w:rsidRPr="0056786F">
        <w:rPr>
          <w:rFonts w:cs="MbSadr (1)" w:hint="cs"/>
          <w:sz w:val="30"/>
          <w:szCs w:val="32"/>
          <w:rtl/>
        </w:rPr>
        <w:t xml:space="preserve">الاستصحاب، وظهور التعليل في كونه بأمر عرفيٍّ مركوز يقتضي كون الملحوظ </w:t>
      </w:r>
      <w:r w:rsidRPr="0056786F">
        <w:rPr>
          <w:rFonts w:cs="MbSadr (1)"/>
          <w:sz w:val="30"/>
          <w:szCs w:val="32"/>
          <w:rtl/>
        </w:rPr>
        <w:t>ف</w:t>
      </w:r>
      <w:r w:rsidRPr="0056786F">
        <w:rPr>
          <w:rFonts w:cs="MbSadr (1)" w:hint="cs"/>
          <w:sz w:val="30"/>
          <w:szCs w:val="32"/>
          <w:rtl/>
        </w:rPr>
        <w:t xml:space="preserve">يه كبرى الاستصحاب المركوزة، لا قاعدة مختصّة باب الوضوء، فيتعيّن حمل </w:t>
      </w:r>
      <w:r w:rsidRPr="0056786F">
        <w:rPr>
          <w:rFonts w:cs="MbSadr (1)"/>
          <w:sz w:val="30"/>
          <w:szCs w:val="32"/>
          <w:rtl/>
        </w:rPr>
        <w:t>ا</w:t>
      </w:r>
      <w:r w:rsidRPr="0056786F">
        <w:rPr>
          <w:rFonts w:cs="MbSadr (1)" w:hint="cs"/>
          <w:sz w:val="30"/>
          <w:szCs w:val="32"/>
          <w:rtl/>
        </w:rPr>
        <w:t xml:space="preserve">للام في اليقين والشكّ على الجنس، لا العهد إلى اليقين والشكّ في باب الوضوء </w:t>
      </w:r>
      <w:r w:rsidRPr="0056786F">
        <w:rPr>
          <w:rFonts w:cs="MbSadr (1)"/>
          <w:sz w:val="30"/>
          <w:szCs w:val="32"/>
          <w:rtl/>
        </w:rPr>
        <w:t>خ</w:t>
      </w:r>
      <w:r w:rsidRPr="0056786F">
        <w:rPr>
          <w:rFonts w:cs="MbSadr (1)" w:hint="cs"/>
          <w:sz w:val="30"/>
          <w:szCs w:val="32"/>
          <w:rtl/>
        </w:rPr>
        <w:t>اصّة. وقد تقدم في الحلقة السابقة</w:t>
      </w:r>
      <w:r w:rsidRPr="0056786F">
        <w:rPr>
          <w:rFonts w:cs="MbSadr (1)"/>
          <w:sz w:val="30"/>
          <w:szCs w:val="32"/>
          <w:rtl/>
        </w:rPr>
        <w:t xml:space="preserve"> (2) </w:t>
      </w:r>
      <w:r w:rsidRPr="0056786F">
        <w:rPr>
          <w:rFonts w:cs="MbSadr (1)" w:hint="cs"/>
          <w:sz w:val="30"/>
          <w:szCs w:val="32"/>
          <w:rtl/>
        </w:rPr>
        <w:t xml:space="preserve">تفصيل الكلام عن فقه فقرة الاستدلال </w:t>
      </w:r>
      <w:r w:rsidRPr="0056786F">
        <w:rPr>
          <w:rFonts w:cs="MbSadr (1)"/>
          <w:sz w:val="30"/>
          <w:szCs w:val="32"/>
          <w:rtl/>
        </w:rPr>
        <w:t>و</w:t>
      </w:r>
      <w:r w:rsidRPr="0056786F">
        <w:rPr>
          <w:rFonts w:cs="MbSadr (1)" w:hint="cs"/>
          <w:sz w:val="30"/>
          <w:szCs w:val="32"/>
          <w:rtl/>
        </w:rPr>
        <w:t>تقريب دلالتها وإثبات كلِّيتها، فلاحظ.</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lastRenderedPageBreak/>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رواية دم الرعاف: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لرواية الثانية :</w:t>
      </w:r>
      <w:r w:rsidRPr="0056786F">
        <w:rPr>
          <w:rFonts w:cs="MbSadr (1)"/>
          <w:sz w:val="30"/>
          <w:szCs w:val="32"/>
          <w:rtl/>
        </w:rPr>
        <w:t xml:space="preserve"> </w:t>
      </w:r>
      <w:r w:rsidRPr="0056786F">
        <w:rPr>
          <w:rFonts w:cs="MbSadr (1)" w:hint="cs"/>
          <w:sz w:val="30"/>
          <w:szCs w:val="32"/>
          <w:rtl/>
        </w:rPr>
        <w:t>وهي رواية اُخرى لزرارة كما يلي</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1 </w:t>
      </w:r>
      <w:r w:rsidRPr="0056786F">
        <w:rPr>
          <w:rFonts w:cs="MbSadr (1)" w:hint="cs"/>
          <w:sz w:val="30"/>
          <w:szCs w:val="32"/>
          <w:rtl/>
        </w:rPr>
        <w:t>ـ قلت</w:t>
      </w:r>
      <w:r w:rsidRPr="0056786F">
        <w:rPr>
          <w:rFonts w:cs="Times New Roman" w:hint="cs"/>
          <w:sz w:val="30"/>
          <w:szCs w:val="32"/>
          <w:rtl/>
        </w:rPr>
        <w:t> </w:t>
      </w:r>
      <w:r w:rsidRPr="0056786F">
        <w:rPr>
          <w:rFonts w:ascii="MbSadr (1)" w:hAnsi="MbSadr (1)" w:cs="MbSadr (1)" w:hint="cs"/>
          <w:sz w:val="30"/>
          <w:szCs w:val="32"/>
          <w:rtl/>
        </w:rPr>
        <w:t xml:space="preserve">: أصاب ثوبي دم رعاف (أو غيره) أو شيء من منيّ، فعلَّمت أثره </w:t>
      </w:r>
      <w:r w:rsidRPr="0056786F">
        <w:rPr>
          <w:rFonts w:cs="MbSadr (1)"/>
          <w:sz w:val="30"/>
          <w:szCs w:val="32"/>
          <w:rtl/>
        </w:rPr>
        <w:t>إ</w:t>
      </w:r>
      <w:r w:rsidRPr="0056786F">
        <w:rPr>
          <w:rFonts w:cs="MbSadr (1)" w:hint="cs"/>
          <w:sz w:val="30"/>
          <w:szCs w:val="32"/>
          <w:rtl/>
        </w:rPr>
        <w:t xml:space="preserve">لى أن اُصيب له (من) الماء، فأصبت وحضرت الصلاة، ونسيت أنّ بثوبي شيئاً، </w:t>
      </w:r>
      <w:r w:rsidRPr="0056786F">
        <w:rPr>
          <w:rFonts w:cs="MbSadr (1)"/>
          <w:sz w:val="30"/>
          <w:szCs w:val="32"/>
          <w:rtl/>
        </w:rPr>
        <w:t>و</w:t>
      </w:r>
      <w:r w:rsidRPr="0056786F">
        <w:rPr>
          <w:rFonts w:cs="MbSadr (1)" w:hint="cs"/>
          <w:sz w:val="30"/>
          <w:szCs w:val="32"/>
          <w:rtl/>
        </w:rPr>
        <w:t>صلّيت، ثمّ إنّي ذكرت بعد ذلك ؟ قال</w:t>
      </w:r>
      <w:r w:rsidRPr="0056786F">
        <w:rPr>
          <w:rFonts w:cs="Times New Roman" w:hint="cs"/>
          <w:sz w:val="30"/>
          <w:szCs w:val="32"/>
          <w:rtl/>
        </w:rPr>
        <w:t> </w:t>
      </w:r>
      <w:r w:rsidRPr="0056786F">
        <w:rPr>
          <w:rFonts w:ascii="MbSadr (1)" w:hAnsi="MbSadr (1)" w:cs="MbSadr (1)" w:hint="cs"/>
          <w:sz w:val="30"/>
          <w:szCs w:val="32"/>
          <w:rtl/>
        </w:rPr>
        <w:t xml:space="preserve">: </w:t>
      </w:r>
      <w:r w:rsidRPr="00B74D8C">
        <w:rPr>
          <w:rFonts w:ascii="MbSadr (1)" w:hAnsi="MbSadr (1)" w:cs="MbSadr (1)" w:hint="cs"/>
          <w:color w:val="0000FF"/>
          <w:sz w:val="30"/>
          <w:szCs w:val="32"/>
          <w:rtl/>
        </w:rPr>
        <w:t>«</w:t>
      </w:r>
      <w:r w:rsidRPr="00B74D8C">
        <w:rPr>
          <w:rFonts w:cs="Times New Roman" w:hint="cs"/>
          <w:color w:val="0000FF"/>
          <w:sz w:val="30"/>
          <w:szCs w:val="32"/>
          <w:rtl/>
        </w:rPr>
        <w:t> </w:t>
      </w:r>
      <w:r w:rsidRPr="00B74D8C">
        <w:rPr>
          <w:rFonts w:ascii="MbSadr (1)" w:hAnsi="MbSadr (1)" w:cs="MbSadr (1)" w:hint="cs"/>
          <w:color w:val="0000FF"/>
          <w:sz w:val="30"/>
          <w:szCs w:val="32"/>
          <w:rtl/>
        </w:rPr>
        <w:t>تعيد الصلاة وتغسله</w:t>
      </w:r>
      <w:r w:rsidRPr="00B74D8C">
        <w:rPr>
          <w:rFonts w:cs="Times New Roman" w:hint="cs"/>
          <w:color w:val="0000FF"/>
          <w:sz w:val="30"/>
          <w:szCs w:val="32"/>
          <w:rtl/>
        </w:rPr>
        <w:t> </w:t>
      </w:r>
      <w:r w:rsidRPr="00B74D8C">
        <w:rPr>
          <w:rFonts w:ascii="MbSadr (1)" w:hAnsi="MbSadr (1)" w:cs="MbSadr (1)" w:hint="cs"/>
          <w:color w:val="0000FF"/>
          <w:sz w:val="30"/>
          <w:szCs w:val="32"/>
          <w:rtl/>
        </w:rPr>
        <w:t>»</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2 </w:t>
      </w:r>
      <w:r w:rsidRPr="0056786F">
        <w:rPr>
          <w:rFonts w:cs="MbSadr (1)" w:hint="cs"/>
          <w:sz w:val="30"/>
          <w:szCs w:val="32"/>
          <w:rtl/>
        </w:rPr>
        <w:t>ـ قلت</w:t>
      </w:r>
      <w:r w:rsidRPr="0056786F">
        <w:rPr>
          <w:rFonts w:cs="Times New Roman" w:hint="cs"/>
          <w:sz w:val="30"/>
          <w:szCs w:val="32"/>
          <w:rtl/>
        </w:rPr>
        <w:t> </w:t>
      </w:r>
      <w:r w:rsidRPr="0056786F">
        <w:rPr>
          <w:rFonts w:ascii="MbSadr (1)" w:hAnsi="MbSadr (1)" w:cs="MbSadr (1)" w:hint="cs"/>
          <w:sz w:val="30"/>
          <w:szCs w:val="32"/>
          <w:rtl/>
        </w:rPr>
        <w:t xml:space="preserve">: فإنّي لم أكن رأيت موضعه، وعلمت </w:t>
      </w:r>
      <w:r>
        <w:rPr>
          <w:rFonts w:cs="MbSadr (1)" w:hint="cs"/>
          <w:sz w:val="30"/>
          <w:szCs w:val="32"/>
          <w:rtl/>
        </w:rPr>
        <w:t>أنّ</w:t>
      </w:r>
      <w:r w:rsidRPr="0056786F">
        <w:rPr>
          <w:rFonts w:ascii="MbSadr (1)" w:hAnsi="MbSadr (1)" w:cs="MbSadr (1)" w:hint="cs"/>
          <w:sz w:val="30"/>
          <w:szCs w:val="32"/>
          <w:rtl/>
        </w:rPr>
        <w:t>ه قد أصاب</w:t>
      </w:r>
      <w:r w:rsidRPr="0056786F">
        <w:rPr>
          <w:rFonts w:cs="MbSadr (1)" w:hint="cs"/>
          <w:sz w:val="30"/>
          <w:szCs w:val="32"/>
          <w:rtl/>
        </w:rPr>
        <w:t xml:space="preserve">ه، فطلبته فلم </w:t>
      </w:r>
      <w:r w:rsidRPr="0056786F">
        <w:rPr>
          <w:rFonts w:cs="MbSadr (1)"/>
          <w:sz w:val="30"/>
          <w:szCs w:val="32"/>
          <w:rtl/>
        </w:rPr>
        <w:t>أ</w:t>
      </w:r>
      <w:r w:rsidRPr="0056786F">
        <w:rPr>
          <w:rFonts w:cs="MbSadr (1)" w:hint="cs"/>
          <w:sz w:val="30"/>
          <w:szCs w:val="32"/>
          <w:rtl/>
        </w:rPr>
        <w:t>قدر عليه، فلمّا صلّيت وجدته ؟ قال</w:t>
      </w:r>
      <w:r w:rsidRPr="0056786F">
        <w:rPr>
          <w:rFonts w:cs="Times New Roman" w:hint="cs"/>
          <w:sz w:val="30"/>
          <w:szCs w:val="32"/>
          <w:rtl/>
        </w:rPr>
        <w:t> </w:t>
      </w:r>
      <w:r w:rsidRPr="0056786F">
        <w:rPr>
          <w:rFonts w:cs="MbSadr (1)" w:hint="cs"/>
          <w:sz w:val="30"/>
          <w:szCs w:val="32"/>
          <w:rtl/>
        </w:rPr>
        <w:t xml:space="preserve">: </w:t>
      </w:r>
      <w:r w:rsidRPr="00B74D8C">
        <w:rPr>
          <w:rFonts w:cs="MbSadr (1)" w:hint="cs"/>
          <w:color w:val="0000FF"/>
          <w:sz w:val="30"/>
          <w:szCs w:val="32"/>
          <w:rtl/>
        </w:rPr>
        <w:t>«</w:t>
      </w:r>
      <w:r w:rsidRPr="00B74D8C">
        <w:rPr>
          <w:rFonts w:cs="Times New Roman" w:hint="cs"/>
          <w:color w:val="0000FF"/>
          <w:sz w:val="30"/>
          <w:szCs w:val="32"/>
          <w:rtl/>
        </w:rPr>
        <w:t> </w:t>
      </w:r>
      <w:r w:rsidRPr="00B74D8C">
        <w:rPr>
          <w:rFonts w:cs="MbSadr (1)" w:hint="cs"/>
          <w:color w:val="0000FF"/>
          <w:sz w:val="30"/>
          <w:szCs w:val="32"/>
          <w:rtl/>
        </w:rPr>
        <w:t>تغسله وتعيد الصلاة</w:t>
      </w:r>
      <w:r w:rsidRPr="00B74D8C">
        <w:rPr>
          <w:rFonts w:cs="Times New Roman" w:hint="cs"/>
          <w:color w:val="0000FF"/>
          <w:sz w:val="30"/>
          <w:szCs w:val="32"/>
          <w:rtl/>
        </w:rPr>
        <w:t> </w:t>
      </w:r>
      <w:r w:rsidRPr="00B74D8C">
        <w:rPr>
          <w:rFonts w:cs="MbSadr (1)" w:hint="cs"/>
          <w:color w:val="0000FF"/>
          <w:sz w:val="30"/>
          <w:szCs w:val="32"/>
          <w:rtl/>
        </w:rPr>
        <w:t>»</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3 </w:t>
      </w:r>
      <w:r w:rsidRPr="0056786F">
        <w:rPr>
          <w:rFonts w:cs="MbSadr (1)" w:hint="cs"/>
          <w:sz w:val="30"/>
          <w:szCs w:val="32"/>
          <w:rtl/>
        </w:rPr>
        <w:t>ـ قلت</w:t>
      </w:r>
      <w:r w:rsidRPr="0056786F">
        <w:rPr>
          <w:rFonts w:cs="Times New Roman" w:hint="cs"/>
          <w:sz w:val="30"/>
          <w:szCs w:val="32"/>
          <w:rtl/>
        </w:rPr>
        <w:t> </w:t>
      </w:r>
      <w:r w:rsidRPr="0056786F">
        <w:rPr>
          <w:rFonts w:cs="MbSadr (1)" w:hint="cs"/>
          <w:sz w:val="30"/>
          <w:szCs w:val="32"/>
          <w:rtl/>
        </w:rPr>
        <w:t xml:space="preserve">: فإن ظننت </w:t>
      </w:r>
      <w:r>
        <w:rPr>
          <w:rFonts w:cs="MbSadr (1)" w:hint="cs"/>
          <w:sz w:val="30"/>
          <w:szCs w:val="32"/>
          <w:rtl/>
        </w:rPr>
        <w:t>أنّ</w:t>
      </w:r>
      <w:r w:rsidRPr="0056786F">
        <w:rPr>
          <w:rFonts w:cs="MbSadr (1)" w:hint="cs"/>
          <w:sz w:val="30"/>
          <w:szCs w:val="32"/>
          <w:rtl/>
        </w:rPr>
        <w:t xml:space="preserve">ه قد أصابه ولم أتيقّن ذلك، فنظرت فلم أرَ شيئاً، ثم </w:t>
      </w:r>
      <w:r w:rsidRPr="0056786F">
        <w:rPr>
          <w:rFonts w:cs="MbSadr (1)"/>
          <w:sz w:val="30"/>
          <w:szCs w:val="32"/>
          <w:rtl/>
        </w:rPr>
        <w:t>ص</w:t>
      </w:r>
      <w:r w:rsidRPr="0056786F">
        <w:rPr>
          <w:rFonts w:cs="MbSadr (1)" w:hint="cs"/>
          <w:sz w:val="30"/>
          <w:szCs w:val="32"/>
          <w:rtl/>
        </w:rPr>
        <w:t>لّيت فرأيت فيه ؟. قال</w:t>
      </w:r>
      <w:r w:rsidRPr="0056786F">
        <w:rPr>
          <w:rFonts w:cs="Times New Roman" w:hint="cs"/>
          <w:sz w:val="30"/>
          <w:szCs w:val="32"/>
          <w:rtl/>
        </w:rPr>
        <w:t> </w:t>
      </w:r>
      <w:r w:rsidRPr="0056786F">
        <w:rPr>
          <w:rFonts w:cs="MbSadr (1)" w:hint="cs"/>
          <w:sz w:val="30"/>
          <w:szCs w:val="32"/>
          <w:rtl/>
        </w:rPr>
        <w:t xml:space="preserve">: </w:t>
      </w:r>
      <w:r w:rsidRPr="00B74D8C">
        <w:rPr>
          <w:rFonts w:cs="MbSadr (1)" w:hint="cs"/>
          <w:color w:val="0000FF"/>
          <w:sz w:val="30"/>
          <w:szCs w:val="32"/>
          <w:rtl/>
        </w:rPr>
        <w:t>«</w:t>
      </w:r>
      <w:r w:rsidRPr="00B74D8C">
        <w:rPr>
          <w:rFonts w:cs="Times New Roman" w:hint="cs"/>
          <w:color w:val="0000FF"/>
          <w:sz w:val="30"/>
          <w:szCs w:val="32"/>
          <w:rtl/>
        </w:rPr>
        <w:t> </w:t>
      </w:r>
      <w:r w:rsidRPr="00B74D8C">
        <w:rPr>
          <w:rFonts w:cs="MbSadr (1)" w:hint="cs"/>
          <w:color w:val="0000FF"/>
          <w:sz w:val="30"/>
          <w:szCs w:val="32"/>
          <w:rtl/>
        </w:rPr>
        <w:t>تغسله ولا تعيد الصلاة</w:t>
      </w:r>
      <w:r w:rsidRPr="00B74D8C">
        <w:rPr>
          <w:rFonts w:cs="Times New Roman" w:hint="cs"/>
          <w:color w:val="0000FF"/>
          <w:sz w:val="30"/>
          <w:szCs w:val="32"/>
          <w:rtl/>
        </w:rPr>
        <w:t> </w:t>
      </w:r>
      <w:r w:rsidRPr="00B74D8C">
        <w:rPr>
          <w:rFonts w:cs="MbSadr (1)" w:hint="cs"/>
          <w:color w:val="0000FF"/>
          <w:sz w:val="30"/>
          <w:szCs w:val="32"/>
          <w:rtl/>
        </w:rPr>
        <w:t>»</w:t>
      </w:r>
      <w:r w:rsidRPr="0056786F">
        <w:rPr>
          <w:rFonts w:cs="MbSadr (1)" w:hint="cs"/>
          <w:sz w:val="30"/>
          <w:szCs w:val="32"/>
          <w:rtl/>
        </w:rPr>
        <w:t>. قلت</w:t>
      </w:r>
      <w:r w:rsidRPr="0056786F">
        <w:rPr>
          <w:rFonts w:cs="Times New Roman" w:hint="cs"/>
          <w:sz w:val="30"/>
          <w:szCs w:val="32"/>
          <w:rtl/>
        </w:rPr>
        <w:t> </w:t>
      </w:r>
      <w:r w:rsidRPr="0056786F">
        <w:rPr>
          <w:rFonts w:cs="MbSadr (1)" w:hint="cs"/>
          <w:sz w:val="30"/>
          <w:szCs w:val="32"/>
          <w:rtl/>
        </w:rPr>
        <w:t>: ولم ذلك ؟ قال</w:t>
      </w:r>
      <w:r w:rsidRPr="0056786F">
        <w:rPr>
          <w:rFonts w:cs="Times New Roman" w:hint="cs"/>
          <w:sz w:val="30"/>
          <w:szCs w:val="32"/>
          <w:rtl/>
        </w:rPr>
        <w:t> </w:t>
      </w:r>
      <w:r w:rsidRPr="0056786F">
        <w:rPr>
          <w:rFonts w:cs="MbSadr (1)" w:hint="cs"/>
          <w:sz w:val="30"/>
          <w:szCs w:val="32"/>
          <w:rtl/>
        </w:rPr>
        <w:t>:</w:t>
      </w:r>
      <w:r w:rsidRPr="00B74D8C">
        <w:rPr>
          <w:rFonts w:cs="MbSadr (1)" w:hint="cs"/>
          <w:color w:val="0000FF"/>
          <w:sz w:val="30"/>
          <w:szCs w:val="32"/>
          <w:rtl/>
        </w:rPr>
        <w:t xml:space="preserve"> </w:t>
      </w:r>
      <w:r w:rsidRPr="00B74D8C">
        <w:rPr>
          <w:rFonts w:cs="MbSadr (1)"/>
          <w:color w:val="0000FF"/>
          <w:sz w:val="30"/>
          <w:szCs w:val="32"/>
          <w:rtl/>
        </w:rPr>
        <w:t>«</w:t>
      </w:r>
      <w:r w:rsidRPr="00B74D8C">
        <w:rPr>
          <w:rFonts w:cs="Times New Roman" w:hint="cs"/>
          <w:color w:val="0000FF"/>
          <w:sz w:val="30"/>
          <w:szCs w:val="32"/>
          <w:rtl/>
        </w:rPr>
        <w:t> </w:t>
      </w:r>
      <w:r w:rsidRPr="00B74D8C">
        <w:rPr>
          <w:rFonts w:cs="MbSadr (1)" w:hint="cs"/>
          <w:color w:val="0000FF"/>
          <w:sz w:val="30"/>
          <w:szCs w:val="32"/>
          <w:rtl/>
        </w:rPr>
        <w:t>لأنّك كنت على يقين من طهارتك ثمّ شككت، وليس ينبغي لك أن تنقض اليقين</w:t>
      </w:r>
      <w:r w:rsidRPr="0056786F">
        <w:rPr>
          <w:rFonts w:cs="MbSadr (1)" w:hint="cs"/>
          <w:sz w:val="30"/>
          <w:szCs w:val="32"/>
          <w:rtl/>
        </w:rPr>
        <w:t xml:space="preserve">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1</w:t>
      </w:r>
      <w:r w:rsidRPr="00EE3331">
        <w:rPr>
          <w:rStyle w:val="10"/>
          <w:rFonts w:cs="Times New Roman" w:hint="cs"/>
          <w:rtl/>
        </w:rPr>
        <w:t> </w:t>
      </w:r>
      <w:r w:rsidRPr="00EE3331">
        <w:rPr>
          <w:rStyle w:val="10"/>
          <w:rFonts w:ascii="MbSadr (1)" w:hAnsi="MbSadr (1)" w:hint="cs"/>
          <w:rtl/>
        </w:rPr>
        <w:t>: 245، الباب الأوّل من أبواب نواقض الوضوء، الحديث الأوّل.</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أدلّة الاستصحاب.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455</w:t>
      </w:r>
      <w:r w:rsidRPr="00676741">
        <w:rPr>
          <w:rFonts w:cs="MbSadr (2)" w:hint="cs"/>
          <w:color w:val="FFFF00"/>
          <w:sz w:val="30"/>
          <w:szCs w:val="32"/>
          <w:rtl/>
        </w:rPr>
        <w:t>)</w:t>
      </w:r>
    </w:p>
    <w:p w:rsidR="006A579A" w:rsidRPr="00B74D8C" w:rsidRDefault="006A579A" w:rsidP="006A579A">
      <w:pPr>
        <w:pStyle w:val="a"/>
        <w:adjustRightInd w:val="0"/>
        <w:spacing w:line="240" w:lineRule="auto"/>
        <w:jc w:val="both"/>
        <w:rPr>
          <w:rFonts w:cs="MbSadr (1)"/>
          <w:color w:val="0000FF"/>
          <w:sz w:val="30"/>
          <w:szCs w:val="32"/>
          <w:rtl/>
        </w:rPr>
      </w:pPr>
      <w:r w:rsidRPr="00B74D8C">
        <w:rPr>
          <w:rFonts w:cs="MbSadr (1)"/>
          <w:color w:val="0000FF"/>
          <w:sz w:val="30"/>
          <w:szCs w:val="32"/>
          <w:rtl/>
        </w:rPr>
        <w:t>ب</w:t>
      </w:r>
      <w:r w:rsidRPr="00B74D8C">
        <w:rPr>
          <w:rFonts w:cs="MbSadr (1)" w:hint="cs"/>
          <w:color w:val="0000FF"/>
          <w:sz w:val="30"/>
          <w:szCs w:val="32"/>
          <w:rtl/>
        </w:rPr>
        <w:t>الشكّ أبداً</w:t>
      </w:r>
      <w:r w:rsidRPr="00B74D8C">
        <w:rPr>
          <w:rFonts w:cs="Times New Roman" w:hint="cs"/>
          <w:color w:val="0000FF"/>
          <w:sz w:val="30"/>
          <w:szCs w:val="32"/>
          <w:rtl/>
        </w:rPr>
        <w:t> </w:t>
      </w:r>
      <w:r w:rsidRPr="00B74D8C">
        <w:rPr>
          <w:rFonts w:ascii="MbSadr (1)" w:hAnsi="MbSadr (1)" w:cs="MbSadr (1)" w:hint="cs"/>
          <w:color w:val="0000FF"/>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4 </w:t>
      </w:r>
      <w:r w:rsidRPr="0056786F">
        <w:rPr>
          <w:rFonts w:cs="MbSadr (1)" w:hint="cs"/>
          <w:sz w:val="30"/>
          <w:szCs w:val="32"/>
          <w:rtl/>
        </w:rPr>
        <w:t>ـ قلت</w:t>
      </w:r>
      <w:r w:rsidRPr="0056786F">
        <w:rPr>
          <w:rFonts w:cs="Times New Roman" w:hint="cs"/>
          <w:sz w:val="30"/>
          <w:szCs w:val="32"/>
          <w:rtl/>
        </w:rPr>
        <w:t> </w:t>
      </w:r>
      <w:r w:rsidRPr="0056786F">
        <w:rPr>
          <w:rFonts w:ascii="MbSadr (1)" w:hAnsi="MbSadr (1)" w:cs="MbSadr (1)" w:hint="cs"/>
          <w:sz w:val="30"/>
          <w:szCs w:val="32"/>
          <w:rtl/>
        </w:rPr>
        <w:t xml:space="preserve">: فإنّي قد علمت </w:t>
      </w:r>
      <w:r>
        <w:rPr>
          <w:rFonts w:ascii="MbSadr (1)" w:hAnsi="MbSadr (1)" w:cs="MbSadr (1)" w:hint="cs"/>
          <w:sz w:val="30"/>
          <w:szCs w:val="32"/>
          <w:rtl/>
        </w:rPr>
        <w:t>أنّ</w:t>
      </w:r>
      <w:r w:rsidRPr="0056786F">
        <w:rPr>
          <w:rFonts w:ascii="MbSadr (1)" w:hAnsi="MbSadr (1)" w:cs="MbSadr (1)" w:hint="cs"/>
          <w:sz w:val="30"/>
          <w:szCs w:val="32"/>
          <w:rtl/>
        </w:rPr>
        <w:t>ه قد اصابه، ولم أدرِ أين هو فأغسله ؟ قال</w:t>
      </w:r>
      <w:r w:rsidRPr="0056786F">
        <w:rPr>
          <w:rFonts w:cs="Times New Roman" w:hint="cs"/>
          <w:sz w:val="30"/>
          <w:szCs w:val="32"/>
          <w:rtl/>
        </w:rPr>
        <w:t> </w:t>
      </w:r>
      <w:r w:rsidRPr="0056786F">
        <w:rPr>
          <w:rFonts w:ascii="MbSadr (1)" w:hAnsi="MbSadr (1)" w:cs="MbSadr (1)" w:hint="cs"/>
          <w:sz w:val="30"/>
          <w:szCs w:val="32"/>
          <w:rtl/>
        </w:rPr>
        <w:t>:</w:t>
      </w:r>
      <w:r w:rsidRPr="00B74D8C">
        <w:rPr>
          <w:rFonts w:ascii="MbSadr (1)" w:hAnsi="MbSadr (1)" w:cs="MbSadr (1)" w:hint="cs"/>
          <w:color w:val="0000FF"/>
          <w:sz w:val="30"/>
          <w:szCs w:val="32"/>
          <w:rtl/>
        </w:rPr>
        <w:t xml:space="preserve"> </w:t>
      </w:r>
      <w:r w:rsidRPr="00B74D8C">
        <w:rPr>
          <w:rFonts w:cs="MbSadr (1)"/>
          <w:color w:val="0000FF"/>
          <w:sz w:val="30"/>
          <w:szCs w:val="32"/>
          <w:rtl/>
        </w:rPr>
        <w:t>«</w:t>
      </w:r>
      <w:r w:rsidRPr="00B74D8C">
        <w:rPr>
          <w:rFonts w:cs="Times New Roman" w:hint="cs"/>
          <w:color w:val="0000FF"/>
          <w:sz w:val="30"/>
          <w:szCs w:val="32"/>
          <w:rtl/>
        </w:rPr>
        <w:t> </w:t>
      </w:r>
      <w:r w:rsidRPr="00B74D8C">
        <w:rPr>
          <w:rFonts w:ascii="MbSadr (1)" w:hAnsi="MbSadr (1)" w:cs="MbSadr (1)" w:hint="cs"/>
          <w:color w:val="0000FF"/>
          <w:sz w:val="30"/>
          <w:szCs w:val="32"/>
          <w:rtl/>
        </w:rPr>
        <w:t>تغسل من ثوبك الناحية التي</w:t>
      </w:r>
      <w:r w:rsidRPr="00B74D8C">
        <w:rPr>
          <w:rFonts w:cs="Times New Roman" w:hint="cs"/>
          <w:color w:val="0000FF"/>
          <w:sz w:val="30"/>
          <w:szCs w:val="32"/>
          <w:rtl/>
        </w:rPr>
        <w:t> </w:t>
      </w:r>
      <w:r w:rsidRPr="00B74D8C">
        <w:rPr>
          <w:rFonts w:ascii="MbSadr (1)" w:hAnsi="MbSadr (1)" w:cs="MbSadr (1)" w:hint="cs"/>
          <w:color w:val="0000FF"/>
          <w:sz w:val="30"/>
          <w:szCs w:val="32"/>
          <w:rtl/>
        </w:rPr>
        <w:t xml:space="preserve">ترى أنّه قد أصابها حتّى تكون على يقين من </w:t>
      </w:r>
      <w:r w:rsidRPr="00B74D8C">
        <w:rPr>
          <w:rFonts w:cs="MbSadr (1)"/>
          <w:color w:val="0000FF"/>
          <w:sz w:val="30"/>
          <w:szCs w:val="32"/>
          <w:rtl/>
        </w:rPr>
        <w:t>ط</w:t>
      </w:r>
      <w:r w:rsidRPr="00B74D8C">
        <w:rPr>
          <w:rFonts w:cs="MbSadr (1)" w:hint="cs"/>
          <w:color w:val="0000FF"/>
          <w:sz w:val="30"/>
          <w:szCs w:val="32"/>
          <w:rtl/>
        </w:rPr>
        <w:t>هارتك</w:t>
      </w:r>
      <w:r w:rsidRPr="00B74D8C">
        <w:rPr>
          <w:rFonts w:cs="Times New Roman" w:hint="cs"/>
          <w:color w:val="0000FF"/>
          <w:sz w:val="30"/>
          <w:szCs w:val="32"/>
          <w:rtl/>
        </w:rPr>
        <w:t> </w:t>
      </w:r>
      <w:r w:rsidRPr="00B74D8C">
        <w:rPr>
          <w:rFonts w:ascii="MbSadr (1)" w:hAnsi="MbSadr (1)" w:cs="MbSadr (1)" w:hint="cs"/>
          <w:color w:val="0000FF"/>
          <w:sz w:val="30"/>
          <w:szCs w:val="32"/>
          <w:rtl/>
        </w:rPr>
        <w:t>»</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5 </w:t>
      </w:r>
      <w:r w:rsidRPr="0056786F">
        <w:rPr>
          <w:rFonts w:cs="MbSadr (1)" w:hint="cs"/>
          <w:sz w:val="30"/>
          <w:szCs w:val="32"/>
          <w:rtl/>
        </w:rPr>
        <w:t>ـ قلت</w:t>
      </w:r>
      <w:r w:rsidRPr="0056786F">
        <w:rPr>
          <w:rFonts w:cs="Times New Roman" w:hint="cs"/>
          <w:sz w:val="30"/>
          <w:szCs w:val="32"/>
          <w:rtl/>
        </w:rPr>
        <w:t> </w:t>
      </w:r>
      <w:r w:rsidRPr="0056786F">
        <w:rPr>
          <w:rFonts w:ascii="MbSadr (1)" w:hAnsi="MbSadr (1)" w:cs="MbSadr (1)" w:hint="cs"/>
          <w:sz w:val="30"/>
          <w:szCs w:val="32"/>
          <w:rtl/>
        </w:rPr>
        <w:t xml:space="preserve">: فهل عليَّ إن شككت في </w:t>
      </w:r>
      <w:r>
        <w:rPr>
          <w:rFonts w:ascii="MbSadr (1)" w:hAnsi="MbSadr (1)" w:cs="MbSadr (1)" w:hint="cs"/>
          <w:sz w:val="30"/>
          <w:szCs w:val="32"/>
          <w:rtl/>
        </w:rPr>
        <w:t>أنّ</w:t>
      </w:r>
      <w:r w:rsidRPr="0056786F">
        <w:rPr>
          <w:rFonts w:ascii="MbSadr (1)" w:hAnsi="MbSadr (1)" w:cs="MbSadr (1)" w:hint="cs"/>
          <w:sz w:val="30"/>
          <w:szCs w:val="32"/>
          <w:rtl/>
        </w:rPr>
        <w:t>ه أصابه شيء أن أنظر فيه ؟ قال</w:t>
      </w:r>
      <w:r w:rsidRPr="0056786F">
        <w:rPr>
          <w:rFonts w:cs="Times New Roman" w:hint="cs"/>
          <w:sz w:val="30"/>
          <w:szCs w:val="32"/>
          <w:rtl/>
        </w:rPr>
        <w:t> </w:t>
      </w:r>
      <w:r w:rsidRPr="0056786F">
        <w:rPr>
          <w:rFonts w:ascii="MbSadr (1)" w:hAnsi="MbSadr (1)" w:cs="MbSadr (1)" w:hint="cs"/>
          <w:sz w:val="30"/>
          <w:szCs w:val="32"/>
          <w:rtl/>
        </w:rPr>
        <w:t>:</w:t>
      </w:r>
      <w:r w:rsidRPr="00B74D8C">
        <w:rPr>
          <w:rFonts w:ascii="MbSadr (1)" w:hAnsi="MbSadr (1)" w:cs="MbSadr (1)" w:hint="cs"/>
          <w:color w:val="0000FF"/>
          <w:sz w:val="30"/>
          <w:szCs w:val="32"/>
          <w:rtl/>
        </w:rPr>
        <w:t xml:space="preserve"> «</w:t>
      </w:r>
      <w:r w:rsidRPr="00B74D8C">
        <w:rPr>
          <w:rFonts w:cs="Times New Roman" w:hint="cs"/>
          <w:color w:val="0000FF"/>
          <w:sz w:val="30"/>
          <w:szCs w:val="32"/>
          <w:rtl/>
        </w:rPr>
        <w:t> </w:t>
      </w:r>
      <w:r w:rsidRPr="00B74D8C">
        <w:rPr>
          <w:rFonts w:ascii="MbSadr (1)" w:hAnsi="MbSadr (1)" w:cs="MbSadr (1)" w:hint="cs"/>
          <w:color w:val="0000FF"/>
          <w:sz w:val="30"/>
          <w:szCs w:val="32"/>
          <w:rtl/>
        </w:rPr>
        <w:t xml:space="preserve">لا، </w:t>
      </w:r>
      <w:r w:rsidRPr="00B74D8C">
        <w:rPr>
          <w:rFonts w:cs="MbSadr (1)"/>
          <w:color w:val="0000FF"/>
          <w:sz w:val="30"/>
          <w:szCs w:val="32"/>
          <w:rtl/>
        </w:rPr>
        <w:t>و</w:t>
      </w:r>
      <w:r w:rsidRPr="00B74D8C">
        <w:rPr>
          <w:rFonts w:cs="MbSadr (1)" w:hint="cs"/>
          <w:color w:val="0000FF"/>
          <w:sz w:val="30"/>
          <w:szCs w:val="32"/>
          <w:rtl/>
        </w:rPr>
        <w:t>لكنّك إنمّا تريد أن تُذهِب الشكّ الذي وقع في نفسك</w:t>
      </w:r>
      <w:r w:rsidRPr="00B74D8C">
        <w:rPr>
          <w:rFonts w:cs="Times New Roman" w:hint="cs"/>
          <w:color w:val="0000FF"/>
          <w:sz w:val="30"/>
          <w:szCs w:val="32"/>
          <w:rtl/>
        </w:rPr>
        <w:t> </w:t>
      </w:r>
      <w:r w:rsidRPr="00B74D8C">
        <w:rPr>
          <w:rFonts w:ascii="MbSadr (1)" w:hAnsi="MbSadr (1)" w:cs="MbSadr (1)" w:hint="cs"/>
          <w:color w:val="0000FF"/>
          <w:sz w:val="30"/>
          <w:szCs w:val="32"/>
          <w:rtl/>
        </w:rPr>
        <w:t>»</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6 </w:t>
      </w:r>
      <w:r w:rsidRPr="0056786F">
        <w:rPr>
          <w:rFonts w:cs="MbSadr (1)" w:hint="cs"/>
          <w:sz w:val="30"/>
          <w:szCs w:val="32"/>
          <w:rtl/>
        </w:rPr>
        <w:t>ـ قلت</w:t>
      </w:r>
      <w:r w:rsidRPr="0056786F">
        <w:rPr>
          <w:rFonts w:cs="Times New Roman" w:hint="cs"/>
          <w:sz w:val="30"/>
          <w:szCs w:val="32"/>
          <w:rtl/>
        </w:rPr>
        <w:t> </w:t>
      </w:r>
      <w:r w:rsidRPr="0056786F">
        <w:rPr>
          <w:rFonts w:ascii="MbSadr (1)" w:hAnsi="MbSadr (1)" w:cs="MbSadr (1)" w:hint="cs"/>
          <w:sz w:val="30"/>
          <w:szCs w:val="32"/>
          <w:rtl/>
        </w:rPr>
        <w:t>: إن رأيته في ثوبي وأنا في الصلاة ؟ قال</w:t>
      </w:r>
      <w:r w:rsidRPr="0056786F">
        <w:rPr>
          <w:rFonts w:cs="Times New Roman" w:hint="cs"/>
          <w:sz w:val="30"/>
          <w:szCs w:val="32"/>
          <w:rtl/>
        </w:rPr>
        <w:t> </w:t>
      </w:r>
      <w:r w:rsidRPr="0056786F">
        <w:rPr>
          <w:rFonts w:ascii="MbSadr (1)" w:hAnsi="MbSadr (1)" w:cs="MbSadr (1)" w:hint="cs"/>
          <w:sz w:val="30"/>
          <w:szCs w:val="32"/>
          <w:rtl/>
        </w:rPr>
        <w:t xml:space="preserve">: </w:t>
      </w:r>
      <w:r w:rsidRPr="00B74D8C">
        <w:rPr>
          <w:rFonts w:ascii="MbSadr (1)" w:hAnsi="MbSadr (1)" w:cs="MbSadr (1)" w:hint="cs"/>
          <w:color w:val="0000FF"/>
          <w:sz w:val="30"/>
          <w:szCs w:val="32"/>
          <w:rtl/>
        </w:rPr>
        <w:t>«</w:t>
      </w:r>
      <w:r w:rsidRPr="00B74D8C">
        <w:rPr>
          <w:rFonts w:cs="Times New Roman" w:hint="cs"/>
          <w:color w:val="0000FF"/>
          <w:sz w:val="30"/>
          <w:szCs w:val="32"/>
          <w:rtl/>
        </w:rPr>
        <w:t> </w:t>
      </w:r>
      <w:r w:rsidRPr="00B74D8C">
        <w:rPr>
          <w:rFonts w:ascii="MbSadr (1)" w:hAnsi="MbSadr (1)" w:cs="MbSadr (1)" w:hint="cs"/>
          <w:color w:val="0000FF"/>
          <w:sz w:val="30"/>
          <w:szCs w:val="32"/>
          <w:rtl/>
        </w:rPr>
        <w:t xml:space="preserve">تنقض الصلاة وتعيد </w:t>
      </w:r>
      <w:r w:rsidRPr="00B74D8C">
        <w:rPr>
          <w:rFonts w:cs="MbSadr (1)"/>
          <w:color w:val="0000FF"/>
          <w:sz w:val="30"/>
          <w:szCs w:val="32"/>
          <w:rtl/>
        </w:rPr>
        <w:t>إ</w:t>
      </w:r>
      <w:r w:rsidRPr="00B74D8C">
        <w:rPr>
          <w:rFonts w:cs="MbSadr (1)" w:hint="cs"/>
          <w:color w:val="0000FF"/>
          <w:sz w:val="30"/>
          <w:szCs w:val="32"/>
          <w:rtl/>
        </w:rPr>
        <w:t xml:space="preserve">ذا شككت في موضع منه ثمّ رأيته، وإن لم تشكَّ ثمّ رأيته رطباً قطعت الصلاة </w:t>
      </w:r>
      <w:r w:rsidRPr="00B74D8C">
        <w:rPr>
          <w:rFonts w:cs="MbSadr (1)"/>
          <w:color w:val="0000FF"/>
          <w:sz w:val="30"/>
          <w:szCs w:val="32"/>
          <w:rtl/>
        </w:rPr>
        <w:t>و</w:t>
      </w:r>
      <w:r w:rsidRPr="00B74D8C">
        <w:rPr>
          <w:rFonts w:cs="MbSadr (1)" w:hint="cs"/>
          <w:color w:val="0000FF"/>
          <w:sz w:val="30"/>
          <w:szCs w:val="32"/>
          <w:rtl/>
        </w:rPr>
        <w:t>غسلته، ثمّ بنيت على الصلاة</w:t>
      </w:r>
      <w:r w:rsidRPr="00B74D8C">
        <w:rPr>
          <w:rFonts w:cs="Times New Roman" w:hint="cs"/>
          <w:color w:val="0000FF"/>
          <w:sz w:val="30"/>
          <w:szCs w:val="32"/>
          <w:rtl/>
        </w:rPr>
        <w:t> ;</w:t>
      </w:r>
      <w:r w:rsidRPr="00B74D8C">
        <w:rPr>
          <w:rFonts w:ascii="MbSadr (1)" w:hAnsi="MbSadr (1)" w:cs="MbSadr (1)" w:hint="cs"/>
          <w:color w:val="0000FF"/>
          <w:sz w:val="30"/>
          <w:szCs w:val="32"/>
          <w:rtl/>
        </w:rPr>
        <w:t xml:space="preserve"> لأنّك لا تدري لعلّه شيء أوقع عل</w:t>
      </w:r>
      <w:r w:rsidRPr="00B74D8C">
        <w:rPr>
          <w:rFonts w:cs="MbSadr (1)" w:hint="cs"/>
          <w:color w:val="0000FF"/>
          <w:sz w:val="30"/>
          <w:szCs w:val="32"/>
          <w:rtl/>
        </w:rPr>
        <w:t xml:space="preserve">يك، فليس ينبغي </w:t>
      </w:r>
      <w:r w:rsidRPr="00B74D8C">
        <w:rPr>
          <w:rFonts w:cs="MbSadr (1)"/>
          <w:color w:val="0000FF"/>
          <w:sz w:val="30"/>
          <w:szCs w:val="32"/>
          <w:rtl/>
        </w:rPr>
        <w:t>أ</w:t>
      </w:r>
      <w:r w:rsidRPr="00B74D8C">
        <w:rPr>
          <w:rFonts w:cs="MbSadr (1)" w:hint="cs"/>
          <w:color w:val="0000FF"/>
          <w:sz w:val="30"/>
          <w:szCs w:val="32"/>
          <w:rtl/>
        </w:rPr>
        <w:t>ن تنقض اليقين بالشكّ</w:t>
      </w:r>
      <w:r w:rsidRPr="00B74D8C">
        <w:rPr>
          <w:rFonts w:cs="Times New Roman" w:hint="cs"/>
          <w:color w:val="0000FF"/>
          <w:sz w:val="30"/>
          <w:szCs w:val="32"/>
          <w:rtl/>
        </w:rPr>
        <w:t> </w:t>
      </w:r>
      <w:r w:rsidRPr="00B74D8C">
        <w:rPr>
          <w:rFonts w:ascii="MbSadr (1)" w:hAnsi="MbSadr (1)"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تشتمل هذه الرواية على ستة أسئلة من الراوي مع أجوبتها، وموقع </w:t>
      </w:r>
      <w:r w:rsidRPr="0056786F">
        <w:rPr>
          <w:rFonts w:cs="MbSadr (1)"/>
          <w:sz w:val="30"/>
          <w:szCs w:val="32"/>
          <w:rtl/>
        </w:rPr>
        <w:t>ا</w:t>
      </w:r>
      <w:r w:rsidRPr="0056786F">
        <w:rPr>
          <w:rFonts w:cs="MbSadr (1)" w:hint="cs"/>
          <w:sz w:val="30"/>
          <w:szCs w:val="32"/>
          <w:rtl/>
        </w:rPr>
        <w:t xml:space="preserve">لاستدلال ما جاء في الجواب على السؤال الثالث والسادس، غير </w:t>
      </w:r>
      <w:r>
        <w:rPr>
          <w:rFonts w:cs="MbSadr (1)" w:hint="cs"/>
          <w:sz w:val="30"/>
          <w:szCs w:val="32"/>
          <w:rtl/>
        </w:rPr>
        <w:t>أنّ</w:t>
      </w:r>
      <w:r w:rsidRPr="0056786F">
        <w:rPr>
          <w:rFonts w:ascii="MbSadr (1)" w:hAnsi="MbSadr (1)" w:cs="MbSadr (1)" w:hint="cs"/>
          <w:sz w:val="30"/>
          <w:szCs w:val="32"/>
          <w:rtl/>
        </w:rPr>
        <w:t xml:space="preserve">ا سنستعرض </w:t>
      </w:r>
      <w:r w:rsidRPr="0056786F">
        <w:rPr>
          <w:rFonts w:cs="MbSadr (1)"/>
          <w:sz w:val="30"/>
          <w:szCs w:val="32"/>
          <w:rtl/>
        </w:rPr>
        <w:t>ف</w:t>
      </w:r>
      <w:r w:rsidRPr="0056786F">
        <w:rPr>
          <w:rFonts w:cs="MbSadr (1)" w:hint="cs"/>
          <w:sz w:val="30"/>
          <w:szCs w:val="32"/>
          <w:rtl/>
        </w:rPr>
        <w:t>قه الأسئلة الستّة وأجوبتها جميعاً</w:t>
      </w:r>
      <w:r w:rsidRPr="0056786F">
        <w:rPr>
          <w:rFonts w:cs="Times New Roman" w:hint="cs"/>
          <w:sz w:val="30"/>
          <w:szCs w:val="32"/>
          <w:rtl/>
        </w:rPr>
        <w:t> ;</w:t>
      </w:r>
      <w:r w:rsidRPr="0056786F">
        <w:rPr>
          <w:rFonts w:ascii="MbSadr (1)" w:hAnsi="MbSadr (1)" w:cs="MbSadr (1)" w:hint="cs"/>
          <w:sz w:val="30"/>
          <w:szCs w:val="32"/>
          <w:rtl/>
        </w:rPr>
        <w:t xml:space="preserve"> لِمَا لذلك من دخل في</w:t>
      </w:r>
      <w:r w:rsidRPr="0056786F">
        <w:rPr>
          <w:rFonts w:cs="Times New Roman" w:hint="cs"/>
          <w:sz w:val="30"/>
          <w:szCs w:val="32"/>
          <w:rtl/>
        </w:rPr>
        <w:t> </w:t>
      </w:r>
      <w:r w:rsidRPr="0056786F">
        <w:rPr>
          <w:rFonts w:ascii="MbSadr (1)" w:hAnsi="MbSadr (1)" w:cs="MbSadr (1)" w:hint="cs"/>
          <w:sz w:val="30"/>
          <w:szCs w:val="32"/>
          <w:rtl/>
        </w:rPr>
        <w:t xml:space="preserve">تعميق فهم موضعَي </w:t>
      </w:r>
      <w:r w:rsidRPr="0056786F">
        <w:rPr>
          <w:rFonts w:cs="MbSadr (1)"/>
          <w:sz w:val="30"/>
          <w:szCs w:val="32"/>
          <w:rtl/>
        </w:rPr>
        <w:t>ا</w:t>
      </w:r>
      <w:r w:rsidRPr="0056786F">
        <w:rPr>
          <w:rFonts w:cs="MbSadr (1)" w:hint="cs"/>
          <w:sz w:val="30"/>
          <w:szCs w:val="32"/>
          <w:rtl/>
        </w:rPr>
        <w:t>لاستدلال من الرواية.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السؤال الأول يستفهم زرارة عن حكم مَن علم بنجاسة ثوبه ثمّ نسي </w:t>
      </w:r>
      <w:r w:rsidRPr="0056786F">
        <w:rPr>
          <w:rFonts w:cs="MbSadr (1)"/>
          <w:sz w:val="30"/>
          <w:szCs w:val="32"/>
          <w:rtl/>
        </w:rPr>
        <w:t>ذ</w:t>
      </w:r>
      <w:r w:rsidRPr="0056786F">
        <w:rPr>
          <w:rFonts w:cs="MbSadr (1)" w:hint="cs"/>
          <w:sz w:val="30"/>
          <w:szCs w:val="32"/>
          <w:rtl/>
        </w:rPr>
        <w:t>لك وصلّى فيه وتذكّر الأمر بعد الصلاة، وقد أفتى الإمام بوجوب إعادة الصلاة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وقوعها مع النجاسة المنسيّة، وغسل الثوب.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السؤال الثاني سأل عمَّن علم بوقوع النجاسة على الثوب ففحص ولم </w:t>
      </w:r>
      <w:r w:rsidRPr="0056786F">
        <w:rPr>
          <w:rFonts w:cs="MbSadr (1)"/>
          <w:sz w:val="30"/>
          <w:szCs w:val="32"/>
          <w:rtl/>
        </w:rPr>
        <w:t>ي</w:t>
      </w:r>
      <w:r w:rsidRPr="0056786F">
        <w:rPr>
          <w:rFonts w:cs="MbSadr (1)" w:hint="cs"/>
          <w:sz w:val="30"/>
          <w:szCs w:val="32"/>
          <w:rtl/>
        </w:rPr>
        <w:t xml:space="preserve">شخِّص موضعه، فدخل في الصلاة باحتمال أنّ عدم التشخيص مسوِّغ للدخول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التهذيب 1</w:t>
      </w:r>
      <w:r w:rsidRPr="00EE3331">
        <w:rPr>
          <w:rStyle w:val="10"/>
          <w:rFonts w:cs="Times New Roman" w:hint="cs"/>
          <w:rtl/>
        </w:rPr>
        <w:t> </w:t>
      </w:r>
      <w:r w:rsidRPr="00EE3331">
        <w:rPr>
          <w:rStyle w:val="10"/>
          <w:rFonts w:ascii="MbSadr (1)" w:hAnsi="MbSadr (1)" w:hint="cs"/>
          <w:rtl/>
        </w:rPr>
        <w:t>: 422، باب تطهير البدن والثياب من النجاسات، الحديث 8</w:t>
      </w:r>
      <w:r w:rsidRPr="00EE3331">
        <w:rPr>
          <w:rStyle w:val="10"/>
          <w:rFonts w:cs="Times New Roman" w:hint="cs"/>
          <w:rtl/>
        </w:rPr>
        <w:t> </w:t>
      </w:r>
      <w:r w:rsidRPr="00EE3331">
        <w:rPr>
          <w:rStyle w:val="10"/>
          <w:rFonts w:ascii="MbSadr (1)" w:hAnsi="MbSadr (1)" w:hint="cs"/>
          <w:rtl/>
        </w:rPr>
        <w:t xml:space="preserve">. ووسائل الشيعة </w:t>
      </w:r>
      <w:r w:rsidRPr="00EE3331">
        <w:rPr>
          <w:rStyle w:val="10"/>
          <w:rtl/>
        </w:rPr>
        <w:t>3</w:t>
      </w:r>
      <w:r w:rsidRPr="00EE3331">
        <w:rPr>
          <w:rStyle w:val="10"/>
          <w:rFonts w:cs="Times New Roman" w:hint="cs"/>
          <w:rtl/>
        </w:rPr>
        <w:t> </w:t>
      </w:r>
      <w:r w:rsidRPr="00EE3331">
        <w:rPr>
          <w:rStyle w:val="10"/>
          <w:rFonts w:ascii="MbSadr (1)" w:hAnsi="MbSadr (1)" w:hint="cs"/>
          <w:rtl/>
        </w:rPr>
        <w:t>: 477، الباب 41 من أبواب النجاسات، الحديث الأوّل.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يها مع النجاسة ما دام لم يصبها بالفحص، وقوله</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فطلبته ولم اقدر عليه</w:t>
      </w:r>
      <w:r w:rsidRPr="0056786F">
        <w:rPr>
          <w:rFonts w:cs="Times New Roman" w:hint="cs"/>
          <w:sz w:val="30"/>
          <w:szCs w:val="32"/>
          <w:rtl/>
        </w:rPr>
        <w:t> </w:t>
      </w:r>
      <w:r w:rsidRPr="0056786F">
        <w:rPr>
          <w:rFonts w:ascii="MbSadr (1)" w:hAnsi="MbSadr (1)" w:cs="MbSadr (1)" w:hint="cs"/>
          <w:sz w:val="30"/>
          <w:szCs w:val="32"/>
          <w:rtl/>
        </w:rPr>
        <w:t xml:space="preserve">» إنمّا </w:t>
      </w:r>
      <w:r w:rsidRPr="0056786F">
        <w:rPr>
          <w:rFonts w:cs="MbSadr (1)"/>
          <w:sz w:val="30"/>
          <w:szCs w:val="32"/>
          <w:rtl/>
        </w:rPr>
        <w:t>ي</w:t>
      </w:r>
      <w:r w:rsidRPr="0056786F">
        <w:rPr>
          <w:rFonts w:cs="MbSadr (1)" w:hint="cs"/>
          <w:sz w:val="30"/>
          <w:szCs w:val="32"/>
          <w:rtl/>
        </w:rPr>
        <w:t xml:space="preserve">دلّ على ذلك، ولا يدلّ على </w:t>
      </w:r>
      <w:r>
        <w:rPr>
          <w:rFonts w:cs="MbSadr (1)" w:hint="cs"/>
          <w:sz w:val="30"/>
          <w:szCs w:val="32"/>
          <w:rtl/>
        </w:rPr>
        <w:t>أنّ</w:t>
      </w:r>
      <w:r w:rsidRPr="0056786F">
        <w:rPr>
          <w:rFonts w:cs="MbSadr (1)" w:hint="cs"/>
          <w:sz w:val="30"/>
          <w:szCs w:val="32"/>
          <w:rtl/>
        </w:rPr>
        <w:t xml:space="preserve">ه بعدم التشخيص زال اعتقاده بالنجاسة، فإنّ عدم </w:t>
      </w:r>
      <w:r w:rsidRPr="0056786F">
        <w:rPr>
          <w:rFonts w:cs="MbSadr (1)"/>
          <w:sz w:val="30"/>
          <w:szCs w:val="32"/>
          <w:rtl/>
        </w:rPr>
        <w:t>ا</w:t>
      </w:r>
      <w:r w:rsidRPr="0056786F">
        <w:rPr>
          <w:rFonts w:cs="MbSadr (1)" w:hint="cs"/>
          <w:sz w:val="30"/>
          <w:szCs w:val="32"/>
          <w:rtl/>
        </w:rPr>
        <w:t xml:space="preserve">لقدرة غير حصول التشكيك، في </w:t>
      </w:r>
      <w:r w:rsidRPr="0056786F">
        <w:rPr>
          <w:rFonts w:cs="MbSadr (1)" w:hint="cs"/>
          <w:sz w:val="30"/>
          <w:szCs w:val="32"/>
          <w:rtl/>
        </w:rPr>
        <w:lastRenderedPageBreak/>
        <w:t xml:space="preserve">الاعتقاد السابق ولا يستلزمه، وقد أفتى الإمام </w:t>
      </w:r>
      <w:r w:rsidRPr="0056786F">
        <w:rPr>
          <w:rFonts w:cs="MbSadr (1)"/>
          <w:sz w:val="30"/>
          <w:szCs w:val="32"/>
          <w:rtl/>
        </w:rPr>
        <w:t>ب</w:t>
      </w:r>
      <w:r w:rsidRPr="0056786F">
        <w:rPr>
          <w:rFonts w:cs="MbSadr (1)" w:hint="cs"/>
          <w:sz w:val="30"/>
          <w:szCs w:val="32"/>
          <w:rtl/>
        </w:rPr>
        <w:t>لزوم الغسل والإعادة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لوقوع الصلاة مع النجاسة المعلومة إجمالا.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السؤال الثالث افترض زرارة </w:t>
      </w:r>
      <w:r>
        <w:rPr>
          <w:rFonts w:cs="MbSadr (1)" w:hint="cs"/>
          <w:sz w:val="30"/>
          <w:szCs w:val="32"/>
          <w:rtl/>
        </w:rPr>
        <w:t>أنّ</w:t>
      </w:r>
      <w:r w:rsidRPr="0056786F">
        <w:rPr>
          <w:rFonts w:cs="MbSadr (1)" w:hint="cs"/>
          <w:sz w:val="30"/>
          <w:szCs w:val="32"/>
          <w:rtl/>
        </w:rPr>
        <w:t xml:space="preserve">ه ظنّ الإصابة ففحص فلم يجد، فصلّى </w:t>
      </w:r>
      <w:r w:rsidRPr="0056786F">
        <w:rPr>
          <w:rFonts w:cs="MbSadr (1)"/>
          <w:sz w:val="30"/>
          <w:szCs w:val="32"/>
          <w:rtl/>
        </w:rPr>
        <w:t>ف</w:t>
      </w:r>
      <w:r w:rsidRPr="0056786F">
        <w:rPr>
          <w:rFonts w:cs="MbSadr (1)" w:hint="cs"/>
          <w:sz w:val="30"/>
          <w:szCs w:val="32"/>
          <w:rtl/>
        </w:rPr>
        <w:t>وجد النجاسة، فأفتى الإمام بعدم الإعادة، وعلّل ذلك ب</w:t>
      </w:r>
      <w:r>
        <w:rPr>
          <w:rFonts w:cs="MbSadr (1)" w:hint="cs"/>
          <w:sz w:val="30"/>
          <w:szCs w:val="32"/>
          <w:rtl/>
        </w:rPr>
        <w:t>أنّ</w:t>
      </w:r>
      <w:r w:rsidRPr="0056786F">
        <w:rPr>
          <w:rFonts w:cs="MbSadr (1)" w:hint="cs"/>
          <w:sz w:val="30"/>
          <w:szCs w:val="32"/>
          <w:rtl/>
        </w:rPr>
        <w:t xml:space="preserve">ه كان على يقين من </w:t>
      </w:r>
      <w:r w:rsidRPr="0056786F">
        <w:rPr>
          <w:rFonts w:cs="MbSadr (1)"/>
          <w:sz w:val="30"/>
          <w:szCs w:val="32"/>
          <w:rtl/>
        </w:rPr>
        <w:t>ا</w:t>
      </w:r>
      <w:r w:rsidRPr="0056786F">
        <w:rPr>
          <w:rFonts w:cs="MbSadr (1)" w:hint="cs"/>
          <w:sz w:val="30"/>
          <w:szCs w:val="32"/>
          <w:rtl/>
        </w:rPr>
        <w:t>لطهاره فشكّ، ولا ينبغي نقض اليقين بالشكّ.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المقطع هو الموضع الأول للاستدلال، وفي بادئ الأمر يمكن طرح </w:t>
      </w:r>
      <w:r w:rsidRPr="0056786F">
        <w:rPr>
          <w:rFonts w:cs="MbSadr (1)"/>
          <w:sz w:val="30"/>
          <w:szCs w:val="32"/>
          <w:rtl/>
        </w:rPr>
        <w:t>أ</w:t>
      </w:r>
      <w:r w:rsidRPr="0056786F">
        <w:rPr>
          <w:rFonts w:cs="MbSadr (1)" w:hint="cs"/>
          <w:sz w:val="30"/>
          <w:szCs w:val="32"/>
          <w:rtl/>
        </w:rPr>
        <w:t>ربع فرضيات في تصوير الحالة التي طرحت في هذا المقطع</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لفرضية الاُولى :</w:t>
      </w:r>
      <w:r w:rsidRPr="0056786F">
        <w:rPr>
          <w:rFonts w:cs="MbSadr (1)"/>
          <w:sz w:val="30"/>
          <w:szCs w:val="32"/>
          <w:rtl/>
        </w:rPr>
        <w:t xml:space="preserve"> </w:t>
      </w:r>
      <w:r w:rsidRPr="0056786F">
        <w:rPr>
          <w:rFonts w:cs="MbSadr (1)" w:hint="cs"/>
          <w:sz w:val="30"/>
          <w:szCs w:val="32"/>
          <w:rtl/>
        </w:rPr>
        <w:t xml:space="preserve">أن يفرض حصول القطع بعدم النجاسة عند الفحص وعدم </w:t>
      </w:r>
      <w:r w:rsidRPr="0056786F">
        <w:rPr>
          <w:rFonts w:cs="MbSadr (1)"/>
          <w:sz w:val="30"/>
          <w:szCs w:val="32"/>
          <w:rtl/>
        </w:rPr>
        <w:t>ا</w:t>
      </w:r>
      <w:r w:rsidRPr="0056786F">
        <w:rPr>
          <w:rFonts w:cs="MbSadr (1)" w:hint="cs"/>
          <w:sz w:val="30"/>
          <w:szCs w:val="32"/>
          <w:rtl/>
        </w:rPr>
        <w:t xml:space="preserve">لوجدان، وحصول القطع عند الوجدان بعد الصلاة بأنّ النجاسة هي نفس ما فحص </w:t>
      </w:r>
      <w:r w:rsidRPr="0056786F">
        <w:rPr>
          <w:rFonts w:cs="MbSadr (1)"/>
          <w:sz w:val="30"/>
          <w:szCs w:val="32"/>
          <w:rtl/>
        </w:rPr>
        <w:t>ع</w:t>
      </w:r>
      <w:r w:rsidRPr="0056786F">
        <w:rPr>
          <w:rFonts w:cs="MbSadr (1)" w:hint="cs"/>
          <w:sz w:val="30"/>
          <w:szCs w:val="32"/>
          <w:rtl/>
        </w:rPr>
        <w:t>نه ولم يجده أوّلا. وهذه الفرضية غير منطبقة على المقطع جزماً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لا تشتمل </w:t>
      </w:r>
      <w:r w:rsidRPr="0056786F">
        <w:rPr>
          <w:rFonts w:cs="MbSadr (1)"/>
          <w:sz w:val="30"/>
          <w:szCs w:val="32"/>
          <w:rtl/>
        </w:rPr>
        <w:t>ع</w:t>
      </w:r>
      <w:r w:rsidRPr="0056786F">
        <w:rPr>
          <w:rFonts w:cs="MbSadr (1)" w:hint="cs"/>
          <w:sz w:val="30"/>
          <w:szCs w:val="32"/>
          <w:rtl/>
        </w:rPr>
        <w:t xml:space="preserve">لى شكٍّ لا قبل الصلاة ولا بعدها، مع أنّ الامام قد افترض الشكّ وطبَّق قاعدةً من </w:t>
      </w:r>
      <w:r w:rsidRPr="0056786F">
        <w:rPr>
          <w:rFonts w:cs="MbSadr (1)"/>
          <w:sz w:val="30"/>
          <w:szCs w:val="32"/>
          <w:rtl/>
        </w:rPr>
        <w:t>ق</w:t>
      </w:r>
      <w:r w:rsidRPr="0056786F">
        <w:rPr>
          <w:rFonts w:cs="MbSadr (1)" w:hint="cs"/>
          <w:sz w:val="30"/>
          <w:szCs w:val="32"/>
          <w:rtl/>
        </w:rPr>
        <w:t>واعد الشكّ.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لفرضية الثانية :</w:t>
      </w:r>
      <w:r w:rsidRPr="0056786F">
        <w:rPr>
          <w:rFonts w:cs="MbSadr (1)"/>
          <w:sz w:val="30"/>
          <w:szCs w:val="32"/>
          <w:rtl/>
        </w:rPr>
        <w:t xml:space="preserve"> </w:t>
      </w:r>
      <w:r w:rsidRPr="0056786F">
        <w:rPr>
          <w:rFonts w:cs="MbSadr (1)" w:hint="cs"/>
          <w:sz w:val="30"/>
          <w:szCs w:val="32"/>
          <w:rtl/>
        </w:rPr>
        <w:t xml:space="preserve">أن يفرض حصول القطع بعدم النجاسة عند الفحص كما </w:t>
      </w:r>
      <w:r w:rsidRPr="0056786F">
        <w:rPr>
          <w:rFonts w:cs="MbSadr (1)"/>
          <w:sz w:val="30"/>
          <w:szCs w:val="32"/>
          <w:rtl/>
        </w:rPr>
        <w:t>س</w:t>
      </w:r>
      <w:r w:rsidRPr="0056786F">
        <w:rPr>
          <w:rFonts w:cs="MbSadr (1)" w:hint="cs"/>
          <w:sz w:val="30"/>
          <w:szCs w:val="32"/>
          <w:rtl/>
        </w:rPr>
        <w:t xml:space="preserve">بق، والشكّ عند وجدان النجاسة بعد الصلاة في أنّها تلك، أو نجاسة متأخّرة. </w:t>
      </w:r>
      <w:r w:rsidRPr="0056786F">
        <w:rPr>
          <w:rFonts w:cs="MbSadr (1)"/>
          <w:sz w:val="30"/>
          <w:szCs w:val="32"/>
          <w:rtl/>
        </w:rPr>
        <w:t>و</w:t>
      </w:r>
      <w:r w:rsidRPr="0056786F">
        <w:rPr>
          <w:rFonts w:cs="MbSadr (1)" w:hint="cs"/>
          <w:sz w:val="30"/>
          <w:szCs w:val="32"/>
          <w:rtl/>
        </w:rPr>
        <w:t>هذه الفرضية تصلح لإجراء الاستصحاب فعلا في ظرف السؤال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المكلف </w:t>
      </w:r>
      <w:r w:rsidRPr="0056786F">
        <w:rPr>
          <w:rFonts w:cs="MbSadr (1)"/>
          <w:sz w:val="30"/>
          <w:szCs w:val="32"/>
          <w:rtl/>
        </w:rPr>
        <w:t>ع</w:t>
      </w:r>
      <w:r w:rsidRPr="0056786F">
        <w:rPr>
          <w:rFonts w:cs="MbSadr (1)" w:hint="cs"/>
          <w:sz w:val="30"/>
          <w:szCs w:val="32"/>
          <w:rtl/>
        </w:rPr>
        <w:t xml:space="preserve">لى يقين من عدم النجاسة قبل ظنّ الإصابة فيستصحب. كما أنّها تصلح لإجراء </w:t>
      </w:r>
      <w:r w:rsidRPr="0056786F">
        <w:rPr>
          <w:rFonts w:cs="MbSadr (1)"/>
          <w:sz w:val="30"/>
          <w:szCs w:val="32"/>
          <w:rtl/>
        </w:rPr>
        <w:t>ق</w:t>
      </w:r>
      <w:r w:rsidRPr="0056786F">
        <w:rPr>
          <w:rFonts w:cs="MbSadr (1)" w:hint="cs"/>
          <w:sz w:val="30"/>
          <w:szCs w:val="32"/>
          <w:rtl/>
        </w:rPr>
        <w:t>اعدة اليقين فعلا في ظرف السؤال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المكلف كان على يقين من الطهارة بعد </w:t>
      </w:r>
      <w:r w:rsidRPr="0056786F">
        <w:rPr>
          <w:rFonts w:cs="MbSadr (1)"/>
          <w:sz w:val="30"/>
          <w:szCs w:val="32"/>
          <w:rtl/>
        </w:rPr>
        <w:t>ا</w:t>
      </w:r>
      <w:r w:rsidRPr="0056786F">
        <w:rPr>
          <w:rFonts w:cs="MbSadr (1)" w:hint="cs"/>
          <w:sz w:val="30"/>
          <w:szCs w:val="32"/>
          <w:rtl/>
        </w:rPr>
        <w:t>لفحص وقد شكّ الآن في صحة يقينه هذا.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لفرضية الثالثة :</w:t>
      </w:r>
      <w:r w:rsidRPr="0056786F">
        <w:rPr>
          <w:rFonts w:cs="MbSadr (1)"/>
          <w:sz w:val="30"/>
          <w:szCs w:val="32"/>
          <w:rtl/>
        </w:rPr>
        <w:t xml:space="preserve"> </w:t>
      </w:r>
      <w:r w:rsidRPr="0056786F">
        <w:rPr>
          <w:rFonts w:cs="MbSadr (1)" w:hint="cs"/>
          <w:sz w:val="30"/>
          <w:szCs w:val="32"/>
          <w:rtl/>
        </w:rPr>
        <w:t xml:space="preserve">عكس الفرضية السابقة، بأن يفرض عدم حصول القطع </w:t>
      </w:r>
      <w:r w:rsidRPr="0056786F">
        <w:rPr>
          <w:rFonts w:cs="MbSadr (1)"/>
          <w:sz w:val="30"/>
          <w:szCs w:val="32"/>
          <w:rtl/>
        </w:rPr>
        <w:t>ب</w:t>
      </w:r>
      <w:r w:rsidRPr="0056786F">
        <w:rPr>
          <w:rFonts w:cs="MbSadr (1)" w:hint="cs"/>
          <w:sz w:val="30"/>
          <w:szCs w:val="32"/>
          <w:rtl/>
        </w:rPr>
        <w:t xml:space="preserve">العدم عند الفحص، وحصول القطع عند وجدان النجاسة بأنّها ما فحص عنه. وفي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ثل ذلك لا يمكن إجراء أيّ قاعدة للشكّ فعلا في ظرف السؤال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الشكّ، </w:t>
      </w:r>
      <w:r w:rsidRPr="0056786F">
        <w:rPr>
          <w:rFonts w:cs="MbSadr (1)"/>
          <w:sz w:val="30"/>
          <w:szCs w:val="32"/>
          <w:rtl/>
        </w:rPr>
        <w:t>و</w:t>
      </w:r>
      <w:r w:rsidRPr="0056786F">
        <w:rPr>
          <w:rFonts w:cs="MbSadr (1)" w:hint="cs"/>
          <w:sz w:val="30"/>
          <w:szCs w:val="32"/>
          <w:rtl/>
        </w:rPr>
        <w:t>إنمّا الممكن جريان الاستصحاب في ظرف الفحص والإقدام على الصلاة.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لفرضية الرابعة :</w:t>
      </w:r>
      <w:r w:rsidRPr="0056786F">
        <w:rPr>
          <w:rFonts w:cs="MbSadr (1)"/>
          <w:sz w:val="30"/>
          <w:szCs w:val="32"/>
          <w:rtl/>
        </w:rPr>
        <w:t xml:space="preserve"> </w:t>
      </w:r>
      <w:r w:rsidRPr="0056786F">
        <w:rPr>
          <w:rFonts w:cs="MbSadr (1)" w:hint="cs"/>
          <w:sz w:val="30"/>
          <w:szCs w:val="32"/>
          <w:rtl/>
        </w:rPr>
        <w:t xml:space="preserve">عكس الفرضية الاُولى، بافتراض الشكّ حين الفحص </w:t>
      </w:r>
      <w:r w:rsidRPr="0056786F">
        <w:rPr>
          <w:rFonts w:cs="MbSadr (1)"/>
          <w:sz w:val="30"/>
          <w:szCs w:val="32"/>
          <w:rtl/>
        </w:rPr>
        <w:t>و</w:t>
      </w:r>
      <w:r w:rsidRPr="0056786F">
        <w:rPr>
          <w:rFonts w:cs="MbSadr (1)" w:hint="cs"/>
          <w:sz w:val="30"/>
          <w:szCs w:val="32"/>
          <w:rtl/>
        </w:rPr>
        <w:t xml:space="preserve">حين الوجدان. ولا مجال حينئذ لقاعدة اليقين، إذ لم يحصل شكّ في خطأ يقين </w:t>
      </w:r>
      <w:r w:rsidRPr="0056786F">
        <w:rPr>
          <w:rFonts w:cs="MbSadr (1)"/>
          <w:sz w:val="30"/>
          <w:szCs w:val="32"/>
          <w:rtl/>
        </w:rPr>
        <w:t>س</w:t>
      </w:r>
      <w:r w:rsidRPr="0056786F">
        <w:rPr>
          <w:rFonts w:cs="MbSadr (1)" w:hint="cs"/>
          <w:sz w:val="30"/>
          <w:szCs w:val="32"/>
          <w:rtl/>
        </w:rPr>
        <w:t>ابق، وهناك مجال لجريان الاستصحاب حال الصلاة وحال السؤال معاً.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يعرف أنّ الاستدلال بالمقطع المذكور على الاستصحاب موقوف </w:t>
      </w:r>
      <w:r w:rsidRPr="0056786F">
        <w:rPr>
          <w:rFonts w:cs="MbSadr (1)"/>
          <w:sz w:val="30"/>
          <w:szCs w:val="32"/>
          <w:rtl/>
        </w:rPr>
        <w:t>ع</w:t>
      </w:r>
      <w:r w:rsidRPr="0056786F">
        <w:rPr>
          <w:rFonts w:cs="MbSadr (1)" w:hint="cs"/>
          <w:sz w:val="30"/>
          <w:szCs w:val="32"/>
          <w:rtl/>
        </w:rPr>
        <w:t xml:space="preserve">لى حمله على إحدى الفرضيّتين الأخيرتين، أو على الفرضية الثانية مع استظهار </w:t>
      </w:r>
      <w:r w:rsidRPr="0056786F">
        <w:rPr>
          <w:rFonts w:cs="MbSadr (1)"/>
          <w:sz w:val="30"/>
          <w:szCs w:val="32"/>
          <w:rtl/>
        </w:rPr>
        <w:t>إ</w:t>
      </w:r>
      <w:r w:rsidRPr="0056786F">
        <w:rPr>
          <w:rFonts w:cs="MbSadr (1)" w:hint="cs"/>
          <w:sz w:val="30"/>
          <w:szCs w:val="32"/>
          <w:rtl/>
        </w:rPr>
        <w:t>رادة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السؤال الرابع سأل عن حالة العلم الإجمالي بالنجاسة في الثوب، </w:t>
      </w:r>
      <w:r w:rsidRPr="0056786F">
        <w:rPr>
          <w:rFonts w:cs="MbSadr (1)"/>
          <w:sz w:val="30"/>
          <w:szCs w:val="32"/>
          <w:rtl/>
        </w:rPr>
        <w:t>و</w:t>
      </w:r>
      <w:r w:rsidRPr="0056786F">
        <w:rPr>
          <w:rFonts w:cs="MbSadr (1)" w:hint="cs"/>
          <w:sz w:val="30"/>
          <w:szCs w:val="32"/>
          <w:rtl/>
        </w:rPr>
        <w:t>اُجيب بلزوم الاعتناء والاحتياط.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السؤال الخامس سأل عن وجوب الفحص عند الشكّ، واُجيب بالعدم.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السؤال السادس يقع الموضع الثاني من الاستدلال بالرواية، حيث إنّه </w:t>
      </w:r>
      <w:r w:rsidRPr="0056786F">
        <w:rPr>
          <w:rFonts w:cs="MbSadr (1)"/>
          <w:sz w:val="30"/>
          <w:szCs w:val="32"/>
          <w:rtl/>
        </w:rPr>
        <w:t>س</w:t>
      </w:r>
      <w:r w:rsidRPr="0056786F">
        <w:rPr>
          <w:rFonts w:cs="MbSadr (1)" w:hint="cs"/>
          <w:sz w:val="30"/>
          <w:szCs w:val="32"/>
          <w:rtl/>
        </w:rPr>
        <w:t>أل عمّا إذا وجد النجاسة في الصلاة، فاُجيب</w:t>
      </w:r>
      <w:r w:rsidRPr="0056786F">
        <w:rPr>
          <w:rFonts w:cs="Times New Roman" w:hint="cs"/>
          <w:sz w:val="30"/>
          <w:szCs w:val="32"/>
          <w:rtl/>
        </w:rPr>
        <w:t> </w:t>
      </w:r>
      <w:r w:rsidRPr="0056786F">
        <w:rPr>
          <w:rFonts w:ascii="MbSadr (1)" w:hAnsi="MbSadr (1)" w:cs="MbSadr (1)" w:hint="cs"/>
          <w:sz w:val="30"/>
          <w:szCs w:val="32"/>
          <w:rtl/>
        </w:rPr>
        <w:t>: ب</w:t>
      </w:r>
      <w:r>
        <w:rPr>
          <w:rFonts w:ascii="MbSadr (1)" w:hAnsi="MbSadr (1)" w:cs="MbSadr (1)" w:hint="cs"/>
          <w:sz w:val="30"/>
          <w:szCs w:val="32"/>
          <w:rtl/>
        </w:rPr>
        <w:t>أنّ</w:t>
      </w:r>
      <w:r w:rsidRPr="0056786F">
        <w:rPr>
          <w:rFonts w:ascii="MbSadr (1)" w:hAnsi="MbSadr (1)" w:cs="MbSadr (1)" w:hint="cs"/>
          <w:sz w:val="30"/>
          <w:szCs w:val="32"/>
          <w:rtl/>
        </w:rPr>
        <w:t xml:space="preserve">ه إذا كان قد شكّ في موضع منه </w:t>
      </w:r>
      <w:r w:rsidRPr="0056786F">
        <w:rPr>
          <w:rFonts w:cs="MbSadr (1)"/>
          <w:sz w:val="30"/>
          <w:szCs w:val="32"/>
          <w:rtl/>
        </w:rPr>
        <w:t>ث</w:t>
      </w:r>
      <w:r w:rsidRPr="0056786F">
        <w:rPr>
          <w:rFonts w:cs="MbSadr (1)" w:hint="cs"/>
          <w:sz w:val="30"/>
          <w:szCs w:val="32"/>
          <w:rtl/>
        </w:rPr>
        <w:t>مّ رآه قطع الصلاة وأعادها. وإذا لم يشكَّ ثمّ رآه رطباً غسله وبنى على صلاته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احتمال عدم سبق النجس، ولا ينبغي أن ينقض اليقين بالشكّ.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يحتمل أن يراد بالشِقِّ الأول صورة العلم الإجمالي، وبالشِقِّ الثاني </w:t>
      </w:r>
      <w:r w:rsidRPr="0056786F">
        <w:rPr>
          <w:rFonts w:cs="MbSadr (1)"/>
          <w:sz w:val="30"/>
          <w:szCs w:val="32"/>
          <w:rtl/>
        </w:rPr>
        <w:t>ا</w:t>
      </w:r>
      <w:r w:rsidRPr="0056786F">
        <w:rPr>
          <w:rFonts w:cs="MbSadr (1)" w:hint="cs"/>
          <w:sz w:val="30"/>
          <w:szCs w:val="32"/>
          <w:rtl/>
        </w:rPr>
        <w:t>لمبدوء بقوله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وإن لم تشكَّ</w:t>
      </w:r>
      <w:r w:rsidRPr="0056786F">
        <w:rPr>
          <w:rFonts w:cs="Times New Roman" w:hint="cs"/>
          <w:sz w:val="30"/>
          <w:szCs w:val="32"/>
          <w:rtl/>
        </w:rPr>
        <w:t> </w:t>
      </w:r>
      <w:r w:rsidRPr="0056786F">
        <w:rPr>
          <w:rFonts w:cs="MbSadr (1)" w:hint="cs"/>
          <w:sz w:val="30"/>
          <w:szCs w:val="32"/>
          <w:rtl/>
        </w:rPr>
        <w:t>» صورة الشكّ البدوي.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يحتمل أن يراد بالشِقِّ الأول صورة الشكّ البدوي السابق، ثمّ وجدان </w:t>
      </w:r>
      <w:r w:rsidRPr="0056786F">
        <w:rPr>
          <w:rFonts w:cs="MbSadr (1)"/>
          <w:sz w:val="30"/>
          <w:szCs w:val="32"/>
          <w:rtl/>
        </w:rPr>
        <w:t>ن</w:t>
      </w:r>
      <w:r w:rsidRPr="0056786F">
        <w:rPr>
          <w:rFonts w:cs="MbSadr (1)" w:hint="cs"/>
          <w:sz w:val="30"/>
          <w:szCs w:val="32"/>
          <w:rtl/>
        </w:rPr>
        <w:t xml:space="preserve">فس ما كان يشكّ فيه، وبالشقِّ الثاني صورة عدم وجود شكٍّ سابق، ومفاجأة </w:t>
      </w:r>
      <w:r w:rsidRPr="0056786F">
        <w:rPr>
          <w:rFonts w:cs="MbSadr (1)"/>
          <w:sz w:val="30"/>
          <w:szCs w:val="32"/>
          <w:rtl/>
        </w:rPr>
        <w:t>ا</w:t>
      </w:r>
      <w:r w:rsidRPr="0056786F">
        <w:rPr>
          <w:rFonts w:cs="MbSadr (1)" w:hint="cs"/>
          <w:sz w:val="30"/>
          <w:szCs w:val="32"/>
          <w:rtl/>
        </w:rPr>
        <w:t xml:space="preserve">لنجاسة للمصلّي في الأثناء. ولكلٍّ من </w:t>
      </w:r>
      <w:r w:rsidRPr="0056786F">
        <w:rPr>
          <w:rFonts w:cs="MbSadr (1)" w:hint="cs"/>
          <w:sz w:val="30"/>
          <w:szCs w:val="32"/>
          <w:rtl/>
        </w:rPr>
        <w:lastRenderedPageBreak/>
        <w:t xml:space="preserve">الاحتمالين معزِّزات، والنتيجة المفهومة </w:t>
      </w:r>
      <w:r w:rsidRPr="0056786F">
        <w:rPr>
          <w:rFonts w:cs="MbSadr (1)"/>
          <w:sz w:val="30"/>
          <w:szCs w:val="32"/>
          <w:rtl/>
        </w:rPr>
        <w:t>و</w:t>
      </w:r>
      <w:r w:rsidRPr="0056786F">
        <w:rPr>
          <w:rFonts w:cs="MbSadr (1)" w:hint="cs"/>
          <w:sz w:val="30"/>
          <w:szCs w:val="32"/>
          <w:rtl/>
        </w:rPr>
        <w:t>احدة على التقديرين، وهي</w:t>
      </w:r>
      <w:r w:rsidRPr="0056786F">
        <w:rPr>
          <w:rFonts w:cs="Times New Roman" w:hint="cs"/>
          <w:sz w:val="30"/>
          <w:szCs w:val="32"/>
          <w:rtl/>
        </w:rPr>
        <w:t> </w:t>
      </w:r>
      <w:r w:rsidRPr="0056786F">
        <w:rPr>
          <w:rFonts w:cs="MbSadr (1)" w:hint="cs"/>
          <w:sz w:val="30"/>
          <w:szCs w:val="32"/>
          <w:rtl/>
        </w:rPr>
        <w:t xml:space="preserve">: أنّ النجاسة المرئيّة في أثناء الصلاة إذا علم بسبقها </w:t>
      </w:r>
      <w:r w:rsidRPr="0056786F">
        <w:rPr>
          <w:rFonts w:cs="MbSadr (1)"/>
          <w:sz w:val="30"/>
          <w:szCs w:val="32"/>
          <w:rtl/>
        </w:rPr>
        <w:t>ب</w:t>
      </w:r>
      <w:r w:rsidRPr="0056786F">
        <w:rPr>
          <w:rFonts w:cs="MbSadr (1)" w:hint="cs"/>
          <w:sz w:val="30"/>
          <w:szCs w:val="32"/>
          <w:rtl/>
        </w:rPr>
        <w:t>طلت الصلاة، وإلاّ جرى استصحاب الطهارة وكفى غسلها وإكمال الصلاة.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ادُّعي في كلمات الشيخ الأنصاري</w:t>
      </w:r>
      <w:r w:rsidRPr="0056786F">
        <w:rPr>
          <w:rFonts w:cs="MbSadr (1)"/>
          <w:sz w:val="30"/>
          <w:szCs w:val="32"/>
          <w:rtl/>
        </w:rPr>
        <w:t xml:space="preserve"> (1) </w:t>
      </w:r>
      <w:r w:rsidRPr="0056786F">
        <w:rPr>
          <w:rFonts w:cs="MbSadr (1)" w:hint="cs"/>
          <w:sz w:val="30"/>
          <w:szCs w:val="32"/>
          <w:rtl/>
        </w:rPr>
        <w:t xml:space="preserve">وقوع التعارض بين هذه الفتوى </w:t>
      </w:r>
      <w:r w:rsidRPr="0056786F">
        <w:rPr>
          <w:rFonts w:cs="MbSadr (1)"/>
          <w:sz w:val="30"/>
          <w:szCs w:val="32"/>
          <w:rtl/>
        </w:rPr>
        <w:t>ف</w:t>
      </w:r>
      <w:r w:rsidRPr="0056786F">
        <w:rPr>
          <w:rFonts w:cs="MbSadr (1)" w:hint="cs"/>
          <w:sz w:val="30"/>
          <w:szCs w:val="32"/>
          <w:rtl/>
        </w:rPr>
        <w:t xml:space="preserve">ي الرواية والفتوى الواقعة في جواب السؤال الثالث إذا حملت على الفرضية </w:t>
      </w:r>
      <w:r w:rsidRPr="0056786F">
        <w:rPr>
          <w:rFonts w:cs="MbSadr (1)"/>
          <w:sz w:val="30"/>
          <w:szCs w:val="32"/>
          <w:rtl/>
        </w:rPr>
        <w:t>ا</w:t>
      </w:r>
      <w:r w:rsidRPr="0056786F">
        <w:rPr>
          <w:rFonts w:cs="MbSadr (1)" w:hint="cs"/>
          <w:sz w:val="30"/>
          <w:szCs w:val="32"/>
          <w:rtl/>
        </w:rPr>
        <w:t xml:space="preserve">لثالثة، إذ في كلتا الحالتين وقعت الصلاة في النجاسة جهلا إمّا بتمامها ـ كما في </w:t>
      </w:r>
      <w:r w:rsidRPr="0056786F">
        <w:rPr>
          <w:rFonts w:cs="MbSadr (1)"/>
          <w:sz w:val="30"/>
          <w:szCs w:val="32"/>
          <w:rtl/>
        </w:rPr>
        <w:t>م</w:t>
      </w:r>
      <w:r w:rsidRPr="0056786F">
        <w:rPr>
          <w:rFonts w:cs="MbSadr (1)" w:hint="cs"/>
          <w:sz w:val="30"/>
          <w:szCs w:val="32"/>
          <w:rtl/>
        </w:rPr>
        <w:t xml:space="preserve">ورد السؤال الثالث ـ أو بجزء منها، كما في مورد السؤال السادس، فكيف حكم </w:t>
      </w:r>
      <w:r w:rsidRPr="0056786F">
        <w:rPr>
          <w:rFonts w:cs="MbSadr (1)"/>
          <w:sz w:val="30"/>
          <w:szCs w:val="32"/>
          <w:rtl/>
        </w:rPr>
        <w:t>ب</w:t>
      </w:r>
      <w:r w:rsidRPr="0056786F">
        <w:rPr>
          <w:rFonts w:cs="MbSadr (1)" w:hint="cs"/>
          <w:sz w:val="30"/>
          <w:szCs w:val="32"/>
          <w:rtl/>
        </w:rPr>
        <w:t>صحة الصلاة في الأول وبطلانها في الثاني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أنّ كون النجاسة قد انكشفت وعلمت في أثناء الصلاة قد يكون </w:t>
      </w:r>
      <w:r w:rsidRPr="0056786F">
        <w:rPr>
          <w:rFonts w:cs="MbSadr (1)"/>
          <w:sz w:val="30"/>
          <w:szCs w:val="32"/>
          <w:rtl/>
        </w:rPr>
        <w:t>ل</w:t>
      </w:r>
      <w:r w:rsidRPr="0056786F">
        <w:rPr>
          <w:rFonts w:cs="MbSadr (1)" w:hint="cs"/>
          <w:sz w:val="30"/>
          <w:szCs w:val="32"/>
          <w:rtl/>
        </w:rPr>
        <w:t xml:space="preserve">ه دخل في عدم العفو عنها، فلا يلزم من العفو عن نجاسة لم تعلم أثناء الصلاة العفو </w:t>
      </w:r>
      <w:r w:rsidRPr="0056786F">
        <w:rPr>
          <w:rFonts w:cs="MbSadr (1)"/>
          <w:sz w:val="30"/>
          <w:szCs w:val="32"/>
          <w:rtl/>
        </w:rPr>
        <w:t>ع</w:t>
      </w:r>
      <w:r w:rsidRPr="0056786F">
        <w:rPr>
          <w:rFonts w:cs="MbSadr (1)" w:hint="cs"/>
          <w:sz w:val="30"/>
          <w:szCs w:val="32"/>
          <w:rtl/>
        </w:rPr>
        <w:t>ن نجاسة علمت كذلك.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ذا حاصل الكلام في فقه الرواية.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تفصيل الكلام في موقعَي الاستدلال فيقع في مقامين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لمقام الأول :</w:t>
      </w:r>
      <w:r w:rsidRPr="0056786F">
        <w:rPr>
          <w:rFonts w:cs="MbSadr (1)"/>
          <w:sz w:val="30"/>
          <w:szCs w:val="32"/>
          <w:rtl/>
        </w:rPr>
        <w:t xml:space="preserve"> </w:t>
      </w:r>
      <w:r w:rsidRPr="0056786F">
        <w:rPr>
          <w:rFonts w:cs="MbSadr (1)" w:hint="cs"/>
          <w:sz w:val="30"/>
          <w:szCs w:val="32"/>
          <w:rtl/>
        </w:rPr>
        <w:t>في الموقع الأول، والكلام فيه في جهات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أنّ الظاهر من جواب الإمام تطبيق الاستصحاب، لا</w:t>
      </w:r>
      <w:r>
        <w:rPr>
          <w:rFonts w:cs="MbSadr (1)" w:hint="cs"/>
          <w:sz w:val="30"/>
          <w:szCs w:val="32"/>
          <w:rtl/>
        </w:rPr>
        <w:t xml:space="preserve"> </w:t>
      </w:r>
      <w:r w:rsidRPr="0056786F">
        <w:rPr>
          <w:rFonts w:cs="MbSadr (1)" w:hint="cs"/>
          <w:sz w:val="30"/>
          <w:szCs w:val="32"/>
          <w:rtl/>
        </w:rPr>
        <w:t>قاعدة اليقين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و</w:t>
      </w:r>
      <w:r w:rsidRPr="0056786F">
        <w:rPr>
          <w:rFonts w:cs="MbSadr (1)" w:hint="cs"/>
          <w:sz w:val="30"/>
          <w:szCs w:val="32"/>
          <w:rtl/>
        </w:rPr>
        <w:t xml:space="preserve">ذلك لأنّ تطبيق الإمام لقاعدة على السائل متوقّف على أن يكون كلامه ظاهراً </w:t>
      </w:r>
      <w:r w:rsidRPr="0056786F">
        <w:rPr>
          <w:rFonts w:cs="MbSadr (1)"/>
          <w:sz w:val="30"/>
          <w:szCs w:val="32"/>
          <w:rtl/>
        </w:rPr>
        <w:t>ف</w:t>
      </w:r>
      <w:r w:rsidRPr="0056786F">
        <w:rPr>
          <w:rFonts w:cs="MbSadr (1)" w:hint="cs"/>
          <w:sz w:val="30"/>
          <w:szCs w:val="32"/>
          <w:rtl/>
        </w:rPr>
        <w:t xml:space="preserve">ي تواجد أركان تلك القاعدة في حالته المفروضة، ولا شكّ في ظهور كلام </w:t>
      </w:r>
      <w:r w:rsidRPr="0056786F">
        <w:rPr>
          <w:rFonts w:cs="MbSadr (1)"/>
          <w:sz w:val="30"/>
          <w:szCs w:val="32"/>
          <w:rtl/>
        </w:rPr>
        <w:t>ا</w:t>
      </w:r>
      <w:r w:rsidRPr="0056786F">
        <w:rPr>
          <w:rFonts w:cs="MbSadr (1)" w:hint="cs"/>
          <w:sz w:val="30"/>
          <w:szCs w:val="32"/>
          <w:rtl/>
        </w:rPr>
        <w:t xml:space="preserve">لسائل في تواجد أركان الاستصحاب من اليقين بعدم النجاسة حدوثاً والشكّ في </w:t>
      </w:r>
      <w:r w:rsidRPr="0056786F">
        <w:rPr>
          <w:rFonts w:cs="MbSadr (1)"/>
          <w:sz w:val="30"/>
          <w:szCs w:val="32"/>
          <w:rtl/>
        </w:rPr>
        <w:t>ب</w:t>
      </w:r>
      <w:r w:rsidRPr="0056786F">
        <w:rPr>
          <w:rFonts w:cs="MbSadr (1)" w:hint="cs"/>
          <w:sz w:val="30"/>
          <w:szCs w:val="32"/>
          <w:rtl/>
        </w:rPr>
        <w:t>قائها. وأمّا تواجد أركان قاعدة اليقين فهو متوقّف على أن يكون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فنظرت </w:t>
      </w:r>
      <w:r w:rsidRPr="0056786F">
        <w:rPr>
          <w:rFonts w:cs="MbSadr (1)"/>
          <w:sz w:val="30"/>
          <w:szCs w:val="32"/>
          <w:rtl/>
        </w:rPr>
        <w:t>ف</w:t>
      </w:r>
      <w:r w:rsidRPr="0056786F">
        <w:rPr>
          <w:rFonts w:cs="MbSadr (1)" w:hint="cs"/>
          <w:sz w:val="30"/>
          <w:szCs w:val="32"/>
          <w:rtl/>
        </w:rPr>
        <w:t>لم أرَ شيئاً...</w:t>
      </w:r>
      <w:r w:rsidRPr="0056786F">
        <w:rPr>
          <w:rFonts w:cs="Times New Roman" w:hint="cs"/>
          <w:sz w:val="30"/>
          <w:szCs w:val="32"/>
          <w:rtl/>
        </w:rPr>
        <w:t> </w:t>
      </w:r>
      <w:r w:rsidRPr="0056786F">
        <w:rPr>
          <w:rFonts w:cs="MbSadr (1)" w:hint="cs"/>
          <w:sz w:val="30"/>
          <w:szCs w:val="32"/>
          <w:rtl/>
        </w:rPr>
        <w:t xml:space="preserve">» مفيداً لحصول اليقين بعدم النجاسة حين الصلاة بسبب الفحص </w:t>
      </w:r>
      <w:r w:rsidRPr="0056786F">
        <w:rPr>
          <w:rFonts w:cs="MbSadr (1)"/>
          <w:sz w:val="30"/>
          <w:szCs w:val="32"/>
          <w:rtl/>
        </w:rPr>
        <w:t>و</w:t>
      </w:r>
      <w:r w:rsidRPr="0056786F">
        <w:rPr>
          <w:rFonts w:cs="MbSadr (1)" w:hint="cs"/>
          <w:sz w:val="30"/>
          <w:szCs w:val="32"/>
          <w:rtl/>
        </w:rPr>
        <w:t>عدم الوجدان، وأن يكون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فرأيت فيه</w:t>
      </w:r>
      <w:r w:rsidRPr="0056786F">
        <w:rPr>
          <w:rFonts w:cs="Times New Roman" w:hint="cs"/>
          <w:sz w:val="30"/>
          <w:szCs w:val="32"/>
          <w:rtl/>
        </w:rPr>
        <w:t> </w:t>
      </w:r>
      <w:r w:rsidRPr="0056786F">
        <w:rPr>
          <w:rFonts w:cs="MbSadr (1)" w:hint="cs"/>
          <w:sz w:val="30"/>
          <w:szCs w:val="32"/>
          <w:rtl/>
        </w:rPr>
        <w:t xml:space="preserve">» مفيداً لرؤية نجاسة يشكّ في </w:t>
      </w:r>
      <w:r w:rsidRPr="0056786F">
        <w:rPr>
          <w:rFonts w:cs="MbSadr (1)"/>
          <w:sz w:val="30"/>
          <w:szCs w:val="32"/>
          <w:rtl/>
        </w:rPr>
        <w:t>ك</w:t>
      </w:r>
      <w:r w:rsidRPr="0056786F">
        <w:rPr>
          <w:rFonts w:cs="MbSadr (1)" w:hint="cs"/>
          <w:sz w:val="30"/>
          <w:szCs w:val="32"/>
          <w:rtl/>
        </w:rPr>
        <w:t xml:space="preserve">ونها هي المفحوص عنها سابقاً. مع أنّ العبارة الاُولى ليست ظاهرةً عرفاً في </w:t>
      </w:r>
      <w:r w:rsidRPr="0056786F">
        <w:rPr>
          <w:rFonts w:cs="MbSadr (1)"/>
          <w:sz w:val="30"/>
          <w:szCs w:val="32"/>
          <w:rtl/>
        </w:rPr>
        <w:t>ا</w:t>
      </w:r>
      <w:r w:rsidRPr="0056786F">
        <w:rPr>
          <w:rFonts w:cs="MbSadr (1)" w:hint="cs"/>
          <w:sz w:val="30"/>
          <w:szCs w:val="32"/>
          <w:rtl/>
        </w:rPr>
        <w:t>فتراض حصول اليقين حتّى لو سلّمنا ظهور العبارة الثانية في الشكّ.</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فرائد الاُصول 3</w:t>
      </w:r>
      <w:r w:rsidRPr="00EE3331">
        <w:rPr>
          <w:rStyle w:val="10"/>
          <w:rFonts w:cs="Times New Roman" w:hint="cs"/>
          <w:rtl/>
        </w:rPr>
        <w:t> </w:t>
      </w:r>
      <w:r w:rsidRPr="00EE3331">
        <w:rPr>
          <w:rStyle w:val="10"/>
          <w:rFonts w:ascii="MbSadr (1)" w:hAnsi="MbSadr (1)" w:hint="cs"/>
          <w:rtl/>
        </w:rPr>
        <w:t>: 61.</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459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لجهة الثانية :</w:t>
      </w:r>
      <w:r w:rsidRPr="0056786F">
        <w:rPr>
          <w:rFonts w:cs="MbSadr (1)"/>
          <w:sz w:val="30"/>
          <w:szCs w:val="32"/>
          <w:rtl/>
        </w:rPr>
        <w:t xml:space="preserve"> </w:t>
      </w:r>
      <w:r w:rsidRPr="0056786F">
        <w:rPr>
          <w:rFonts w:cs="MbSadr (1)" w:hint="cs"/>
          <w:sz w:val="30"/>
          <w:szCs w:val="32"/>
          <w:rtl/>
        </w:rPr>
        <w:t xml:space="preserve">أنّ الاستصحاب هل اُجري بلحاظ حال الصلاة، أو بلحاظ </w:t>
      </w:r>
      <w:r w:rsidRPr="0056786F">
        <w:rPr>
          <w:rFonts w:cs="MbSadr (1)"/>
          <w:sz w:val="30"/>
          <w:szCs w:val="32"/>
          <w:rtl/>
        </w:rPr>
        <w:t>ح</w:t>
      </w:r>
      <w:r w:rsidRPr="0056786F">
        <w:rPr>
          <w:rFonts w:cs="MbSadr (1)" w:hint="cs"/>
          <w:sz w:val="30"/>
          <w:szCs w:val="32"/>
          <w:rtl/>
        </w:rPr>
        <w:t>ال السؤال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cs="MbSadr (1)" w:hint="cs"/>
          <w:sz w:val="30"/>
          <w:szCs w:val="32"/>
          <w:rtl/>
        </w:rPr>
        <w:t>: أنّ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فرأيت فيه</w:t>
      </w:r>
      <w:r w:rsidRPr="0056786F">
        <w:rPr>
          <w:rFonts w:cs="Times New Roman" w:hint="cs"/>
          <w:sz w:val="30"/>
          <w:szCs w:val="32"/>
          <w:rtl/>
        </w:rPr>
        <w:t> </w:t>
      </w:r>
      <w:r w:rsidRPr="0056786F">
        <w:rPr>
          <w:rFonts w:cs="MbSadr (1)" w:hint="cs"/>
          <w:sz w:val="30"/>
          <w:szCs w:val="32"/>
          <w:rtl/>
        </w:rPr>
        <w:t xml:space="preserve">» إن كان ظاهراً في رؤية نفس ما </w:t>
      </w:r>
      <w:r w:rsidRPr="0056786F">
        <w:rPr>
          <w:rFonts w:cs="MbSadr (1)"/>
          <w:sz w:val="30"/>
          <w:szCs w:val="32"/>
          <w:rtl/>
        </w:rPr>
        <w:t>ف</w:t>
      </w:r>
      <w:r w:rsidRPr="0056786F">
        <w:rPr>
          <w:rFonts w:cs="MbSadr (1)" w:hint="cs"/>
          <w:sz w:val="30"/>
          <w:szCs w:val="32"/>
          <w:rtl/>
        </w:rPr>
        <w:t>حص عنه سابقاً فلا معنى لإجراء الاستصحاب فعلا، كما أنّ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فنظرت فلم </w:t>
      </w:r>
      <w:r w:rsidRPr="0056786F">
        <w:rPr>
          <w:rFonts w:cs="MbSadr (1)"/>
          <w:sz w:val="30"/>
          <w:szCs w:val="32"/>
          <w:rtl/>
        </w:rPr>
        <w:t>أ</w:t>
      </w:r>
      <w:r w:rsidRPr="0056786F">
        <w:rPr>
          <w:rFonts w:cs="MbSadr (1)" w:hint="cs"/>
          <w:sz w:val="30"/>
          <w:szCs w:val="32"/>
          <w:rtl/>
        </w:rPr>
        <w:t>رَ شيئاً</w:t>
      </w:r>
      <w:r w:rsidRPr="0056786F">
        <w:rPr>
          <w:rFonts w:cs="Times New Roman" w:hint="cs"/>
          <w:sz w:val="30"/>
          <w:szCs w:val="32"/>
          <w:rtl/>
        </w:rPr>
        <w:t> </w:t>
      </w:r>
      <w:r w:rsidRPr="0056786F">
        <w:rPr>
          <w:rFonts w:cs="MbSadr (1)" w:hint="cs"/>
          <w:sz w:val="30"/>
          <w:szCs w:val="32"/>
          <w:rtl/>
        </w:rPr>
        <w:t>» إذا كان ظاهراً في حصول اليقين بالفحص فلا معنى لجريانه حال الصلاة.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لا موجب لحمل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فرأيت فيه</w:t>
      </w:r>
      <w:r w:rsidRPr="0056786F">
        <w:rPr>
          <w:rFonts w:cs="Times New Roman" w:hint="cs"/>
          <w:sz w:val="30"/>
          <w:szCs w:val="32"/>
          <w:rtl/>
        </w:rPr>
        <w:t> </w:t>
      </w:r>
      <w:r w:rsidRPr="0056786F">
        <w:rPr>
          <w:rFonts w:cs="MbSadr (1)" w:hint="cs"/>
          <w:sz w:val="30"/>
          <w:szCs w:val="32"/>
          <w:rtl/>
        </w:rPr>
        <w:t xml:space="preserve">» على رؤية ما يعلم </w:t>
      </w:r>
      <w:r w:rsidRPr="0056786F">
        <w:rPr>
          <w:rFonts w:cs="MbSadr (1)"/>
          <w:sz w:val="30"/>
          <w:szCs w:val="32"/>
          <w:rtl/>
        </w:rPr>
        <w:t>ب</w:t>
      </w:r>
      <w:r w:rsidRPr="0056786F">
        <w:rPr>
          <w:rFonts w:cs="MbSadr (1)" w:hint="cs"/>
          <w:sz w:val="30"/>
          <w:szCs w:val="32"/>
          <w:rtl/>
        </w:rPr>
        <w:t xml:space="preserve">سبقه، فإنّ هذه عناية إضافية تحتاج إلى قرينة عند تعلّق الغرض بإفادتها،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ق</w:t>
      </w:r>
      <w:r w:rsidRPr="0056786F">
        <w:rPr>
          <w:rFonts w:cs="MbSadr (1)" w:hint="cs"/>
          <w:sz w:val="30"/>
          <w:szCs w:val="32"/>
          <w:rtl/>
        </w:rPr>
        <w:t xml:space="preserve">رينة، بل حَذْفُ المفعول بدلا عن جعله ضميراً راجعاً إلى النجاسة المعهود </w:t>
      </w:r>
      <w:r w:rsidRPr="0056786F">
        <w:rPr>
          <w:rFonts w:cs="MbSadr (1)"/>
          <w:sz w:val="30"/>
          <w:szCs w:val="32"/>
          <w:rtl/>
        </w:rPr>
        <w:t>ذ</w:t>
      </w:r>
      <w:r w:rsidRPr="0056786F">
        <w:rPr>
          <w:rFonts w:cs="MbSadr (1)" w:hint="cs"/>
          <w:sz w:val="30"/>
          <w:szCs w:val="32"/>
          <w:rtl/>
        </w:rPr>
        <w:t>كرها سابقاً يشهد لعدم افتراض اليقين بالسبق.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عليه فالاستصحاب جار بلحاظ حال السؤال، ويؤيّد ذلك أنّ قوله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فنظرت فلم أر شيئاً</w:t>
      </w:r>
      <w:r w:rsidRPr="0056786F">
        <w:rPr>
          <w:rFonts w:cs="Times New Roman" w:hint="cs"/>
          <w:sz w:val="30"/>
          <w:szCs w:val="32"/>
          <w:rtl/>
        </w:rPr>
        <w:t> </w:t>
      </w:r>
      <w:r w:rsidRPr="0056786F">
        <w:rPr>
          <w:rFonts w:ascii="MbSadr (1)" w:hAnsi="MbSadr (1)" w:cs="MbSadr (1)" w:hint="cs"/>
          <w:sz w:val="30"/>
          <w:szCs w:val="32"/>
          <w:rtl/>
        </w:rPr>
        <w:t>» وإن لم</w:t>
      </w:r>
      <w:r w:rsidRPr="0056786F">
        <w:rPr>
          <w:rFonts w:cs="MbSadr (1)" w:hint="cs"/>
          <w:sz w:val="30"/>
          <w:szCs w:val="32"/>
          <w:rtl/>
        </w:rPr>
        <w:t xml:space="preserve"> يكن له ظهور في حصول اليقين ولكنّه ليس له ظهور </w:t>
      </w:r>
      <w:r w:rsidRPr="0056786F">
        <w:rPr>
          <w:rFonts w:cs="MbSadr (1)"/>
          <w:sz w:val="30"/>
          <w:szCs w:val="32"/>
          <w:rtl/>
        </w:rPr>
        <w:t>ف</w:t>
      </w:r>
      <w:r w:rsidRPr="0056786F">
        <w:rPr>
          <w:rFonts w:cs="MbSadr (1)" w:hint="cs"/>
          <w:sz w:val="30"/>
          <w:szCs w:val="32"/>
          <w:rtl/>
        </w:rPr>
        <w:t>ي خلاف ذلك</w:t>
      </w:r>
      <w:r w:rsidRPr="0056786F">
        <w:rPr>
          <w:rFonts w:cs="Times New Roman" w:hint="cs"/>
          <w:sz w:val="30"/>
          <w:szCs w:val="32"/>
          <w:rtl/>
        </w:rPr>
        <w:t> ;</w:t>
      </w:r>
      <w:r w:rsidRPr="0056786F">
        <w:rPr>
          <w:rFonts w:ascii="MbSadr (1)" w:hAnsi="MbSadr (1)" w:cs="MbSadr (1)" w:hint="cs"/>
          <w:sz w:val="30"/>
          <w:szCs w:val="32"/>
          <w:rtl/>
        </w:rPr>
        <w:t xml:space="preserve"> لأنّ إفادة حصوله بمثل</w:t>
      </w:r>
      <w:r w:rsidRPr="0056786F">
        <w:rPr>
          <w:rFonts w:cs="MbSadr (1)" w:hint="cs"/>
          <w:sz w:val="30"/>
          <w:szCs w:val="32"/>
          <w:rtl/>
        </w:rPr>
        <w:t xml:space="preserve"> هذا اللسان عرفية، فكيف يمكن تحميل </w:t>
      </w:r>
      <w:r w:rsidRPr="0056786F">
        <w:rPr>
          <w:rFonts w:cs="MbSadr (1)"/>
          <w:sz w:val="30"/>
          <w:szCs w:val="32"/>
          <w:rtl/>
        </w:rPr>
        <w:t>ا</w:t>
      </w:r>
      <w:r w:rsidRPr="0056786F">
        <w:rPr>
          <w:rFonts w:cs="MbSadr (1)" w:hint="cs"/>
          <w:sz w:val="30"/>
          <w:szCs w:val="32"/>
          <w:rtl/>
        </w:rPr>
        <w:t>لسائل افتراض الشكّ حال الصلاة وإفتاؤه بجريان الاستصحاب حينها؟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ليس في مقابل تنزيل الرواية على إجراء الاستصحاب بلحاظ حال </w:t>
      </w:r>
      <w:r w:rsidRPr="0056786F">
        <w:rPr>
          <w:rFonts w:cs="MbSadr (1)"/>
          <w:sz w:val="30"/>
          <w:szCs w:val="32"/>
          <w:rtl/>
        </w:rPr>
        <w:t>ا</w:t>
      </w:r>
      <w:r w:rsidRPr="0056786F">
        <w:rPr>
          <w:rFonts w:cs="MbSadr (1)" w:hint="cs"/>
          <w:sz w:val="30"/>
          <w:szCs w:val="32"/>
          <w:rtl/>
        </w:rPr>
        <w:t>لسؤال إلاّ استبعاد استغراب زرارة من الحكم بصحة الصلاة حينئذ</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فرض </w:t>
      </w:r>
      <w:r w:rsidRPr="0056786F">
        <w:rPr>
          <w:rFonts w:cs="MbSadr (1)"/>
          <w:sz w:val="30"/>
          <w:szCs w:val="32"/>
          <w:rtl/>
        </w:rPr>
        <w:t>ذ</w:t>
      </w:r>
      <w:r w:rsidRPr="0056786F">
        <w:rPr>
          <w:rFonts w:cs="MbSadr (1)" w:hint="cs"/>
          <w:sz w:val="30"/>
          <w:szCs w:val="32"/>
          <w:rtl/>
        </w:rPr>
        <w:t xml:space="preserve">لك هو فرض عدم العلم بسبق النجاسة، فأيّ استبعاد في أن يحكم بعدم إعادة </w:t>
      </w:r>
      <w:r w:rsidRPr="0056786F">
        <w:rPr>
          <w:rFonts w:cs="MbSadr (1)"/>
          <w:sz w:val="30"/>
          <w:szCs w:val="32"/>
          <w:rtl/>
        </w:rPr>
        <w:t>ص</w:t>
      </w:r>
      <w:r w:rsidRPr="0056786F">
        <w:rPr>
          <w:rFonts w:cs="MbSadr (1)" w:hint="cs"/>
          <w:sz w:val="30"/>
          <w:szCs w:val="32"/>
          <w:rtl/>
        </w:rPr>
        <w:t xml:space="preserve">لاة لا يعلم بوقوعها مع النجاسة ؟ ! فالاستبعاد المذكور قرينة على أنّ المفروض </w:t>
      </w:r>
      <w:r w:rsidRPr="0056786F">
        <w:rPr>
          <w:rFonts w:cs="MbSadr (1)"/>
          <w:sz w:val="30"/>
          <w:szCs w:val="32"/>
          <w:rtl/>
        </w:rPr>
        <w:t>ح</w:t>
      </w:r>
      <w:r w:rsidRPr="0056786F">
        <w:rPr>
          <w:rFonts w:cs="MbSadr (1)" w:hint="cs"/>
          <w:sz w:val="30"/>
          <w:szCs w:val="32"/>
          <w:rtl/>
        </w:rPr>
        <w:t xml:space="preserve">صول اليقين للسائل بعد الصلاة بسبق النجاسة، ومن هنا استغرب الحكم </w:t>
      </w:r>
      <w:r w:rsidRPr="0056786F">
        <w:rPr>
          <w:rFonts w:cs="MbSadr (1)"/>
          <w:sz w:val="30"/>
          <w:szCs w:val="32"/>
          <w:rtl/>
        </w:rPr>
        <w:t>ب</w:t>
      </w:r>
      <w:r w:rsidRPr="0056786F">
        <w:rPr>
          <w:rFonts w:cs="MbSadr (1)" w:hint="cs"/>
          <w:sz w:val="30"/>
          <w:szCs w:val="32"/>
          <w:rtl/>
        </w:rPr>
        <w:t xml:space="preserve">صحتها، وهذا يعني أنّ إجراء الاستصحاب إنمّا يكون بلحاظ حال الصلاة،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ح</w:t>
      </w:r>
      <w:r w:rsidRPr="0056786F">
        <w:rPr>
          <w:rFonts w:cs="MbSadr (1)" w:hint="cs"/>
          <w:sz w:val="30"/>
          <w:szCs w:val="32"/>
          <w:rtl/>
        </w:rPr>
        <w:t>ال السؤال.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يمكن الردّ على هذا الاستبعاد</w:t>
      </w:r>
      <w:r w:rsidRPr="0056786F">
        <w:rPr>
          <w:rFonts w:cs="Times New Roman" w:hint="cs"/>
          <w:sz w:val="30"/>
          <w:szCs w:val="32"/>
          <w:rtl/>
        </w:rPr>
        <w:t> </w:t>
      </w:r>
      <w:r w:rsidRPr="0056786F">
        <w:rPr>
          <w:rFonts w:cs="MbSadr (1)" w:hint="cs"/>
          <w:sz w:val="30"/>
          <w:szCs w:val="32"/>
          <w:rtl/>
        </w:rPr>
        <w:t>: ب</w:t>
      </w:r>
      <w:r>
        <w:rPr>
          <w:rFonts w:cs="MbSadr (1)" w:hint="cs"/>
          <w:sz w:val="30"/>
          <w:szCs w:val="32"/>
          <w:rtl/>
        </w:rPr>
        <w:t>أنّ</w:t>
      </w:r>
      <w:r w:rsidRPr="0056786F">
        <w:rPr>
          <w:rFonts w:cs="MbSadr (1)" w:hint="cs"/>
          <w:sz w:val="30"/>
          <w:szCs w:val="32"/>
          <w:rtl/>
        </w:rPr>
        <w:t xml:space="preserve">ه لا يمتنع أن يكون ذهن زرارة </w:t>
      </w:r>
      <w:r w:rsidRPr="0056786F">
        <w:rPr>
          <w:rFonts w:cs="MbSadr (1)"/>
          <w:sz w:val="30"/>
          <w:szCs w:val="32"/>
          <w:rtl/>
        </w:rPr>
        <w:t>م</w:t>
      </w:r>
      <w:r w:rsidRPr="0056786F">
        <w:rPr>
          <w:rFonts w:cs="MbSadr (1)" w:hint="cs"/>
          <w:sz w:val="30"/>
          <w:szCs w:val="32"/>
          <w:rtl/>
        </w:rPr>
        <w:t xml:space="preserve">شوباً بأنّ المسوِّغ للصلاة مع احتمال النجاسة الظنّ بعدمها الحاصل من الفحص،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حيث إنّ هذا الظنّ يزول بوجدان النجاسة بعد الصلاة على نحو يحتمل سبقها كان </w:t>
      </w:r>
      <w:r w:rsidRPr="0056786F">
        <w:rPr>
          <w:rFonts w:cs="MbSadr (1)"/>
          <w:sz w:val="30"/>
          <w:szCs w:val="32"/>
          <w:rtl/>
        </w:rPr>
        <w:t>ز</w:t>
      </w:r>
      <w:r w:rsidRPr="0056786F">
        <w:rPr>
          <w:rFonts w:cs="MbSadr (1)" w:hint="cs"/>
          <w:sz w:val="30"/>
          <w:szCs w:val="32"/>
          <w:rtl/>
        </w:rPr>
        <w:t>رارة يترقّب أن لا يكتفى بالصلاة الواقعة.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تمّ هذا الردّ فهو، وإلاّ ثبت تنزيل الرواية على إجراء الاستصحاب </w:t>
      </w:r>
      <w:r w:rsidRPr="0056786F">
        <w:rPr>
          <w:rFonts w:cs="MbSadr (1)"/>
          <w:sz w:val="30"/>
          <w:szCs w:val="32"/>
          <w:rtl/>
        </w:rPr>
        <w:t>ب</w:t>
      </w:r>
      <w:r w:rsidRPr="0056786F">
        <w:rPr>
          <w:rFonts w:cs="MbSadr (1)" w:hint="cs"/>
          <w:sz w:val="30"/>
          <w:szCs w:val="32"/>
          <w:rtl/>
        </w:rPr>
        <w:t>لحاظ حال الصلاة، ويصل الكلام حينئذ إلى الجهة الثالثة.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لجهة الثالثة :</w:t>
      </w:r>
      <w:r w:rsidRPr="0056786F">
        <w:rPr>
          <w:rFonts w:cs="MbSadr (1)"/>
          <w:sz w:val="30"/>
          <w:szCs w:val="32"/>
          <w:rtl/>
        </w:rPr>
        <w:t xml:space="preserve"> </w:t>
      </w:r>
      <w:r>
        <w:rPr>
          <w:rFonts w:cs="MbSadr (1)" w:hint="cs"/>
          <w:sz w:val="30"/>
          <w:szCs w:val="32"/>
          <w:rtl/>
        </w:rPr>
        <w:t>أنّ</w:t>
      </w:r>
      <w:r w:rsidRPr="0056786F">
        <w:rPr>
          <w:rFonts w:ascii="MbSadr (1)" w:hAnsi="MbSadr (1)" w:cs="MbSadr (1)" w:hint="cs"/>
          <w:sz w:val="30"/>
          <w:szCs w:val="32"/>
          <w:rtl/>
        </w:rPr>
        <w:t xml:space="preserve">ا إذا افترضنا كون النجاسة المكشوفة معلومةَ السبق، وأنّ </w:t>
      </w:r>
      <w:r w:rsidRPr="0056786F">
        <w:rPr>
          <w:rFonts w:cs="MbSadr (1)"/>
          <w:sz w:val="30"/>
          <w:szCs w:val="32"/>
          <w:rtl/>
        </w:rPr>
        <w:t>ا</w:t>
      </w:r>
      <w:r w:rsidRPr="0056786F">
        <w:rPr>
          <w:rFonts w:cs="MbSadr (1)" w:hint="cs"/>
          <w:sz w:val="30"/>
          <w:szCs w:val="32"/>
          <w:rtl/>
        </w:rPr>
        <w:t xml:space="preserve">لاستصحاب إنّما يجري بلحاظ حال الصلاة فكيف يستند في عدم وجوب </w:t>
      </w:r>
      <w:r w:rsidRPr="0056786F">
        <w:rPr>
          <w:rFonts w:cs="MbSadr (1)"/>
          <w:sz w:val="30"/>
          <w:szCs w:val="32"/>
          <w:rtl/>
        </w:rPr>
        <w:t>ا</w:t>
      </w:r>
      <w:r w:rsidRPr="0056786F">
        <w:rPr>
          <w:rFonts w:cs="MbSadr (1)" w:hint="cs"/>
          <w:sz w:val="30"/>
          <w:szCs w:val="32"/>
          <w:rtl/>
        </w:rPr>
        <w:t xml:space="preserve">لإعادة إلى الاستصحاب، مع </w:t>
      </w:r>
      <w:r>
        <w:rPr>
          <w:rFonts w:cs="MbSadr (1)" w:hint="cs"/>
          <w:sz w:val="30"/>
          <w:szCs w:val="32"/>
          <w:rtl/>
        </w:rPr>
        <w:t>أنّ</w:t>
      </w:r>
      <w:r w:rsidRPr="0056786F">
        <w:rPr>
          <w:rFonts w:ascii="MbSadr (1)" w:hAnsi="MbSadr (1)" w:cs="MbSadr (1)" w:hint="cs"/>
          <w:sz w:val="30"/>
          <w:szCs w:val="32"/>
          <w:rtl/>
        </w:rPr>
        <w:t xml:space="preserve">ه حكم ظاهريّ يزول </w:t>
      </w:r>
      <w:r w:rsidRPr="0056786F">
        <w:rPr>
          <w:rFonts w:cs="MbSadr (1)" w:hint="cs"/>
          <w:sz w:val="30"/>
          <w:szCs w:val="32"/>
          <w:rtl/>
        </w:rPr>
        <w:t xml:space="preserve">بانكشاف خلافه، ومع </w:t>
      </w:r>
      <w:r w:rsidRPr="0056786F">
        <w:rPr>
          <w:rFonts w:cs="MbSadr (1)"/>
          <w:sz w:val="30"/>
          <w:szCs w:val="32"/>
          <w:rtl/>
        </w:rPr>
        <w:t>ز</w:t>
      </w:r>
      <w:r w:rsidRPr="0056786F">
        <w:rPr>
          <w:rFonts w:cs="MbSadr (1)" w:hint="cs"/>
          <w:sz w:val="30"/>
          <w:szCs w:val="32"/>
          <w:rtl/>
        </w:rPr>
        <w:t>واله وانقطاعه لا يمكن أن يرجع إليه في نفي الإعادة</w:t>
      </w:r>
      <w:r w:rsidRPr="0056786F">
        <w:rPr>
          <w:rFonts w:cs="Times New Roman" w:hint="cs"/>
          <w:sz w:val="30"/>
          <w:szCs w:val="32"/>
          <w:rtl/>
        </w:rPr>
        <w:t> </w:t>
      </w:r>
      <w:r w:rsidRPr="0056786F">
        <w:rPr>
          <w:rFonts w:cs="MbSadr (1)" w:hint="cs"/>
          <w:sz w:val="30"/>
          <w:szCs w:val="32"/>
          <w:rtl/>
        </w:rPr>
        <w:t>؟</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ذلك</w:t>
      </w:r>
      <w:r w:rsidRPr="0056786F">
        <w:rPr>
          <w:rFonts w:cs="Times New Roman" w:hint="cs"/>
          <w:sz w:val="30"/>
          <w:szCs w:val="32"/>
          <w:rtl/>
        </w:rPr>
        <w:t> </w:t>
      </w:r>
      <w:r w:rsidRPr="0056786F">
        <w:rPr>
          <w:rFonts w:cs="MbSadr (1)" w:hint="cs"/>
          <w:sz w:val="30"/>
          <w:szCs w:val="32"/>
          <w:rtl/>
        </w:rPr>
        <w:t xml:space="preserve">: تارةً بأنّ الاستناد إلى الاستصحاب في عدم وجوب </w:t>
      </w:r>
      <w:r w:rsidRPr="0056786F">
        <w:rPr>
          <w:rFonts w:cs="MbSadr (1)"/>
          <w:sz w:val="30"/>
          <w:szCs w:val="32"/>
          <w:rtl/>
        </w:rPr>
        <w:t>ا</w:t>
      </w:r>
      <w:r w:rsidRPr="0056786F">
        <w:rPr>
          <w:rFonts w:cs="MbSadr (1)" w:hint="cs"/>
          <w:sz w:val="30"/>
          <w:szCs w:val="32"/>
          <w:rtl/>
        </w:rPr>
        <w:t xml:space="preserve">لإعادة يصحّ إذا افترضنا ملاحظة كبرى مستترة في التعليل، وهي إجزاء امتثال </w:t>
      </w:r>
      <w:r w:rsidRPr="0056786F">
        <w:rPr>
          <w:rFonts w:cs="MbSadr (1)"/>
          <w:sz w:val="30"/>
          <w:szCs w:val="32"/>
          <w:rtl/>
        </w:rPr>
        <w:t>ا</w:t>
      </w:r>
      <w:r w:rsidRPr="0056786F">
        <w:rPr>
          <w:rFonts w:cs="MbSadr (1)" w:hint="cs"/>
          <w:sz w:val="30"/>
          <w:szCs w:val="32"/>
          <w:rtl/>
        </w:rPr>
        <w:t xml:space="preserve">لحكم الظاهري عن الواقع. واُخرى بأنّ الاستناد المذكور يصحّ إذا افترضنا أنّ </w:t>
      </w:r>
      <w:r w:rsidRPr="0056786F">
        <w:rPr>
          <w:rFonts w:cs="MbSadr (1)"/>
          <w:sz w:val="30"/>
          <w:szCs w:val="32"/>
          <w:rtl/>
        </w:rPr>
        <w:t>ا</w:t>
      </w:r>
      <w:r w:rsidRPr="0056786F">
        <w:rPr>
          <w:rFonts w:cs="MbSadr (1)" w:hint="cs"/>
          <w:sz w:val="30"/>
          <w:szCs w:val="32"/>
          <w:rtl/>
        </w:rPr>
        <w:t xml:space="preserve">لاستصحاب أو الطهارة الاستصحابية بنفسها تحقِّق فرداً حقيقياً من الشرط </w:t>
      </w:r>
      <w:r w:rsidRPr="0056786F">
        <w:rPr>
          <w:rFonts w:cs="MbSadr (1)"/>
          <w:sz w:val="30"/>
          <w:szCs w:val="32"/>
          <w:rtl/>
        </w:rPr>
        <w:t>ا</w:t>
      </w:r>
      <w:r w:rsidRPr="0056786F">
        <w:rPr>
          <w:rFonts w:cs="MbSadr (1)" w:hint="cs"/>
          <w:sz w:val="30"/>
          <w:szCs w:val="32"/>
          <w:rtl/>
        </w:rPr>
        <w:t xml:space="preserve">لواقعي للصلاة، بأن كان الشرط الواقعي هو الجامع بين الطهارة الواقعية والطهارة </w:t>
      </w:r>
      <w:r w:rsidRPr="0056786F">
        <w:rPr>
          <w:rFonts w:cs="MbSadr (1)"/>
          <w:sz w:val="30"/>
          <w:szCs w:val="32"/>
          <w:rtl/>
        </w:rPr>
        <w:t>ا</w:t>
      </w:r>
      <w:r w:rsidRPr="0056786F">
        <w:rPr>
          <w:rFonts w:cs="MbSadr (1)" w:hint="cs"/>
          <w:sz w:val="30"/>
          <w:szCs w:val="32"/>
          <w:rtl/>
        </w:rPr>
        <w:t>لظاهرية، إذ بناءً على ذلك تكون الصلاة واجدةً لشرطها حقيقةً.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لجهة الرابعة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بعد الفراغ عن دلالة المقطع المذكور على الاستصحاب </w:t>
      </w:r>
      <w:r w:rsidRPr="0056786F">
        <w:rPr>
          <w:rFonts w:cs="MbSadr (1)"/>
          <w:sz w:val="30"/>
          <w:szCs w:val="32"/>
          <w:rtl/>
        </w:rPr>
        <w:t>ن</w:t>
      </w:r>
      <w:r w:rsidRPr="0056786F">
        <w:rPr>
          <w:rFonts w:cs="MbSadr (1)" w:hint="cs"/>
          <w:sz w:val="30"/>
          <w:szCs w:val="32"/>
          <w:rtl/>
        </w:rPr>
        <w:t>قول</w:t>
      </w:r>
      <w:r w:rsidRPr="0056786F">
        <w:rPr>
          <w:rFonts w:cs="Times New Roman" w:hint="cs"/>
          <w:sz w:val="30"/>
          <w:szCs w:val="32"/>
          <w:rtl/>
        </w:rPr>
        <w:t> </w:t>
      </w:r>
      <w:r w:rsidRPr="0056786F">
        <w:rPr>
          <w:rFonts w:cs="MbSadr (1)" w:hint="cs"/>
          <w:sz w:val="30"/>
          <w:szCs w:val="32"/>
          <w:rtl/>
        </w:rPr>
        <w:t xml:space="preserve">: إنّه ظاهر في جعله على نحو القاعدة الكلّية، ولا يصحّ حمل اليقين والشكّ </w:t>
      </w:r>
      <w:r w:rsidRPr="0056786F">
        <w:rPr>
          <w:rFonts w:cs="MbSadr (1)"/>
          <w:sz w:val="30"/>
          <w:szCs w:val="32"/>
          <w:rtl/>
        </w:rPr>
        <w:t>ع</w:t>
      </w:r>
      <w:r w:rsidRPr="0056786F">
        <w:rPr>
          <w:rFonts w:cs="MbSadr (1)" w:hint="cs"/>
          <w:sz w:val="30"/>
          <w:szCs w:val="32"/>
          <w:rtl/>
        </w:rPr>
        <w:t>لى اليقين بالطهارة والشكّ فيها خاصّة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لنفس ما تقدم من مبرِّر للتعميم في </w:t>
      </w:r>
      <w:r w:rsidRPr="0056786F">
        <w:rPr>
          <w:rFonts w:cs="MbSadr (1)"/>
          <w:sz w:val="30"/>
          <w:szCs w:val="32"/>
          <w:rtl/>
        </w:rPr>
        <w:t>ا</w:t>
      </w:r>
      <w:r w:rsidRPr="0056786F">
        <w:rPr>
          <w:rFonts w:cs="MbSadr (1)" w:hint="cs"/>
          <w:sz w:val="30"/>
          <w:szCs w:val="32"/>
          <w:rtl/>
        </w:rPr>
        <w:t>لرواية السابقة، بل هو هنا أوضح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الرواية في أنّ فقرة الاستصحاب </w:t>
      </w:r>
      <w:r w:rsidRPr="0056786F">
        <w:rPr>
          <w:rFonts w:cs="MbSadr (1)"/>
          <w:sz w:val="30"/>
          <w:szCs w:val="32"/>
          <w:rtl/>
        </w:rPr>
        <w:t>و</w:t>
      </w:r>
      <w:r w:rsidRPr="0056786F">
        <w:rPr>
          <w:rFonts w:cs="MbSadr (1)" w:hint="cs"/>
          <w:sz w:val="30"/>
          <w:szCs w:val="32"/>
          <w:rtl/>
        </w:rPr>
        <w:t>ردت تعليلا للحكم، وظهور كلمة «</w:t>
      </w:r>
      <w:r w:rsidRPr="0056786F">
        <w:rPr>
          <w:rFonts w:cs="Times New Roman" w:hint="cs"/>
          <w:sz w:val="30"/>
          <w:szCs w:val="32"/>
          <w:rtl/>
        </w:rPr>
        <w:t> </w:t>
      </w:r>
      <w:r w:rsidRPr="0056786F">
        <w:rPr>
          <w:rFonts w:cs="MbSadr (1)" w:hint="cs"/>
          <w:sz w:val="30"/>
          <w:szCs w:val="32"/>
          <w:rtl/>
        </w:rPr>
        <w:t>لا ينبغي</w:t>
      </w:r>
      <w:r w:rsidRPr="0056786F">
        <w:rPr>
          <w:rFonts w:cs="Times New Roman" w:hint="cs"/>
          <w:sz w:val="30"/>
          <w:szCs w:val="32"/>
          <w:rtl/>
        </w:rPr>
        <w:t> </w:t>
      </w:r>
      <w:r w:rsidRPr="0056786F">
        <w:rPr>
          <w:rFonts w:cs="MbSadr (1)" w:hint="cs"/>
          <w:sz w:val="30"/>
          <w:szCs w:val="32"/>
          <w:rtl/>
        </w:rPr>
        <w:t xml:space="preserve">» في الإشارة إلى مطلب مركوز </w:t>
      </w:r>
      <w:r w:rsidRPr="0056786F">
        <w:rPr>
          <w:rFonts w:cs="MbSadr (1)"/>
          <w:sz w:val="30"/>
          <w:szCs w:val="32"/>
          <w:rtl/>
        </w:rPr>
        <w:t>و</w:t>
      </w:r>
      <w:r w:rsidRPr="0056786F">
        <w:rPr>
          <w:rFonts w:cs="MbSadr (1)" w:hint="cs"/>
          <w:sz w:val="30"/>
          <w:szCs w:val="32"/>
          <w:rtl/>
        </w:rPr>
        <w:t>عقلائي. وعلى هذا فدلالة المقطع المذكور على المطلوب تامة.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لمقام الثاني :</w:t>
      </w:r>
      <w:r w:rsidRPr="0056786F">
        <w:rPr>
          <w:rFonts w:cs="MbSadr (1)"/>
          <w:sz w:val="30"/>
          <w:szCs w:val="32"/>
          <w:rtl/>
        </w:rPr>
        <w:t xml:space="preserve"> </w:t>
      </w:r>
      <w:r w:rsidRPr="0056786F">
        <w:rPr>
          <w:rFonts w:cs="MbSadr (1)" w:hint="cs"/>
          <w:sz w:val="30"/>
          <w:szCs w:val="32"/>
          <w:rtl/>
        </w:rPr>
        <w:t>في الموقع الثاني من الاستدلال، وهو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وإن لم </w:t>
      </w:r>
      <w:r w:rsidRPr="0056786F">
        <w:rPr>
          <w:rFonts w:cs="MbSadr (1)"/>
          <w:sz w:val="30"/>
          <w:szCs w:val="32"/>
          <w:rtl/>
        </w:rPr>
        <w:t>ت</w:t>
      </w:r>
      <w:r w:rsidRPr="0056786F">
        <w:rPr>
          <w:rFonts w:cs="MbSadr (1)" w:hint="cs"/>
          <w:sz w:val="30"/>
          <w:szCs w:val="32"/>
          <w:rtl/>
        </w:rPr>
        <w:t>شكّ...</w:t>
      </w:r>
      <w:r w:rsidRPr="0056786F">
        <w:rPr>
          <w:rFonts w:cs="Times New Roman" w:hint="cs"/>
          <w:sz w:val="30"/>
          <w:szCs w:val="32"/>
          <w:rtl/>
        </w:rPr>
        <w:t> </w:t>
      </w:r>
      <w:r w:rsidRPr="0056786F">
        <w:rPr>
          <w:rFonts w:cs="MbSadr (1)" w:hint="cs"/>
          <w:sz w:val="30"/>
          <w:szCs w:val="32"/>
          <w:rtl/>
        </w:rPr>
        <w:t>» في جواب السؤال السادس.</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الحال في ذلك</w:t>
      </w:r>
      <w:r w:rsidRPr="0056786F">
        <w:rPr>
          <w:rFonts w:cs="Times New Roman" w:hint="cs"/>
          <w:sz w:val="30"/>
          <w:szCs w:val="32"/>
          <w:rtl/>
        </w:rPr>
        <w:t> </w:t>
      </w:r>
      <w:r w:rsidRPr="0056786F">
        <w:rPr>
          <w:rFonts w:ascii="MbSadr (1)" w:hAnsi="MbSadr (1)" w:cs="MbSadr (1)" w:hint="cs"/>
          <w:sz w:val="30"/>
          <w:szCs w:val="32"/>
          <w:rtl/>
        </w:rPr>
        <w:t xml:space="preserve">: أنّ عدم الشك هنا تارةً يكون بمعنى القطع بعدم </w:t>
      </w:r>
      <w:r w:rsidRPr="0056786F">
        <w:rPr>
          <w:rFonts w:cs="MbSadr (1)"/>
          <w:sz w:val="30"/>
          <w:szCs w:val="32"/>
          <w:rtl/>
        </w:rPr>
        <w:t>ا</w:t>
      </w:r>
      <w:r w:rsidRPr="0056786F">
        <w:rPr>
          <w:rFonts w:cs="MbSadr (1)" w:hint="cs"/>
          <w:sz w:val="30"/>
          <w:szCs w:val="32"/>
          <w:rtl/>
        </w:rPr>
        <w:t>لنجاسة، واُخرى بمعنى عدم الشكّ الفعلي الملائم مع الغفلة والذهول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على الأول</w:t>
      </w:r>
      <w:r w:rsidRPr="0056786F">
        <w:rPr>
          <w:rFonts w:cs="Times New Roman" w:hint="cs"/>
          <w:sz w:val="30"/>
          <w:szCs w:val="32"/>
          <w:rtl/>
        </w:rPr>
        <w:t> </w:t>
      </w:r>
      <w:r w:rsidRPr="0056786F">
        <w:rPr>
          <w:rFonts w:ascii="MbSadr (1)" w:hAnsi="MbSadr (1)" w:cs="MbSadr (1)" w:hint="cs"/>
          <w:sz w:val="30"/>
          <w:szCs w:val="32"/>
          <w:rtl/>
        </w:rPr>
        <w:t xml:space="preserve">: تكون أركان الاستصحاب مفترضةً في كلام السائل، وكذلك </w:t>
      </w:r>
      <w:r w:rsidRPr="0056786F">
        <w:rPr>
          <w:rFonts w:cs="MbSadr (1)"/>
          <w:sz w:val="30"/>
          <w:szCs w:val="32"/>
          <w:rtl/>
        </w:rPr>
        <w:t>أ</w:t>
      </w:r>
      <w:r w:rsidRPr="0056786F">
        <w:rPr>
          <w:rFonts w:cs="MbSadr (1)" w:hint="cs"/>
          <w:sz w:val="30"/>
          <w:szCs w:val="32"/>
          <w:rtl/>
        </w:rPr>
        <w:t xml:space="preserve">ركان قاعده اليقين. أمّا الافتراض الأول فواضح، وأمّا الافتراض الثاني فلأن </w:t>
      </w:r>
      <w:r w:rsidRPr="0056786F">
        <w:rPr>
          <w:rFonts w:cs="MbSadr (1)"/>
          <w:sz w:val="30"/>
          <w:szCs w:val="32"/>
          <w:rtl/>
        </w:rPr>
        <w:t>ا</w:t>
      </w:r>
      <w:r w:rsidRPr="0056786F">
        <w:rPr>
          <w:rFonts w:cs="MbSadr (1)" w:hint="cs"/>
          <w:sz w:val="30"/>
          <w:szCs w:val="32"/>
          <w:rtl/>
        </w:rPr>
        <w:t>ليقين حال الصلاة مستفاد بحسب الفرض من قوله</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وإن لم تشكَّ</w:t>
      </w:r>
      <w:r w:rsidRPr="0056786F">
        <w:rPr>
          <w:rFonts w:cs="Times New Roman" w:hint="cs"/>
          <w:sz w:val="30"/>
          <w:szCs w:val="32"/>
          <w:rtl/>
        </w:rPr>
        <w:t> </w:t>
      </w:r>
      <w:r w:rsidRPr="0056786F">
        <w:rPr>
          <w:rFonts w:ascii="MbSadr (1)" w:hAnsi="MbSadr (1)" w:cs="MbSadr (1)" w:hint="cs"/>
          <w:sz w:val="30"/>
          <w:szCs w:val="32"/>
          <w:rtl/>
        </w:rPr>
        <w:t xml:space="preserve">»، والشكّ في </w:t>
      </w:r>
      <w:r w:rsidRPr="0056786F">
        <w:rPr>
          <w:rFonts w:cs="MbSadr (1)"/>
          <w:sz w:val="30"/>
          <w:szCs w:val="32"/>
          <w:rtl/>
        </w:rPr>
        <w:t>خ</w:t>
      </w:r>
      <w:r w:rsidRPr="0056786F">
        <w:rPr>
          <w:rFonts w:cs="MbSadr (1)" w:hint="cs"/>
          <w:sz w:val="30"/>
          <w:szCs w:val="32"/>
          <w:rtl/>
        </w:rPr>
        <w:t>طأ ذلك اليقين قد تولَّد عند رؤية النجاسة أثناء الصلاة مع احتمال سبقها.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عليه فكما يمكن تنزيل القاعدة في جواب الإمام على الاستصحاب </w:t>
      </w:r>
      <w:r w:rsidRPr="0056786F">
        <w:rPr>
          <w:rFonts w:cs="MbSadr (1)"/>
          <w:sz w:val="30"/>
          <w:szCs w:val="32"/>
          <w:rtl/>
        </w:rPr>
        <w:t>ك</w:t>
      </w:r>
      <w:r w:rsidRPr="0056786F">
        <w:rPr>
          <w:rFonts w:cs="MbSadr (1)" w:hint="cs"/>
          <w:sz w:val="30"/>
          <w:szCs w:val="32"/>
          <w:rtl/>
        </w:rPr>
        <w:t xml:space="preserve">ذلك يمكن تنزيلها على قاعدة اليقين، غير </w:t>
      </w:r>
      <w:r>
        <w:rPr>
          <w:rFonts w:cs="MbSadr (1)" w:hint="cs"/>
          <w:sz w:val="30"/>
          <w:szCs w:val="32"/>
          <w:rtl/>
        </w:rPr>
        <w:t>أنّ</w:t>
      </w:r>
      <w:r w:rsidRPr="0056786F">
        <w:rPr>
          <w:rFonts w:ascii="MbSadr (1)" w:hAnsi="MbSadr (1)" w:cs="MbSadr (1)" w:hint="cs"/>
          <w:sz w:val="30"/>
          <w:szCs w:val="32"/>
          <w:rtl/>
        </w:rPr>
        <w:t xml:space="preserve">ه يمكن تعيين الأول بلحاظ </w:t>
      </w:r>
      <w:r w:rsidRPr="0056786F">
        <w:rPr>
          <w:rFonts w:cs="MbSadr (1)"/>
          <w:sz w:val="30"/>
          <w:szCs w:val="32"/>
          <w:rtl/>
        </w:rPr>
        <w:t>ا</w:t>
      </w:r>
      <w:r w:rsidRPr="0056786F">
        <w:rPr>
          <w:rFonts w:cs="MbSadr (1)" w:hint="cs"/>
          <w:sz w:val="30"/>
          <w:szCs w:val="32"/>
          <w:rtl/>
        </w:rPr>
        <w:t>رتكازية الاستصحاب ومناسبة التعليل والتعبير بـ «</w:t>
      </w:r>
      <w:r w:rsidRPr="0056786F">
        <w:rPr>
          <w:rFonts w:cs="Times New Roman" w:hint="cs"/>
          <w:sz w:val="30"/>
          <w:szCs w:val="32"/>
          <w:rtl/>
        </w:rPr>
        <w:t> </w:t>
      </w:r>
      <w:r w:rsidRPr="0056786F">
        <w:rPr>
          <w:rFonts w:ascii="MbSadr (1)" w:hAnsi="MbSadr (1)" w:cs="MbSadr (1)" w:hint="cs"/>
          <w:sz w:val="30"/>
          <w:szCs w:val="32"/>
          <w:rtl/>
        </w:rPr>
        <w:t>لا ينبغي</w:t>
      </w:r>
      <w:r w:rsidRPr="0056786F">
        <w:rPr>
          <w:rFonts w:cs="Times New Roman" w:hint="cs"/>
          <w:sz w:val="30"/>
          <w:szCs w:val="32"/>
          <w:rtl/>
        </w:rPr>
        <w:t> </w:t>
      </w:r>
      <w:r w:rsidRPr="0056786F">
        <w:rPr>
          <w:rFonts w:ascii="MbSadr (1)" w:hAnsi="MbSadr (1)" w:cs="MbSadr (1)" w:hint="cs"/>
          <w:sz w:val="30"/>
          <w:szCs w:val="32"/>
          <w:rtl/>
        </w:rPr>
        <w:t xml:space="preserve">» لكون القاعدة </w:t>
      </w:r>
      <w:r w:rsidRPr="0056786F">
        <w:rPr>
          <w:rFonts w:cs="MbSadr (1)"/>
          <w:sz w:val="30"/>
          <w:szCs w:val="32"/>
          <w:rtl/>
        </w:rPr>
        <w:t>م</w:t>
      </w:r>
      <w:r w:rsidRPr="0056786F">
        <w:rPr>
          <w:rFonts w:cs="MbSadr (1)" w:hint="cs"/>
          <w:sz w:val="30"/>
          <w:szCs w:val="32"/>
          <w:rtl/>
        </w:rPr>
        <w:t>ركوزة، وأمّا قاعدة اليقين فليست مركوزة.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مضافاً إلى أنّ استعمال نفس التركيب الذي اُريد منه الاستصحاب في </w:t>
      </w:r>
      <w:r w:rsidRPr="0056786F">
        <w:rPr>
          <w:rFonts w:cs="MbSadr (1)"/>
          <w:sz w:val="30"/>
          <w:szCs w:val="32"/>
          <w:rtl/>
        </w:rPr>
        <w:t>ج</w:t>
      </w:r>
      <w:r w:rsidRPr="0056786F">
        <w:rPr>
          <w:rFonts w:cs="MbSadr (1)" w:hint="cs"/>
          <w:sz w:val="30"/>
          <w:szCs w:val="32"/>
          <w:rtl/>
        </w:rPr>
        <w:t xml:space="preserve">واب السؤال الثالث في نفس الحوار يعزِّز بوحدة السياق أن يكون المقصود </w:t>
      </w:r>
      <w:r w:rsidRPr="0056786F">
        <w:rPr>
          <w:rFonts w:cs="MbSadr (1)"/>
          <w:sz w:val="30"/>
          <w:szCs w:val="32"/>
          <w:rtl/>
        </w:rPr>
        <w:t>و</w:t>
      </w:r>
      <w:r w:rsidRPr="0056786F">
        <w:rPr>
          <w:rFonts w:cs="MbSadr (1)" w:hint="cs"/>
          <w:sz w:val="30"/>
          <w:szCs w:val="32"/>
          <w:rtl/>
        </w:rPr>
        <w:t>احداً في المقامين.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الثاني يكون الحمل على الاستصحاب أوضح، إذ لم يفرض حينئذ </w:t>
      </w:r>
      <w:r w:rsidRPr="0056786F">
        <w:rPr>
          <w:rFonts w:cs="MbSadr (1)"/>
          <w:sz w:val="30"/>
          <w:szCs w:val="32"/>
          <w:rtl/>
        </w:rPr>
        <w:t>ف</w:t>
      </w:r>
      <w:r w:rsidRPr="0056786F">
        <w:rPr>
          <w:rFonts w:cs="MbSadr (1)" w:hint="cs"/>
          <w:sz w:val="30"/>
          <w:szCs w:val="32"/>
          <w:rtl/>
        </w:rPr>
        <w:t xml:space="preserve">ي كلام الإمام اليقين بعدم النجاسة حين الصلاة لكي تكون أركان قاعدة اليقين </w:t>
      </w:r>
      <w:r w:rsidRPr="0056786F">
        <w:rPr>
          <w:rFonts w:cs="MbSadr (1)"/>
          <w:sz w:val="30"/>
          <w:szCs w:val="32"/>
          <w:rtl/>
        </w:rPr>
        <w:t>م</w:t>
      </w:r>
      <w:r w:rsidRPr="0056786F">
        <w:rPr>
          <w:rFonts w:cs="MbSadr (1)" w:hint="cs"/>
          <w:sz w:val="30"/>
          <w:szCs w:val="32"/>
          <w:rtl/>
        </w:rPr>
        <w:t xml:space="preserve">فترضة، فيتعيّن بظهور الكلام حمل القاعدة المذكورة على ما فرض تواجد </w:t>
      </w:r>
      <w:r w:rsidRPr="0056786F">
        <w:rPr>
          <w:rFonts w:cs="MbSadr (1)"/>
          <w:sz w:val="30"/>
          <w:szCs w:val="32"/>
          <w:rtl/>
        </w:rPr>
        <w:t>أ</w:t>
      </w:r>
      <w:r w:rsidRPr="0056786F">
        <w:rPr>
          <w:rFonts w:cs="MbSadr (1)" w:hint="cs"/>
          <w:sz w:val="30"/>
          <w:szCs w:val="32"/>
          <w:rtl/>
        </w:rPr>
        <w:t xml:space="preserve">ركانه وهو الاستصحاب. وهكذا تتّضح دلالة المقطع الثاني على الاستصحاب </w:t>
      </w:r>
      <w:r w:rsidRPr="0056786F">
        <w:rPr>
          <w:rFonts w:cs="MbSadr (1)"/>
          <w:sz w:val="30"/>
          <w:szCs w:val="32"/>
          <w:rtl/>
        </w:rPr>
        <w:t>أ</w:t>
      </w:r>
      <w:r w:rsidRPr="0056786F">
        <w:rPr>
          <w:rFonts w:cs="MbSadr (1)" w:hint="cs"/>
          <w:sz w:val="30"/>
          <w:szCs w:val="32"/>
          <w:rtl/>
        </w:rPr>
        <w:t>يضاً.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رواية الشكّ في الركعات: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لرواية الثالثة :</w:t>
      </w:r>
      <w:r w:rsidRPr="0056786F">
        <w:rPr>
          <w:rFonts w:cs="MbSadr (1)"/>
          <w:sz w:val="30"/>
          <w:szCs w:val="32"/>
          <w:rtl/>
        </w:rPr>
        <w:t xml:space="preserve"> </w:t>
      </w:r>
      <w:r w:rsidRPr="0056786F">
        <w:rPr>
          <w:rFonts w:cs="MbSadr (1)" w:hint="cs"/>
          <w:sz w:val="30"/>
          <w:szCs w:val="32"/>
          <w:rtl/>
        </w:rPr>
        <w:t xml:space="preserve">وهي رواية زرارة، عن أحدهما </w:t>
      </w:r>
      <w:r w:rsidRPr="0056786F">
        <w:rPr>
          <w:rFonts w:cs="MbSadr (1)"/>
          <w:sz w:val="30"/>
          <w:szCs w:val="32"/>
          <w:rtl/>
        </w:rPr>
        <w:t>(</w:t>
      </w:r>
      <w:r w:rsidRPr="0056786F">
        <w:rPr>
          <w:rFonts w:cs="MbSadr (1)" w:hint="cs"/>
          <w:sz w:val="30"/>
          <w:szCs w:val="32"/>
          <w:rtl/>
        </w:rPr>
        <w:t>عليهما السلام) قال</w:t>
      </w:r>
      <w:r w:rsidRPr="0056786F">
        <w:rPr>
          <w:rFonts w:cs="Times New Roman" w:hint="cs"/>
          <w:sz w:val="30"/>
          <w:szCs w:val="32"/>
          <w:rtl/>
        </w:rPr>
        <w:t> </w:t>
      </w:r>
      <w:r w:rsidRPr="0056786F">
        <w:rPr>
          <w:rFonts w:cs="MbSadr (1)" w:hint="cs"/>
          <w:sz w:val="30"/>
          <w:szCs w:val="32"/>
          <w:rtl/>
        </w:rPr>
        <w:t>: قلت له</w:t>
      </w:r>
      <w:r w:rsidRPr="0056786F">
        <w:rPr>
          <w:rFonts w:cs="Times New Roman" w:hint="cs"/>
          <w:sz w:val="30"/>
          <w:szCs w:val="32"/>
          <w:rtl/>
        </w:rPr>
        <w:t> </w:t>
      </w:r>
      <w:r w:rsidRPr="0056786F">
        <w:rPr>
          <w:rFonts w:cs="MbSadr (1)" w:hint="cs"/>
          <w:sz w:val="30"/>
          <w:szCs w:val="32"/>
          <w:rtl/>
        </w:rPr>
        <w:t xml:space="preserve">: من لم </w:t>
      </w:r>
      <w:r w:rsidRPr="0056786F">
        <w:rPr>
          <w:rFonts w:cs="MbSadr (1)"/>
          <w:sz w:val="30"/>
          <w:szCs w:val="32"/>
          <w:rtl/>
        </w:rPr>
        <w:t>ي</w:t>
      </w:r>
      <w:r w:rsidRPr="0056786F">
        <w:rPr>
          <w:rFonts w:cs="MbSadr (1)" w:hint="cs"/>
          <w:sz w:val="30"/>
          <w:szCs w:val="32"/>
          <w:rtl/>
        </w:rPr>
        <w:t>درِ في أربع هو أم في ثنتين وقد أحرز الثنتين ؟ قال</w:t>
      </w:r>
      <w:r w:rsidRPr="0056786F">
        <w:rPr>
          <w:rFonts w:cs="Times New Roman" w:hint="cs"/>
          <w:sz w:val="30"/>
          <w:szCs w:val="32"/>
          <w:rtl/>
        </w:rPr>
        <w:t> </w:t>
      </w:r>
      <w:r w:rsidRPr="0056786F">
        <w:rPr>
          <w:rFonts w:cs="MbSadr (1)" w:hint="cs"/>
          <w:sz w:val="30"/>
          <w:szCs w:val="32"/>
          <w:rtl/>
        </w:rPr>
        <w:t xml:space="preserve">: </w:t>
      </w:r>
      <w:r w:rsidRPr="00B74D8C">
        <w:rPr>
          <w:rFonts w:cs="MbSadr (1)" w:hint="cs"/>
          <w:color w:val="0000FF"/>
          <w:sz w:val="30"/>
          <w:szCs w:val="32"/>
          <w:rtl/>
        </w:rPr>
        <w:t>«</w:t>
      </w:r>
      <w:r w:rsidRPr="00B74D8C">
        <w:rPr>
          <w:rFonts w:cs="Times New Roman" w:hint="cs"/>
          <w:color w:val="0000FF"/>
          <w:sz w:val="30"/>
          <w:szCs w:val="32"/>
          <w:rtl/>
        </w:rPr>
        <w:t> </w:t>
      </w:r>
      <w:r w:rsidRPr="00B74D8C">
        <w:rPr>
          <w:rFonts w:cs="MbSadr (1)" w:hint="cs"/>
          <w:color w:val="0000FF"/>
          <w:sz w:val="30"/>
          <w:szCs w:val="32"/>
          <w:rtl/>
        </w:rPr>
        <w:t>يركع ركعتين وأربع</w:t>
      </w:r>
      <w:r w:rsidRPr="0056786F">
        <w:rPr>
          <w:rFonts w:cs="MbSadr (1)" w:hint="cs"/>
          <w:sz w:val="30"/>
          <w:szCs w:val="32"/>
          <w:rtl/>
        </w:rPr>
        <w:t xml:space="preserve">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B74D8C">
        <w:rPr>
          <w:rFonts w:cs="MbSadr (1)"/>
          <w:color w:val="0000FF"/>
          <w:sz w:val="30"/>
          <w:szCs w:val="32"/>
          <w:rtl/>
        </w:rPr>
        <w:t>س</w:t>
      </w:r>
      <w:r w:rsidRPr="00B74D8C">
        <w:rPr>
          <w:rFonts w:cs="MbSadr (1)" w:hint="cs"/>
          <w:color w:val="0000FF"/>
          <w:sz w:val="30"/>
          <w:szCs w:val="32"/>
          <w:rtl/>
        </w:rPr>
        <w:t xml:space="preserve">جدات وهو قائم بفاتحة الكتاب، ويتشهّد ولا شيء عليه، وإذا لم يدرِ في ثلاث </w:t>
      </w:r>
      <w:r w:rsidRPr="00B74D8C">
        <w:rPr>
          <w:rFonts w:cs="MbSadr (1)"/>
          <w:color w:val="0000FF"/>
          <w:sz w:val="30"/>
          <w:szCs w:val="32"/>
          <w:rtl/>
        </w:rPr>
        <w:t>ه</w:t>
      </w:r>
      <w:r w:rsidRPr="00B74D8C">
        <w:rPr>
          <w:rFonts w:cs="MbSadr (1)" w:hint="cs"/>
          <w:color w:val="0000FF"/>
          <w:sz w:val="30"/>
          <w:szCs w:val="32"/>
          <w:rtl/>
        </w:rPr>
        <w:t xml:space="preserve">و أو في أربع وقد أحرز الثلاث قام فأضاف اليها ركعةً اُخرى ولا شيء عليه، </w:t>
      </w:r>
      <w:r w:rsidRPr="00B74D8C">
        <w:rPr>
          <w:rFonts w:cs="MbSadr (1)"/>
          <w:color w:val="0000FF"/>
          <w:sz w:val="30"/>
          <w:szCs w:val="32"/>
          <w:rtl/>
        </w:rPr>
        <w:t>و</w:t>
      </w:r>
      <w:r w:rsidRPr="00B74D8C">
        <w:rPr>
          <w:rFonts w:cs="MbSadr (1)" w:hint="cs"/>
          <w:color w:val="0000FF"/>
          <w:sz w:val="30"/>
          <w:szCs w:val="32"/>
          <w:rtl/>
        </w:rPr>
        <w:t>لا</w:t>
      </w:r>
      <w:r w:rsidRPr="00B74D8C">
        <w:rPr>
          <w:rFonts w:cs="MbSadr (2)"/>
          <w:bCs/>
          <w:color w:val="0000FF"/>
          <w:sz w:val="30"/>
          <w:szCs w:val="32"/>
          <w:rtl/>
        </w:rPr>
        <w:t> </w:t>
      </w:r>
      <w:r w:rsidRPr="00B74D8C">
        <w:rPr>
          <w:rFonts w:cs="MbSadr (1)"/>
          <w:color w:val="0000FF"/>
          <w:sz w:val="30"/>
          <w:szCs w:val="32"/>
          <w:rtl/>
        </w:rPr>
        <w:t>ي</w:t>
      </w:r>
      <w:r w:rsidRPr="00B74D8C">
        <w:rPr>
          <w:rFonts w:cs="MbSadr (1)" w:hint="cs"/>
          <w:color w:val="0000FF"/>
          <w:sz w:val="30"/>
          <w:szCs w:val="32"/>
          <w:rtl/>
        </w:rPr>
        <w:t xml:space="preserve">نقض اليقين بالشكّ، ولا يدخل الشكّ في اليقين، ولا يخلط أحدهما بالآخر، </w:t>
      </w:r>
      <w:r w:rsidRPr="00B74D8C">
        <w:rPr>
          <w:rFonts w:cs="MbSadr (1)"/>
          <w:color w:val="0000FF"/>
          <w:sz w:val="30"/>
          <w:szCs w:val="32"/>
          <w:rtl/>
        </w:rPr>
        <w:t>و</w:t>
      </w:r>
      <w:r w:rsidRPr="00B74D8C">
        <w:rPr>
          <w:rFonts w:cs="MbSadr (1)" w:hint="cs"/>
          <w:color w:val="0000FF"/>
          <w:sz w:val="30"/>
          <w:szCs w:val="32"/>
          <w:rtl/>
        </w:rPr>
        <w:t xml:space="preserve">لكن ينقض الشكّ باليقين، ويتمّ على اليقين فيبني عليه، ولا يعتدّ بالشكّ في حال </w:t>
      </w:r>
      <w:r w:rsidRPr="00B74D8C">
        <w:rPr>
          <w:rFonts w:cs="MbSadr (1)"/>
          <w:color w:val="0000FF"/>
          <w:sz w:val="30"/>
          <w:szCs w:val="32"/>
          <w:rtl/>
        </w:rPr>
        <w:t>م</w:t>
      </w:r>
      <w:r w:rsidRPr="00B74D8C">
        <w:rPr>
          <w:rFonts w:cs="MbSadr (1)" w:hint="cs"/>
          <w:color w:val="0000FF"/>
          <w:sz w:val="30"/>
          <w:szCs w:val="32"/>
          <w:rtl/>
        </w:rPr>
        <w:t>ن الحالات</w:t>
      </w:r>
      <w:r w:rsidRPr="00B74D8C">
        <w:rPr>
          <w:rFonts w:cs="Times New Roman" w:hint="cs"/>
          <w:color w:val="0000FF"/>
          <w:sz w:val="30"/>
          <w:szCs w:val="32"/>
          <w:rtl/>
        </w:rPr>
        <w:t> </w:t>
      </w:r>
      <w:r w:rsidRPr="00B74D8C">
        <w:rPr>
          <w:rFonts w:ascii="MbSadr (1)" w:hAnsi="MbSadr (1)"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فقرة الاستدلال في هذه الرواية تماثل ما تقدم في الروايتين السابقتين، </w:t>
      </w:r>
      <w:r w:rsidRPr="0056786F">
        <w:rPr>
          <w:rFonts w:cs="MbSadr (1)"/>
          <w:sz w:val="30"/>
          <w:szCs w:val="32"/>
          <w:rtl/>
        </w:rPr>
        <w:t>و</w:t>
      </w:r>
      <w:r w:rsidRPr="0056786F">
        <w:rPr>
          <w:rFonts w:cs="MbSadr (1)" w:hint="cs"/>
          <w:sz w:val="30"/>
          <w:szCs w:val="32"/>
          <w:rtl/>
        </w:rPr>
        <w:t>هي قوله</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ولا ينقض اليقين بالشكّ...</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تقريبه</w:t>
      </w:r>
      <w:r w:rsidRPr="0056786F">
        <w:rPr>
          <w:rFonts w:cs="Times New Roman" w:hint="cs"/>
          <w:sz w:val="30"/>
          <w:szCs w:val="32"/>
          <w:rtl/>
        </w:rPr>
        <w:t> </w:t>
      </w:r>
      <w:r w:rsidRPr="0056786F">
        <w:rPr>
          <w:rFonts w:ascii="MbSadr (1)" w:hAnsi="MbSadr (1)" w:cs="MbSadr (1)" w:hint="cs"/>
          <w:sz w:val="30"/>
          <w:szCs w:val="32"/>
          <w:rtl/>
        </w:rPr>
        <w:t xml:space="preserve">: أنّ المكلف في الحالة المذكورة على يقين من عدم الإتيان </w:t>
      </w:r>
      <w:r w:rsidRPr="0056786F">
        <w:rPr>
          <w:rFonts w:cs="MbSadr (1)"/>
          <w:sz w:val="30"/>
          <w:szCs w:val="32"/>
          <w:rtl/>
        </w:rPr>
        <w:t>ب</w:t>
      </w:r>
      <w:r w:rsidRPr="0056786F">
        <w:rPr>
          <w:rFonts w:cs="MbSadr (1)" w:hint="cs"/>
          <w:sz w:val="30"/>
          <w:szCs w:val="32"/>
          <w:rtl/>
        </w:rPr>
        <w:t xml:space="preserve">الرابعة في بادئ الأمر، ثمّ يشكّ في إتيانها، وبهذا تكون أركان الاستصحاب تامّةً </w:t>
      </w:r>
      <w:r w:rsidRPr="0056786F">
        <w:rPr>
          <w:rFonts w:cs="MbSadr (1)"/>
          <w:sz w:val="30"/>
          <w:szCs w:val="32"/>
          <w:rtl/>
        </w:rPr>
        <w:t>ف</w:t>
      </w:r>
      <w:r w:rsidRPr="0056786F">
        <w:rPr>
          <w:rFonts w:cs="MbSadr (1)" w:hint="cs"/>
          <w:sz w:val="30"/>
          <w:szCs w:val="32"/>
          <w:rtl/>
        </w:rPr>
        <w:t xml:space="preserve">ي حقّه، فيجري استصحاب عدم الإتيان بالركعة الرابعة. وقد أفتاه الإمام </w:t>
      </w:r>
      <w:r w:rsidRPr="0056786F">
        <w:rPr>
          <w:rFonts w:cs="MbSadr (1)"/>
          <w:sz w:val="30"/>
          <w:szCs w:val="32"/>
          <w:rtl/>
        </w:rPr>
        <w:t>(</w:t>
      </w:r>
      <w:r w:rsidRPr="0056786F">
        <w:rPr>
          <w:rFonts w:cs="MbSadr (1)" w:hint="cs"/>
          <w:sz w:val="30"/>
          <w:szCs w:val="32"/>
          <w:rtl/>
        </w:rPr>
        <w:t xml:space="preserve">عليه السلام) </w:t>
      </w:r>
      <w:r w:rsidRPr="0056786F">
        <w:rPr>
          <w:rFonts w:cs="MbSadr (1)"/>
          <w:sz w:val="30"/>
          <w:szCs w:val="32"/>
          <w:rtl/>
        </w:rPr>
        <w:t>ع</w:t>
      </w:r>
      <w:r w:rsidRPr="0056786F">
        <w:rPr>
          <w:rFonts w:cs="MbSadr (1)" w:hint="cs"/>
          <w:sz w:val="30"/>
          <w:szCs w:val="32"/>
          <w:rtl/>
        </w:rPr>
        <w:t xml:space="preserve">لى هذا الأساس بوجوب الإتيان بركعة عند الشكّ المذكور، واستند في ذلك إلى </w:t>
      </w:r>
      <w:r w:rsidRPr="0056786F">
        <w:rPr>
          <w:rFonts w:cs="MbSadr (1)"/>
          <w:sz w:val="30"/>
          <w:szCs w:val="32"/>
          <w:rtl/>
        </w:rPr>
        <w:t>ا</w:t>
      </w:r>
      <w:r w:rsidRPr="0056786F">
        <w:rPr>
          <w:rFonts w:cs="MbSadr (1)" w:hint="cs"/>
          <w:sz w:val="30"/>
          <w:szCs w:val="32"/>
          <w:rtl/>
        </w:rPr>
        <w:t>لاستصحاب المذكور معبِّراً عنه بلسان «</w:t>
      </w:r>
      <w:r w:rsidRPr="0056786F">
        <w:rPr>
          <w:rFonts w:cs="Times New Roman" w:hint="cs"/>
          <w:sz w:val="30"/>
          <w:szCs w:val="32"/>
          <w:rtl/>
        </w:rPr>
        <w:t> </w:t>
      </w:r>
      <w:r w:rsidRPr="0056786F">
        <w:rPr>
          <w:rFonts w:cs="MbSadr (1)" w:hint="cs"/>
          <w:sz w:val="30"/>
          <w:szCs w:val="32"/>
          <w:rtl/>
        </w:rPr>
        <w:t>ولا ينقض اليقين بالشكّ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يبقى على هذا التقريب أن يفسَّر لنا النكتة في تلك الجمل المتعاطفة </w:t>
      </w:r>
      <w:r w:rsidRPr="0056786F">
        <w:rPr>
          <w:rFonts w:cs="MbSadr (1)"/>
          <w:sz w:val="30"/>
          <w:szCs w:val="32"/>
          <w:rtl/>
        </w:rPr>
        <w:t>ب</w:t>
      </w:r>
      <w:r w:rsidRPr="0056786F">
        <w:rPr>
          <w:rFonts w:cs="MbSadr (1)" w:hint="cs"/>
          <w:sz w:val="30"/>
          <w:szCs w:val="32"/>
          <w:rtl/>
        </w:rPr>
        <w:t>ما استعملته من ألفاظ متشابهة، من قبيل</w:t>
      </w:r>
      <w:r w:rsidRPr="0056786F">
        <w:rPr>
          <w:rFonts w:cs="Times New Roman" w:hint="cs"/>
          <w:sz w:val="30"/>
          <w:szCs w:val="32"/>
          <w:rtl/>
        </w:rPr>
        <w:t> </w:t>
      </w:r>
      <w:r w:rsidRPr="0056786F">
        <w:rPr>
          <w:rFonts w:cs="MbSadr (1)" w:hint="cs"/>
          <w:sz w:val="30"/>
          <w:szCs w:val="32"/>
          <w:rtl/>
        </w:rPr>
        <w:t xml:space="preserve">: عدم إدخال الشكّ في اليقين، وعدم </w:t>
      </w:r>
      <w:r w:rsidRPr="0056786F">
        <w:rPr>
          <w:rFonts w:cs="MbSadr (1)"/>
          <w:sz w:val="30"/>
          <w:szCs w:val="32"/>
          <w:rtl/>
        </w:rPr>
        <w:t>خ</w:t>
      </w:r>
      <w:r w:rsidRPr="0056786F">
        <w:rPr>
          <w:rFonts w:cs="MbSadr (1)" w:hint="cs"/>
          <w:sz w:val="30"/>
          <w:szCs w:val="32"/>
          <w:rtl/>
        </w:rPr>
        <w:t>لط أحدهما بالآخر، فإنّ ذلك يبدو غامضاً بعض الشيء.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اعترض على الاستدلال المذكور باعتراضات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دعوى أنّ اليقين والشكّ في فقرة الاستدلال لا ظهور لهما في ركني </w:t>
      </w:r>
      <w:r w:rsidRPr="0056786F">
        <w:rPr>
          <w:rFonts w:cs="MbSadr (1)"/>
          <w:sz w:val="30"/>
          <w:szCs w:val="32"/>
          <w:rtl/>
        </w:rPr>
        <w:t>ا</w:t>
      </w:r>
      <w:r w:rsidRPr="0056786F">
        <w:rPr>
          <w:rFonts w:cs="MbSadr (1)" w:hint="cs"/>
          <w:sz w:val="30"/>
          <w:szCs w:val="32"/>
          <w:rtl/>
        </w:rPr>
        <w:t xml:space="preserve">لاستصحاب، بل من المحتمل أن يراد بهما اليقين بالفراغ والشكّ فيه. ومحصّل </w:t>
      </w:r>
      <w:r w:rsidRPr="0056786F">
        <w:rPr>
          <w:rFonts w:cs="MbSadr (1)"/>
          <w:sz w:val="30"/>
          <w:szCs w:val="32"/>
          <w:rtl/>
        </w:rPr>
        <w:t>ا</w:t>
      </w:r>
      <w:r w:rsidRPr="0056786F">
        <w:rPr>
          <w:rFonts w:cs="MbSadr (1)" w:hint="cs"/>
          <w:sz w:val="30"/>
          <w:szCs w:val="32"/>
          <w:rtl/>
        </w:rPr>
        <w:t>لجملة حينئذ</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لا بدّ من تحصيل اليقين بالفراغ، ولا ينبغي رفع اليد عن ذلك </w:t>
      </w:r>
      <w:r w:rsidRPr="0056786F">
        <w:rPr>
          <w:rFonts w:cs="MbSadr (1)"/>
          <w:sz w:val="30"/>
          <w:szCs w:val="32"/>
          <w:rtl/>
        </w:rPr>
        <w:t>ب</w:t>
      </w:r>
      <w:r w:rsidRPr="0056786F">
        <w:rPr>
          <w:rFonts w:cs="MbSadr (1)" w:hint="cs"/>
          <w:sz w:val="30"/>
          <w:szCs w:val="32"/>
          <w:rtl/>
        </w:rPr>
        <w:t>الشكّ ومجرّد احتمال الفراغ، وهذا أجنبيّ عن الاستصحاب.</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الاستبصار 1</w:t>
      </w:r>
      <w:r w:rsidRPr="00EE3331">
        <w:rPr>
          <w:rStyle w:val="10"/>
          <w:rFonts w:cs="Times New Roman" w:hint="cs"/>
          <w:rtl/>
        </w:rPr>
        <w:t> </w:t>
      </w:r>
      <w:r w:rsidRPr="00EE3331">
        <w:rPr>
          <w:rStyle w:val="10"/>
          <w:rFonts w:ascii="MbSadr (1)" w:hAnsi="MbSadr (1)" w:hint="cs"/>
          <w:rtl/>
        </w:rPr>
        <w:t>: 373، باب من شكّ في اثنتين وأربعة، الحديث 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أنّ هذا الاحتمال مخالف لظاهر الرواية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لظهورها في افتراض </w:t>
      </w:r>
      <w:r w:rsidRPr="0056786F">
        <w:rPr>
          <w:rFonts w:cs="MbSadr (1)"/>
          <w:sz w:val="30"/>
          <w:szCs w:val="32"/>
          <w:rtl/>
        </w:rPr>
        <w:t>ي</w:t>
      </w:r>
      <w:r w:rsidRPr="0056786F">
        <w:rPr>
          <w:rFonts w:cs="MbSadr (1)" w:hint="cs"/>
          <w:sz w:val="30"/>
          <w:szCs w:val="32"/>
          <w:rtl/>
        </w:rPr>
        <w:t xml:space="preserve">قين وشكٍّ فعلا، وفي أنّ العمل بالشكّ نقض لليقين وطعن فيه، مع </w:t>
      </w:r>
      <w:r>
        <w:rPr>
          <w:rFonts w:cs="MbSadr (1)" w:hint="cs"/>
          <w:sz w:val="30"/>
          <w:szCs w:val="32"/>
          <w:rtl/>
        </w:rPr>
        <w:t>أنّ</w:t>
      </w:r>
      <w:r w:rsidRPr="0056786F">
        <w:rPr>
          <w:rFonts w:cs="MbSadr (1)" w:hint="cs"/>
          <w:sz w:val="30"/>
          <w:szCs w:val="32"/>
          <w:rtl/>
        </w:rPr>
        <w:t xml:space="preserve">ه بناءً على </w:t>
      </w:r>
      <w:r w:rsidRPr="0056786F">
        <w:rPr>
          <w:rFonts w:cs="MbSadr (1)"/>
          <w:sz w:val="30"/>
          <w:szCs w:val="32"/>
          <w:rtl/>
        </w:rPr>
        <w:t>ا</w:t>
      </w:r>
      <w:r w:rsidRPr="0056786F">
        <w:rPr>
          <w:rFonts w:cs="MbSadr (1)" w:hint="cs"/>
          <w:sz w:val="30"/>
          <w:szCs w:val="32"/>
          <w:rtl/>
        </w:rPr>
        <w:t xml:space="preserve">لاحتمال المذكور لا يكون اليقين فعلياً، ولا يكون العمل بالشكّ نقضاً لليقين، بل </w:t>
      </w:r>
      <w:r w:rsidRPr="0056786F">
        <w:rPr>
          <w:rFonts w:cs="MbSadr (1)"/>
          <w:sz w:val="30"/>
          <w:szCs w:val="32"/>
          <w:rtl/>
        </w:rPr>
        <w:t>ه</w:t>
      </w:r>
      <w:r w:rsidRPr="0056786F">
        <w:rPr>
          <w:rFonts w:cs="MbSadr (1)" w:hint="cs"/>
          <w:sz w:val="30"/>
          <w:szCs w:val="32"/>
          <w:rtl/>
        </w:rPr>
        <w:t>و نقض لحكم العقل بوجوب تحصيله.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أنّ تطبيق الاستصحاب على مورد الرواية متعذّر فلابدّ من تأويلها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و</w:t>
      </w:r>
      <w:r w:rsidRPr="0056786F">
        <w:rPr>
          <w:rFonts w:cs="MbSadr (1)" w:hint="cs"/>
          <w:sz w:val="30"/>
          <w:szCs w:val="32"/>
          <w:rtl/>
        </w:rPr>
        <w:t xml:space="preserve">ذلك لأنّ الاستصحاب ليست وظيفته إلاّ إحراز مؤدّاه والتعبّد بما ثبت له من آثار </w:t>
      </w:r>
      <w:r w:rsidRPr="0056786F">
        <w:rPr>
          <w:rFonts w:cs="MbSadr (1)"/>
          <w:sz w:val="30"/>
          <w:szCs w:val="32"/>
          <w:rtl/>
        </w:rPr>
        <w:t>ش</w:t>
      </w:r>
      <w:r w:rsidRPr="0056786F">
        <w:rPr>
          <w:rFonts w:cs="MbSadr (1)" w:hint="cs"/>
          <w:sz w:val="30"/>
          <w:szCs w:val="32"/>
          <w:rtl/>
        </w:rPr>
        <w:t xml:space="preserve">رعية. وعليه فإن اُريد في المقام باستصحاب عدم إتيان الرابعة التعبّد بوجوب </w:t>
      </w:r>
      <w:r w:rsidRPr="0056786F">
        <w:rPr>
          <w:rFonts w:cs="MbSadr (1)"/>
          <w:sz w:val="30"/>
          <w:szCs w:val="32"/>
          <w:rtl/>
        </w:rPr>
        <w:t>إ</w:t>
      </w:r>
      <w:r w:rsidRPr="0056786F">
        <w:rPr>
          <w:rFonts w:cs="MbSadr (1)" w:hint="cs"/>
          <w:sz w:val="30"/>
          <w:szCs w:val="32"/>
          <w:rtl/>
        </w:rPr>
        <w:t xml:space="preserve">تيانها موصولةً ـ كما هو الحال في غير الشاكّ ـ فهذا يتطابق مع وظيفة </w:t>
      </w:r>
      <w:r w:rsidRPr="0056786F">
        <w:rPr>
          <w:rFonts w:cs="MbSadr (1)"/>
          <w:sz w:val="30"/>
          <w:szCs w:val="32"/>
          <w:rtl/>
        </w:rPr>
        <w:t>ا</w:t>
      </w:r>
      <w:r w:rsidRPr="0056786F">
        <w:rPr>
          <w:rFonts w:cs="MbSadr (1)" w:hint="cs"/>
          <w:sz w:val="30"/>
          <w:szCs w:val="32"/>
          <w:rtl/>
        </w:rPr>
        <w:t>لاستصحاب، ولكنّه باطل من الناحية الفقيهة جزماً</w:t>
      </w:r>
      <w:r w:rsidRPr="0056786F">
        <w:rPr>
          <w:rFonts w:cs="Times New Roman" w:hint="cs"/>
          <w:sz w:val="30"/>
          <w:szCs w:val="32"/>
          <w:rtl/>
        </w:rPr>
        <w:t> ;</w:t>
      </w:r>
      <w:r w:rsidRPr="0056786F">
        <w:rPr>
          <w:rFonts w:ascii="MbSadr (1)" w:hAnsi="MbSadr (1)" w:cs="MbSadr (1)" w:hint="cs"/>
          <w:sz w:val="30"/>
          <w:szCs w:val="32"/>
          <w:rtl/>
        </w:rPr>
        <w:t xml:space="preserve"> لاستقرار المذهب على </w:t>
      </w:r>
      <w:r w:rsidRPr="0056786F">
        <w:rPr>
          <w:rFonts w:cs="MbSadr (1)"/>
          <w:sz w:val="30"/>
          <w:szCs w:val="32"/>
          <w:rtl/>
        </w:rPr>
        <w:t>و</w:t>
      </w:r>
      <w:r w:rsidRPr="0056786F">
        <w:rPr>
          <w:rFonts w:cs="MbSadr (1)" w:hint="cs"/>
          <w:sz w:val="30"/>
          <w:szCs w:val="32"/>
          <w:rtl/>
        </w:rPr>
        <w:t xml:space="preserve">جوب الركعة المفصولة. وإن اُريد بالاستصحاب المذكور التعبّد بوجوب إتيان </w:t>
      </w:r>
      <w:r w:rsidRPr="0056786F">
        <w:rPr>
          <w:rFonts w:cs="MbSadr (1)"/>
          <w:sz w:val="30"/>
          <w:szCs w:val="32"/>
          <w:rtl/>
        </w:rPr>
        <w:t>ا</w:t>
      </w:r>
      <w:r w:rsidRPr="0056786F">
        <w:rPr>
          <w:rFonts w:cs="MbSadr (1)" w:hint="cs"/>
          <w:sz w:val="30"/>
          <w:szCs w:val="32"/>
          <w:rtl/>
        </w:rPr>
        <w:t>لركعة مفصولةً فهذا يخالف وظيفة الاستصحاب</w:t>
      </w:r>
      <w:r w:rsidRPr="0056786F">
        <w:rPr>
          <w:rFonts w:cs="Times New Roman" w:hint="cs"/>
          <w:sz w:val="30"/>
          <w:szCs w:val="32"/>
          <w:rtl/>
        </w:rPr>
        <w:t> ;</w:t>
      </w:r>
      <w:r w:rsidRPr="0056786F">
        <w:rPr>
          <w:rFonts w:ascii="MbSadr (1)" w:hAnsi="MbSadr (1)" w:cs="MbSadr (1)" w:hint="cs"/>
          <w:sz w:val="30"/>
          <w:szCs w:val="32"/>
          <w:rtl/>
        </w:rPr>
        <w:t xml:space="preserve"> لأنّ وجوب الركعة المفصولة </w:t>
      </w:r>
      <w:r w:rsidRPr="0056786F">
        <w:rPr>
          <w:rFonts w:cs="MbSadr (1)"/>
          <w:sz w:val="30"/>
          <w:szCs w:val="32"/>
          <w:rtl/>
        </w:rPr>
        <w:t>ل</w:t>
      </w:r>
      <w:r w:rsidRPr="0056786F">
        <w:rPr>
          <w:rFonts w:cs="MbSadr (1)" w:hint="cs"/>
          <w:sz w:val="30"/>
          <w:szCs w:val="32"/>
          <w:rtl/>
        </w:rPr>
        <w:t xml:space="preserve">يس من آثار عدم الإتيان بالركعة الرابعة لكي يثبت باستصحاب العدم المذكور، </w:t>
      </w:r>
      <w:r w:rsidRPr="0056786F">
        <w:rPr>
          <w:rFonts w:cs="MbSadr (1)"/>
          <w:sz w:val="30"/>
          <w:szCs w:val="32"/>
          <w:rtl/>
        </w:rPr>
        <w:t>و</w:t>
      </w:r>
      <w:r w:rsidRPr="0056786F">
        <w:rPr>
          <w:rFonts w:cs="MbSadr (1)" w:hint="cs"/>
          <w:sz w:val="30"/>
          <w:szCs w:val="32"/>
          <w:rtl/>
        </w:rPr>
        <w:t>إنمّا هو من آثار نفس الشكّ في إتيانها.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هذا الاعتراض بأجوبة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cs="MbSadr (1)" w:hint="cs"/>
          <w:sz w:val="30"/>
          <w:szCs w:val="32"/>
          <w:rtl/>
        </w:rPr>
        <w:t>: ما ذكره المحقّق العراقي</w:t>
      </w:r>
      <w:r w:rsidRPr="0056786F">
        <w:rPr>
          <w:rFonts w:cs="MbSadr (1)"/>
          <w:sz w:val="30"/>
          <w:szCs w:val="32"/>
          <w:rtl/>
        </w:rPr>
        <w:t xml:space="preserve"> (1) </w:t>
      </w:r>
      <w:r w:rsidRPr="0056786F">
        <w:rPr>
          <w:rFonts w:cs="MbSadr (1)" w:hint="cs"/>
          <w:sz w:val="30"/>
          <w:szCs w:val="32"/>
          <w:rtl/>
        </w:rPr>
        <w:t xml:space="preserve">من اختيار الشقّ الأول، وحمل تطبيق </w:t>
      </w:r>
      <w:r w:rsidRPr="0056786F">
        <w:rPr>
          <w:rFonts w:cs="MbSadr (1)"/>
          <w:sz w:val="30"/>
          <w:szCs w:val="32"/>
          <w:rtl/>
        </w:rPr>
        <w:t>ا</w:t>
      </w:r>
      <w:r w:rsidRPr="0056786F">
        <w:rPr>
          <w:rFonts w:cs="MbSadr (1)" w:hint="cs"/>
          <w:sz w:val="30"/>
          <w:szCs w:val="32"/>
          <w:rtl/>
        </w:rPr>
        <w:t xml:space="preserve">لاستصحاب المقتضي للركعة الموصولة على التقية مع الحفاظ على جدّية الكبرى </w:t>
      </w:r>
      <w:r w:rsidRPr="0056786F">
        <w:rPr>
          <w:rFonts w:cs="MbSadr (1)"/>
          <w:sz w:val="30"/>
          <w:szCs w:val="32"/>
          <w:rtl/>
        </w:rPr>
        <w:t>و</w:t>
      </w:r>
      <w:r w:rsidRPr="0056786F">
        <w:rPr>
          <w:rFonts w:cs="MbSadr (1)" w:hint="cs"/>
          <w:sz w:val="30"/>
          <w:szCs w:val="32"/>
          <w:rtl/>
        </w:rPr>
        <w:t xml:space="preserve">واقعيتها، فأصالة الجهة والجدّ النافية للهزل والتقية تجري في الكبرى دون </w:t>
      </w:r>
      <w:r w:rsidRPr="0056786F">
        <w:rPr>
          <w:rFonts w:cs="MbSadr (1)"/>
          <w:sz w:val="30"/>
          <w:szCs w:val="32"/>
          <w:rtl/>
        </w:rPr>
        <w:t>ا</w:t>
      </w:r>
      <w:r w:rsidRPr="0056786F">
        <w:rPr>
          <w:rFonts w:cs="MbSadr (1)" w:hint="cs"/>
          <w:sz w:val="30"/>
          <w:szCs w:val="32"/>
          <w:rtl/>
        </w:rPr>
        <w:t>لتطبيق.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إنّ الكبرى إن كانت جدّيةً فتطبيقها صوري، وإن كانت صوريةً </w:t>
      </w:r>
      <w:r w:rsidRPr="0056786F">
        <w:rPr>
          <w:rFonts w:cs="MbSadr (1)"/>
          <w:sz w:val="30"/>
          <w:szCs w:val="32"/>
          <w:rtl/>
        </w:rPr>
        <w:t>ف</w:t>
      </w:r>
      <w:r w:rsidRPr="0056786F">
        <w:rPr>
          <w:rFonts w:cs="MbSadr (1)" w:hint="cs"/>
          <w:sz w:val="30"/>
          <w:szCs w:val="32"/>
          <w:rtl/>
        </w:rPr>
        <w:t xml:space="preserve">تطبيقها بما لها من المضمون جدّي، فأصالة الجدّ في الكبرى تعارضها أصالة الجدّ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352.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 التطبيق.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أنّ أصالة الجدّ في التطبيق لا تجري، إذ لا أثر لها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للعلم بعدم </w:t>
      </w:r>
      <w:r w:rsidRPr="0056786F">
        <w:rPr>
          <w:rFonts w:cs="MbSadr (1)"/>
          <w:sz w:val="30"/>
          <w:szCs w:val="32"/>
          <w:rtl/>
        </w:rPr>
        <w:t>ك</w:t>
      </w:r>
      <w:r w:rsidRPr="0056786F">
        <w:rPr>
          <w:rFonts w:cs="MbSadr (1)" w:hint="cs"/>
          <w:sz w:val="30"/>
          <w:szCs w:val="32"/>
          <w:rtl/>
        </w:rPr>
        <w:t xml:space="preserve">ونه تطبيقاً جادّاً لكبرى جادّة على أيّ حال، فتجري أصالة الجهة في الكبرى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الإنصاف</w:t>
      </w:r>
      <w:r w:rsidRPr="0056786F">
        <w:rPr>
          <w:rFonts w:cs="Times New Roman" w:hint="cs"/>
          <w:sz w:val="30"/>
          <w:szCs w:val="32"/>
          <w:rtl/>
        </w:rPr>
        <w:t> </w:t>
      </w:r>
      <w:r w:rsidRPr="0056786F">
        <w:rPr>
          <w:rFonts w:ascii="MbSadr (1)" w:hAnsi="MbSadr (1)" w:cs="MbSadr (1)" w:hint="cs"/>
          <w:sz w:val="30"/>
          <w:szCs w:val="32"/>
          <w:rtl/>
        </w:rPr>
        <w:t xml:space="preserve">: أنّ الحمل على التقية في الرواية بعيد جدّاً، بملاحظة أنّ </w:t>
      </w:r>
      <w:r w:rsidRPr="0056786F">
        <w:rPr>
          <w:rFonts w:cs="MbSadr (1)"/>
          <w:sz w:val="30"/>
          <w:szCs w:val="32"/>
          <w:rtl/>
        </w:rPr>
        <w:t>ا</w:t>
      </w:r>
      <w:r w:rsidRPr="0056786F">
        <w:rPr>
          <w:rFonts w:cs="MbSadr (1)" w:hint="cs"/>
          <w:sz w:val="30"/>
          <w:szCs w:val="32"/>
          <w:rtl/>
        </w:rPr>
        <w:t xml:space="preserve">لإمام قد تبرّع بذكر فرض الشكّ في الرابعة، وأنّ الجمل المترادفة التي استعملها </w:t>
      </w:r>
      <w:r w:rsidRPr="0056786F">
        <w:rPr>
          <w:rFonts w:cs="MbSadr (1)"/>
          <w:sz w:val="30"/>
          <w:szCs w:val="32"/>
          <w:rtl/>
        </w:rPr>
        <w:t>ت</w:t>
      </w:r>
      <w:r w:rsidRPr="0056786F">
        <w:rPr>
          <w:rFonts w:cs="MbSadr (1)" w:hint="cs"/>
          <w:sz w:val="30"/>
          <w:szCs w:val="32"/>
          <w:rtl/>
        </w:rPr>
        <w:t>دلّ على مزيد الاهتمام والتأكيد بنحو لا يناسب التقية.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ما ذكره صاحب الكفاية</w:t>
      </w:r>
      <w:r w:rsidRPr="0056786F">
        <w:rPr>
          <w:rFonts w:cs="MbSadr (1)"/>
          <w:sz w:val="30"/>
          <w:szCs w:val="32"/>
          <w:rtl/>
        </w:rPr>
        <w:t xml:space="preserve"> (1) (</w:t>
      </w:r>
      <w:r w:rsidRPr="0056786F">
        <w:rPr>
          <w:rFonts w:cs="MbSadr (1)" w:hint="cs"/>
          <w:sz w:val="30"/>
          <w:szCs w:val="32"/>
          <w:rtl/>
        </w:rPr>
        <w:t>رحمه الله) من</w:t>
      </w:r>
      <w:r w:rsidRPr="0056786F">
        <w:rPr>
          <w:rFonts w:cs="Times New Roman" w:hint="cs"/>
          <w:sz w:val="30"/>
          <w:szCs w:val="32"/>
          <w:rtl/>
        </w:rPr>
        <w:t> </w:t>
      </w:r>
      <w:r w:rsidRPr="0056786F">
        <w:rPr>
          <w:rFonts w:ascii="MbSadr (1)" w:hAnsi="MbSadr (1)" w:cs="MbSadr (1)" w:hint="cs"/>
          <w:sz w:val="30"/>
          <w:szCs w:val="32"/>
          <w:rtl/>
        </w:rPr>
        <w:t xml:space="preserve">: أنّ عدم الإتيان بالركعة الرابعة </w:t>
      </w:r>
      <w:r w:rsidRPr="0056786F">
        <w:rPr>
          <w:rFonts w:cs="MbSadr (1)"/>
          <w:sz w:val="30"/>
          <w:szCs w:val="32"/>
          <w:rtl/>
        </w:rPr>
        <w:t>ل</w:t>
      </w:r>
      <w:r w:rsidRPr="0056786F">
        <w:rPr>
          <w:rFonts w:cs="MbSadr (1)" w:hint="cs"/>
          <w:sz w:val="30"/>
          <w:szCs w:val="32"/>
          <w:rtl/>
        </w:rPr>
        <w:t>ه أثران</w:t>
      </w:r>
      <w:r w:rsidRPr="0056786F">
        <w:rPr>
          <w:rFonts w:cs="Times New Roman" w:hint="cs"/>
          <w:sz w:val="30"/>
          <w:szCs w:val="32"/>
          <w:rtl/>
        </w:rPr>
        <w:t> </w:t>
      </w:r>
      <w:r w:rsidRPr="0056786F">
        <w:rPr>
          <w:rFonts w:ascii="MbSadr (1)" w:hAnsi="MbSadr (1)" w:cs="MbSadr (1)" w:hint="cs"/>
          <w:sz w:val="30"/>
          <w:szCs w:val="32"/>
          <w:rtl/>
        </w:rPr>
        <w:t xml:space="preserve">: أحدهما وجوب الإتيان بركعة، والآخر مانعية التشهّد والتسليم قبل </w:t>
      </w:r>
      <w:r w:rsidRPr="0056786F">
        <w:rPr>
          <w:rFonts w:cs="MbSadr (1)"/>
          <w:sz w:val="30"/>
          <w:szCs w:val="32"/>
          <w:rtl/>
        </w:rPr>
        <w:t>ا</w:t>
      </w:r>
      <w:r w:rsidRPr="0056786F">
        <w:rPr>
          <w:rFonts w:cs="MbSadr (1)" w:hint="cs"/>
          <w:sz w:val="30"/>
          <w:szCs w:val="32"/>
          <w:rtl/>
        </w:rPr>
        <w:t xml:space="preserve">لإتيان بهذه الركعة. ومقتضى استصحاب العدم المذكور التعبّد بكلا الأثرين، غير </w:t>
      </w:r>
      <w:r w:rsidRPr="0056786F">
        <w:rPr>
          <w:rFonts w:cs="MbSadr (1)"/>
          <w:sz w:val="30"/>
          <w:szCs w:val="32"/>
          <w:rtl/>
        </w:rPr>
        <w:t>أ</w:t>
      </w:r>
      <w:r w:rsidRPr="0056786F">
        <w:rPr>
          <w:rFonts w:cs="MbSadr (1)" w:hint="cs"/>
          <w:sz w:val="30"/>
          <w:szCs w:val="32"/>
          <w:rtl/>
        </w:rPr>
        <w:t xml:space="preserve">نّ قيام الدليل على فصل ركعة الاحتياط يخصِّص دليل الاستصحاب ويصرفه إلى </w:t>
      </w:r>
      <w:r w:rsidRPr="0056786F">
        <w:rPr>
          <w:rFonts w:cs="MbSadr (1)"/>
          <w:sz w:val="30"/>
          <w:szCs w:val="32"/>
          <w:rtl/>
        </w:rPr>
        <w:t>ا</w:t>
      </w:r>
      <w:r w:rsidRPr="0056786F">
        <w:rPr>
          <w:rFonts w:cs="MbSadr (1)" w:hint="cs"/>
          <w:sz w:val="30"/>
          <w:szCs w:val="32"/>
          <w:rtl/>
        </w:rPr>
        <w:t xml:space="preserve">لتعبّد بالأثر الأول لمؤدّاه دون الثاني، فإجراء الاستصحاب مع التبعيض في آثار </w:t>
      </w:r>
      <w:r w:rsidRPr="0056786F">
        <w:rPr>
          <w:rFonts w:cs="MbSadr (1)"/>
          <w:sz w:val="30"/>
          <w:szCs w:val="32"/>
          <w:rtl/>
        </w:rPr>
        <w:t>ا</w:t>
      </w:r>
      <w:r w:rsidRPr="0056786F">
        <w:rPr>
          <w:rFonts w:cs="MbSadr (1)" w:hint="cs"/>
          <w:sz w:val="30"/>
          <w:szCs w:val="32"/>
          <w:rtl/>
        </w:rPr>
        <w:t>لمؤدّى صحيح.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ascii="MbSadr (1)" w:hAnsi="MbSadr (1)" w:cs="MbSadr (1)" w:hint="cs"/>
          <w:sz w:val="30"/>
          <w:szCs w:val="32"/>
          <w:rtl/>
        </w:rPr>
        <w:t>: أنّ مانعية التشهّد والتسليم إذا ك</w:t>
      </w:r>
      <w:r w:rsidRPr="0056786F">
        <w:rPr>
          <w:rFonts w:cs="MbSadr (1)" w:hint="cs"/>
          <w:sz w:val="30"/>
          <w:szCs w:val="32"/>
          <w:rtl/>
        </w:rPr>
        <w:t xml:space="preserve">انت ثابتةً في الواقع </w:t>
      </w:r>
      <w:r w:rsidRPr="0056786F">
        <w:rPr>
          <w:rFonts w:cs="MbSadr (1)"/>
          <w:sz w:val="30"/>
          <w:szCs w:val="32"/>
          <w:rtl/>
        </w:rPr>
        <w:t>ع</w:t>
      </w:r>
      <w:r w:rsidRPr="0056786F">
        <w:rPr>
          <w:rFonts w:cs="MbSadr (1)" w:hint="cs"/>
          <w:sz w:val="30"/>
          <w:szCs w:val="32"/>
          <w:rtl/>
        </w:rPr>
        <w:t xml:space="preserve">لى تقدير عدم الإتيان بالرابعة فلا يمكن إجراء الاستصحاب مع التبعيض في </w:t>
      </w:r>
      <w:r w:rsidRPr="0056786F">
        <w:rPr>
          <w:rFonts w:cs="MbSadr (1)"/>
          <w:sz w:val="30"/>
          <w:szCs w:val="32"/>
          <w:rtl/>
        </w:rPr>
        <w:t>م</w:t>
      </w:r>
      <w:r w:rsidRPr="0056786F">
        <w:rPr>
          <w:rFonts w:cs="MbSadr (1)" w:hint="cs"/>
          <w:sz w:val="30"/>
          <w:szCs w:val="32"/>
          <w:rtl/>
        </w:rPr>
        <w:t>قام التعبّد بآثار مؤدّاه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المكلف يعلم حينئذ وجداناً بأنّ الركعة المفصولة التي </w:t>
      </w:r>
      <w:r w:rsidRPr="0056786F">
        <w:rPr>
          <w:rFonts w:cs="MbSadr (1)"/>
          <w:sz w:val="30"/>
          <w:szCs w:val="32"/>
          <w:rtl/>
        </w:rPr>
        <w:t>ي</w:t>
      </w:r>
      <w:r w:rsidRPr="0056786F">
        <w:rPr>
          <w:rFonts w:cs="MbSadr (1)" w:hint="cs"/>
          <w:sz w:val="30"/>
          <w:szCs w:val="32"/>
          <w:rtl/>
        </w:rPr>
        <w:t>أتي بها ليست مصداقاً للواجب الواقعي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صلاته التي شكّ فيها إن كانت أربع </w:t>
      </w:r>
      <w:r w:rsidRPr="0056786F">
        <w:rPr>
          <w:rFonts w:cs="MbSadr (1)"/>
          <w:sz w:val="30"/>
          <w:szCs w:val="32"/>
          <w:rtl/>
        </w:rPr>
        <w:t>ر</w:t>
      </w:r>
      <w:r w:rsidRPr="0056786F">
        <w:rPr>
          <w:rFonts w:cs="MbSadr (1)" w:hint="cs"/>
          <w:sz w:val="30"/>
          <w:szCs w:val="32"/>
          <w:rtl/>
        </w:rPr>
        <w:t>كعات فلا أمر بهذه الركعة، وإلاّ فقد بطلت بما أتى به من المانع بتشهّده وتسليمه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أنّ المفروض انحفاظ المانعية واقعاً على تقدير</w:t>
      </w:r>
      <w:r>
        <w:rPr>
          <w:rFonts w:cs="MbSadr (1)" w:hint="cs"/>
          <w:sz w:val="30"/>
          <w:szCs w:val="32"/>
          <w:rtl/>
        </w:rPr>
        <w:t xml:space="preserve"> </w:t>
      </w:r>
      <w:r w:rsidRPr="0056786F">
        <w:rPr>
          <w:rFonts w:cs="MbSadr (1)" w:hint="cs"/>
          <w:sz w:val="30"/>
          <w:szCs w:val="32"/>
          <w:rtl/>
        </w:rPr>
        <w:t>النقصان.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افترضنا أنّ مانعية التشهّد والتسليم ليست من آثار عدم الإتيان 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lastRenderedPageBreak/>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450.</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ح</w:t>
      </w:r>
      <w:r w:rsidRPr="0056786F">
        <w:rPr>
          <w:rFonts w:cs="MbSadr (1)" w:hint="cs"/>
          <w:sz w:val="30"/>
          <w:szCs w:val="32"/>
          <w:rtl/>
        </w:rPr>
        <w:t xml:space="preserve">الة الشكّ فهذا يعني أنّ الشكّ في الرابعة أوجب تغيّراً في الحكم الواقعي وتبدّلا </w:t>
      </w:r>
      <w:r w:rsidRPr="0056786F">
        <w:rPr>
          <w:rFonts w:cs="MbSadr (1)"/>
          <w:sz w:val="30"/>
          <w:szCs w:val="32"/>
          <w:rtl/>
        </w:rPr>
        <w:t>ل</w:t>
      </w:r>
      <w:r w:rsidRPr="0056786F">
        <w:rPr>
          <w:rFonts w:cs="MbSadr (1)" w:hint="cs"/>
          <w:sz w:val="30"/>
          <w:szCs w:val="32"/>
          <w:rtl/>
        </w:rPr>
        <w:t xml:space="preserve">مانعية التشّهد والتسليم إلى نقيضها، وذلك تخصيص في دليل المانعية الواقعية، </w:t>
      </w:r>
      <w:r w:rsidRPr="0056786F">
        <w:rPr>
          <w:rFonts w:cs="MbSadr (1)"/>
          <w:sz w:val="30"/>
          <w:szCs w:val="32"/>
          <w:rtl/>
        </w:rPr>
        <w:t>و</w:t>
      </w:r>
      <w:r w:rsidRPr="0056786F">
        <w:rPr>
          <w:rFonts w:cs="MbSadr (1)" w:hint="cs"/>
          <w:sz w:val="30"/>
          <w:szCs w:val="32"/>
          <w:rtl/>
        </w:rPr>
        <w:t>لا يعني تخصيصاً في دليل الاستصحاب كما اُدّعي في الكفاية.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ما ذكره المحقّق النائيني</w:t>
      </w:r>
      <w:r w:rsidRPr="0056786F">
        <w:rPr>
          <w:rFonts w:cs="MbSadr (1)"/>
          <w:sz w:val="30"/>
          <w:szCs w:val="32"/>
          <w:rtl/>
        </w:rPr>
        <w:t xml:space="preserve"> (1) </w:t>
      </w:r>
      <w:r w:rsidRPr="0056786F">
        <w:rPr>
          <w:rFonts w:cs="MbSadr (1)" w:hint="cs"/>
          <w:sz w:val="30"/>
          <w:szCs w:val="32"/>
          <w:rtl/>
        </w:rPr>
        <w:t xml:space="preserve">ـ قدس الله روحه ـ من افتراض أنّ عدم </w:t>
      </w:r>
      <w:r w:rsidRPr="0056786F">
        <w:rPr>
          <w:rFonts w:cs="MbSadr (1)"/>
          <w:sz w:val="30"/>
          <w:szCs w:val="32"/>
          <w:rtl/>
        </w:rPr>
        <w:t>ا</w:t>
      </w:r>
      <w:r w:rsidRPr="0056786F">
        <w:rPr>
          <w:rFonts w:cs="MbSadr (1)" w:hint="cs"/>
          <w:sz w:val="30"/>
          <w:szCs w:val="32"/>
          <w:rtl/>
        </w:rPr>
        <w:t xml:space="preserve">لإتيان بالرابعة مع العلم بذلك موضوع واقعاً لوجوب الركعة الموصولة، وعدم </w:t>
      </w:r>
      <w:r w:rsidRPr="0056786F">
        <w:rPr>
          <w:rFonts w:cs="MbSadr (1)"/>
          <w:sz w:val="30"/>
          <w:szCs w:val="32"/>
          <w:rtl/>
        </w:rPr>
        <w:t>ا</w:t>
      </w:r>
      <w:r w:rsidRPr="0056786F">
        <w:rPr>
          <w:rFonts w:cs="MbSadr (1)" w:hint="cs"/>
          <w:sz w:val="30"/>
          <w:szCs w:val="32"/>
          <w:rtl/>
        </w:rPr>
        <w:t xml:space="preserve">لإتيان بها مع الشكّ موضوع واقعاً لوجوب الركعة المفصولة. وعلى أساس هذا </w:t>
      </w:r>
      <w:r w:rsidRPr="0056786F">
        <w:rPr>
          <w:rFonts w:cs="MbSadr (1)"/>
          <w:sz w:val="30"/>
          <w:szCs w:val="32"/>
          <w:rtl/>
        </w:rPr>
        <w:t>ا</w:t>
      </w:r>
      <w:r w:rsidRPr="0056786F">
        <w:rPr>
          <w:rFonts w:cs="MbSadr (1)" w:hint="cs"/>
          <w:sz w:val="30"/>
          <w:szCs w:val="32"/>
          <w:rtl/>
        </w:rPr>
        <w:t xml:space="preserve">لافتراض إذا شكّ المكلف في الرابعة فقد تحقّق أحد الجزءين لموضوع وجوب </w:t>
      </w:r>
      <w:r w:rsidRPr="0056786F">
        <w:rPr>
          <w:rFonts w:cs="MbSadr (1)"/>
          <w:sz w:val="30"/>
          <w:szCs w:val="32"/>
          <w:rtl/>
        </w:rPr>
        <w:t>ا</w:t>
      </w:r>
      <w:r w:rsidRPr="0056786F">
        <w:rPr>
          <w:rFonts w:cs="MbSadr (1)" w:hint="cs"/>
          <w:sz w:val="30"/>
          <w:szCs w:val="32"/>
          <w:rtl/>
        </w:rPr>
        <w:t xml:space="preserve">لركعة المفصولة وجداناً وهو الشكّ، وأمّا الجزء الآخر ـ وهو عدم الإتيان ـ </w:t>
      </w:r>
      <w:r w:rsidRPr="0056786F">
        <w:rPr>
          <w:rFonts w:cs="MbSadr (1)"/>
          <w:sz w:val="30"/>
          <w:szCs w:val="32"/>
          <w:rtl/>
        </w:rPr>
        <w:t>ف</w:t>
      </w:r>
      <w:r w:rsidRPr="0056786F">
        <w:rPr>
          <w:rFonts w:cs="MbSadr (1)" w:hint="cs"/>
          <w:sz w:val="30"/>
          <w:szCs w:val="32"/>
          <w:rtl/>
        </w:rPr>
        <w:t xml:space="preserve">يحرز بالاستصحاب، وعليه فالاستصحاب يجري لإثبات وجوب الركعة </w:t>
      </w:r>
      <w:r w:rsidRPr="0056786F">
        <w:rPr>
          <w:rFonts w:cs="MbSadr (1)"/>
          <w:sz w:val="30"/>
          <w:szCs w:val="32"/>
          <w:rtl/>
        </w:rPr>
        <w:t>ا</w:t>
      </w:r>
      <w:r w:rsidRPr="0056786F">
        <w:rPr>
          <w:rFonts w:cs="MbSadr (1)" w:hint="cs"/>
          <w:sz w:val="30"/>
          <w:szCs w:val="32"/>
          <w:rtl/>
        </w:rPr>
        <w:t>لمفصولة بعد افتراض كونه ثابتاً على النحو المذكور.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التصحيح للاستصحاب في المورد وإن كان معقولا غير أنّ حمل </w:t>
      </w:r>
      <w:r w:rsidRPr="0056786F">
        <w:rPr>
          <w:rFonts w:cs="MbSadr (1)"/>
          <w:sz w:val="30"/>
          <w:szCs w:val="32"/>
          <w:rtl/>
        </w:rPr>
        <w:t>ا</w:t>
      </w:r>
      <w:r w:rsidRPr="0056786F">
        <w:rPr>
          <w:rFonts w:cs="MbSadr (1)" w:hint="cs"/>
          <w:sz w:val="30"/>
          <w:szCs w:val="32"/>
          <w:rtl/>
        </w:rPr>
        <w:t>لرواية عليه خلاف الظاهر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يستبطن افتراض حكم واقعيٍّ بوجوب الركعة </w:t>
      </w:r>
      <w:r w:rsidRPr="0056786F">
        <w:rPr>
          <w:rFonts w:cs="MbSadr (1)"/>
          <w:sz w:val="30"/>
          <w:szCs w:val="32"/>
          <w:rtl/>
        </w:rPr>
        <w:t>ا</w:t>
      </w:r>
      <w:r w:rsidRPr="0056786F">
        <w:rPr>
          <w:rFonts w:cs="MbSadr (1)" w:hint="cs"/>
          <w:sz w:val="30"/>
          <w:szCs w:val="32"/>
          <w:rtl/>
        </w:rPr>
        <w:t xml:space="preserve">لمفصولة على الموضوع المركّب من عدم الإتيان والشكّ، وهذا بحاجة إلى </w:t>
      </w:r>
      <w:r w:rsidRPr="0056786F">
        <w:rPr>
          <w:rFonts w:cs="MbSadr (1)"/>
          <w:sz w:val="30"/>
          <w:szCs w:val="32"/>
          <w:rtl/>
        </w:rPr>
        <w:t>ا</w:t>
      </w:r>
      <w:r w:rsidRPr="0056786F">
        <w:rPr>
          <w:rFonts w:cs="MbSadr (1)" w:hint="cs"/>
          <w:sz w:val="30"/>
          <w:szCs w:val="32"/>
          <w:rtl/>
        </w:rPr>
        <w:t xml:space="preserve">لبيان، مع أنّ الإمام اقتصر على بيان الاستصحاب على الرغم من أنّ ذلك الحكم </w:t>
      </w:r>
      <w:r w:rsidRPr="0056786F">
        <w:rPr>
          <w:rFonts w:cs="MbSadr (1)"/>
          <w:sz w:val="30"/>
          <w:szCs w:val="32"/>
          <w:rtl/>
        </w:rPr>
        <w:t>ا</w:t>
      </w:r>
      <w:r w:rsidRPr="0056786F">
        <w:rPr>
          <w:rFonts w:cs="MbSadr (1)" w:hint="cs"/>
          <w:sz w:val="30"/>
          <w:szCs w:val="32"/>
          <w:rtl/>
        </w:rPr>
        <w:t xml:space="preserve">لواقعي المستبطن هو المهمّ، إذ مع ثبوته لابدّ من الإتيان بركعة مفصولة حينئذ، </w:t>
      </w:r>
      <w:r w:rsidRPr="0056786F">
        <w:rPr>
          <w:rFonts w:cs="MbSadr (1)"/>
          <w:sz w:val="30"/>
          <w:szCs w:val="32"/>
          <w:rtl/>
        </w:rPr>
        <w:t>س</w:t>
      </w:r>
      <w:r w:rsidRPr="0056786F">
        <w:rPr>
          <w:rFonts w:cs="MbSadr (1)" w:hint="cs"/>
          <w:sz w:val="30"/>
          <w:szCs w:val="32"/>
          <w:rtl/>
        </w:rPr>
        <w:t xml:space="preserve">واء جرى استصحاب عدم الإتيان أوْ لا، إذ تكفي نفس أصالة الاشتغال والشكّ </w:t>
      </w:r>
      <w:r w:rsidRPr="0056786F">
        <w:rPr>
          <w:rFonts w:cs="MbSadr (1)"/>
          <w:sz w:val="30"/>
          <w:szCs w:val="32"/>
          <w:rtl/>
        </w:rPr>
        <w:t>ف</w:t>
      </w:r>
      <w:r w:rsidRPr="0056786F">
        <w:rPr>
          <w:rFonts w:cs="MbSadr (1)" w:hint="cs"/>
          <w:sz w:val="30"/>
          <w:szCs w:val="32"/>
          <w:rtl/>
        </w:rPr>
        <w:t xml:space="preserve">ي وقوع الرابعة للزوم إحرازها. فالعدول في مقام البيان عن نكتة الموقف إلى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ستغنى عنه ليس عرفياً.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يمكن أن يكون الاعتراض الثاني بنفسه قرينةً على حمل الرواية </w:t>
      </w:r>
      <w:r w:rsidRPr="0056786F">
        <w:rPr>
          <w:rFonts w:cs="MbSadr (1)"/>
          <w:sz w:val="30"/>
          <w:szCs w:val="32"/>
          <w:rtl/>
        </w:rPr>
        <w:t>ع</w:t>
      </w:r>
      <w:r w:rsidRPr="0056786F">
        <w:rPr>
          <w:rFonts w:cs="MbSadr (1)" w:hint="cs"/>
          <w:sz w:val="30"/>
          <w:szCs w:val="32"/>
          <w:rtl/>
        </w:rPr>
        <w:t xml:space="preserve">لى ما ذكر في الاعتراض الأول، وإن كان خلاف الظاهر في نفسه. وبالحمل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362 ـ 363.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 xml:space="preserve">لى ذلك يمكن أن نفسِّر النهي عن خلط اليقين بالشكّ وإدخال أحدهما بالآخر </w:t>
      </w:r>
      <w:r w:rsidRPr="0056786F">
        <w:rPr>
          <w:rFonts w:cs="MbSadr (1)"/>
          <w:sz w:val="30"/>
          <w:szCs w:val="32"/>
          <w:rtl/>
        </w:rPr>
        <w:t>ب</w:t>
      </w:r>
      <w:r w:rsidRPr="0056786F">
        <w:rPr>
          <w:rFonts w:cs="MbSadr (1)" w:hint="cs"/>
          <w:sz w:val="30"/>
          <w:szCs w:val="32"/>
          <w:rtl/>
        </w:rPr>
        <w:t>أنّ المقصود</w:t>
      </w:r>
      <w:r w:rsidRPr="0056786F">
        <w:rPr>
          <w:rFonts w:cs="Times New Roman" w:hint="cs"/>
          <w:sz w:val="30"/>
          <w:szCs w:val="32"/>
          <w:rtl/>
        </w:rPr>
        <w:t> </w:t>
      </w:r>
      <w:r w:rsidRPr="0056786F">
        <w:rPr>
          <w:rFonts w:cs="MbSadr (1)" w:hint="cs"/>
          <w:sz w:val="30"/>
          <w:szCs w:val="32"/>
          <w:rtl/>
        </w:rPr>
        <w:t xml:space="preserve">: التنبيه بنحو يناسب التقية على لزوم فصل الركعة المشكوكة عن </w:t>
      </w:r>
      <w:r w:rsidRPr="0056786F">
        <w:rPr>
          <w:rFonts w:cs="MbSadr (1)"/>
          <w:sz w:val="30"/>
          <w:szCs w:val="32"/>
          <w:rtl/>
        </w:rPr>
        <w:t>ا</w:t>
      </w:r>
      <w:r w:rsidRPr="0056786F">
        <w:rPr>
          <w:rFonts w:cs="MbSadr (1)" w:hint="cs"/>
          <w:sz w:val="30"/>
          <w:szCs w:val="32"/>
          <w:rtl/>
        </w:rPr>
        <w:t>لركعات المتيقّنة.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أنّ حمل الرواية على الاستصحاب متعذّر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الاستصحاب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كفي لتصحيح الصلاة حتّى لو بني على إضافة الركعة الموصولة وتجاوزنا </w:t>
      </w:r>
      <w:r w:rsidRPr="0056786F">
        <w:rPr>
          <w:rFonts w:cs="MbSadr (1)"/>
          <w:sz w:val="30"/>
          <w:szCs w:val="32"/>
          <w:rtl/>
        </w:rPr>
        <w:t>ا</w:t>
      </w:r>
      <w:r w:rsidRPr="0056786F">
        <w:rPr>
          <w:rFonts w:cs="MbSadr (1)" w:hint="cs"/>
          <w:sz w:val="30"/>
          <w:szCs w:val="32"/>
          <w:rtl/>
        </w:rPr>
        <w:t>لاعتراض السابق</w:t>
      </w:r>
      <w:r w:rsidRPr="0056786F">
        <w:rPr>
          <w:rFonts w:cs="Times New Roman" w:hint="cs"/>
          <w:sz w:val="30"/>
          <w:szCs w:val="32"/>
          <w:rtl/>
        </w:rPr>
        <w:t> ;</w:t>
      </w:r>
      <w:r w:rsidRPr="0056786F">
        <w:rPr>
          <w:rFonts w:ascii="MbSadr (1)" w:hAnsi="MbSadr (1)" w:cs="MbSadr (1)" w:hint="cs"/>
          <w:sz w:val="30"/>
          <w:szCs w:val="32"/>
          <w:rtl/>
        </w:rPr>
        <w:t xml:space="preserve"> لأنّ الواجب إيقاع التشهّد والتسليم في آخر الركعة الرابعة، </w:t>
      </w:r>
      <w:r w:rsidRPr="0056786F">
        <w:rPr>
          <w:rFonts w:cs="MbSadr (1)"/>
          <w:sz w:val="30"/>
          <w:szCs w:val="32"/>
          <w:rtl/>
        </w:rPr>
        <w:t>و</w:t>
      </w:r>
      <w:r w:rsidRPr="0056786F">
        <w:rPr>
          <w:rFonts w:cs="MbSadr (1)" w:hint="cs"/>
          <w:sz w:val="30"/>
          <w:szCs w:val="32"/>
          <w:rtl/>
        </w:rPr>
        <w:t xml:space="preserve">باستصحاب عدم الإتيان بالرابعة يثبت وجوب الإتيان بركعة، ولكن لو أتى بها </w:t>
      </w:r>
      <w:r w:rsidRPr="0056786F">
        <w:rPr>
          <w:rFonts w:cs="MbSadr (1)"/>
          <w:sz w:val="30"/>
          <w:szCs w:val="32"/>
          <w:rtl/>
        </w:rPr>
        <w:t>ف</w:t>
      </w:r>
      <w:r w:rsidRPr="0056786F">
        <w:rPr>
          <w:rFonts w:cs="MbSadr (1)" w:hint="cs"/>
          <w:sz w:val="30"/>
          <w:szCs w:val="32"/>
          <w:rtl/>
        </w:rPr>
        <w:t>لا طريق لإثبات كونها رابعةً بذلك الاستصحاب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كونها كذلك لازم عقليّ </w:t>
      </w:r>
      <w:r w:rsidRPr="0056786F">
        <w:rPr>
          <w:rFonts w:cs="MbSadr (1)"/>
          <w:sz w:val="30"/>
          <w:szCs w:val="32"/>
          <w:rtl/>
        </w:rPr>
        <w:t>ل</w:t>
      </w:r>
      <w:r w:rsidRPr="0056786F">
        <w:rPr>
          <w:rFonts w:cs="MbSadr (1)" w:hint="cs"/>
          <w:sz w:val="30"/>
          <w:szCs w:val="32"/>
          <w:rtl/>
        </w:rPr>
        <w:t xml:space="preserve">لمستصحَب فلا يثبت، فلا يُتاح للمصلّي إذا تشهّد وسلّم حينئذ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إثبات </w:t>
      </w:r>
      <w:r>
        <w:rPr>
          <w:rFonts w:cs="MbSadr (1)" w:hint="cs"/>
          <w:sz w:val="30"/>
          <w:szCs w:val="32"/>
          <w:rtl/>
        </w:rPr>
        <w:t>]</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قد </w:t>
      </w:r>
      <w:r w:rsidRPr="0056786F">
        <w:rPr>
          <w:rFonts w:cs="MbSadr (1)"/>
          <w:sz w:val="30"/>
          <w:szCs w:val="32"/>
          <w:rtl/>
        </w:rPr>
        <w:t>أ</w:t>
      </w:r>
      <w:r w:rsidRPr="0056786F">
        <w:rPr>
          <w:rFonts w:cs="MbSadr (1)" w:hint="cs"/>
          <w:sz w:val="30"/>
          <w:szCs w:val="32"/>
          <w:rtl/>
        </w:rPr>
        <w:t>وقع ذلك في آخر الركعة الرابعة.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أجاب السيّد الاُستاذ</w:t>
      </w:r>
      <w:r w:rsidRPr="0056786F">
        <w:rPr>
          <w:rFonts w:cs="MbSadr (1)"/>
          <w:sz w:val="30"/>
          <w:szCs w:val="32"/>
          <w:rtl/>
        </w:rPr>
        <w:t xml:space="preserve"> (1) </w:t>
      </w:r>
      <w:r w:rsidRPr="0056786F">
        <w:rPr>
          <w:rFonts w:cs="MbSadr (1)" w:hint="cs"/>
          <w:sz w:val="30"/>
          <w:szCs w:val="32"/>
          <w:rtl/>
        </w:rPr>
        <w:t>على ذلك</w:t>
      </w:r>
      <w:r w:rsidRPr="0056786F">
        <w:rPr>
          <w:rFonts w:cs="Times New Roman" w:hint="cs"/>
          <w:sz w:val="30"/>
          <w:szCs w:val="32"/>
          <w:rtl/>
        </w:rPr>
        <w:t> </w:t>
      </w:r>
      <w:r w:rsidRPr="0056786F">
        <w:rPr>
          <w:rFonts w:cs="MbSadr (1)" w:hint="cs"/>
          <w:sz w:val="30"/>
          <w:szCs w:val="32"/>
          <w:rtl/>
        </w:rPr>
        <w:t xml:space="preserve">: بأنّ المصلّي بعد أن يستصحب عدم </w:t>
      </w:r>
      <w:r w:rsidRPr="0056786F">
        <w:rPr>
          <w:rFonts w:cs="MbSadr (1)"/>
          <w:sz w:val="30"/>
          <w:szCs w:val="32"/>
          <w:rtl/>
        </w:rPr>
        <w:t>ا</w:t>
      </w:r>
      <w:r w:rsidRPr="0056786F">
        <w:rPr>
          <w:rFonts w:cs="MbSadr (1)" w:hint="cs"/>
          <w:sz w:val="30"/>
          <w:szCs w:val="32"/>
          <w:rtl/>
        </w:rPr>
        <w:t>لإتيان ويأتي بركعة يتيقّن ب</w:t>
      </w:r>
      <w:r>
        <w:rPr>
          <w:rFonts w:cs="MbSadr (1)" w:hint="cs"/>
          <w:sz w:val="30"/>
          <w:szCs w:val="32"/>
          <w:rtl/>
        </w:rPr>
        <w:t>أنّ</w:t>
      </w:r>
      <w:r w:rsidRPr="0056786F">
        <w:rPr>
          <w:rFonts w:cs="MbSadr (1)" w:hint="cs"/>
          <w:sz w:val="30"/>
          <w:szCs w:val="32"/>
          <w:rtl/>
        </w:rPr>
        <w:t xml:space="preserve">ه قد تلبّس بالركعة الرابعة، ويشكّ في خروجه منها </w:t>
      </w:r>
      <w:r w:rsidRPr="0056786F">
        <w:rPr>
          <w:rFonts w:cs="MbSadr (1)"/>
          <w:sz w:val="30"/>
          <w:szCs w:val="32"/>
          <w:rtl/>
        </w:rPr>
        <w:t>إ</w:t>
      </w:r>
      <w:r w:rsidRPr="0056786F">
        <w:rPr>
          <w:rFonts w:cs="MbSadr (1)" w:hint="cs"/>
          <w:sz w:val="30"/>
          <w:szCs w:val="32"/>
          <w:rtl/>
        </w:rPr>
        <w:t>لى الخامسة، فيستصحب بقاءه في الرابعة.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هذا الجواب</w:t>
      </w:r>
      <w:r w:rsidRPr="0056786F">
        <w:rPr>
          <w:rFonts w:cs="Times New Roman" w:hint="cs"/>
          <w:sz w:val="30"/>
          <w:szCs w:val="32"/>
          <w:rtl/>
        </w:rPr>
        <w:t> </w:t>
      </w:r>
      <w:r w:rsidRPr="0056786F">
        <w:rPr>
          <w:rFonts w:cs="MbSadr (1)" w:hint="cs"/>
          <w:sz w:val="30"/>
          <w:szCs w:val="32"/>
          <w:rtl/>
        </w:rPr>
        <w:t xml:space="preserve">: أنّ الاستصحاب المذكور معارض باستصحاب </w:t>
      </w:r>
      <w:r w:rsidRPr="0056786F">
        <w:rPr>
          <w:rFonts w:cs="MbSadr (1)"/>
          <w:sz w:val="30"/>
          <w:szCs w:val="32"/>
          <w:rtl/>
        </w:rPr>
        <w:t>ع</w:t>
      </w:r>
      <w:r w:rsidRPr="0056786F">
        <w:rPr>
          <w:rFonts w:cs="MbSadr (1)" w:hint="cs"/>
          <w:sz w:val="30"/>
          <w:szCs w:val="32"/>
          <w:rtl/>
        </w:rPr>
        <w:t>دم كونه في الرابعة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يعلم إجمالا ب</w:t>
      </w:r>
      <w:r>
        <w:rPr>
          <w:rFonts w:cs="MbSadr (1)" w:hint="cs"/>
          <w:sz w:val="30"/>
          <w:szCs w:val="32"/>
          <w:rtl/>
        </w:rPr>
        <w:t>أنّ</w:t>
      </w:r>
      <w:r w:rsidRPr="0056786F">
        <w:rPr>
          <w:rFonts w:cs="MbSadr (1)" w:hint="cs"/>
          <w:sz w:val="30"/>
          <w:szCs w:val="32"/>
          <w:rtl/>
        </w:rPr>
        <w:t xml:space="preserve">ه إمّا الآن أو قبل إيجاده للركعة </w:t>
      </w:r>
      <w:r w:rsidRPr="0056786F">
        <w:rPr>
          <w:rFonts w:cs="MbSadr (1)"/>
          <w:sz w:val="30"/>
          <w:szCs w:val="32"/>
          <w:rtl/>
        </w:rPr>
        <w:t>ا</w:t>
      </w:r>
      <w:r w:rsidRPr="0056786F">
        <w:rPr>
          <w:rFonts w:cs="MbSadr (1)" w:hint="cs"/>
          <w:sz w:val="30"/>
          <w:szCs w:val="32"/>
          <w:rtl/>
        </w:rPr>
        <w:t>لمبنيّة</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 xml:space="preserve">لى الاستصحاب ليس في الرابعة، فيستصحب العدم ويتساقط </w:t>
      </w:r>
      <w:r w:rsidRPr="0056786F">
        <w:rPr>
          <w:rFonts w:cs="MbSadr (1)"/>
          <w:sz w:val="30"/>
          <w:szCs w:val="32"/>
          <w:rtl/>
        </w:rPr>
        <w:t>ا</w:t>
      </w:r>
      <w:r w:rsidRPr="0056786F">
        <w:rPr>
          <w:rFonts w:cs="MbSadr (1)" w:hint="cs"/>
          <w:sz w:val="30"/>
          <w:szCs w:val="32"/>
          <w:rtl/>
        </w:rPr>
        <w:t>لاستصحابان.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ك</w:t>
      </w:r>
      <w:r w:rsidRPr="0056786F">
        <w:rPr>
          <w:rFonts w:cs="MbSadr (1)" w:hint="cs"/>
          <w:sz w:val="30"/>
          <w:szCs w:val="32"/>
          <w:rtl/>
        </w:rPr>
        <w:t>ما يلاحظ على أصل الاعتراض</w:t>
      </w:r>
      <w:r w:rsidRPr="0056786F">
        <w:rPr>
          <w:rFonts w:cs="Times New Roman" w:hint="cs"/>
          <w:sz w:val="30"/>
          <w:szCs w:val="32"/>
          <w:rtl/>
        </w:rPr>
        <w:t> </w:t>
      </w:r>
      <w:r w:rsidRPr="0056786F">
        <w:rPr>
          <w:rFonts w:cs="MbSadr (1)" w:hint="cs"/>
          <w:sz w:val="30"/>
          <w:szCs w:val="32"/>
          <w:rtl/>
        </w:rPr>
        <w:t xml:space="preserve">: بأنّ إثبات اللازم العقلي بالاستصحاب </w:t>
      </w:r>
      <w:r w:rsidRPr="0056786F">
        <w:rPr>
          <w:rFonts w:cs="MbSadr (1)"/>
          <w:sz w:val="30"/>
          <w:szCs w:val="32"/>
          <w:rtl/>
        </w:rPr>
        <w:t>ل</w:t>
      </w:r>
      <w:r w:rsidRPr="0056786F">
        <w:rPr>
          <w:rFonts w:cs="MbSadr (1)" w:hint="cs"/>
          <w:sz w:val="30"/>
          <w:szCs w:val="32"/>
          <w:rtl/>
        </w:rPr>
        <w:t xml:space="preserve">يس أمراً محالا، بل محتاجاً إلى الدليل، فإذا توقّف تطبيق الاستصحاب في مورد </w:t>
      </w:r>
      <w:r w:rsidRPr="0056786F">
        <w:rPr>
          <w:rFonts w:cs="MbSadr (1)"/>
          <w:sz w:val="30"/>
          <w:szCs w:val="32"/>
          <w:rtl/>
        </w:rPr>
        <w:t>ا</w:t>
      </w:r>
      <w:r w:rsidRPr="0056786F">
        <w:rPr>
          <w:rFonts w:cs="MbSadr (1)" w:hint="cs"/>
          <w:sz w:val="30"/>
          <w:szCs w:val="32"/>
          <w:rtl/>
        </w:rPr>
        <w:t>لرواية على افتراض ذلك كانت بنفسها دليلا على الإثبات المذكور.</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مصباح الاُصول 3</w:t>
      </w:r>
      <w:r w:rsidRPr="00EE3331">
        <w:rPr>
          <w:rStyle w:val="10"/>
          <w:rFonts w:cs="Times New Roman" w:hint="cs"/>
          <w:rtl/>
        </w:rPr>
        <w:t> </w:t>
      </w:r>
      <w:r w:rsidRPr="00EE3331">
        <w:rPr>
          <w:rStyle w:val="10"/>
          <w:rFonts w:ascii="MbSadr (1)" w:hAnsi="MbSadr (1)" w:hint="cs"/>
          <w:rtl/>
        </w:rPr>
        <w:t>: 61 ـ 62.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467</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رواية إعارة الثوب للذمّي: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لرواية الرابعة :</w:t>
      </w:r>
      <w:r w:rsidRPr="0056786F">
        <w:rPr>
          <w:rFonts w:cs="MbSadr (1)"/>
          <w:sz w:val="30"/>
          <w:szCs w:val="32"/>
          <w:rtl/>
        </w:rPr>
        <w:t xml:space="preserve"> </w:t>
      </w:r>
      <w:r w:rsidRPr="0056786F">
        <w:rPr>
          <w:rFonts w:cs="MbSadr (1)" w:hint="cs"/>
          <w:sz w:val="30"/>
          <w:szCs w:val="32"/>
          <w:rtl/>
        </w:rPr>
        <w:t>وهي رواية عبد</w:t>
      </w:r>
      <w:r>
        <w:rPr>
          <w:rFonts w:cs="MbSadr (1)" w:hint="cs"/>
          <w:sz w:val="30"/>
          <w:szCs w:val="32"/>
          <w:rtl/>
        </w:rPr>
        <w:t xml:space="preserve"> </w:t>
      </w:r>
      <w:r w:rsidRPr="0056786F">
        <w:rPr>
          <w:rFonts w:cs="MbSadr (1)" w:hint="cs"/>
          <w:sz w:val="30"/>
          <w:szCs w:val="32"/>
          <w:rtl/>
        </w:rPr>
        <w:t>الله بن سنان، قال</w:t>
      </w:r>
      <w:r w:rsidRPr="0056786F">
        <w:rPr>
          <w:rFonts w:cs="Times New Roman" w:hint="cs"/>
          <w:sz w:val="30"/>
          <w:szCs w:val="32"/>
          <w:rtl/>
        </w:rPr>
        <w:t> </w:t>
      </w:r>
      <w:r w:rsidRPr="0056786F">
        <w:rPr>
          <w:rFonts w:cs="MbSadr (1)" w:hint="cs"/>
          <w:sz w:val="30"/>
          <w:szCs w:val="32"/>
          <w:rtl/>
        </w:rPr>
        <w:t>: سأل أبي أبا عبد</w:t>
      </w:r>
      <w:r>
        <w:rPr>
          <w:rFonts w:cs="MbSadr (1)" w:hint="cs"/>
          <w:sz w:val="30"/>
          <w:szCs w:val="32"/>
          <w:rtl/>
        </w:rPr>
        <w:t xml:space="preserve"> </w:t>
      </w:r>
      <w:r w:rsidRPr="0056786F">
        <w:rPr>
          <w:rFonts w:cs="MbSadr (1)" w:hint="cs"/>
          <w:sz w:val="30"/>
          <w:szCs w:val="32"/>
          <w:rtl/>
        </w:rPr>
        <w:t>الله</w:t>
      </w:r>
      <w:r w:rsidRPr="0056786F">
        <w:rPr>
          <w:rFonts w:cs="MbSadr (1)"/>
          <w:sz w:val="30"/>
          <w:szCs w:val="32"/>
          <w:rtl/>
        </w:rPr>
        <w:t xml:space="preserve"> (</w:t>
      </w:r>
      <w:r w:rsidRPr="0056786F">
        <w:rPr>
          <w:rFonts w:cs="MbSadr (1)" w:hint="cs"/>
          <w:sz w:val="30"/>
          <w:szCs w:val="32"/>
          <w:rtl/>
        </w:rPr>
        <w:t xml:space="preserve">عليه السلام) </w:t>
      </w:r>
      <w:r w:rsidRPr="0056786F">
        <w:rPr>
          <w:rFonts w:cs="MbSadr (1)"/>
          <w:sz w:val="30"/>
          <w:szCs w:val="32"/>
          <w:rtl/>
        </w:rPr>
        <w:t>و</w:t>
      </w:r>
      <w:r w:rsidRPr="0056786F">
        <w:rPr>
          <w:rFonts w:cs="MbSadr (1)" w:hint="cs"/>
          <w:sz w:val="30"/>
          <w:szCs w:val="32"/>
          <w:rtl/>
        </w:rPr>
        <w:t>أنا حاضر</w:t>
      </w:r>
      <w:r w:rsidRPr="0056786F">
        <w:rPr>
          <w:rFonts w:cs="Times New Roman" w:hint="cs"/>
          <w:sz w:val="30"/>
          <w:szCs w:val="32"/>
          <w:rtl/>
        </w:rPr>
        <w:t> </w:t>
      </w:r>
      <w:r w:rsidRPr="0056786F">
        <w:rPr>
          <w:rFonts w:cs="MbSadr (1)" w:hint="cs"/>
          <w:sz w:val="30"/>
          <w:szCs w:val="32"/>
          <w:rtl/>
        </w:rPr>
        <w:t xml:space="preserve">: إنّي اُعير الذمّيّ ثوبي وأنا أعلم </w:t>
      </w:r>
      <w:r>
        <w:rPr>
          <w:rFonts w:cs="MbSadr (1)" w:hint="cs"/>
          <w:sz w:val="30"/>
          <w:szCs w:val="32"/>
          <w:rtl/>
        </w:rPr>
        <w:t>أنّ</w:t>
      </w:r>
      <w:r w:rsidRPr="0056786F">
        <w:rPr>
          <w:rFonts w:cs="MbSadr (1)" w:hint="cs"/>
          <w:sz w:val="30"/>
          <w:szCs w:val="32"/>
          <w:rtl/>
        </w:rPr>
        <w:t xml:space="preserve">ه يشرب الخمر ويأكل لحم </w:t>
      </w:r>
      <w:r w:rsidRPr="0056786F">
        <w:rPr>
          <w:rFonts w:cs="MbSadr (1)"/>
          <w:sz w:val="30"/>
          <w:szCs w:val="32"/>
          <w:rtl/>
        </w:rPr>
        <w:t>ا</w:t>
      </w:r>
      <w:r w:rsidRPr="0056786F">
        <w:rPr>
          <w:rFonts w:cs="MbSadr (1)" w:hint="cs"/>
          <w:sz w:val="30"/>
          <w:szCs w:val="32"/>
          <w:rtl/>
        </w:rPr>
        <w:t xml:space="preserve">لخنزير، فيردّه عليَّ فأغسله قبل أن اُصلّي فيه. فقال أبو عبدالله </w:t>
      </w:r>
      <w:r w:rsidRPr="0056786F">
        <w:rPr>
          <w:rFonts w:cs="MbSadr (1)"/>
          <w:sz w:val="30"/>
          <w:szCs w:val="32"/>
          <w:rtl/>
        </w:rPr>
        <w:t>(</w:t>
      </w:r>
      <w:r w:rsidRPr="0056786F">
        <w:rPr>
          <w:rFonts w:cs="MbSadr (1)" w:hint="cs"/>
          <w:sz w:val="30"/>
          <w:szCs w:val="32"/>
          <w:rtl/>
        </w:rPr>
        <w:t xml:space="preserve">عليه السلام) : </w:t>
      </w:r>
      <w:r w:rsidRPr="00B74D8C">
        <w:rPr>
          <w:rFonts w:cs="MbSadr (1)" w:hint="cs"/>
          <w:color w:val="0000FF"/>
          <w:sz w:val="30"/>
          <w:szCs w:val="32"/>
          <w:rtl/>
        </w:rPr>
        <w:t>«</w:t>
      </w:r>
      <w:r w:rsidRPr="00B74D8C">
        <w:rPr>
          <w:rFonts w:cs="Times New Roman" w:hint="cs"/>
          <w:color w:val="0000FF"/>
          <w:sz w:val="30"/>
          <w:szCs w:val="32"/>
          <w:rtl/>
        </w:rPr>
        <w:t> </w:t>
      </w:r>
      <w:r w:rsidRPr="00B74D8C">
        <w:rPr>
          <w:rFonts w:cs="MbSadr (1)" w:hint="cs"/>
          <w:color w:val="0000FF"/>
          <w:sz w:val="30"/>
          <w:szCs w:val="32"/>
          <w:rtl/>
        </w:rPr>
        <w:t xml:space="preserve">صلِّ فيه </w:t>
      </w:r>
      <w:r w:rsidRPr="00B74D8C">
        <w:rPr>
          <w:rFonts w:cs="MbSadr (1)"/>
          <w:color w:val="0000FF"/>
          <w:sz w:val="30"/>
          <w:szCs w:val="32"/>
          <w:rtl/>
        </w:rPr>
        <w:t>و</w:t>
      </w:r>
      <w:r w:rsidRPr="00B74D8C">
        <w:rPr>
          <w:rFonts w:cs="MbSadr (1)" w:hint="cs"/>
          <w:color w:val="0000FF"/>
          <w:sz w:val="30"/>
          <w:szCs w:val="32"/>
          <w:rtl/>
        </w:rPr>
        <w:t xml:space="preserve">لا تغسله من أجل ذلك، فإنّك اعرته إيّاه وهو طاهر ولم تستيقن أنّه نجَّسه، </w:t>
      </w:r>
      <w:r w:rsidRPr="00B74D8C">
        <w:rPr>
          <w:rFonts w:cs="MbSadr (1)"/>
          <w:color w:val="0000FF"/>
          <w:sz w:val="30"/>
          <w:szCs w:val="32"/>
          <w:rtl/>
        </w:rPr>
        <w:t>ف</w:t>
      </w:r>
      <w:r w:rsidRPr="00B74D8C">
        <w:rPr>
          <w:rFonts w:cs="MbSadr (1)" w:hint="cs"/>
          <w:color w:val="0000FF"/>
          <w:sz w:val="30"/>
          <w:szCs w:val="32"/>
          <w:rtl/>
        </w:rPr>
        <w:t>لا</w:t>
      </w:r>
      <w:r w:rsidRPr="00B74D8C">
        <w:rPr>
          <w:rFonts w:cs="MbSadr (2)"/>
          <w:bCs/>
          <w:color w:val="0000FF"/>
          <w:sz w:val="30"/>
          <w:szCs w:val="32"/>
          <w:rtl/>
        </w:rPr>
        <w:t> </w:t>
      </w:r>
      <w:r w:rsidRPr="00B74D8C">
        <w:rPr>
          <w:rFonts w:cs="MbSadr (1)"/>
          <w:color w:val="0000FF"/>
          <w:sz w:val="30"/>
          <w:szCs w:val="32"/>
          <w:rtl/>
        </w:rPr>
        <w:t>ب</w:t>
      </w:r>
      <w:r w:rsidRPr="00B74D8C">
        <w:rPr>
          <w:rFonts w:cs="MbSadr (1)" w:hint="cs"/>
          <w:color w:val="0000FF"/>
          <w:sz w:val="30"/>
          <w:szCs w:val="32"/>
          <w:rtl/>
        </w:rPr>
        <w:t>أس أن تصلّي فيه حتّى تستيقن أنّ</w:t>
      </w:r>
      <w:r w:rsidRPr="00B74D8C">
        <w:rPr>
          <w:rFonts w:ascii="MbSadr (1)" w:hAnsi="MbSadr (1)" w:cs="MbSadr (1)" w:hint="cs"/>
          <w:color w:val="0000FF"/>
          <w:sz w:val="30"/>
          <w:szCs w:val="32"/>
          <w:rtl/>
        </w:rPr>
        <w:t>ه نجَّسه</w:t>
      </w:r>
      <w:r w:rsidRPr="00B74D8C">
        <w:rPr>
          <w:rFonts w:cs="Times New Roman" w:hint="cs"/>
          <w:color w:val="0000FF"/>
          <w:sz w:val="30"/>
          <w:szCs w:val="32"/>
          <w:rtl/>
        </w:rPr>
        <w:t> </w:t>
      </w:r>
      <w:r w:rsidRPr="00B74D8C">
        <w:rPr>
          <w:rFonts w:ascii="MbSadr (1)" w:hAnsi="MbSadr (1)"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لا شكّ في ظهور الرواية في النظر إلى الاستصحاب، لا</w:t>
      </w:r>
      <w:r>
        <w:rPr>
          <w:rFonts w:cs="MbSadr (1)" w:hint="cs"/>
          <w:sz w:val="30"/>
          <w:szCs w:val="32"/>
          <w:rtl/>
        </w:rPr>
        <w:t xml:space="preserve"> </w:t>
      </w:r>
      <w:r w:rsidRPr="0056786F">
        <w:rPr>
          <w:rFonts w:cs="MbSadr (1)" w:hint="cs"/>
          <w:sz w:val="30"/>
          <w:szCs w:val="32"/>
          <w:rtl/>
        </w:rPr>
        <w:t xml:space="preserve">قاعدة الطهارة، </w:t>
      </w:r>
      <w:r w:rsidRPr="0056786F">
        <w:rPr>
          <w:rFonts w:cs="MbSadr (1)"/>
          <w:sz w:val="30"/>
          <w:szCs w:val="32"/>
          <w:rtl/>
        </w:rPr>
        <w:t>ب</w:t>
      </w:r>
      <w:r w:rsidRPr="0056786F">
        <w:rPr>
          <w:rFonts w:cs="MbSadr (1)" w:hint="cs"/>
          <w:sz w:val="30"/>
          <w:szCs w:val="32"/>
          <w:rtl/>
        </w:rPr>
        <w:t>قرينة أخذ الحالة السابقة في مقام التعليل، إذ قال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 xml:space="preserve">فإنّك أعرته إيّاه وهو </w:t>
      </w:r>
      <w:r w:rsidRPr="0056786F">
        <w:rPr>
          <w:rFonts w:cs="MbSadr (1)"/>
          <w:sz w:val="30"/>
          <w:szCs w:val="32"/>
          <w:rtl/>
        </w:rPr>
        <w:t>ط</w:t>
      </w:r>
      <w:r w:rsidRPr="0056786F">
        <w:rPr>
          <w:rFonts w:cs="MbSadr (1)" w:hint="cs"/>
          <w:sz w:val="30"/>
          <w:szCs w:val="32"/>
          <w:rtl/>
        </w:rPr>
        <w:t>اهر</w:t>
      </w:r>
      <w:r w:rsidRPr="0056786F">
        <w:rPr>
          <w:rFonts w:cs="Times New Roman" w:hint="cs"/>
          <w:sz w:val="30"/>
          <w:szCs w:val="32"/>
          <w:rtl/>
        </w:rPr>
        <w:t> </w:t>
      </w:r>
      <w:r w:rsidRPr="0056786F">
        <w:rPr>
          <w:rFonts w:ascii="MbSadr (1)" w:hAnsi="MbSadr (1)" w:cs="MbSadr (1)" w:hint="cs"/>
          <w:sz w:val="30"/>
          <w:szCs w:val="32"/>
          <w:rtl/>
        </w:rPr>
        <w:t>»، فتكون دالّةً على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عم، لا عموم في مدلولها اللفظي، ولكن لا</w:t>
      </w:r>
      <w:r>
        <w:rPr>
          <w:rFonts w:cs="MbSadr (1)" w:hint="cs"/>
          <w:sz w:val="30"/>
          <w:szCs w:val="32"/>
          <w:rtl/>
        </w:rPr>
        <w:t xml:space="preserve"> </w:t>
      </w:r>
      <w:r w:rsidRPr="0056786F">
        <w:rPr>
          <w:rFonts w:cs="MbSadr (1)" w:hint="cs"/>
          <w:sz w:val="30"/>
          <w:szCs w:val="32"/>
          <w:rtl/>
        </w:rPr>
        <w:t xml:space="preserve">يبعد التعميم باعتبار ورود فقرة </w:t>
      </w:r>
      <w:r w:rsidRPr="0056786F">
        <w:rPr>
          <w:rFonts w:cs="MbSadr (1)"/>
          <w:sz w:val="30"/>
          <w:szCs w:val="32"/>
          <w:rtl/>
        </w:rPr>
        <w:t>ا</w:t>
      </w:r>
      <w:r w:rsidRPr="0056786F">
        <w:rPr>
          <w:rFonts w:cs="MbSadr (1)" w:hint="cs"/>
          <w:sz w:val="30"/>
          <w:szCs w:val="32"/>
          <w:rtl/>
        </w:rPr>
        <w:t xml:space="preserve">لاستدلال مورد التعليل، وانصراف فحواها إلى نفس الكبرى الاستصحابية </w:t>
      </w:r>
      <w:r w:rsidRPr="0056786F">
        <w:rPr>
          <w:rFonts w:cs="MbSadr (1)"/>
          <w:sz w:val="30"/>
          <w:szCs w:val="32"/>
          <w:rtl/>
        </w:rPr>
        <w:t>ا</w:t>
      </w:r>
      <w:r w:rsidRPr="0056786F">
        <w:rPr>
          <w:rFonts w:cs="MbSadr (1)" w:hint="cs"/>
          <w:sz w:val="30"/>
          <w:szCs w:val="32"/>
          <w:rtl/>
        </w:rPr>
        <w:t>لمركوزة عرفاً.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هو المهمّ من روايات الباب، وهو يكفي لإثبات كبرى الاستصحاب. </w:t>
      </w:r>
      <w:r w:rsidRPr="0056786F">
        <w:rPr>
          <w:rFonts w:cs="MbSadr (1)"/>
          <w:sz w:val="30"/>
          <w:szCs w:val="32"/>
          <w:rtl/>
        </w:rPr>
        <w:t>و</w:t>
      </w:r>
      <w:r w:rsidRPr="0056786F">
        <w:rPr>
          <w:rFonts w:cs="MbSadr (1)" w:hint="cs"/>
          <w:sz w:val="30"/>
          <w:szCs w:val="32"/>
          <w:rtl/>
        </w:rPr>
        <w:t xml:space="preserve">بعد إثبات هذه الكبرى يقع الكلام في عدّة مقامات، إذ نتكلّم في روح هذه </w:t>
      </w:r>
      <w:r w:rsidRPr="0056786F">
        <w:rPr>
          <w:rFonts w:cs="MbSadr (1)"/>
          <w:sz w:val="30"/>
          <w:szCs w:val="32"/>
          <w:rtl/>
        </w:rPr>
        <w:t>ا</w:t>
      </w:r>
      <w:r w:rsidRPr="0056786F">
        <w:rPr>
          <w:rFonts w:cs="MbSadr (1)" w:hint="cs"/>
          <w:sz w:val="30"/>
          <w:szCs w:val="32"/>
          <w:rtl/>
        </w:rPr>
        <w:t xml:space="preserve">لكبرى وسنخها من حيث كونها أمارةً أو أصلا، وكيفية الاستدلال بها، ثمّ في </w:t>
      </w:r>
      <w:r w:rsidRPr="0056786F">
        <w:rPr>
          <w:rFonts w:cs="MbSadr (1)"/>
          <w:sz w:val="30"/>
          <w:szCs w:val="32"/>
          <w:rtl/>
        </w:rPr>
        <w:t>أ</w:t>
      </w:r>
      <w:r w:rsidRPr="0056786F">
        <w:rPr>
          <w:rFonts w:cs="MbSadr (1)" w:hint="cs"/>
          <w:sz w:val="30"/>
          <w:szCs w:val="32"/>
          <w:rtl/>
        </w:rPr>
        <w:t xml:space="preserve">ركانها، ثمّ في مقدار وحدود ما يثبت بها من آثار، ثمّ في سعة دائرة الكبرى </w:t>
      </w:r>
      <w:r w:rsidRPr="0056786F">
        <w:rPr>
          <w:rFonts w:cs="MbSadr (1)"/>
          <w:sz w:val="30"/>
          <w:szCs w:val="32"/>
          <w:rtl/>
        </w:rPr>
        <w:t>و</w:t>
      </w:r>
      <w:r w:rsidRPr="0056786F">
        <w:rPr>
          <w:rFonts w:cs="MbSadr (1)" w:hint="cs"/>
          <w:sz w:val="30"/>
          <w:szCs w:val="32"/>
          <w:rtl/>
        </w:rPr>
        <w:t xml:space="preserve">مدى شمولها لكلّ مورد، ثمّ في جملة من التطبيقات التي وقع البحث العلمي </w:t>
      </w:r>
      <w:r w:rsidRPr="0056786F">
        <w:rPr>
          <w:rFonts w:cs="MbSadr (1)"/>
          <w:sz w:val="30"/>
          <w:szCs w:val="32"/>
          <w:rtl/>
        </w:rPr>
        <w:t>ف</w:t>
      </w:r>
      <w:r w:rsidRPr="0056786F">
        <w:rPr>
          <w:rFonts w:cs="MbSadr (1)" w:hint="cs"/>
          <w:sz w:val="30"/>
          <w:szCs w:val="32"/>
          <w:rtl/>
        </w:rPr>
        <w:t>يها. فالبحث إذن يكون في خمسة مقامات كما يلي.</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w:t>
      </w:r>
      <w:r w:rsidRPr="00EE3331">
        <w:rPr>
          <w:rStyle w:val="10"/>
          <w:rFonts w:cs="Times New Roman" w:hint="cs"/>
          <w:rtl/>
        </w:rPr>
        <w:t> </w:t>
      </w:r>
      <w:r w:rsidRPr="00EE3331">
        <w:rPr>
          <w:rStyle w:val="10"/>
          <w:rFonts w:ascii="MbSadr (1)" w:hAnsi="MbSadr (1)" w:hint="cs"/>
          <w:rtl/>
        </w:rPr>
        <w:t>: 3</w:t>
      </w:r>
      <w:r w:rsidRPr="00EE3331">
        <w:rPr>
          <w:rStyle w:val="10"/>
          <w:rFonts w:cs="Times New Roman" w:hint="cs"/>
          <w:rtl/>
        </w:rPr>
        <w:t> </w:t>
      </w:r>
      <w:r w:rsidRPr="00EE3331">
        <w:rPr>
          <w:rStyle w:val="10"/>
          <w:rFonts w:ascii="MbSadr (1)" w:hAnsi="MbSadr (1)" w:hint="cs"/>
          <w:rtl/>
        </w:rPr>
        <w:t>: 521، الباب 74 من ابواب النجاسات، الحديث الأوّل.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لاستصحاب أصل أو أمَارة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د عرفنا سابقاً</w:t>
      </w:r>
      <w:r w:rsidRPr="0056786F">
        <w:rPr>
          <w:rFonts w:cs="MbSadr (1)"/>
          <w:sz w:val="30"/>
          <w:szCs w:val="32"/>
          <w:rtl/>
        </w:rPr>
        <w:t xml:space="preserve"> (1) </w:t>
      </w:r>
      <w:r w:rsidRPr="0056786F">
        <w:rPr>
          <w:rFonts w:cs="MbSadr (1)" w:hint="cs"/>
          <w:sz w:val="30"/>
          <w:szCs w:val="32"/>
          <w:rtl/>
        </w:rPr>
        <w:t xml:space="preserve">الضابط الحقيقي للتمييز بين الحكم الظاهري في باب </w:t>
      </w:r>
      <w:r w:rsidRPr="0056786F">
        <w:rPr>
          <w:rFonts w:cs="MbSadr (1)"/>
          <w:sz w:val="30"/>
          <w:szCs w:val="32"/>
          <w:rtl/>
        </w:rPr>
        <w:t>ا</w:t>
      </w:r>
      <w:r w:rsidRPr="0056786F">
        <w:rPr>
          <w:rFonts w:cs="MbSadr (1)" w:hint="cs"/>
          <w:sz w:val="30"/>
          <w:szCs w:val="32"/>
          <w:rtl/>
        </w:rPr>
        <w:t>لأمارات والحكم الظاهري في باب الاُصول، وهو</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كلّما كان الملحوظ فيه </w:t>
      </w:r>
      <w:r w:rsidRPr="0056786F">
        <w:rPr>
          <w:rFonts w:cs="MbSadr (1)"/>
          <w:sz w:val="30"/>
          <w:szCs w:val="32"/>
          <w:rtl/>
        </w:rPr>
        <w:t>أ</w:t>
      </w:r>
      <w:r w:rsidRPr="0056786F">
        <w:rPr>
          <w:rFonts w:cs="MbSadr (1)" w:hint="cs"/>
          <w:sz w:val="30"/>
          <w:szCs w:val="32"/>
          <w:rtl/>
        </w:rPr>
        <w:t xml:space="preserve">همّية المحتمل كان أصلا، وكلّما كان الملحوظ قوة الاحتمال وكاشفيته محضاً </w:t>
      </w:r>
      <w:r w:rsidRPr="0056786F">
        <w:rPr>
          <w:rFonts w:cs="MbSadr (1)"/>
          <w:sz w:val="30"/>
          <w:szCs w:val="32"/>
          <w:rtl/>
        </w:rPr>
        <w:t>ك</w:t>
      </w:r>
      <w:r w:rsidRPr="0056786F">
        <w:rPr>
          <w:rFonts w:cs="MbSadr (1)" w:hint="cs"/>
          <w:sz w:val="30"/>
          <w:szCs w:val="32"/>
          <w:rtl/>
        </w:rPr>
        <w:t>ان المورد أمارة.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الضوء إذا درسنا الكبرى المجعولة في دليل الاستصحاب واجهنا </w:t>
      </w:r>
      <w:r w:rsidRPr="0056786F">
        <w:rPr>
          <w:rFonts w:cs="MbSadr (1)"/>
          <w:sz w:val="30"/>
          <w:szCs w:val="32"/>
          <w:rtl/>
        </w:rPr>
        <w:t>ص</w:t>
      </w:r>
      <w:r w:rsidRPr="0056786F">
        <w:rPr>
          <w:rFonts w:cs="MbSadr (1)" w:hint="cs"/>
          <w:sz w:val="30"/>
          <w:szCs w:val="32"/>
          <w:rtl/>
        </w:rPr>
        <w:t>عوبةً في تعيين هويّتها ودخولها تحت أحد القسمين</w:t>
      </w:r>
      <w:r w:rsidRPr="0056786F">
        <w:rPr>
          <w:rFonts w:cs="Times New Roman" w:hint="cs"/>
          <w:sz w:val="30"/>
          <w:szCs w:val="32"/>
          <w:rtl/>
        </w:rPr>
        <w:t> ;</w:t>
      </w:r>
      <w:r w:rsidRPr="0056786F">
        <w:rPr>
          <w:rFonts w:ascii="MbSadr (1)" w:hAnsi="MbSadr (1)" w:cs="MbSadr (1)" w:hint="cs"/>
          <w:sz w:val="30"/>
          <w:szCs w:val="32"/>
          <w:rtl/>
        </w:rPr>
        <w:t xml:space="preserve"> و</w:t>
      </w:r>
      <w:r w:rsidRPr="0056786F">
        <w:rPr>
          <w:rFonts w:cs="MbSadr (1)" w:hint="cs"/>
          <w:sz w:val="30"/>
          <w:szCs w:val="32"/>
          <w:rtl/>
        </w:rPr>
        <w:t xml:space="preserve">ذلك لأنّ إدخالها في </w:t>
      </w:r>
      <w:r w:rsidRPr="0056786F">
        <w:rPr>
          <w:rFonts w:cs="MbSadr (1)"/>
          <w:sz w:val="30"/>
          <w:szCs w:val="32"/>
          <w:rtl/>
        </w:rPr>
        <w:t>ن</w:t>
      </w:r>
      <w:r w:rsidRPr="0056786F">
        <w:rPr>
          <w:rFonts w:cs="MbSadr (1)" w:hint="cs"/>
          <w:sz w:val="30"/>
          <w:szCs w:val="32"/>
          <w:rtl/>
        </w:rPr>
        <w:t xml:space="preserve">طاق الأمارات يعني افتراض كاشفية الحالة السابقة وقوة احتمال البقاء، مع أنّ </w:t>
      </w:r>
      <w:r w:rsidRPr="0056786F">
        <w:rPr>
          <w:rFonts w:cs="MbSadr (1)"/>
          <w:sz w:val="30"/>
          <w:szCs w:val="32"/>
          <w:rtl/>
        </w:rPr>
        <w:t>ه</w:t>
      </w:r>
      <w:r w:rsidRPr="0056786F">
        <w:rPr>
          <w:rFonts w:cs="MbSadr (1)" w:hint="cs"/>
          <w:sz w:val="30"/>
          <w:szCs w:val="32"/>
          <w:rtl/>
        </w:rPr>
        <w:t>ذه الكاشفية لا واقع لها ـ كما عرفنا في الحلقة السابقة</w:t>
      </w:r>
      <w:r w:rsidRPr="0056786F">
        <w:rPr>
          <w:rFonts w:cs="MbSadr (1)"/>
          <w:sz w:val="30"/>
          <w:szCs w:val="32"/>
          <w:rtl/>
        </w:rPr>
        <w:t xml:space="preserve"> (2) </w:t>
      </w:r>
      <w:r w:rsidRPr="0056786F">
        <w:rPr>
          <w:rFonts w:cs="MbSadr (1)" w:hint="cs"/>
          <w:sz w:val="30"/>
          <w:szCs w:val="32"/>
          <w:rtl/>
        </w:rPr>
        <w:t xml:space="preserve">ـ ولهذا أنكرنا حصول </w:t>
      </w:r>
      <w:r w:rsidRPr="0056786F">
        <w:rPr>
          <w:rFonts w:cs="MbSadr (1)"/>
          <w:sz w:val="30"/>
          <w:szCs w:val="32"/>
          <w:rtl/>
        </w:rPr>
        <w:t>ا</w:t>
      </w:r>
      <w:r w:rsidRPr="0056786F">
        <w:rPr>
          <w:rFonts w:cs="MbSadr (1)" w:hint="cs"/>
          <w:sz w:val="30"/>
          <w:szCs w:val="32"/>
          <w:rtl/>
        </w:rPr>
        <w:t xml:space="preserve">لظنّ بسبب الحالة السابقة. وإدخالها في نطاق الاُصول يعني أنّ تفوّق الأحكام </w:t>
      </w:r>
      <w:r w:rsidRPr="0056786F">
        <w:rPr>
          <w:rFonts w:cs="MbSadr (1)"/>
          <w:sz w:val="30"/>
          <w:szCs w:val="32"/>
          <w:rtl/>
        </w:rPr>
        <w:t>ا</w:t>
      </w:r>
      <w:r w:rsidRPr="0056786F">
        <w:rPr>
          <w:rFonts w:cs="MbSadr (1)" w:hint="cs"/>
          <w:sz w:val="30"/>
          <w:szCs w:val="32"/>
          <w:rtl/>
        </w:rPr>
        <w:t xml:space="preserve">لمحتملة البقاء على الأحكام المحتملة الحدوث في الأهمّية أوجب إلزام الشارع </w:t>
      </w:r>
      <w:r w:rsidRPr="0056786F">
        <w:rPr>
          <w:rFonts w:cs="MbSadr (1)"/>
          <w:sz w:val="30"/>
          <w:szCs w:val="32"/>
          <w:rtl/>
        </w:rPr>
        <w:t>ب</w:t>
      </w:r>
      <w:r w:rsidRPr="0056786F">
        <w:rPr>
          <w:rFonts w:cs="MbSadr (1)" w:hint="cs"/>
          <w:sz w:val="30"/>
          <w:szCs w:val="32"/>
          <w:rtl/>
        </w:rPr>
        <w:t xml:space="preserve">رعاية الحالة السابقة، مع أنّ الأحكام المحتملة البقاء ليست متعيّنة الهوية </w:t>
      </w:r>
      <w:r w:rsidRPr="0056786F">
        <w:rPr>
          <w:rFonts w:cs="MbSadr (1)"/>
          <w:sz w:val="30"/>
          <w:szCs w:val="32"/>
          <w:rtl/>
        </w:rPr>
        <w:t>و</w:t>
      </w:r>
      <w:r w:rsidRPr="0056786F">
        <w:rPr>
          <w:rFonts w:cs="MbSadr (1)" w:hint="cs"/>
          <w:sz w:val="30"/>
          <w:szCs w:val="32"/>
          <w:rtl/>
        </w:rPr>
        <w:t xml:space="preserve">النوعية، فهي تارةً وجوب، </w:t>
      </w:r>
      <w:r w:rsidRPr="0056786F">
        <w:rPr>
          <w:rFonts w:cs="MbSadr (1)" w:hint="cs"/>
          <w:sz w:val="30"/>
          <w:szCs w:val="32"/>
          <w:rtl/>
        </w:rPr>
        <w:lastRenderedPageBreak/>
        <w:t xml:space="preserve">واُخرى حرمة، وثالثةً إباحة، وكذلك الأمر في ما </w:t>
      </w:r>
      <w:r w:rsidRPr="0056786F">
        <w:rPr>
          <w:rFonts w:cs="MbSadr (1)"/>
          <w:sz w:val="30"/>
          <w:szCs w:val="32"/>
          <w:rtl/>
        </w:rPr>
        <w:t>ي</w:t>
      </w:r>
      <w:r w:rsidRPr="0056786F">
        <w:rPr>
          <w:rFonts w:cs="MbSadr (1)" w:hint="cs"/>
          <w:sz w:val="30"/>
          <w:szCs w:val="32"/>
          <w:rtl/>
        </w:rPr>
        <w:t xml:space="preserve">حتمل حدوثه، فلا معنى لأن يكون سبب تفضيل الأخذ بالحالة السابقة الاهتمام </w:t>
      </w:r>
      <w:r w:rsidRPr="0056786F">
        <w:rPr>
          <w:rFonts w:cs="MbSadr (1)"/>
          <w:sz w:val="30"/>
          <w:szCs w:val="32"/>
          <w:rtl/>
        </w:rPr>
        <w:t>ب</w:t>
      </w:r>
      <w:r w:rsidRPr="0056786F">
        <w:rPr>
          <w:rFonts w:cs="MbSadr (1)" w:hint="cs"/>
          <w:sz w:val="30"/>
          <w:szCs w:val="32"/>
          <w:rtl/>
        </w:rPr>
        <w:t>نوع الأحكام التي يحتمل بقاؤها.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بعبارة اُخرى</w:t>
      </w:r>
      <w:r w:rsidRPr="0056786F">
        <w:rPr>
          <w:rFonts w:cs="Times New Roman" w:hint="cs"/>
          <w:sz w:val="30"/>
          <w:szCs w:val="32"/>
          <w:rtl/>
        </w:rPr>
        <w:t> </w:t>
      </w:r>
      <w:r w:rsidRPr="0056786F">
        <w:rPr>
          <w:rFonts w:cs="MbSadr (1)" w:hint="cs"/>
          <w:sz w:val="30"/>
          <w:szCs w:val="32"/>
          <w:rtl/>
        </w:rPr>
        <w:t xml:space="preserve">: أنّ ملاك الأصل ـ وهو رعاية أهمّية المحتمل ـ يتطلّب أن </w:t>
      </w:r>
      <w:r w:rsidRPr="0056786F">
        <w:rPr>
          <w:rFonts w:cs="MbSadr (1)"/>
          <w:sz w:val="30"/>
          <w:szCs w:val="32"/>
          <w:rtl/>
        </w:rPr>
        <w:t>ي</w:t>
      </w:r>
      <w:r w:rsidRPr="0056786F">
        <w:rPr>
          <w:rFonts w:cs="MbSadr (1)" w:hint="cs"/>
          <w:sz w:val="30"/>
          <w:szCs w:val="32"/>
          <w:rtl/>
        </w:rPr>
        <w:t xml:space="preserve">كون نوع الحكم الملحوظ محدّداً، كما في نوع الحكم الترخيصي الملحوظ في </w:t>
      </w:r>
      <w:r w:rsidRPr="0056786F">
        <w:rPr>
          <w:rFonts w:cs="MbSadr (1)"/>
          <w:sz w:val="30"/>
          <w:szCs w:val="32"/>
          <w:rtl/>
        </w:rPr>
        <w:t>أ</w:t>
      </w:r>
      <w:r w:rsidRPr="0056786F">
        <w:rPr>
          <w:rFonts w:cs="MbSadr (1)" w:hint="cs"/>
          <w:sz w:val="30"/>
          <w:szCs w:val="32"/>
          <w:rtl/>
        </w:rPr>
        <w:t xml:space="preserve">صالة الحلّ، ونوع الحكم الإلزامي الملحوظ في أصالة الاحتياط. وأمّا إذا كان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مباحث التمهيد من الجزء الأوّل للحلقة الثالثة، تحت عنوان</w:t>
      </w:r>
      <w:r w:rsidRPr="00EE3331">
        <w:rPr>
          <w:rStyle w:val="10"/>
          <w:rFonts w:cs="Times New Roman" w:hint="cs"/>
          <w:rtl/>
        </w:rPr>
        <w:t> </w:t>
      </w:r>
      <w:r w:rsidRPr="00EE3331">
        <w:rPr>
          <w:rStyle w:val="10"/>
          <w:rFonts w:ascii="MbSadr (1)" w:hAnsi="MbSadr (1)" w:hint="cs"/>
          <w:rtl/>
        </w:rPr>
        <w:t>: الأمارات والاُصول.</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أدلّة الاستصحاب.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469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وع الحكم غير محدَّد وقابلا للأوجه المختلفة فلا ينطبق الملاك المذكور.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حلُّ الإشكال</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بعد أن عرفنا أنّ الأحكام الظاهرية تقرِّر دائماً نتائج </w:t>
      </w:r>
      <w:r w:rsidRPr="0056786F">
        <w:rPr>
          <w:rFonts w:cs="MbSadr (1)"/>
          <w:sz w:val="30"/>
          <w:szCs w:val="32"/>
          <w:rtl/>
        </w:rPr>
        <w:t>ا</w:t>
      </w:r>
      <w:r w:rsidRPr="0056786F">
        <w:rPr>
          <w:rFonts w:cs="MbSadr (1)" w:hint="cs"/>
          <w:sz w:val="30"/>
          <w:szCs w:val="32"/>
          <w:rtl/>
        </w:rPr>
        <w:t xml:space="preserve">لتزاحم بين الأحكام والملاكات الواقعية في مقام الحفظ عند الاختلاط </w:t>
      </w:r>
      <w:r w:rsidRPr="0056786F">
        <w:rPr>
          <w:rFonts w:cs="MbSadr (1)"/>
          <w:sz w:val="30"/>
          <w:szCs w:val="32"/>
          <w:rtl/>
        </w:rPr>
        <w:t>ف</w:t>
      </w:r>
      <w:r w:rsidRPr="0056786F">
        <w:rPr>
          <w:rFonts w:cs="MbSadr (1)" w:hint="cs"/>
          <w:sz w:val="30"/>
          <w:szCs w:val="32"/>
          <w:rtl/>
        </w:rPr>
        <w:t xml:space="preserve">بالإمكان أن نفترض أنّ المولى قد لا يجد في بعض حالات التزاحم قوةً تقتضي </w:t>
      </w:r>
      <w:r w:rsidRPr="0056786F">
        <w:rPr>
          <w:rFonts w:cs="MbSadr (1)"/>
          <w:sz w:val="30"/>
          <w:szCs w:val="32"/>
          <w:rtl/>
        </w:rPr>
        <w:t>ا</w:t>
      </w:r>
      <w:r w:rsidRPr="0056786F">
        <w:rPr>
          <w:rFonts w:cs="MbSadr (1)" w:hint="cs"/>
          <w:sz w:val="30"/>
          <w:szCs w:val="32"/>
          <w:rtl/>
        </w:rPr>
        <w:t xml:space="preserve">لترجيح لا بلحاظ المحتمل ولا بلحاظ نفس الاحتمال، وفي مثل ذلك قد يعمل </w:t>
      </w:r>
      <w:r w:rsidRPr="0056786F">
        <w:rPr>
          <w:rFonts w:cs="MbSadr (1)"/>
          <w:sz w:val="30"/>
          <w:szCs w:val="32"/>
          <w:rtl/>
        </w:rPr>
        <w:t>ن</w:t>
      </w:r>
      <w:r w:rsidRPr="0056786F">
        <w:rPr>
          <w:rFonts w:cs="MbSadr (1)" w:hint="cs"/>
          <w:sz w:val="30"/>
          <w:szCs w:val="32"/>
          <w:rtl/>
        </w:rPr>
        <w:t>كتةً نفسيةً في ترجيح أحد الاحتمالين على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محلّ الكلام حينما يلحظ المولى حالات الشكّ في البقاء لا يجد </w:t>
      </w:r>
      <w:r w:rsidRPr="0056786F">
        <w:rPr>
          <w:rFonts w:cs="MbSadr (1)"/>
          <w:sz w:val="30"/>
          <w:szCs w:val="32"/>
          <w:rtl/>
        </w:rPr>
        <w:t>أ</w:t>
      </w:r>
      <w:r w:rsidRPr="0056786F">
        <w:rPr>
          <w:rFonts w:cs="MbSadr (1)" w:hint="cs"/>
          <w:sz w:val="30"/>
          <w:szCs w:val="32"/>
          <w:rtl/>
        </w:rPr>
        <w:t xml:space="preserve">قوائية، لا للمحتمل إذ لا تعيّن له، ولا للاحتمال إذ لا كاشفية ظنّية له، ولكنّه </w:t>
      </w:r>
      <w:r w:rsidRPr="0056786F">
        <w:rPr>
          <w:rFonts w:cs="MbSadr (1)"/>
          <w:sz w:val="30"/>
          <w:szCs w:val="32"/>
          <w:rtl/>
        </w:rPr>
        <w:t>ي</w:t>
      </w:r>
      <w:r w:rsidRPr="0056786F">
        <w:rPr>
          <w:rFonts w:cs="MbSadr (1)" w:hint="cs"/>
          <w:sz w:val="30"/>
          <w:szCs w:val="32"/>
          <w:rtl/>
        </w:rPr>
        <w:t xml:space="preserve">رجِّح احتمال البقاء لنكتة نفسية ولو كانت هي رعاية الميل الطبيعي العامّ إلى </w:t>
      </w:r>
      <w:r w:rsidRPr="0056786F">
        <w:rPr>
          <w:rFonts w:cs="MbSadr (1)"/>
          <w:sz w:val="30"/>
          <w:szCs w:val="32"/>
          <w:rtl/>
        </w:rPr>
        <w:t>ا</w:t>
      </w:r>
      <w:r w:rsidRPr="0056786F">
        <w:rPr>
          <w:rFonts w:cs="MbSadr (1)" w:hint="cs"/>
          <w:sz w:val="30"/>
          <w:szCs w:val="32"/>
          <w:rtl/>
        </w:rPr>
        <w:t xml:space="preserve">لأخذ بالحالة السابقة، ولا يخرج الحكم المجعول على هذا الأساس عن كونه </w:t>
      </w:r>
      <w:r w:rsidRPr="0056786F">
        <w:rPr>
          <w:rFonts w:cs="MbSadr (1)"/>
          <w:sz w:val="30"/>
          <w:szCs w:val="32"/>
          <w:rtl/>
        </w:rPr>
        <w:t>ح</w:t>
      </w:r>
      <w:r w:rsidRPr="0056786F">
        <w:rPr>
          <w:rFonts w:cs="MbSadr (1)" w:hint="cs"/>
          <w:sz w:val="30"/>
          <w:szCs w:val="32"/>
          <w:rtl/>
        </w:rPr>
        <w:t>كماً ظاهرياً طريقياً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النكتة النفسية ليست هي الداعي لأصل جعله، بل هي </w:t>
      </w:r>
      <w:r w:rsidRPr="0056786F">
        <w:rPr>
          <w:rFonts w:cs="MbSadr (1)"/>
          <w:sz w:val="30"/>
          <w:szCs w:val="32"/>
          <w:rtl/>
        </w:rPr>
        <w:t>ا</w:t>
      </w:r>
      <w:r w:rsidRPr="0056786F">
        <w:rPr>
          <w:rFonts w:cs="MbSadr (1)" w:hint="cs"/>
          <w:sz w:val="30"/>
          <w:szCs w:val="32"/>
          <w:rtl/>
        </w:rPr>
        <w:t>لدخيلة في تعيين كيفية جعله.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هذا الأساس يكون الاستصحاب أصلا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الميزان في الأصل الذي </w:t>
      </w:r>
      <w:r w:rsidRPr="0056786F">
        <w:rPr>
          <w:rFonts w:cs="MbSadr (1)"/>
          <w:sz w:val="30"/>
          <w:szCs w:val="32"/>
          <w:rtl/>
        </w:rPr>
        <w:t>ل</w:t>
      </w:r>
      <w:r w:rsidRPr="0056786F">
        <w:rPr>
          <w:rFonts w:cs="MbSadr (1)" w:hint="cs"/>
          <w:sz w:val="30"/>
          <w:szCs w:val="32"/>
          <w:rtl/>
        </w:rPr>
        <w:t xml:space="preserve">ا تثبت به اللوازم على القاعدة عدم كون الملحوظ فيه قوة الاحتمال محضاً، </w:t>
      </w:r>
      <w:r w:rsidRPr="0056786F">
        <w:rPr>
          <w:rFonts w:cs="MbSadr (1)"/>
          <w:sz w:val="30"/>
          <w:szCs w:val="32"/>
          <w:rtl/>
        </w:rPr>
        <w:t>س</w:t>
      </w:r>
      <w:r w:rsidRPr="0056786F">
        <w:rPr>
          <w:rFonts w:cs="MbSadr (1)" w:hint="cs"/>
          <w:sz w:val="30"/>
          <w:szCs w:val="32"/>
          <w:rtl/>
        </w:rPr>
        <w:t>واء كان الملحوظ فيه قوة المحتمل أو نكتةً نفسية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النكتة النفسية قد لا تكون </w:t>
      </w:r>
      <w:r w:rsidRPr="0056786F">
        <w:rPr>
          <w:rFonts w:cs="MbSadr (1)"/>
          <w:sz w:val="30"/>
          <w:szCs w:val="32"/>
          <w:rtl/>
        </w:rPr>
        <w:t>م</w:t>
      </w:r>
      <w:r w:rsidRPr="0056786F">
        <w:rPr>
          <w:rFonts w:cs="MbSadr (1)" w:hint="cs"/>
          <w:sz w:val="30"/>
          <w:szCs w:val="32"/>
          <w:rtl/>
        </w:rPr>
        <w:t>نطبقةً إلاّ على المدلول المطابقي للأصل، فلا يلزم من التعبد به التعبّد باللوازم.</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ك</w:t>
      </w:r>
      <w:r w:rsidRPr="00D77043">
        <w:rPr>
          <w:rFonts w:cs="MbSadr (2)" w:hint="cs"/>
          <w:bCs/>
          <w:sz w:val="30"/>
          <w:szCs w:val="32"/>
          <w:rtl/>
        </w:rPr>
        <w:t>يفية الاستدلال بالاستصحاب: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يتوهّم أنّ النقطة السابقة تؤثّر في كيفية الاستدلال بالاستصحاب </w:t>
      </w:r>
      <w:r w:rsidRPr="0056786F">
        <w:rPr>
          <w:rFonts w:cs="MbSadr (1)"/>
          <w:sz w:val="30"/>
          <w:szCs w:val="32"/>
          <w:rtl/>
        </w:rPr>
        <w:t>و</w:t>
      </w:r>
      <w:r w:rsidRPr="0056786F">
        <w:rPr>
          <w:rFonts w:cs="MbSadr (1)" w:hint="cs"/>
          <w:sz w:val="30"/>
          <w:szCs w:val="32"/>
          <w:rtl/>
        </w:rPr>
        <w:t xml:space="preserve">بالتالي في كيفية علاج تعارضه مع سائر الأدلّة، فإن افترضنا أنّ الاستصحاب </w:t>
      </w:r>
      <w:r w:rsidRPr="0056786F">
        <w:rPr>
          <w:rFonts w:cs="MbSadr (1)"/>
          <w:sz w:val="30"/>
          <w:szCs w:val="32"/>
          <w:rtl/>
        </w:rPr>
        <w:t>أ</w:t>
      </w:r>
      <w:r w:rsidRPr="0056786F">
        <w:rPr>
          <w:rFonts w:cs="MbSadr (1)" w:hint="cs"/>
          <w:sz w:val="30"/>
          <w:szCs w:val="32"/>
          <w:rtl/>
        </w:rPr>
        <w:t xml:space="preserve">مارة وأنّ المعوَّل فيه على كاشفية الحالة السابقة كان الدليل هو الحالة السابقة </w:t>
      </w:r>
      <w:r w:rsidRPr="0056786F">
        <w:rPr>
          <w:rFonts w:cs="MbSadr (1)"/>
          <w:sz w:val="30"/>
          <w:szCs w:val="32"/>
          <w:rtl/>
        </w:rPr>
        <w:t>ع</w:t>
      </w:r>
      <w:r w:rsidRPr="0056786F">
        <w:rPr>
          <w:rFonts w:cs="MbSadr (1)" w:hint="cs"/>
          <w:sz w:val="30"/>
          <w:szCs w:val="32"/>
          <w:rtl/>
        </w:rPr>
        <w:t xml:space="preserve">لى حدّ دليلية خبر الثقة، ومن هنا يجب أن تلحظ النسبة بين نفس الأمارة </w:t>
      </w:r>
      <w:r w:rsidRPr="0056786F">
        <w:rPr>
          <w:rFonts w:cs="MbSadr (1)"/>
          <w:sz w:val="30"/>
          <w:szCs w:val="32"/>
          <w:rtl/>
        </w:rPr>
        <w:t>ا</w:t>
      </w:r>
      <w:r w:rsidRPr="0056786F">
        <w:rPr>
          <w:rFonts w:cs="MbSadr (1)" w:hint="cs"/>
          <w:sz w:val="30"/>
          <w:szCs w:val="32"/>
          <w:rtl/>
        </w:rPr>
        <w:t xml:space="preserve">لاستصحابية وما يعارضها من أصالة الحلّ مثلا، فيقدّم الاستصحاب بالأخصّية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لى دليل أصالة الحلّ، كما وقع في كلام السيد بحر العلوم</w:t>
      </w:r>
      <w:r w:rsidRPr="0056786F">
        <w:rPr>
          <w:rFonts w:cs="MbSadr (1)"/>
          <w:sz w:val="30"/>
          <w:szCs w:val="32"/>
          <w:rtl/>
        </w:rPr>
        <w:t xml:space="preserve"> (1) </w:t>
      </w:r>
      <w:r w:rsidRPr="0056786F">
        <w:rPr>
          <w:rFonts w:cs="MbSadr (1)" w:hint="cs"/>
          <w:sz w:val="30"/>
          <w:szCs w:val="32"/>
          <w:rtl/>
        </w:rPr>
        <w:t xml:space="preserve">انسياقاً مع هذا </w:t>
      </w:r>
      <w:r w:rsidRPr="0056786F">
        <w:rPr>
          <w:rFonts w:cs="MbSadr (1)"/>
          <w:sz w:val="30"/>
          <w:szCs w:val="32"/>
          <w:rtl/>
        </w:rPr>
        <w:t>ا</w:t>
      </w:r>
      <w:r w:rsidRPr="0056786F">
        <w:rPr>
          <w:rFonts w:cs="MbSadr (1)" w:hint="cs"/>
          <w:sz w:val="30"/>
          <w:szCs w:val="32"/>
          <w:rtl/>
        </w:rPr>
        <w:t>لتصور.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افترضنا الاستصحاب أصلا عملياً وحكماً تعبّدياً مجعولا في دليله </w:t>
      </w:r>
      <w:r w:rsidRPr="0056786F">
        <w:rPr>
          <w:rFonts w:cs="MbSadr (1)"/>
          <w:sz w:val="30"/>
          <w:szCs w:val="32"/>
          <w:rtl/>
        </w:rPr>
        <w:t>ف</w:t>
      </w:r>
      <w:r w:rsidRPr="0056786F">
        <w:rPr>
          <w:rFonts w:cs="MbSadr (1)" w:hint="cs"/>
          <w:sz w:val="30"/>
          <w:szCs w:val="32"/>
          <w:rtl/>
        </w:rPr>
        <w:t xml:space="preserve">المدرك حينئذ لبقاء المتيقّن عند الشكّ نفس ذلك الدليل، لا أماريّة الحالة </w:t>
      </w:r>
      <w:r w:rsidRPr="0056786F">
        <w:rPr>
          <w:rFonts w:cs="MbSadr (1)"/>
          <w:sz w:val="30"/>
          <w:szCs w:val="32"/>
          <w:rtl/>
        </w:rPr>
        <w:t>ا</w:t>
      </w:r>
      <w:r w:rsidRPr="0056786F">
        <w:rPr>
          <w:rFonts w:cs="MbSadr (1)" w:hint="cs"/>
          <w:sz w:val="30"/>
          <w:szCs w:val="32"/>
          <w:rtl/>
        </w:rPr>
        <w:t xml:space="preserve">لسابقة، وعند التعارض بين الاستصحاب وأصالة الحلّ يجب أن تلحظ النسبة بين </w:t>
      </w:r>
      <w:r w:rsidRPr="0056786F">
        <w:rPr>
          <w:rFonts w:cs="MbSadr (1)"/>
          <w:sz w:val="30"/>
          <w:szCs w:val="32"/>
          <w:rtl/>
        </w:rPr>
        <w:t>د</w:t>
      </w:r>
      <w:r w:rsidRPr="0056786F">
        <w:rPr>
          <w:rFonts w:cs="MbSadr (1)" w:hint="cs"/>
          <w:sz w:val="30"/>
          <w:szCs w:val="32"/>
          <w:rtl/>
        </w:rPr>
        <w:t xml:space="preserve">ليل الاستصحاب ـ وهو مفاد رواية زرارة مثلا ـ ودليل أصالة الحلّ، وقد تكون </w:t>
      </w:r>
      <w:r w:rsidRPr="0056786F">
        <w:rPr>
          <w:rFonts w:cs="MbSadr (1)"/>
          <w:sz w:val="30"/>
          <w:szCs w:val="32"/>
          <w:rtl/>
        </w:rPr>
        <w:t>ا</w:t>
      </w:r>
      <w:r w:rsidRPr="0056786F">
        <w:rPr>
          <w:rFonts w:cs="MbSadr (1)" w:hint="cs"/>
          <w:sz w:val="30"/>
          <w:szCs w:val="32"/>
          <w:rtl/>
        </w:rPr>
        <w:t>لنسبة حينئذ العموم من وجه.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التوهّم باطل، فإنّ ملاحظة نسبة الأخصّية والأعميّة بين المتعارضين </w:t>
      </w:r>
      <w:r w:rsidRPr="0056786F">
        <w:rPr>
          <w:rFonts w:cs="MbSadr (1)"/>
          <w:sz w:val="30"/>
          <w:szCs w:val="32"/>
          <w:rtl/>
        </w:rPr>
        <w:t>و</w:t>
      </w:r>
      <w:r w:rsidRPr="0056786F">
        <w:rPr>
          <w:rFonts w:cs="MbSadr (1)" w:hint="cs"/>
          <w:sz w:val="30"/>
          <w:szCs w:val="32"/>
          <w:rtl/>
        </w:rPr>
        <w:t xml:space="preserve">تقديم الأخصّ من شؤون الكلام الصادر من متكلّم واحد خاصّة، حيث يكون </w:t>
      </w:r>
      <w:r w:rsidRPr="0056786F">
        <w:rPr>
          <w:rFonts w:cs="MbSadr (1)"/>
          <w:sz w:val="30"/>
          <w:szCs w:val="32"/>
          <w:rtl/>
        </w:rPr>
        <w:t>ا</w:t>
      </w:r>
      <w:r w:rsidRPr="0056786F">
        <w:rPr>
          <w:rFonts w:cs="MbSadr (1)" w:hint="cs"/>
          <w:sz w:val="30"/>
          <w:szCs w:val="32"/>
          <w:rtl/>
        </w:rPr>
        <w:t xml:space="preserve">لأخصّ قرينةً على الأعمّ بحسب أساليب </w:t>
      </w:r>
      <w:r w:rsidRPr="0056786F">
        <w:rPr>
          <w:rFonts w:cs="MbSadr (1)" w:hint="cs"/>
          <w:sz w:val="30"/>
          <w:szCs w:val="32"/>
          <w:rtl/>
        </w:rPr>
        <w:lastRenderedPageBreak/>
        <w:t xml:space="preserve">المحاورة العرفية، ولمّا كانت حجّية كلّ </w:t>
      </w:r>
      <w:r w:rsidRPr="0056786F">
        <w:rPr>
          <w:rFonts w:cs="MbSadr (1)"/>
          <w:sz w:val="30"/>
          <w:szCs w:val="32"/>
          <w:rtl/>
        </w:rPr>
        <w:t>ظ</w:t>
      </w:r>
      <w:r w:rsidRPr="0056786F">
        <w:rPr>
          <w:rFonts w:cs="MbSadr (1)" w:hint="cs"/>
          <w:sz w:val="30"/>
          <w:szCs w:val="32"/>
          <w:rtl/>
        </w:rPr>
        <w:t xml:space="preserve">هور منوطةً بعدم ثبوت القرينة على خلافه كان الخبر المتكفّل للكلام الأخصّ </w:t>
      </w:r>
      <w:r w:rsidRPr="0056786F">
        <w:rPr>
          <w:rFonts w:cs="MbSadr (1)"/>
          <w:sz w:val="30"/>
          <w:szCs w:val="32"/>
          <w:rtl/>
        </w:rPr>
        <w:t>م</w:t>
      </w:r>
      <w:r w:rsidRPr="0056786F">
        <w:rPr>
          <w:rFonts w:cs="MbSadr (1)" w:hint="cs"/>
          <w:sz w:val="30"/>
          <w:szCs w:val="32"/>
          <w:rtl/>
        </w:rPr>
        <w:t xml:space="preserve">ثبتاً لارتفاع الحجّية عن ظهور الكلام الأعمّ في العموم. وليست الأخصّية في </w:t>
      </w:r>
      <w:r w:rsidRPr="0056786F">
        <w:rPr>
          <w:rFonts w:cs="MbSadr (1)"/>
          <w:sz w:val="30"/>
          <w:szCs w:val="32"/>
          <w:rtl/>
        </w:rPr>
        <w:t>غ</w:t>
      </w:r>
      <w:r w:rsidRPr="0056786F">
        <w:rPr>
          <w:rFonts w:cs="MbSadr (1)" w:hint="cs"/>
          <w:sz w:val="30"/>
          <w:szCs w:val="32"/>
          <w:rtl/>
        </w:rPr>
        <w:t xml:space="preserve">ير مجال القرينيّة ملاكاً لتقديم إحدى الحجّتين على الاُخرى، ولهذا لا يتوهّم </w:t>
      </w:r>
      <w:r w:rsidRPr="0056786F">
        <w:rPr>
          <w:rFonts w:cs="MbSadr (1)"/>
          <w:sz w:val="30"/>
          <w:szCs w:val="32"/>
          <w:rtl/>
        </w:rPr>
        <w:t>أ</w:t>
      </w:r>
      <w:r w:rsidRPr="0056786F">
        <w:rPr>
          <w:rFonts w:cs="MbSadr (1)" w:hint="cs"/>
          <w:sz w:val="30"/>
          <w:szCs w:val="32"/>
          <w:rtl/>
        </w:rPr>
        <w:t xml:space="preserve">حد </w:t>
      </w:r>
      <w:r>
        <w:rPr>
          <w:rFonts w:cs="MbSadr (1)" w:hint="cs"/>
          <w:sz w:val="30"/>
          <w:szCs w:val="32"/>
          <w:rtl/>
        </w:rPr>
        <w:t>أنّ</w:t>
      </w:r>
      <w:r w:rsidRPr="0056786F">
        <w:rPr>
          <w:rFonts w:ascii="MbSadr (1)" w:hAnsi="MbSadr (1)" w:cs="MbSadr (1)" w:hint="cs"/>
          <w:sz w:val="30"/>
          <w:szCs w:val="32"/>
          <w:rtl/>
        </w:rPr>
        <w:t xml:space="preserve">ه إذا دلّت بيّنة على أنّ كلّ ما في الدار نجس، ودلّت اُخرى على أنّ شيئاً منه </w:t>
      </w:r>
      <w:r w:rsidRPr="0056786F">
        <w:rPr>
          <w:rFonts w:cs="MbSadr (1)"/>
          <w:sz w:val="30"/>
          <w:szCs w:val="32"/>
          <w:rtl/>
        </w:rPr>
        <w:t>ط</w:t>
      </w:r>
      <w:r w:rsidRPr="0056786F">
        <w:rPr>
          <w:rFonts w:cs="MbSadr (1)" w:hint="cs"/>
          <w:sz w:val="30"/>
          <w:szCs w:val="32"/>
          <w:rtl/>
        </w:rPr>
        <w:t xml:space="preserve">اهر قدِّمت الثانية للأخصّية، بل يقع التعارض، إذ لا معنى للقرينية مع فرض </w:t>
      </w:r>
      <w:r w:rsidRPr="0056786F">
        <w:rPr>
          <w:rFonts w:cs="MbSadr (1)"/>
          <w:sz w:val="30"/>
          <w:szCs w:val="32"/>
          <w:rtl/>
        </w:rPr>
        <w:t>ص</w:t>
      </w:r>
      <w:r w:rsidRPr="0056786F">
        <w:rPr>
          <w:rFonts w:cs="MbSadr (1)" w:hint="cs"/>
          <w:sz w:val="30"/>
          <w:szCs w:val="32"/>
          <w:rtl/>
        </w:rPr>
        <w:t>دور الكلامين من جهتين.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ففي المقام سواء قيل بأماريّة الاستصحاب أو أصليّته لا معنى </w:t>
      </w:r>
      <w:r w:rsidRPr="0056786F">
        <w:rPr>
          <w:rFonts w:cs="MbSadr (1)"/>
          <w:sz w:val="30"/>
          <w:szCs w:val="32"/>
          <w:rtl/>
        </w:rPr>
        <w:t>ل</w:t>
      </w:r>
      <w:r w:rsidRPr="0056786F">
        <w:rPr>
          <w:rFonts w:cs="MbSadr (1)" w:hint="cs"/>
          <w:sz w:val="30"/>
          <w:szCs w:val="32"/>
          <w:rtl/>
        </w:rPr>
        <w:t xml:space="preserve">تقديمه بالأخصّية الملحوظة بينه وبين معارضه، بل لا بدّ من ملاحظة النسبة بين </w:t>
      </w:r>
      <w:r w:rsidRPr="0056786F">
        <w:rPr>
          <w:rFonts w:cs="MbSadr (1)"/>
          <w:sz w:val="30"/>
          <w:szCs w:val="32"/>
          <w:rtl/>
        </w:rPr>
        <w:t>د</w:t>
      </w:r>
      <w:r w:rsidRPr="0056786F">
        <w:rPr>
          <w:rFonts w:cs="MbSadr (1)" w:hint="cs"/>
          <w:sz w:val="30"/>
          <w:szCs w:val="32"/>
          <w:rtl/>
        </w:rPr>
        <w:t xml:space="preserve">ليله وما يعارضه من دليل الأصل أو دليل حجّية الأمارة، فإن كان أخصّ قُدِّم </w:t>
      </w:r>
      <w:r w:rsidRPr="0056786F">
        <w:rPr>
          <w:rFonts w:cs="MbSadr (1)"/>
          <w:sz w:val="30"/>
          <w:szCs w:val="32"/>
          <w:rtl/>
        </w:rPr>
        <w:t>ب</w:t>
      </w:r>
      <w:r w:rsidRPr="0056786F">
        <w:rPr>
          <w:rFonts w:cs="MbSadr (1)" w:hint="cs"/>
          <w:sz w:val="30"/>
          <w:szCs w:val="32"/>
          <w:rtl/>
        </w:rPr>
        <w:t>الأخصّية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مفاد الأدلّة كلام الشارع، ومتى كان أحد كلاميه أخصَّ من الآخر </w:t>
      </w:r>
      <w:r w:rsidRPr="0056786F">
        <w:rPr>
          <w:rFonts w:cs="MbSadr (1)"/>
          <w:sz w:val="30"/>
          <w:szCs w:val="32"/>
          <w:rtl/>
        </w:rPr>
        <w:t>ق</w:t>
      </w:r>
      <w:r w:rsidRPr="0056786F">
        <w:rPr>
          <w:rFonts w:cs="MbSadr (1)" w:hint="cs"/>
          <w:sz w:val="30"/>
          <w:szCs w:val="32"/>
          <w:rtl/>
        </w:rPr>
        <w:t>ُدِّم بالأخصّية.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الفوائد الاُصوليّة</w:t>
      </w:r>
      <w:r w:rsidRPr="00EE3331">
        <w:rPr>
          <w:rStyle w:val="10"/>
          <w:rFonts w:cs="Times New Roman" w:hint="cs"/>
          <w:rtl/>
        </w:rPr>
        <w:t> </w:t>
      </w:r>
      <w:r w:rsidRPr="00EE3331">
        <w:rPr>
          <w:rStyle w:val="10"/>
          <w:rFonts w:ascii="MbSadr (1)" w:hAnsi="MbSadr (1)" w:hint="cs"/>
          <w:rtl/>
        </w:rPr>
        <w:t>: الفائدة (35)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أ</w:t>
      </w:r>
      <w:r w:rsidRPr="00D77043">
        <w:rPr>
          <w:rFonts w:cs="MbSadr (2)" w:hint="cs"/>
          <w:bCs/>
          <w:sz w:val="34"/>
          <w:szCs w:val="32"/>
          <w:rtl/>
        </w:rPr>
        <w:t>ركان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للاستصحاب على ما يستفاد من أدلّته المتقدمة أربعة أركان، وهي</w:t>
      </w:r>
      <w:r w:rsidRPr="0056786F">
        <w:rPr>
          <w:rFonts w:cs="Times New Roman" w:hint="cs"/>
          <w:sz w:val="30"/>
          <w:szCs w:val="32"/>
          <w:rtl/>
        </w:rPr>
        <w:t> </w:t>
      </w:r>
      <w:r w:rsidRPr="0056786F">
        <w:rPr>
          <w:rFonts w:cs="MbSadr (1)" w:hint="cs"/>
          <w:sz w:val="30"/>
          <w:szCs w:val="32"/>
          <w:rtl/>
        </w:rPr>
        <w:t xml:space="preserve">: اليقين </w:t>
      </w:r>
      <w:r w:rsidRPr="0056786F">
        <w:rPr>
          <w:rFonts w:cs="MbSadr (1)"/>
          <w:sz w:val="30"/>
          <w:szCs w:val="32"/>
          <w:rtl/>
        </w:rPr>
        <w:t>ب</w:t>
      </w:r>
      <w:r w:rsidRPr="0056786F">
        <w:rPr>
          <w:rFonts w:cs="MbSadr (1)" w:hint="cs"/>
          <w:sz w:val="30"/>
          <w:szCs w:val="32"/>
          <w:rtl/>
        </w:rPr>
        <w:t xml:space="preserve">الحدوث، والشكّ في البقاء، ووحدة القضية المتيقّنة والمشكوكة، وكون الحالة </w:t>
      </w:r>
      <w:r w:rsidRPr="0056786F">
        <w:rPr>
          <w:rFonts w:cs="MbSadr (1)"/>
          <w:sz w:val="30"/>
          <w:szCs w:val="32"/>
          <w:rtl/>
        </w:rPr>
        <w:t>ا</w:t>
      </w:r>
      <w:r w:rsidRPr="0056786F">
        <w:rPr>
          <w:rFonts w:cs="MbSadr (1)" w:hint="cs"/>
          <w:sz w:val="30"/>
          <w:szCs w:val="32"/>
          <w:rtl/>
        </w:rPr>
        <w:t>لسابقة في</w:t>
      </w:r>
      <w:r w:rsidRPr="0056786F">
        <w:rPr>
          <w:rFonts w:cs="Times New Roman" w:hint="cs"/>
          <w:sz w:val="30"/>
          <w:szCs w:val="32"/>
          <w:rtl/>
        </w:rPr>
        <w:t> </w:t>
      </w:r>
      <w:r w:rsidRPr="0056786F">
        <w:rPr>
          <w:rFonts w:cs="MbSadr (1)" w:hint="cs"/>
          <w:sz w:val="30"/>
          <w:szCs w:val="32"/>
          <w:rtl/>
        </w:rPr>
        <w:t xml:space="preserve">مرحلة البقاء ذات أثر عمليٍّ مصحِّح للتعبّد بها. وسنتكلّم عن هذه </w:t>
      </w:r>
      <w:r w:rsidRPr="0056786F">
        <w:rPr>
          <w:rFonts w:cs="MbSadr (1)"/>
          <w:sz w:val="30"/>
          <w:szCs w:val="32"/>
          <w:rtl/>
        </w:rPr>
        <w:t>ا</w:t>
      </w:r>
      <w:r w:rsidRPr="0056786F">
        <w:rPr>
          <w:rFonts w:cs="MbSadr (1)" w:hint="cs"/>
          <w:sz w:val="30"/>
          <w:szCs w:val="32"/>
          <w:rtl/>
        </w:rPr>
        <w:t>لأركان في ما يلي تباعاً إن شاء الله تعالى</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أ </w:t>
      </w:r>
      <w:r w:rsidRPr="00D77043">
        <w:rPr>
          <w:rFonts w:cs="MbSadr (2)" w:hint="cs"/>
          <w:bCs/>
          <w:sz w:val="30"/>
          <w:szCs w:val="32"/>
          <w:rtl/>
        </w:rPr>
        <w:t>ـ اليقين بالحدوث:</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ذ</w:t>
      </w:r>
      <w:r w:rsidRPr="0056786F">
        <w:rPr>
          <w:rFonts w:cs="MbSadr (1)" w:hint="cs"/>
          <w:sz w:val="30"/>
          <w:szCs w:val="32"/>
          <w:rtl/>
        </w:rPr>
        <w:t xml:space="preserve">هب المشهور إلى أنّ اليقين بالحدوث ركن مقوِّم للاستصحاب، ومعنى </w:t>
      </w:r>
      <w:r w:rsidRPr="0056786F">
        <w:rPr>
          <w:rFonts w:cs="MbSadr (1)"/>
          <w:sz w:val="30"/>
          <w:szCs w:val="32"/>
          <w:rtl/>
        </w:rPr>
        <w:t>ذ</w:t>
      </w:r>
      <w:r w:rsidRPr="0056786F">
        <w:rPr>
          <w:rFonts w:cs="MbSadr (1)" w:hint="cs"/>
          <w:sz w:val="30"/>
          <w:szCs w:val="32"/>
          <w:rtl/>
        </w:rPr>
        <w:t xml:space="preserve">لك أنّ مجرّد ثبوت الحالة السابقة في الواقع لا يكفي لفعلية الحكم الاستصحابي </w:t>
      </w:r>
      <w:r w:rsidRPr="0056786F">
        <w:rPr>
          <w:rFonts w:cs="MbSadr (1)"/>
          <w:sz w:val="30"/>
          <w:szCs w:val="32"/>
          <w:rtl/>
        </w:rPr>
        <w:t>ل</w:t>
      </w:r>
      <w:r w:rsidRPr="0056786F">
        <w:rPr>
          <w:rFonts w:cs="MbSadr (1)" w:hint="cs"/>
          <w:sz w:val="30"/>
          <w:szCs w:val="32"/>
          <w:rtl/>
        </w:rPr>
        <w:t xml:space="preserve">ها، وإنمّا يجري الاستصحاب إذا كانت الحالة السابقة متيقّنة، وذلك لأنّ اليقين قد </w:t>
      </w:r>
      <w:r w:rsidRPr="0056786F">
        <w:rPr>
          <w:rFonts w:cs="MbSadr (1)"/>
          <w:sz w:val="30"/>
          <w:szCs w:val="32"/>
          <w:rtl/>
        </w:rPr>
        <w:t>ا</w:t>
      </w:r>
      <w:r w:rsidRPr="0056786F">
        <w:rPr>
          <w:rFonts w:cs="MbSadr (1)" w:hint="cs"/>
          <w:sz w:val="30"/>
          <w:szCs w:val="32"/>
          <w:rtl/>
        </w:rPr>
        <w:t xml:space="preserve">ُخذ في موضوع الاستصحاب في ألسنة الروايات، وظاهر أخذه كونه مأخوذاً </w:t>
      </w:r>
      <w:r w:rsidRPr="0056786F">
        <w:rPr>
          <w:rFonts w:cs="MbSadr (1)"/>
          <w:sz w:val="30"/>
          <w:szCs w:val="32"/>
          <w:rtl/>
        </w:rPr>
        <w:t>ع</w:t>
      </w:r>
      <w:r w:rsidRPr="0056786F">
        <w:rPr>
          <w:rFonts w:cs="MbSadr (1)" w:hint="cs"/>
          <w:sz w:val="30"/>
          <w:szCs w:val="32"/>
          <w:rtl/>
        </w:rPr>
        <w:t>لى نحو الموضوعية لا الطريقية إلى صرف ثبوت الحالة السابقة.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عم، في رواية عبد</w:t>
      </w:r>
      <w:r>
        <w:rPr>
          <w:rFonts w:cs="MbSadr (1)" w:hint="cs"/>
          <w:sz w:val="30"/>
          <w:szCs w:val="32"/>
          <w:rtl/>
        </w:rPr>
        <w:t xml:space="preserve"> </w:t>
      </w:r>
      <w:r w:rsidRPr="0056786F">
        <w:rPr>
          <w:rFonts w:cs="MbSadr (1)" w:hint="cs"/>
          <w:sz w:val="30"/>
          <w:szCs w:val="32"/>
          <w:rtl/>
        </w:rPr>
        <w:t xml:space="preserve">الله بن سنان المتقدمة علَّل الحكم الاستصحابي بنفس </w:t>
      </w:r>
      <w:r w:rsidRPr="0056786F">
        <w:rPr>
          <w:rFonts w:cs="MbSadr (1)"/>
          <w:sz w:val="30"/>
          <w:szCs w:val="32"/>
          <w:rtl/>
        </w:rPr>
        <w:t>ا</w:t>
      </w:r>
      <w:r w:rsidRPr="0056786F">
        <w:rPr>
          <w:rFonts w:cs="MbSadr (1)" w:hint="cs"/>
          <w:sz w:val="30"/>
          <w:szCs w:val="32"/>
          <w:rtl/>
        </w:rPr>
        <w:t>لحالة السابقة في قوله</w:t>
      </w:r>
      <w:r w:rsidRPr="0056786F">
        <w:rPr>
          <w:rFonts w:cs="Times New Roman" w:hint="cs"/>
          <w:sz w:val="30"/>
          <w:szCs w:val="32"/>
          <w:rtl/>
        </w:rPr>
        <w:t> </w:t>
      </w:r>
      <w:r w:rsidRPr="0056786F">
        <w:rPr>
          <w:rFonts w:ascii="MbSadr (1)" w:hAnsi="MbSadr (1)" w:cs="MbSadr (1)" w:hint="cs"/>
          <w:sz w:val="30"/>
          <w:szCs w:val="32"/>
          <w:rtl/>
        </w:rPr>
        <w:t xml:space="preserve">: </w:t>
      </w:r>
      <w:r w:rsidRPr="00B74D8C">
        <w:rPr>
          <w:rFonts w:ascii="MbSadr (1)" w:hAnsi="MbSadr (1)" w:cs="MbSadr (1)" w:hint="cs"/>
          <w:color w:val="0000FF"/>
          <w:sz w:val="30"/>
          <w:szCs w:val="32"/>
          <w:rtl/>
        </w:rPr>
        <w:t>«</w:t>
      </w:r>
      <w:r w:rsidRPr="00B74D8C">
        <w:rPr>
          <w:rFonts w:cs="Times New Roman" w:hint="cs"/>
          <w:color w:val="0000FF"/>
          <w:sz w:val="30"/>
          <w:szCs w:val="32"/>
          <w:rtl/>
        </w:rPr>
        <w:t> </w:t>
      </w:r>
      <w:r w:rsidRPr="00B74D8C">
        <w:rPr>
          <w:rFonts w:ascii="MbSadr (1)" w:hAnsi="MbSadr (1)" w:cs="MbSadr (1)" w:hint="cs"/>
          <w:color w:val="0000FF"/>
          <w:sz w:val="30"/>
          <w:szCs w:val="32"/>
          <w:rtl/>
        </w:rPr>
        <w:t>لأنّك أعرته إيّاه وهو طاهر</w:t>
      </w:r>
      <w:r w:rsidRPr="00B74D8C">
        <w:rPr>
          <w:rFonts w:cs="Times New Roman" w:hint="cs"/>
          <w:color w:val="0000FF"/>
          <w:sz w:val="30"/>
          <w:szCs w:val="32"/>
          <w:rtl/>
        </w:rPr>
        <w:t> </w:t>
      </w:r>
      <w:r w:rsidRPr="00B74D8C">
        <w:rPr>
          <w:rFonts w:ascii="MbSadr (1)" w:hAnsi="MbSadr (1)" w:cs="MbSadr (1)" w:hint="cs"/>
          <w:color w:val="0000FF"/>
          <w:sz w:val="30"/>
          <w:szCs w:val="32"/>
          <w:rtl/>
        </w:rPr>
        <w:t>»</w:t>
      </w:r>
      <w:r w:rsidRPr="0056786F">
        <w:rPr>
          <w:rFonts w:ascii="MbSadr (1)" w:hAnsi="MbSadr (1)" w:cs="MbSadr (1)" w:hint="cs"/>
          <w:sz w:val="30"/>
          <w:szCs w:val="32"/>
          <w:rtl/>
        </w:rPr>
        <w:t xml:space="preserve">، لا باليقين بها، وهو ظاهر </w:t>
      </w:r>
      <w:r w:rsidRPr="0056786F">
        <w:rPr>
          <w:rFonts w:cs="MbSadr (1)"/>
          <w:sz w:val="30"/>
          <w:szCs w:val="32"/>
          <w:rtl/>
        </w:rPr>
        <w:t>ف</w:t>
      </w:r>
      <w:r w:rsidRPr="0056786F">
        <w:rPr>
          <w:rFonts w:cs="MbSadr (1)" w:hint="cs"/>
          <w:sz w:val="30"/>
          <w:szCs w:val="32"/>
          <w:rtl/>
        </w:rPr>
        <w:t xml:space="preserve">ي ركنية المتيقّن لا اليقين، وتصلح أن تكون قرينةً على حمل اليقين في سائر </w:t>
      </w:r>
      <w:r w:rsidRPr="0056786F">
        <w:rPr>
          <w:rFonts w:cs="MbSadr (1)"/>
          <w:sz w:val="30"/>
          <w:szCs w:val="32"/>
          <w:rtl/>
        </w:rPr>
        <w:t>ا</w:t>
      </w:r>
      <w:r w:rsidRPr="0056786F">
        <w:rPr>
          <w:rFonts w:cs="MbSadr (1)" w:hint="cs"/>
          <w:sz w:val="30"/>
          <w:szCs w:val="32"/>
          <w:rtl/>
        </w:rPr>
        <w:t>لروايات على الطريقية إذا تمّ الاستدلال بالرواية المذكورة على الكبرى الكلّية.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نشأت مشكلة من افتراض ركنيّة اليقين بالحدوث، وهي</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إذا كان </w:t>
      </w:r>
      <w:r w:rsidRPr="0056786F">
        <w:rPr>
          <w:rFonts w:cs="MbSadr (1)"/>
          <w:sz w:val="30"/>
          <w:szCs w:val="32"/>
          <w:rtl/>
        </w:rPr>
        <w:t>ر</w:t>
      </w:r>
      <w:r w:rsidRPr="0056786F">
        <w:rPr>
          <w:rFonts w:cs="MbSadr (1)" w:hint="cs"/>
          <w:sz w:val="30"/>
          <w:szCs w:val="32"/>
          <w:rtl/>
        </w:rPr>
        <w:t xml:space="preserve">كناً فكيف يمكن إجراء الاستصحاب فيما هو ثابت بالأمارة إذا دلّت الأمارة </w:t>
      </w:r>
      <w:r w:rsidRPr="0056786F">
        <w:rPr>
          <w:rFonts w:cs="MbSadr (1)"/>
          <w:sz w:val="30"/>
          <w:szCs w:val="32"/>
          <w:rtl/>
        </w:rPr>
        <w:t>ع</w:t>
      </w:r>
      <w:r w:rsidRPr="0056786F">
        <w:rPr>
          <w:rFonts w:cs="MbSadr (1)" w:hint="cs"/>
          <w:sz w:val="30"/>
          <w:szCs w:val="32"/>
          <w:rtl/>
        </w:rPr>
        <w:t xml:space="preserve">لى حدوثه وشككنا في بقائه، مع </w:t>
      </w:r>
      <w:r>
        <w:rPr>
          <w:rFonts w:cs="MbSadr (1)" w:hint="cs"/>
          <w:sz w:val="30"/>
          <w:szCs w:val="32"/>
          <w:rtl/>
        </w:rPr>
        <w:t>أنّ</w:t>
      </w:r>
      <w:r w:rsidRPr="0056786F">
        <w:rPr>
          <w:rFonts w:cs="MbSadr (1)" w:hint="cs"/>
          <w:sz w:val="30"/>
          <w:szCs w:val="32"/>
          <w:rtl/>
        </w:rPr>
        <w:t xml:space="preserve">ه لا يقين بالحدوث، كما إذا دلّت الأمارة </w:t>
      </w:r>
      <w:r w:rsidRPr="0056786F">
        <w:rPr>
          <w:rFonts w:cs="MbSadr (1)"/>
          <w:sz w:val="30"/>
          <w:szCs w:val="32"/>
          <w:rtl/>
        </w:rPr>
        <w:t>ع</w:t>
      </w:r>
      <w:r w:rsidRPr="0056786F">
        <w:rPr>
          <w:rFonts w:cs="MbSadr (1)" w:hint="cs"/>
          <w:sz w:val="30"/>
          <w:szCs w:val="32"/>
          <w:rtl/>
        </w:rPr>
        <w:t xml:space="preserve">لى نجاسة ثوب وشكّ في تطهيره، أو على نجاسة الماء المتغيّر في الجملة وشكّ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 بقاء النجاسة بعد زوال التغير</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اُفيد في جواب هذه المشكلة عدّة وجوه: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الأول :</w:t>
      </w:r>
      <w:r w:rsidRPr="0056786F">
        <w:rPr>
          <w:rFonts w:cs="MbSadr (1)"/>
          <w:sz w:val="30"/>
          <w:szCs w:val="32"/>
          <w:rtl/>
        </w:rPr>
        <w:t xml:space="preserve"> </w:t>
      </w:r>
      <w:r w:rsidRPr="0056786F">
        <w:rPr>
          <w:rFonts w:cs="MbSadr (1)" w:hint="cs"/>
          <w:sz w:val="30"/>
          <w:szCs w:val="32"/>
          <w:rtl/>
        </w:rPr>
        <w:t>ما ذكرته مدرسة المحقّق النائيني</w:t>
      </w:r>
      <w:r w:rsidRPr="0056786F">
        <w:rPr>
          <w:rFonts w:cs="MbSadr (1)"/>
          <w:sz w:val="30"/>
          <w:szCs w:val="32"/>
          <w:rtl/>
        </w:rPr>
        <w:t xml:space="preserve"> (1) </w:t>
      </w:r>
      <w:r w:rsidRPr="0056786F">
        <w:rPr>
          <w:rFonts w:cs="MbSadr (1)" w:hint="cs"/>
          <w:sz w:val="30"/>
          <w:szCs w:val="32"/>
          <w:rtl/>
        </w:rPr>
        <w:t xml:space="preserve">ـ قدّس الله روحه ـ من </w:t>
      </w:r>
      <w:r w:rsidRPr="0056786F">
        <w:rPr>
          <w:rFonts w:cs="MbSadr (1)"/>
          <w:sz w:val="30"/>
          <w:szCs w:val="32"/>
          <w:rtl/>
        </w:rPr>
        <w:t>أ</w:t>
      </w:r>
      <w:r w:rsidRPr="0056786F">
        <w:rPr>
          <w:rFonts w:cs="MbSadr (1)" w:hint="cs"/>
          <w:sz w:val="30"/>
          <w:szCs w:val="32"/>
          <w:rtl/>
        </w:rPr>
        <w:t>نّ الأمارة تعتبر علماً بحكم لسان دليل حجّيتها</w:t>
      </w:r>
      <w:r w:rsidRPr="0056786F">
        <w:rPr>
          <w:rFonts w:cs="Times New Roman" w:hint="cs"/>
          <w:sz w:val="30"/>
          <w:szCs w:val="32"/>
          <w:rtl/>
        </w:rPr>
        <w:t> ;</w:t>
      </w:r>
      <w:r w:rsidRPr="0056786F">
        <w:rPr>
          <w:rFonts w:ascii="MbSadr (1)" w:hAnsi="MbSadr (1)" w:cs="MbSadr (1)" w:hint="cs"/>
          <w:sz w:val="30"/>
          <w:szCs w:val="32"/>
          <w:rtl/>
        </w:rPr>
        <w:t xml:space="preserve"> لأنّ دليل الحجّية مفاده جعل </w:t>
      </w:r>
      <w:r w:rsidRPr="0056786F">
        <w:rPr>
          <w:rFonts w:cs="MbSadr (1)"/>
          <w:sz w:val="30"/>
          <w:szCs w:val="32"/>
          <w:rtl/>
        </w:rPr>
        <w:t>ا</w:t>
      </w:r>
      <w:r w:rsidRPr="0056786F">
        <w:rPr>
          <w:rFonts w:cs="MbSadr (1)" w:hint="cs"/>
          <w:sz w:val="30"/>
          <w:szCs w:val="32"/>
          <w:rtl/>
        </w:rPr>
        <w:t xml:space="preserve">لطريقية وإلغاء احتمال الخلاف </w:t>
      </w:r>
      <w:r w:rsidRPr="0056786F">
        <w:rPr>
          <w:rFonts w:cs="MbSadr (1)" w:hint="cs"/>
          <w:sz w:val="30"/>
          <w:szCs w:val="32"/>
          <w:rtl/>
        </w:rPr>
        <w:lastRenderedPageBreak/>
        <w:t>تعبّداً، وبهذا تقوم مقام القطع الموضوعي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حكومة دليل حجّيتها على الدليل المتكفِّل لجعل الحكم على القطع. ومعنى </w:t>
      </w:r>
      <w:r w:rsidRPr="0056786F">
        <w:rPr>
          <w:rFonts w:cs="MbSadr (1)"/>
          <w:sz w:val="30"/>
          <w:szCs w:val="32"/>
          <w:rtl/>
        </w:rPr>
        <w:t>ا</w:t>
      </w:r>
      <w:r w:rsidRPr="0056786F">
        <w:rPr>
          <w:rFonts w:cs="MbSadr (1)" w:hint="cs"/>
          <w:sz w:val="30"/>
          <w:szCs w:val="32"/>
          <w:rtl/>
        </w:rPr>
        <w:t>لحكومة هنا</w:t>
      </w:r>
      <w:r w:rsidRPr="0056786F">
        <w:rPr>
          <w:rFonts w:cs="Times New Roman" w:hint="cs"/>
          <w:sz w:val="30"/>
          <w:szCs w:val="32"/>
          <w:rtl/>
        </w:rPr>
        <w:t> </w:t>
      </w:r>
      <w:r w:rsidRPr="0056786F">
        <w:rPr>
          <w:rFonts w:cs="MbSadr (1)" w:hint="cs"/>
          <w:sz w:val="30"/>
          <w:szCs w:val="32"/>
          <w:rtl/>
        </w:rPr>
        <w:t xml:space="preserve">: أنّ دليل الحجّية يحقِّق فرداً تعبّدياً من موضوع الدليل الآخر، ومن </w:t>
      </w:r>
      <w:r w:rsidRPr="0056786F">
        <w:rPr>
          <w:rFonts w:cs="MbSadr (1)"/>
          <w:sz w:val="30"/>
          <w:szCs w:val="32"/>
          <w:rtl/>
        </w:rPr>
        <w:t>م</w:t>
      </w:r>
      <w:r w:rsidRPr="0056786F">
        <w:rPr>
          <w:rFonts w:cs="MbSadr (1)" w:hint="cs"/>
          <w:sz w:val="30"/>
          <w:szCs w:val="32"/>
          <w:rtl/>
        </w:rPr>
        <w:t xml:space="preserve">صاديق ذلك قيام الأمارة مقام اليقين المأخوذ في موضوع الاستصحاب </w:t>
      </w:r>
      <w:r w:rsidRPr="0056786F">
        <w:rPr>
          <w:rFonts w:cs="MbSadr (1)"/>
          <w:sz w:val="30"/>
          <w:szCs w:val="32"/>
          <w:rtl/>
        </w:rPr>
        <w:t>و</w:t>
      </w:r>
      <w:r w:rsidRPr="0056786F">
        <w:rPr>
          <w:rFonts w:cs="MbSadr (1)" w:hint="cs"/>
          <w:sz w:val="30"/>
          <w:szCs w:val="32"/>
          <w:rtl/>
        </w:rPr>
        <w:t>حكومة دليل حجّيتها على دليله.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تقدّم ـ في مستهلِّ البحث عن الأدلّة المحرزة من هذه الحلقة ـ المنع عن </w:t>
      </w:r>
      <w:r w:rsidRPr="0056786F">
        <w:rPr>
          <w:rFonts w:cs="MbSadr (1)"/>
          <w:sz w:val="30"/>
          <w:szCs w:val="32"/>
          <w:rtl/>
        </w:rPr>
        <w:t>و</w:t>
      </w:r>
      <w:r w:rsidRPr="0056786F">
        <w:rPr>
          <w:rFonts w:cs="MbSadr (1)" w:hint="cs"/>
          <w:sz w:val="30"/>
          <w:szCs w:val="32"/>
          <w:rtl/>
        </w:rPr>
        <w:t xml:space="preserve">فاء دليل حجّية الأمارة بإثبات قيامها مقام القطع الموضوعي وعدم صلاحيّته </w:t>
      </w:r>
      <w:r w:rsidRPr="0056786F">
        <w:rPr>
          <w:rFonts w:cs="MbSadr (1)"/>
          <w:sz w:val="30"/>
          <w:szCs w:val="32"/>
          <w:rtl/>
        </w:rPr>
        <w:t>ل</w:t>
      </w:r>
      <w:r w:rsidRPr="0056786F">
        <w:rPr>
          <w:rFonts w:cs="MbSadr (1)" w:hint="cs"/>
          <w:sz w:val="30"/>
          <w:szCs w:val="32"/>
          <w:rtl/>
        </w:rPr>
        <w:t>لحاكمية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ها فرع النظر إلى الدليل المحكوم، وهو غير ثابت، فلاحظ.</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الثاني :</w:t>
      </w:r>
      <w:r w:rsidRPr="0056786F">
        <w:rPr>
          <w:rFonts w:cs="MbSadr (1)"/>
          <w:sz w:val="30"/>
          <w:szCs w:val="32"/>
          <w:rtl/>
        </w:rPr>
        <w:t xml:space="preserve"> </w:t>
      </w:r>
      <w:r w:rsidRPr="0056786F">
        <w:rPr>
          <w:rFonts w:cs="MbSadr (1)" w:hint="cs"/>
          <w:sz w:val="30"/>
          <w:szCs w:val="32"/>
          <w:rtl/>
        </w:rPr>
        <w:t>ما ذكره صاحب الكفاية</w:t>
      </w:r>
      <w:r w:rsidRPr="0056786F">
        <w:rPr>
          <w:rFonts w:cs="MbSadr (1)"/>
          <w:sz w:val="30"/>
          <w:szCs w:val="32"/>
          <w:rtl/>
        </w:rPr>
        <w:t xml:space="preserve"> (2) (</w:t>
      </w:r>
      <w:r w:rsidRPr="0056786F">
        <w:rPr>
          <w:rFonts w:cs="MbSadr (1)" w:hint="cs"/>
          <w:sz w:val="30"/>
          <w:szCs w:val="32"/>
          <w:rtl/>
        </w:rPr>
        <w:t xml:space="preserve">رحمه الله) </w:t>
      </w:r>
      <w:r w:rsidRPr="0056786F">
        <w:rPr>
          <w:rFonts w:cs="MbSadr (1)"/>
          <w:sz w:val="30"/>
          <w:szCs w:val="32"/>
          <w:rtl/>
        </w:rPr>
        <w:t>،</w:t>
      </w:r>
      <w:r w:rsidRPr="0056786F">
        <w:rPr>
          <w:rFonts w:cs="MbSadr (1)" w:hint="cs"/>
          <w:sz w:val="30"/>
          <w:szCs w:val="32"/>
          <w:rtl/>
        </w:rPr>
        <w:t xml:space="preserve"> وحاصله على ما قيل في </w:t>
      </w:r>
      <w:r w:rsidRPr="0056786F">
        <w:rPr>
          <w:rFonts w:cs="MbSadr (1)"/>
          <w:sz w:val="30"/>
          <w:szCs w:val="32"/>
          <w:rtl/>
        </w:rPr>
        <w:t>ت</w:t>
      </w:r>
      <w:r w:rsidRPr="0056786F">
        <w:rPr>
          <w:rFonts w:cs="MbSadr (1)" w:hint="cs"/>
          <w:sz w:val="30"/>
          <w:szCs w:val="32"/>
          <w:rtl/>
        </w:rPr>
        <w:t>فسيره</w:t>
      </w:r>
      <w:r w:rsidRPr="0056786F">
        <w:rPr>
          <w:rFonts w:cs="Times New Roman" w:hint="cs"/>
          <w:sz w:val="30"/>
          <w:szCs w:val="32"/>
          <w:rtl/>
        </w:rPr>
        <w:t> </w:t>
      </w:r>
      <w:r w:rsidRPr="0056786F">
        <w:rPr>
          <w:rFonts w:ascii="MbSadr (1)" w:hAnsi="MbSadr (1)" w:cs="MbSadr (1)" w:hint="cs"/>
          <w:sz w:val="30"/>
          <w:szCs w:val="32"/>
          <w:rtl/>
        </w:rPr>
        <w:t>: أنّ الي</w:t>
      </w:r>
      <w:r w:rsidRPr="0056786F">
        <w:rPr>
          <w:rFonts w:cs="MbSadr (1)" w:hint="cs"/>
          <w:sz w:val="30"/>
          <w:szCs w:val="32"/>
          <w:rtl/>
        </w:rPr>
        <w:t xml:space="preserve">قين بالحدوث ليس ركناً في دليل الاستصحاب، بل مفاد الدليل </w:t>
      </w:r>
      <w:r w:rsidRPr="0056786F">
        <w:rPr>
          <w:rFonts w:cs="MbSadr (1)"/>
          <w:sz w:val="30"/>
          <w:szCs w:val="32"/>
          <w:rtl/>
        </w:rPr>
        <w:t>ج</w:t>
      </w:r>
      <w:r w:rsidRPr="0056786F">
        <w:rPr>
          <w:rFonts w:cs="MbSadr (1)" w:hint="cs"/>
          <w:sz w:val="30"/>
          <w:szCs w:val="32"/>
          <w:rtl/>
        </w:rPr>
        <w:t>عل الملازمة بين الحدوث والبقاء.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اعترض السيد الاُستاذ</w:t>
      </w:r>
      <w:r w:rsidRPr="0056786F">
        <w:rPr>
          <w:rFonts w:cs="MbSadr (1)"/>
          <w:sz w:val="30"/>
          <w:szCs w:val="32"/>
          <w:rtl/>
        </w:rPr>
        <w:t xml:space="preserve"> (3) </w:t>
      </w:r>
      <w:r w:rsidRPr="0056786F">
        <w:rPr>
          <w:rFonts w:cs="MbSadr (1)" w:hint="cs"/>
          <w:sz w:val="30"/>
          <w:szCs w:val="32"/>
          <w:rtl/>
        </w:rPr>
        <w:t>على ذلك</w:t>
      </w:r>
      <w:r w:rsidRPr="0056786F">
        <w:rPr>
          <w:rFonts w:cs="Times New Roman" w:hint="cs"/>
          <w:sz w:val="30"/>
          <w:szCs w:val="32"/>
          <w:rtl/>
        </w:rPr>
        <w:t> </w:t>
      </w:r>
      <w:r w:rsidRPr="0056786F">
        <w:rPr>
          <w:rFonts w:cs="MbSadr (1)" w:hint="cs"/>
          <w:sz w:val="30"/>
          <w:szCs w:val="32"/>
          <w:rtl/>
        </w:rPr>
        <w:t xml:space="preserve">: بأنّ مفاده لو كان الملازمة بين </w:t>
      </w:r>
      <w:r w:rsidRPr="0056786F">
        <w:rPr>
          <w:rFonts w:cs="MbSadr (1)"/>
          <w:sz w:val="30"/>
          <w:szCs w:val="32"/>
          <w:rtl/>
        </w:rPr>
        <w:t>ا</w:t>
      </w:r>
      <w:r w:rsidRPr="0056786F">
        <w:rPr>
          <w:rFonts w:cs="MbSadr (1)" w:hint="cs"/>
          <w:sz w:val="30"/>
          <w:szCs w:val="32"/>
          <w:rtl/>
        </w:rPr>
        <w:t xml:space="preserve">لحدوث والبقاء في مرحلة الواقع لزم كونه دليلا واقعياً على البقاء، وهو خلف </w:t>
      </w:r>
      <w:r w:rsidRPr="0056786F">
        <w:rPr>
          <w:rFonts w:cs="MbSadr (1)"/>
          <w:sz w:val="30"/>
          <w:szCs w:val="32"/>
          <w:rtl/>
        </w:rPr>
        <w:t>ك</w:t>
      </w:r>
      <w:r w:rsidRPr="0056786F">
        <w:rPr>
          <w:rFonts w:cs="MbSadr (1)" w:hint="cs"/>
          <w:sz w:val="30"/>
          <w:szCs w:val="32"/>
          <w:rtl/>
        </w:rPr>
        <w:t xml:space="preserve">ونه أصلا عملياً. ولو كان مفاده الملازمة بين الحدوث والبقاء في مرحلة التنجّز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3</w:t>
      </w:r>
      <w:r w:rsidRPr="00EE3331">
        <w:rPr>
          <w:rStyle w:val="10"/>
          <w:rFonts w:cs="Times New Roman" w:hint="cs"/>
          <w:rtl/>
        </w:rPr>
        <w:t> </w:t>
      </w:r>
      <w:r w:rsidRPr="00EE3331">
        <w:rPr>
          <w:rStyle w:val="10"/>
          <w:rFonts w:ascii="MbSadr (1)" w:hAnsi="MbSadr (1)" w:hint="cs"/>
          <w:rtl/>
        </w:rPr>
        <w:t>: 21 ـ 22.</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460 ـ 461.</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مصباح الاُصول 3</w:t>
      </w:r>
      <w:r w:rsidRPr="00EE3331">
        <w:rPr>
          <w:rStyle w:val="10"/>
          <w:rFonts w:cs="Times New Roman" w:hint="cs"/>
          <w:rtl/>
        </w:rPr>
        <w:t> </w:t>
      </w:r>
      <w:r w:rsidRPr="00EE3331">
        <w:rPr>
          <w:rStyle w:val="10"/>
          <w:rFonts w:ascii="MbSadr (1)" w:hAnsi="MbSadr (1)" w:hint="cs"/>
          <w:rtl/>
        </w:rPr>
        <w:t>: 97 ـ 98.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ـ</w:t>
      </w:r>
      <w:r w:rsidRPr="0056786F">
        <w:rPr>
          <w:rFonts w:cs="MbSadr (1)" w:hint="cs"/>
          <w:sz w:val="30"/>
          <w:szCs w:val="32"/>
          <w:rtl/>
        </w:rPr>
        <w:t xml:space="preserve"> فكلّما تنجَّز الحدوث تنجَّز البقاء ـ لزم بقاء بعض أطراف العلم الإجمالي منجَّزةً </w:t>
      </w:r>
      <w:r w:rsidRPr="0056786F">
        <w:rPr>
          <w:rFonts w:cs="MbSadr (1)"/>
          <w:sz w:val="30"/>
          <w:szCs w:val="32"/>
          <w:rtl/>
        </w:rPr>
        <w:t>ح</w:t>
      </w:r>
      <w:r w:rsidRPr="0056786F">
        <w:rPr>
          <w:rFonts w:cs="MbSadr (1)" w:hint="cs"/>
          <w:sz w:val="30"/>
          <w:szCs w:val="32"/>
          <w:rtl/>
        </w:rPr>
        <w:t>تى بعد انحلاله بعلم تفصيلي</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ها كانت منجّزةً حدوثاً، والمفروض أنّ دليل </w:t>
      </w:r>
      <w:r w:rsidRPr="0056786F">
        <w:rPr>
          <w:rFonts w:cs="MbSadr (1)"/>
          <w:sz w:val="30"/>
          <w:szCs w:val="32"/>
          <w:rtl/>
        </w:rPr>
        <w:t>ا</w:t>
      </w:r>
      <w:r w:rsidRPr="0056786F">
        <w:rPr>
          <w:rFonts w:cs="MbSadr (1)" w:hint="cs"/>
          <w:sz w:val="30"/>
          <w:szCs w:val="32"/>
          <w:rtl/>
        </w:rPr>
        <w:t>لاستصحاب يجعل الملازمة بين الحدوث والبقاء في التنجّز.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الاعتراض غريب</w:t>
      </w:r>
      <w:r w:rsidRPr="0056786F">
        <w:rPr>
          <w:rFonts w:cs="Times New Roman" w:hint="cs"/>
          <w:sz w:val="30"/>
          <w:szCs w:val="32"/>
          <w:rtl/>
        </w:rPr>
        <w:t> ;</w:t>
      </w:r>
      <w:r w:rsidRPr="0056786F">
        <w:rPr>
          <w:rFonts w:ascii="MbSadr (1)" w:hAnsi="MbSadr (1)" w:cs="MbSadr (1)" w:hint="cs"/>
          <w:sz w:val="30"/>
          <w:szCs w:val="32"/>
          <w:rtl/>
        </w:rPr>
        <w:t xml:space="preserve"> لأنّ المراد بالملازمة</w:t>
      </w:r>
      <w:r w:rsidRPr="0056786F">
        <w:rPr>
          <w:rFonts w:cs="Times New Roman" w:hint="cs"/>
          <w:sz w:val="30"/>
          <w:szCs w:val="32"/>
          <w:rtl/>
        </w:rPr>
        <w:t> </w:t>
      </w:r>
      <w:r w:rsidRPr="0056786F">
        <w:rPr>
          <w:rFonts w:ascii="MbSadr (1)" w:hAnsi="MbSadr (1)" w:cs="MbSadr (1)" w:hint="cs"/>
          <w:sz w:val="30"/>
          <w:szCs w:val="32"/>
          <w:rtl/>
        </w:rPr>
        <w:t xml:space="preserve">: الملازمة بين الحدوث </w:t>
      </w:r>
      <w:r w:rsidRPr="0056786F">
        <w:rPr>
          <w:rFonts w:cs="MbSadr (1)"/>
          <w:sz w:val="30"/>
          <w:szCs w:val="32"/>
          <w:rtl/>
        </w:rPr>
        <w:t>ا</w:t>
      </w:r>
      <w:r w:rsidRPr="0056786F">
        <w:rPr>
          <w:rFonts w:cs="MbSadr (1)" w:hint="cs"/>
          <w:sz w:val="30"/>
          <w:szCs w:val="32"/>
          <w:rtl/>
        </w:rPr>
        <w:t xml:space="preserve">لواقعي والبقاء الظاهري، ومردّ ذلك في الحقيقة إلى التعبّد بالبقاء منوطاً </w:t>
      </w:r>
      <w:r w:rsidRPr="0056786F">
        <w:rPr>
          <w:rFonts w:cs="MbSadr (1)"/>
          <w:sz w:val="30"/>
          <w:szCs w:val="32"/>
          <w:rtl/>
        </w:rPr>
        <w:t>ب</w:t>
      </w:r>
      <w:r w:rsidRPr="0056786F">
        <w:rPr>
          <w:rFonts w:cs="MbSadr (1)" w:hint="cs"/>
          <w:sz w:val="30"/>
          <w:szCs w:val="32"/>
          <w:rtl/>
        </w:rPr>
        <w:t>الحدوث، فلا يلزم شيء ممّا ذكر.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 أن يقال</w:t>
      </w:r>
      <w:r w:rsidRPr="0056786F">
        <w:rPr>
          <w:rFonts w:cs="Times New Roman" w:hint="cs"/>
          <w:sz w:val="30"/>
          <w:szCs w:val="32"/>
          <w:rtl/>
        </w:rPr>
        <w:t> </w:t>
      </w:r>
      <w:r w:rsidRPr="0056786F">
        <w:rPr>
          <w:rFonts w:ascii="MbSadr (1)" w:hAnsi="MbSadr (1)" w:cs="MbSadr (1)" w:hint="cs"/>
          <w:sz w:val="30"/>
          <w:szCs w:val="32"/>
          <w:rtl/>
        </w:rPr>
        <w:t>: إنّ مردَّ هذا الوجه إلى إنكار الأساس الذي نجمت</w:t>
      </w:r>
      <w:r w:rsidRPr="0056786F">
        <w:rPr>
          <w:rFonts w:cs="MbSadr (1)" w:hint="cs"/>
          <w:sz w:val="30"/>
          <w:szCs w:val="32"/>
          <w:rtl/>
        </w:rPr>
        <w:t xml:space="preserve"> عنه </w:t>
      </w:r>
      <w:r w:rsidRPr="0056786F">
        <w:rPr>
          <w:rFonts w:cs="MbSadr (1)"/>
          <w:sz w:val="30"/>
          <w:szCs w:val="32"/>
          <w:rtl/>
        </w:rPr>
        <w:t>ا</w:t>
      </w:r>
      <w:r w:rsidRPr="0056786F">
        <w:rPr>
          <w:rFonts w:cs="MbSadr (1)" w:hint="cs"/>
          <w:sz w:val="30"/>
          <w:szCs w:val="32"/>
          <w:rtl/>
        </w:rPr>
        <w:t xml:space="preserve">لمشكلة، وهو ركنيّة اليقين المعتمدة على ظهور أخذه إثباتاً في الموضوعية، </w:t>
      </w:r>
      <w:r w:rsidRPr="0056786F">
        <w:rPr>
          <w:rFonts w:cs="MbSadr (1)"/>
          <w:sz w:val="30"/>
          <w:szCs w:val="32"/>
          <w:rtl/>
        </w:rPr>
        <w:t>ف</w:t>
      </w:r>
      <w:r w:rsidRPr="0056786F">
        <w:rPr>
          <w:rFonts w:cs="MbSadr (1)" w:hint="cs"/>
          <w:sz w:val="30"/>
          <w:szCs w:val="32"/>
          <w:rtl/>
        </w:rPr>
        <w:t>لابدّ له من مناقشة هذا الظهور</w:t>
      </w:r>
      <w:r w:rsidRPr="0056786F">
        <w:rPr>
          <w:rFonts w:cs="Times New Roman" w:hint="cs"/>
          <w:sz w:val="30"/>
          <w:szCs w:val="32"/>
          <w:rtl/>
        </w:rPr>
        <w:t> ;</w:t>
      </w:r>
      <w:r w:rsidRPr="0056786F">
        <w:rPr>
          <w:rFonts w:ascii="MbSadr (1)" w:hAnsi="MbSadr (1)" w:cs="MbSadr (1)" w:hint="cs"/>
          <w:sz w:val="30"/>
          <w:szCs w:val="32"/>
          <w:rtl/>
        </w:rPr>
        <w:t xml:space="preserve"> وذلك بما ورد في الكفاية</w:t>
      </w:r>
      <w:r w:rsidRPr="0056786F">
        <w:rPr>
          <w:rFonts w:cs="MbSadr (1)"/>
          <w:sz w:val="30"/>
          <w:szCs w:val="32"/>
          <w:rtl/>
        </w:rPr>
        <w:t xml:space="preserve"> (1) </w:t>
      </w:r>
      <w:r w:rsidRPr="0056786F">
        <w:rPr>
          <w:rFonts w:cs="MbSadr (1)" w:hint="cs"/>
          <w:sz w:val="30"/>
          <w:szCs w:val="32"/>
          <w:rtl/>
        </w:rPr>
        <w:t>من دعوى</w:t>
      </w:r>
      <w:r w:rsidRPr="0056786F">
        <w:rPr>
          <w:rFonts w:cs="Times New Roman" w:hint="cs"/>
          <w:sz w:val="30"/>
          <w:szCs w:val="32"/>
          <w:rtl/>
        </w:rPr>
        <w:t> </w:t>
      </w:r>
      <w:r w:rsidRPr="0056786F">
        <w:rPr>
          <w:rFonts w:ascii="MbSadr (1)" w:hAnsi="MbSadr (1)" w:cs="MbSadr (1)" w:hint="cs"/>
          <w:sz w:val="30"/>
          <w:szCs w:val="32"/>
          <w:rtl/>
        </w:rPr>
        <w:t xml:space="preserve">: أنّ اليقين </w:t>
      </w:r>
      <w:r w:rsidRPr="0056786F">
        <w:rPr>
          <w:rFonts w:cs="MbSadr (1)"/>
          <w:sz w:val="30"/>
          <w:szCs w:val="32"/>
          <w:rtl/>
        </w:rPr>
        <w:t>ب</w:t>
      </w:r>
      <w:r w:rsidRPr="0056786F">
        <w:rPr>
          <w:rFonts w:cs="MbSadr (1)" w:hint="cs"/>
          <w:sz w:val="30"/>
          <w:szCs w:val="32"/>
          <w:rtl/>
        </w:rPr>
        <w:t xml:space="preserve">اعتبار كاشفيته عن متعلّقه يصلح أن يؤخذ بما هو معرِّف ومرآة له، فيكون أخذه </w:t>
      </w:r>
      <w:r w:rsidRPr="0056786F">
        <w:rPr>
          <w:rFonts w:cs="MbSadr (1)"/>
          <w:sz w:val="30"/>
          <w:szCs w:val="32"/>
          <w:rtl/>
        </w:rPr>
        <w:t>ف</w:t>
      </w:r>
      <w:r w:rsidRPr="0056786F">
        <w:rPr>
          <w:rFonts w:cs="MbSadr (1)" w:hint="cs"/>
          <w:sz w:val="30"/>
          <w:szCs w:val="32"/>
          <w:rtl/>
        </w:rPr>
        <w:t>ي لسان دليل الاستصحاب على هذا الأساس، ومرجعه إلى أخذ الحالة السابقة.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هذه الدعوى لابدّ أن تتضمّن ادّعاء الظهور في المعرِّفية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مجرّد إبداء </w:t>
      </w:r>
      <w:r w:rsidRPr="0056786F">
        <w:rPr>
          <w:rFonts w:cs="MbSadr (1)"/>
          <w:sz w:val="30"/>
          <w:szCs w:val="32"/>
          <w:rtl/>
        </w:rPr>
        <w:t>ا</w:t>
      </w:r>
      <w:r w:rsidRPr="0056786F">
        <w:rPr>
          <w:rFonts w:cs="MbSadr (1)" w:hint="cs"/>
          <w:sz w:val="30"/>
          <w:szCs w:val="32"/>
          <w:rtl/>
        </w:rPr>
        <w:t xml:space="preserve">حتمال ذلك بنحو مساو للموضوعية يوجب الإجمال وعدم إمكان تطبيق دليل </w:t>
      </w:r>
      <w:r w:rsidRPr="0056786F">
        <w:rPr>
          <w:rFonts w:cs="MbSadr (1)"/>
          <w:sz w:val="30"/>
          <w:szCs w:val="32"/>
          <w:rtl/>
        </w:rPr>
        <w:t>ا</w:t>
      </w:r>
      <w:r w:rsidRPr="0056786F">
        <w:rPr>
          <w:rFonts w:cs="MbSadr (1)" w:hint="cs"/>
          <w:sz w:val="30"/>
          <w:szCs w:val="32"/>
          <w:rtl/>
        </w:rPr>
        <w:t>لاستصحاب في موارد عدم وجود اليقين.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عليها</w:t>
      </w:r>
      <w:r w:rsidRPr="0056786F">
        <w:rPr>
          <w:rFonts w:cs="Times New Roman" w:hint="cs"/>
          <w:sz w:val="30"/>
          <w:szCs w:val="32"/>
          <w:rtl/>
        </w:rPr>
        <w:t> </w:t>
      </w:r>
      <w:r w:rsidRPr="0056786F">
        <w:rPr>
          <w:rFonts w:cs="MbSadr (1)" w:hint="cs"/>
          <w:sz w:val="30"/>
          <w:szCs w:val="32"/>
          <w:rtl/>
        </w:rPr>
        <w:t xml:space="preserve">: أنّ المقصود بما ادُّعي إن كان إبراز جانب المرآتية الحقيقيّة </w:t>
      </w:r>
      <w:r w:rsidRPr="0056786F">
        <w:rPr>
          <w:rFonts w:cs="MbSadr (1)"/>
          <w:sz w:val="30"/>
          <w:szCs w:val="32"/>
          <w:rtl/>
        </w:rPr>
        <w:t>ل</w:t>
      </w:r>
      <w:r w:rsidRPr="0056786F">
        <w:rPr>
          <w:rFonts w:cs="MbSadr (1)" w:hint="cs"/>
          <w:sz w:val="30"/>
          <w:szCs w:val="32"/>
          <w:rtl/>
        </w:rPr>
        <w:t xml:space="preserve">ليقين بالنسبة إلى متيقّنه فمن الواضح أنّها إنمّا تثبت لواقع اليقين في اُفق نفس </w:t>
      </w:r>
      <w:r w:rsidRPr="0056786F">
        <w:rPr>
          <w:rFonts w:cs="MbSadr (1)"/>
          <w:sz w:val="30"/>
          <w:szCs w:val="32"/>
          <w:rtl/>
        </w:rPr>
        <w:t>ا</w:t>
      </w:r>
      <w:r w:rsidRPr="0056786F">
        <w:rPr>
          <w:rFonts w:cs="MbSadr (1)" w:hint="cs"/>
          <w:sz w:val="30"/>
          <w:szCs w:val="32"/>
          <w:rtl/>
        </w:rPr>
        <w:t xml:space="preserve">لمتيقّن الذي يرى من خلال يقينه متيقّنه دائماً، وليست هذه المرآتية ثابتةً لمفهوم </w:t>
      </w:r>
      <w:r w:rsidRPr="0056786F">
        <w:rPr>
          <w:rFonts w:cs="MbSadr (1)"/>
          <w:sz w:val="30"/>
          <w:szCs w:val="32"/>
          <w:rtl/>
        </w:rPr>
        <w:t>ا</w:t>
      </w:r>
      <w:r w:rsidRPr="0056786F">
        <w:rPr>
          <w:rFonts w:cs="MbSadr (1)" w:hint="cs"/>
          <w:sz w:val="30"/>
          <w:szCs w:val="32"/>
          <w:rtl/>
        </w:rPr>
        <w:t>ليقين، فمفهوم اليقين كأيِّ مفهوم آخر إنمّا يلحظ مرآةً إلى أفراده، لا إلى متيقّنه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الكاشفية الحقيقية التي هي روح هذه المرآتية من شؤون واقع اليقين،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م</w:t>
      </w:r>
      <w:r w:rsidRPr="0056786F">
        <w:rPr>
          <w:rFonts w:cs="MbSadr (1)" w:hint="cs"/>
          <w:sz w:val="30"/>
          <w:szCs w:val="32"/>
          <w:rtl/>
        </w:rPr>
        <w:t>فهومه.</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461.</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474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المقصود أخذ اليقين معرِّفاً وكنايةً عن المتيقّن فهو أمر معقول </w:t>
      </w:r>
      <w:r w:rsidRPr="0056786F">
        <w:rPr>
          <w:rFonts w:cs="MbSadr (1)"/>
          <w:sz w:val="30"/>
          <w:szCs w:val="32"/>
          <w:rtl/>
        </w:rPr>
        <w:t>و</w:t>
      </w:r>
      <w:r w:rsidRPr="0056786F">
        <w:rPr>
          <w:rFonts w:cs="MbSadr (1)" w:hint="cs"/>
          <w:sz w:val="30"/>
          <w:szCs w:val="32"/>
          <w:rtl/>
        </w:rPr>
        <w:t xml:space="preserve">مقبول عرفاً، ولكنّه بحاجة إلى قرينة، ولا قرينة في المقام على ذلك، لا خاصّةً </w:t>
      </w:r>
      <w:r w:rsidRPr="0056786F">
        <w:rPr>
          <w:rFonts w:cs="MbSadr (1)"/>
          <w:sz w:val="30"/>
          <w:szCs w:val="32"/>
          <w:rtl/>
        </w:rPr>
        <w:t>و</w:t>
      </w:r>
      <w:r w:rsidRPr="0056786F">
        <w:rPr>
          <w:rFonts w:cs="MbSadr (1)" w:hint="cs"/>
          <w:sz w:val="30"/>
          <w:szCs w:val="32"/>
          <w:rtl/>
        </w:rPr>
        <w:t xml:space="preserve">لا عامة. أمّا الاُولى فانتفاؤها واضح. وأمّا الثانية فلأنّ القرينة العامة هي </w:t>
      </w:r>
      <w:r w:rsidRPr="0056786F">
        <w:rPr>
          <w:rFonts w:cs="MbSadr (1)"/>
          <w:sz w:val="30"/>
          <w:szCs w:val="32"/>
          <w:rtl/>
        </w:rPr>
        <w:t>م</w:t>
      </w:r>
      <w:r w:rsidRPr="0056786F">
        <w:rPr>
          <w:rFonts w:cs="MbSadr (1)" w:hint="cs"/>
          <w:sz w:val="30"/>
          <w:szCs w:val="32"/>
          <w:rtl/>
        </w:rPr>
        <w:t xml:space="preserve">ناسبات الحكم والموضوع العرفية، وهي لا تأبى في المقام عن دخل اليقين في </w:t>
      </w:r>
      <w:r w:rsidRPr="0056786F">
        <w:rPr>
          <w:rFonts w:cs="MbSadr (1)"/>
          <w:sz w:val="30"/>
          <w:szCs w:val="32"/>
          <w:rtl/>
        </w:rPr>
        <w:t>ح</w:t>
      </w:r>
      <w:r w:rsidRPr="0056786F">
        <w:rPr>
          <w:rFonts w:cs="MbSadr (1)" w:hint="cs"/>
          <w:sz w:val="30"/>
          <w:szCs w:val="32"/>
          <w:rtl/>
        </w:rPr>
        <w:t>رمة النقض.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كان الأولى بصاحب الكفاية أن يستند في الاستغناء عن ركنيّة اليقين إلى </w:t>
      </w:r>
      <w:r w:rsidRPr="0056786F">
        <w:rPr>
          <w:rFonts w:cs="MbSadr (1)"/>
          <w:sz w:val="30"/>
          <w:szCs w:val="32"/>
          <w:rtl/>
        </w:rPr>
        <w:t>م</w:t>
      </w:r>
      <w:r w:rsidRPr="0056786F">
        <w:rPr>
          <w:rFonts w:cs="MbSadr (1)" w:hint="cs"/>
          <w:sz w:val="30"/>
          <w:szCs w:val="32"/>
          <w:rtl/>
        </w:rPr>
        <w:t>الم يؤخذ في لسانه اليقين بالحدوث من روايات الباب.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لوجه الثالث :</w:t>
      </w:r>
      <w:r w:rsidRPr="0056786F">
        <w:rPr>
          <w:rFonts w:cs="MbSadr (1)"/>
          <w:sz w:val="30"/>
          <w:szCs w:val="32"/>
          <w:rtl/>
        </w:rPr>
        <w:t xml:space="preserve"> </w:t>
      </w:r>
      <w:r w:rsidRPr="0056786F">
        <w:rPr>
          <w:rFonts w:cs="MbSadr (1)" w:hint="cs"/>
          <w:sz w:val="30"/>
          <w:szCs w:val="32"/>
          <w:rtl/>
        </w:rPr>
        <w:t xml:space="preserve">أنّ اليقين وإن كان ركناً للاستصحاب بمقتضى ظهور أخذه </w:t>
      </w:r>
      <w:r w:rsidRPr="0056786F">
        <w:rPr>
          <w:rFonts w:cs="MbSadr (1)"/>
          <w:sz w:val="30"/>
          <w:szCs w:val="32"/>
          <w:rtl/>
        </w:rPr>
        <w:t>ف</w:t>
      </w:r>
      <w:r w:rsidRPr="0056786F">
        <w:rPr>
          <w:rFonts w:cs="MbSadr (1)" w:hint="cs"/>
          <w:sz w:val="30"/>
          <w:szCs w:val="32"/>
          <w:rtl/>
        </w:rPr>
        <w:t xml:space="preserve">ي الموضوعية إلاّ </w:t>
      </w:r>
      <w:r>
        <w:rPr>
          <w:rFonts w:cs="MbSadr (1)" w:hint="cs"/>
          <w:sz w:val="30"/>
          <w:szCs w:val="32"/>
          <w:rtl/>
        </w:rPr>
        <w:t>أنّ</w:t>
      </w:r>
      <w:r w:rsidRPr="0056786F">
        <w:rPr>
          <w:rFonts w:cs="MbSadr (1)" w:hint="cs"/>
          <w:sz w:val="30"/>
          <w:szCs w:val="32"/>
          <w:rtl/>
        </w:rPr>
        <w:t xml:space="preserve">ه مأخوذ بما هو حجّة، فيتحقّق الركن بالأمارة المعتبرة أيضاً </w:t>
      </w:r>
      <w:r w:rsidRPr="0056786F">
        <w:rPr>
          <w:rFonts w:cs="MbSadr (1)"/>
          <w:sz w:val="30"/>
          <w:szCs w:val="32"/>
          <w:rtl/>
        </w:rPr>
        <w:t>ب</w:t>
      </w:r>
      <w:r w:rsidRPr="0056786F">
        <w:rPr>
          <w:rFonts w:cs="MbSadr (1)" w:hint="cs"/>
          <w:sz w:val="30"/>
          <w:szCs w:val="32"/>
          <w:rtl/>
        </w:rPr>
        <w:t>اعتبارها حجّة.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يختلف هذا الوجه عن سابقه بالاعتراف بركنية اليقين، وعن الأول بأنّ </w:t>
      </w:r>
      <w:r w:rsidRPr="0056786F">
        <w:rPr>
          <w:rFonts w:cs="MbSadr (1)"/>
          <w:sz w:val="30"/>
          <w:szCs w:val="32"/>
          <w:rtl/>
        </w:rPr>
        <w:t>د</w:t>
      </w:r>
      <w:r w:rsidRPr="0056786F">
        <w:rPr>
          <w:rFonts w:cs="MbSadr (1)" w:hint="cs"/>
          <w:sz w:val="30"/>
          <w:szCs w:val="32"/>
          <w:rtl/>
        </w:rPr>
        <w:t>ليل حجّية الأمارة على هذا يكون وارداً على دليل الاستصحاب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يحقِّق </w:t>
      </w:r>
      <w:r w:rsidRPr="0056786F">
        <w:rPr>
          <w:rFonts w:cs="MbSadr (1)"/>
          <w:sz w:val="30"/>
          <w:szCs w:val="32"/>
          <w:rtl/>
        </w:rPr>
        <w:t>ف</w:t>
      </w:r>
      <w:r w:rsidRPr="0056786F">
        <w:rPr>
          <w:rFonts w:cs="MbSadr (1)" w:hint="cs"/>
          <w:sz w:val="30"/>
          <w:szCs w:val="32"/>
          <w:rtl/>
        </w:rPr>
        <w:t>رداً من الحجّة حقيقة، وأمّا على الوجه الأول فدليل حجيّة الأمارة</w:t>
      </w:r>
      <w:r w:rsidRPr="0056786F">
        <w:rPr>
          <w:rFonts w:cs="MbSadr (1)"/>
          <w:sz w:val="30"/>
          <w:szCs w:val="32"/>
          <w:rtl/>
        </w:rPr>
        <w:t xml:space="preserve"> (1) </w:t>
      </w:r>
      <w:r w:rsidRPr="0056786F">
        <w:rPr>
          <w:rFonts w:cs="MbSadr (1)" w:hint="cs"/>
          <w:sz w:val="30"/>
          <w:szCs w:val="32"/>
          <w:rtl/>
        </w:rPr>
        <w:t xml:space="preserve">حاكم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و</w:t>
      </w:r>
      <w:r w:rsidRPr="0056786F">
        <w:rPr>
          <w:rFonts w:cs="MbSadr (1)" w:hint="cs"/>
          <w:sz w:val="30"/>
          <w:szCs w:val="32"/>
          <w:rtl/>
        </w:rPr>
        <w:t>ارد.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يرد على هذا الوجه</w:t>
      </w:r>
      <w:r w:rsidRPr="0056786F">
        <w:rPr>
          <w:rFonts w:cs="Times New Roman" w:hint="cs"/>
          <w:sz w:val="30"/>
          <w:szCs w:val="32"/>
          <w:rtl/>
        </w:rPr>
        <w:t> </w:t>
      </w:r>
      <w:r w:rsidRPr="0056786F">
        <w:rPr>
          <w:rFonts w:ascii="MbSadr (1)" w:hAnsi="MbSadr (1)" w:cs="MbSadr (1)" w:hint="cs"/>
          <w:sz w:val="30"/>
          <w:szCs w:val="32"/>
          <w:rtl/>
        </w:rPr>
        <w:t xml:space="preserve">: أنّ ظاهر أخذ شيء كونه بعنوانه دخيلا، فحمله على </w:t>
      </w:r>
      <w:r w:rsidRPr="0056786F">
        <w:rPr>
          <w:rFonts w:cs="MbSadr (1)"/>
          <w:sz w:val="30"/>
          <w:szCs w:val="32"/>
          <w:rtl/>
        </w:rPr>
        <w:t>د</w:t>
      </w:r>
      <w:r w:rsidRPr="0056786F">
        <w:rPr>
          <w:rFonts w:cs="MbSadr (1)" w:hint="cs"/>
          <w:sz w:val="30"/>
          <w:szCs w:val="32"/>
          <w:rtl/>
        </w:rPr>
        <w:t>خل عنوان جامع بينه وبين غيره يحتاج إلى قرينة.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 أن يقال</w:t>
      </w:r>
      <w:r w:rsidRPr="0056786F">
        <w:rPr>
          <w:rFonts w:cs="Times New Roman" w:hint="cs"/>
          <w:sz w:val="30"/>
          <w:szCs w:val="32"/>
          <w:rtl/>
        </w:rPr>
        <w:t> </w:t>
      </w:r>
      <w:r w:rsidRPr="0056786F">
        <w:rPr>
          <w:rFonts w:cs="MbSadr (1)" w:hint="cs"/>
          <w:sz w:val="30"/>
          <w:szCs w:val="32"/>
          <w:rtl/>
        </w:rPr>
        <w:t xml:space="preserve">: إنّ الأمارة تارةً تعالج شبهةً موضوعية، كالأمارة الدالّة </w:t>
      </w:r>
      <w:r w:rsidRPr="0056786F">
        <w:rPr>
          <w:rFonts w:cs="MbSadr (1)"/>
          <w:sz w:val="30"/>
          <w:szCs w:val="32"/>
          <w:rtl/>
        </w:rPr>
        <w:t>ع</w:t>
      </w:r>
      <w:r w:rsidRPr="0056786F">
        <w:rPr>
          <w:rFonts w:cs="MbSadr (1)" w:hint="cs"/>
          <w:sz w:val="30"/>
          <w:szCs w:val="32"/>
          <w:rtl/>
        </w:rPr>
        <w:t xml:space="preserve">لى نجاسة الثوب، واُخرى شبهة حكمية، كالأمارة الدالّة على نجاسة الماء </w:t>
      </w:r>
      <w:r w:rsidRPr="0056786F">
        <w:rPr>
          <w:rFonts w:cs="MbSadr (1)"/>
          <w:sz w:val="30"/>
          <w:szCs w:val="32"/>
          <w:rtl/>
        </w:rPr>
        <w:t>ا</w:t>
      </w:r>
      <w:r w:rsidRPr="0056786F">
        <w:rPr>
          <w:rFonts w:cs="MbSadr (1)" w:hint="cs"/>
          <w:sz w:val="30"/>
          <w:szCs w:val="32"/>
          <w:rtl/>
        </w:rPr>
        <w:t xml:space="preserve">لمتغير. وعلى التقديرين تارةً ينشأ الشكّ في البقاء من شبهة موضوعية، كما إذا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الطبعة الاُولى والنسخة الخطيّة الواصلة إلينا</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فدليل الاستصحاب</w:t>
      </w:r>
      <w:r w:rsidRPr="00EE3331">
        <w:rPr>
          <w:rStyle w:val="10"/>
          <w:rFonts w:cs="Times New Roman" w:hint="cs"/>
          <w:rtl/>
        </w:rPr>
        <w:t> </w:t>
      </w:r>
      <w:r w:rsidRPr="00EE3331">
        <w:rPr>
          <w:rStyle w:val="10"/>
          <w:rFonts w:ascii="MbSadr (1)" w:hAnsi="MbSadr (1)" w:hint="cs"/>
          <w:rtl/>
        </w:rPr>
        <w:t xml:space="preserve">» بدلا عن </w:t>
      </w:r>
      <w:r w:rsidRPr="00EE3331">
        <w:rPr>
          <w:rStyle w:val="10"/>
          <w:rtl/>
        </w:rPr>
        <w:t>«</w:t>
      </w:r>
      <w:r w:rsidRPr="00EE3331">
        <w:rPr>
          <w:rStyle w:val="10"/>
          <w:rFonts w:cs="Times New Roman" w:hint="cs"/>
          <w:rtl/>
        </w:rPr>
        <w:t> </w:t>
      </w:r>
      <w:r w:rsidRPr="00EE3331">
        <w:rPr>
          <w:rStyle w:val="10"/>
          <w:rFonts w:ascii="MbSadr (1)" w:hAnsi="MbSadr (1)" w:hint="cs"/>
          <w:rtl/>
        </w:rPr>
        <w:t>فدليل حجيّة الأمارة</w:t>
      </w:r>
      <w:r w:rsidRPr="00EE3331">
        <w:rPr>
          <w:rStyle w:val="10"/>
          <w:rFonts w:cs="Times New Roman" w:hint="cs"/>
          <w:rtl/>
        </w:rPr>
        <w:t> </w:t>
      </w:r>
      <w:r w:rsidRPr="00EE3331">
        <w:rPr>
          <w:rStyle w:val="10"/>
          <w:rFonts w:ascii="MbSadr (1)" w:hAnsi="MbSadr (1)" w:hint="cs"/>
          <w:rtl/>
        </w:rPr>
        <w:t>». ولكنّ الصحيح م</w:t>
      </w:r>
      <w:r w:rsidRPr="00EE3331">
        <w:rPr>
          <w:rStyle w:val="10"/>
          <w:rFonts w:hint="cs"/>
          <w:rtl/>
        </w:rPr>
        <w:t>ا أثبتناه، كما يظهر بالتأ</w:t>
      </w:r>
      <w:r w:rsidRPr="00EE3331">
        <w:rPr>
          <w:rStyle w:val="10"/>
          <w:rFonts w:cs="Times New Roman" w:hint="cs"/>
          <w:rtl/>
        </w:rPr>
        <w:t> </w:t>
      </w:r>
      <w:r w:rsidRPr="00EE3331">
        <w:rPr>
          <w:rStyle w:val="10"/>
          <w:rFonts w:ascii="MbSadr (1)" w:hAnsi="MbSadr (1)" w:hint="cs"/>
          <w:rtl/>
        </w:rPr>
        <w:t>مّل.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ش</w:t>
      </w:r>
      <w:r w:rsidRPr="0056786F">
        <w:rPr>
          <w:rFonts w:cs="MbSadr (1)" w:hint="cs"/>
          <w:sz w:val="30"/>
          <w:szCs w:val="32"/>
          <w:rtl/>
        </w:rPr>
        <w:t>كّ في غسل الثوب أو زوال التغيّر، واُخرى ينشأ من شبهة حكمية، كما إذا شكّ</w:t>
      </w:r>
      <w:r w:rsidRPr="0056786F">
        <w:rPr>
          <w:rFonts w:cs="MbSadr (1)"/>
          <w:sz w:val="30"/>
          <w:szCs w:val="32"/>
          <w:rtl/>
        </w:rPr>
        <w:t>ف</w:t>
      </w:r>
      <w:r w:rsidRPr="0056786F">
        <w:rPr>
          <w:rFonts w:cs="MbSadr (1)" w:hint="cs"/>
          <w:sz w:val="30"/>
          <w:szCs w:val="32"/>
          <w:rtl/>
        </w:rPr>
        <w:t xml:space="preserve">ي طهارة الثوب بالغسل بالماء المضاف وارتفاع النجاسة عند زوال التغيّر من قبل </w:t>
      </w:r>
      <w:r w:rsidRPr="0056786F">
        <w:rPr>
          <w:rFonts w:cs="MbSadr (1)"/>
          <w:sz w:val="30"/>
          <w:szCs w:val="32"/>
          <w:rtl/>
        </w:rPr>
        <w:t>ن</w:t>
      </w:r>
      <w:r w:rsidRPr="0056786F">
        <w:rPr>
          <w:rFonts w:cs="MbSadr (1)" w:hint="cs"/>
          <w:sz w:val="30"/>
          <w:szCs w:val="32"/>
          <w:rtl/>
        </w:rPr>
        <w:t>فسه. فهناك إذن أربع صور</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تعالج الأمارة شبهةً موضوعيةً ويكون الشكّ في البقاء شبهةً </w:t>
      </w:r>
      <w:r w:rsidRPr="0056786F">
        <w:rPr>
          <w:rFonts w:cs="MbSadr (1)"/>
          <w:sz w:val="30"/>
          <w:szCs w:val="32"/>
          <w:rtl/>
        </w:rPr>
        <w:t>م</w:t>
      </w:r>
      <w:r w:rsidRPr="0056786F">
        <w:rPr>
          <w:rFonts w:cs="MbSadr (1)" w:hint="cs"/>
          <w:sz w:val="30"/>
          <w:szCs w:val="32"/>
          <w:rtl/>
        </w:rPr>
        <w:t xml:space="preserve">وضوعيةً أيضاً، كما إذا أخبرت الأمارة بتنجّس الثوب وشكّ في طروّ المطهِّر، </w:t>
      </w:r>
      <w:r w:rsidRPr="0056786F">
        <w:rPr>
          <w:rFonts w:cs="MbSadr (1)"/>
          <w:sz w:val="30"/>
          <w:szCs w:val="32"/>
          <w:rtl/>
        </w:rPr>
        <w:t>و</w:t>
      </w:r>
      <w:r w:rsidRPr="0056786F">
        <w:rPr>
          <w:rFonts w:cs="MbSadr (1)" w:hint="cs"/>
          <w:sz w:val="30"/>
          <w:szCs w:val="32"/>
          <w:rtl/>
        </w:rPr>
        <w:t xml:space="preserve">في مثل ذلك لا حاجة إلى استصحاب النجاسة الواقعية ليرد الإشكال القائل بأنّه </w:t>
      </w:r>
      <w:r w:rsidRPr="0056786F">
        <w:rPr>
          <w:rFonts w:cs="MbSadr (1)"/>
          <w:sz w:val="30"/>
          <w:szCs w:val="32"/>
          <w:rtl/>
        </w:rPr>
        <w:t>ل</w:t>
      </w:r>
      <w:r w:rsidRPr="0056786F">
        <w:rPr>
          <w:rFonts w:cs="MbSadr (1)" w:hint="cs"/>
          <w:sz w:val="30"/>
          <w:szCs w:val="32"/>
          <w:rtl/>
        </w:rPr>
        <w:t>ا يقين بحدوثها، بل يمكن إجراء الاستصحاب بأحد وجهين آخرين.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نجري الاستصحاب الموضوعي فنستصحب عدم غسل الثوب </w:t>
      </w:r>
      <w:r w:rsidRPr="0056786F">
        <w:rPr>
          <w:rFonts w:cs="MbSadr (1)"/>
          <w:sz w:val="30"/>
          <w:szCs w:val="32"/>
          <w:rtl/>
        </w:rPr>
        <w:t>ب</w:t>
      </w:r>
      <w:r w:rsidRPr="0056786F">
        <w:rPr>
          <w:rFonts w:cs="MbSadr (1)" w:hint="cs"/>
          <w:sz w:val="30"/>
          <w:szCs w:val="32"/>
          <w:rtl/>
        </w:rPr>
        <w:t xml:space="preserve">الماء، ومن الواضح أنّ نجاسة الثوب مترتّبة شرعاً على موضوع مركّب من </w:t>
      </w:r>
      <w:r w:rsidRPr="0056786F">
        <w:rPr>
          <w:rFonts w:cs="MbSadr (1)"/>
          <w:sz w:val="30"/>
          <w:szCs w:val="32"/>
          <w:rtl/>
        </w:rPr>
        <w:t>ج</w:t>
      </w:r>
      <w:r w:rsidRPr="0056786F">
        <w:rPr>
          <w:rFonts w:cs="MbSadr (1)" w:hint="cs"/>
          <w:sz w:val="30"/>
          <w:szCs w:val="32"/>
          <w:rtl/>
        </w:rPr>
        <w:t>زءين</w:t>
      </w:r>
      <w:r w:rsidRPr="0056786F">
        <w:rPr>
          <w:rFonts w:cs="Times New Roman" w:hint="cs"/>
          <w:sz w:val="30"/>
          <w:szCs w:val="32"/>
          <w:rtl/>
        </w:rPr>
        <w:t> </w:t>
      </w:r>
      <w:r w:rsidRPr="0056786F">
        <w:rPr>
          <w:rFonts w:cs="MbSadr (1)" w:hint="cs"/>
          <w:sz w:val="30"/>
          <w:szCs w:val="32"/>
          <w:rtl/>
        </w:rPr>
        <w:t xml:space="preserve">: أحدهما ملاقاته للنجس. والآخر عدم طروّ الغسل عليه. والأول ثابت </w:t>
      </w:r>
      <w:r w:rsidRPr="0056786F">
        <w:rPr>
          <w:rFonts w:cs="MbSadr (1)"/>
          <w:sz w:val="30"/>
          <w:szCs w:val="32"/>
          <w:rtl/>
        </w:rPr>
        <w:t>ب</w:t>
      </w:r>
      <w:r w:rsidRPr="0056786F">
        <w:rPr>
          <w:rFonts w:cs="MbSadr (1)" w:hint="cs"/>
          <w:sz w:val="30"/>
          <w:szCs w:val="32"/>
          <w:rtl/>
        </w:rPr>
        <w:t>الأمارة، والثاني بالاستصحاب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أركانه فيه متوفّرة بما فيها اليقين بالحدوث، </w:t>
      </w:r>
      <w:r w:rsidRPr="0056786F">
        <w:rPr>
          <w:rFonts w:cs="MbSadr (1)"/>
          <w:sz w:val="30"/>
          <w:szCs w:val="32"/>
          <w:rtl/>
        </w:rPr>
        <w:t>ف</w:t>
      </w:r>
      <w:r w:rsidRPr="0056786F">
        <w:rPr>
          <w:rFonts w:cs="MbSadr (1)" w:hint="cs"/>
          <w:sz w:val="30"/>
          <w:szCs w:val="32"/>
          <w:rtl/>
        </w:rPr>
        <w:t>يترتّب على ذلك بقاء النجاسة شرعاً.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الأمارة التي تدلّ على حدوث النجاسة في الثوب تدلّ أيضاً </w:t>
      </w:r>
      <w:r w:rsidRPr="0056786F">
        <w:rPr>
          <w:rFonts w:cs="MbSadr (1)"/>
          <w:sz w:val="30"/>
          <w:szCs w:val="32"/>
          <w:rtl/>
        </w:rPr>
        <w:t>ب</w:t>
      </w:r>
      <w:r w:rsidRPr="0056786F">
        <w:rPr>
          <w:rFonts w:cs="MbSadr (1)" w:hint="cs"/>
          <w:sz w:val="30"/>
          <w:szCs w:val="32"/>
          <w:rtl/>
        </w:rPr>
        <w:t>الالتزام على بقائها ما</w:t>
      </w:r>
      <w:r>
        <w:rPr>
          <w:rFonts w:cs="MbSadr (1)" w:hint="cs"/>
          <w:sz w:val="30"/>
          <w:szCs w:val="32"/>
          <w:rtl/>
        </w:rPr>
        <w:t xml:space="preserve"> </w:t>
      </w:r>
      <w:r w:rsidRPr="0056786F">
        <w:rPr>
          <w:rFonts w:cs="MbSadr (1)" w:hint="cs"/>
          <w:sz w:val="30"/>
          <w:szCs w:val="32"/>
          <w:rtl/>
        </w:rPr>
        <w:t>لم يغسل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لأنّنا نعلم بالملازمة بين الحدوث والبقاء ما</w:t>
      </w:r>
      <w:r>
        <w:rPr>
          <w:rFonts w:cs="MbSadr (1)" w:hint="cs"/>
          <w:sz w:val="30"/>
          <w:szCs w:val="32"/>
          <w:rtl/>
        </w:rPr>
        <w:t xml:space="preserve"> </w:t>
      </w:r>
      <w:r w:rsidRPr="0056786F">
        <w:rPr>
          <w:rFonts w:cs="MbSadr (1)" w:hint="cs"/>
          <w:sz w:val="30"/>
          <w:szCs w:val="32"/>
          <w:rtl/>
        </w:rPr>
        <w:t xml:space="preserve">لم </w:t>
      </w:r>
      <w:r w:rsidRPr="0056786F">
        <w:rPr>
          <w:rFonts w:cs="MbSadr (1)"/>
          <w:sz w:val="30"/>
          <w:szCs w:val="32"/>
          <w:rtl/>
        </w:rPr>
        <w:t>ي</w:t>
      </w:r>
      <w:r w:rsidRPr="0056786F">
        <w:rPr>
          <w:rFonts w:cs="MbSadr (1)" w:hint="cs"/>
          <w:sz w:val="30"/>
          <w:szCs w:val="32"/>
          <w:rtl/>
        </w:rPr>
        <w:t xml:space="preserve">غسل، فما يدلّ على الأول بالمطابقة يدلّ على الثاني بالالتزام. ومقتضى دليل </w:t>
      </w:r>
      <w:r w:rsidRPr="0056786F">
        <w:rPr>
          <w:rFonts w:cs="MbSadr (1)"/>
          <w:sz w:val="30"/>
          <w:szCs w:val="32"/>
          <w:rtl/>
        </w:rPr>
        <w:t>ح</w:t>
      </w:r>
      <w:r w:rsidRPr="0056786F">
        <w:rPr>
          <w:rFonts w:cs="MbSadr (1)" w:hint="cs"/>
          <w:sz w:val="30"/>
          <w:szCs w:val="32"/>
          <w:rtl/>
        </w:rPr>
        <w:t xml:space="preserve">جّية الأمارة التعبّد بمقدار ما تدلّ عليه بالمطابقة والالتزام، فإذا شكّ في طروّ </w:t>
      </w:r>
      <w:r w:rsidRPr="0056786F">
        <w:rPr>
          <w:rFonts w:cs="MbSadr (1)"/>
          <w:sz w:val="30"/>
          <w:szCs w:val="32"/>
          <w:rtl/>
        </w:rPr>
        <w:t>ا</w:t>
      </w:r>
      <w:r w:rsidRPr="0056786F">
        <w:rPr>
          <w:rFonts w:cs="MbSadr (1)" w:hint="cs"/>
          <w:sz w:val="30"/>
          <w:szCs w:val="32"/>
          <w:rtl/>
        </w:rPr>
        <w:t xml:space="preserve">لغسل كان ذلك شكّاً في انتهاء أمد البقاء التعبّدي الثابت بدليل الحجّية، </w:t>
      </w:r>
      <w:r w:rsidRPr="0056786F">
        <w:rPr>
          <w:rFonts w:cs="MbSadr (1)"/>
          <w:sz w:val="30"/>
          <w:szCs w:val="32"/>
          <w:rtl/>
        </w:rPr>
        <w:t>ف</w:t>
      </w:r>
      <w:r w:rsidRPr="0056786F">
        <w:rPr>
          <w:rFonts w:cs="MbSadr (1)" w:hint="cs"/>
          <w:sz w:val="30"/>
          <w:szCs w:val="32"/>
          <w:rtl/>
        </w:rPr>
        <w:t>يستصحب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 معلوم حدوثاً ومشكوك بقاءً.</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تعالج الأمارة شبهةً حكميةً ويكون الشكّ في البقاء شبهةً </w:t>
      </w:r>
      <w:r w:rsidRPr="0056786F">
        <w:rPr>
          <w:rFonts w:cs="MbSadr (1)"/>
          <w:sz w:val="30"/>
          <w:szCs w:val="32"/>
          <w:rtl/>
        </w:rPr>
        <w:t>م</w:t>
      </w:r>
      <w:r w:rsidRPr="0056786F">
        <w:rPr>
          <w:rFonts w:cs="MbSadr (1)" w:hint="cs"/>
          <w:sz w:val="30"/>
          <w:szCs w:val="32"/>
          <w:rtl/>
        </w:rPr>
        <w:t xml:space="preserve">وضوعية، كما إذا دلّت الأمارة على نجاسة الماء المتغيِّر وشكّ في بقاء التغيّر. </w:t>
      </w:r>
      <w:r w:rsidRPr="0056786F">
        <w:rPr>
          <w:rFonts w:cs="MbSadr (1)"/>
          <w:sz w:val="30"/>
          <w:szCs w:val="32"/>
          <w:rtl/>
        </w:rPr>
        <w:t>و</w:t>
      </w:r>
      <w:r w:rsidRPr="0056786F">
        <w:rPr>
          <w:rFonts w:cs="MbSadr (1)" w:hint="cs"/>
          <w:sz w:val="30"/>
          <w:szCs w:val="32"/>
          <w:rtl/>
        </w:rPr>
        <w:t xml:space="preserve">هنا يجري نفس الوجهين السابقين، حيث يمكن استصحاب التغيّر، ويمكن </w:t>
      </w:r>
      <w:r w:rsidRPr="0056786F">
        <w:rPr>
          <w:rFonts w:cs="MbSadr (1)"/>
          <w:sz w:val="30"/>
          <w:szCs w:val="32"/>
          <w:rtl/>
        </w:rPr>
        <w:t>ا</w:t>
      </w:r>
      <w:r w:rsidRPr="0056786F">
        <w:rPr>
          <w:rFonts w:cs="MbSadr (1)" w:hint="cs"/>
          <w:sz w:val="30"/>
          <w:szCs w:val="32"/>
          <w:rtl/>
        </w:rPr>
        <w:t>ستصحاب نفس النجاسة الظاهرية المغيّاة بارتفاع التغيّر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للشّك في حصول </w:t>
      </w:r>
      <w:r w:rsidRPr="0056786F">
        <w:rPr>
          <w:rFonts w:cs="MbSadr (1)"/>
          <w:sz w:val="30"/>
          <w:szCs w:val="32"/>
          <w:rtl/>
        </w:rPr>
        <w:t>غ</w:t>
      </w:r>
      <w:r w:rsidRPr="0056786F">
        <w:rPr>
          <w:rFonts w:cs="MbSadr (1)" w:hint="cs"/>
          <w:sz w:val="30"/>
          <w:szCs w:val="32"/>
          <w:rtl/>
        </w:rPr>
        <w:t>ايتها.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لثالثة :</w:t>
      </w:r>
      <w:r w:rsidRPr="0056786F">
        <w:rPr>
          <w:rFonts w:cs="MbSadr (1)"/>
          <w:sz w:val="30"/>
          <w:szCs w:val="32"/>
          <w:rtl/>
        </w:rPr>
        <w:t xml:space="preserve"> </w:t>
      </w:r>
      <w:r w:rsidRPr="0056786F">
        <w:rPr>
          <w:rFonts w:cs="MbSadr (1)" w:hint="cs"/>
          <w:sz w:val="30"/>
          <w:szCs w:val="32"/>
          <w:rtl/>
        </w:rPr>
        <w:t>أن تعالج الأمارة شبهةً موضوعيةً ويكون الشكّ في البقاء شبهةً</w:t>
      </w:r>
      <w:r>
        <w:rPr>
          <w:rFonts w:cs="MbSadr (1)" w:hint="cs"/>
          <w:sz w:val="30"/>
          <w:szCs w:val="32"/>
          <w:rtl/>
        </w:rPr>
        <w:t xml:space="preserve"> </w:t>
      </w:r>
      <w:r w:rsidRPr="0056786F">
        <w:rPr>
          <w:rFonts w:cs="MbSadr (1)"/>
          <w:sz w:val="30"/>
          <w:szCs w:val="32"/>
          <w:rtl/>
        </w:rPr>
        <w:t>ح</w:t>
      </w:r>
      <w:r w:rsidRPr="0056786F">
        <w:rPr>
          <w:rFonts w:cs="MbSadr (1)" w:hint="cs"/>
          <w:sz w:val="30"/>
          <w:szCs w:val="32"/>
          <w:rtl/>
        </w:rPr>
        <w:t xml:space="preserve">كمية، كما إذا دلّت الأمارة على نجاسة الثوب وشكّ في بقائها عند الغسل بالماء </w:t>
      </w:r>
      <w:r w:rsidRPr="0056786F">
        <w:rPr>
          <w:rFonts w:cs="MbSadr (1)"/>
          <w:sz w:val="30"/>
          <w:szCs w:val="32"/>
          <w:rtl/>
        </w:rPr>
        <w:t>ا</w:t>
      </w:r>
      <w:r w:rsidRPr="0056786F">
        <w:rPr>
          <w:rFonts w:cs="MbSadr (1)" w:hint="cs"/>
          <w:sz w:val="30"/>
          <w:szCs w:val="32"/>
          <w:rtl/>
        </w:rPr>
        <w:t>لمضاف.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في هذه الصورة يتعذّر إجراء الاستصحاب الموضوعي، إذ لا شكّ في </w:t>
      </w:r>
      <w:r w:rsidRPr="0056786F">
        <w:rPr>
          <w:rFonts w:cs="MbSadr (1)"/>
          <w:sz w:val="30"/>
          <w:szCs w:val="32"/>
          <w:rtl/>
        </w:rPr>
        <w:t>و</w:t>
      </w:r>
      <w:r w:rsidRPr="0056786F">
        <w:rPr>
          <w:rFonts w:cs="MbSadr (1)" w:hint="cs"/>
          <w:sz w:val="30"/>
          <w:szCs w:val="32"/>
          <w:rtl/>
        </w:rPr>
        <w:t xml:space="preserve">قوع الغسل بالماء المضاف، وعدم وقوع الغسل بالماء المطلق، ولكن يمكن </w:t>
      </w:r>
      <w:r w:rsidRPr="0056786F">
        <w:rPr>
          <w:rFonts w:cs="MbSadr (1)"/>
          <w:sz w:val="30"/>
          <w:szCs w:val="32"/>
          <w:rtl/>
        </w:rPr>
        <w:t>إ</w:t>
      </w:r>
      <w:r w:rsidRPr="0056786F">
        <w:rPr>
          <w:rFonts w:cs="MbSadr (1)" w:hint="cs"/>
          <w:sz w:val="30"/>
          <w:szCs w:val="32"/>
          <w:rtl/>
        </w:rPr>
        <w:t>جراء الاستصحاب على الوجه 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الأمارة المخبِرة عن نجاسة الثوب </w:t>
      </w:r>
      <w:r w:rsidRPr="0056786F">
        <w:rPr>
          <w:rFonts w:cs="MbSadr (1)"/>
          <w:sz w:val="30"/>
          <w:szCs w:val="32"/>
          <w:rtl/>
        </w:rPr>
        <w:t>ت</w:t>
      </w:r>
      <w:r w:rsidRPr="0056786F">
        <w:rPr>
          <w:rFonts w:cs="MbSadr (1)" w:hint="cs"/>
          <w:sz w:val="30"/>
          <w:szCs w:val="32"/>
          <w:rtl/>
        </w:rPr>
        <w:t>ُخبِّر التزاماً عن بقاء هذه النجاسة ما</w:t>
      </w:r>
      <w:r>
        <w:rPr>
          <w:rFonts w:cs="MbSadr (1)" w:hint="cs"/>
          <w:sz w:val="30"/>
          <w:szCs w:val="32"/>
          <w:rtl/>
        </w:rPr>
        <w:t xml:space="preserve"> </w:t>
      </w:r>
      <w:r w:rsidRPr="0056786F">
        <w:rPr>
          <w:rFonts w:cs="MbSadr (1)" w:hint="cs"/>
          <w:sz w:val="30"/>
          <w:szCs w:val="32"/>
          <w:rtl/>
        </w:rPr>
        <w:t xml:space="preserve">لم يحصل المطهِّر الواقعي، وعلى هذا </w:t>
      </w:r>
      <w:r w:rsidRPr="0056786F">
        <w:rPr>
          <w:rFonts w:cs="MbSadr (1)"/>
          <w:sz w:val="30"/>
          <w:szCs w:val="32"/>
          <w:rtl/>
        </w:rPr>
        <w:t>ا</w:t>
      </w:r>
      <w:r w:rsidRPr="0056786F">
        <w:rPr>
          <w:rFonts w:cs="MbSadr (1)" w:hint="cs"/>
          <w:sz w:val="30"/>
          <w:szCs w:val="32"/>
          <w:rtl/>
        </w:rPr>
        <w:t xml:space="preserve">لأساس يكون التعبّد الثابت على وفقها بدليل الحجّية تعبّداً مغيّىً بالمطهِّر الواقعي </w:t>
      </w:r>
      <w:r w:rsidRPr="0056786F">
        <w:rPr>
          <w:rFonts w:cs="MbSadr (1)"/>
          <w:sz w:val="30"/>
          <w:szCs w:val="32"/>
          <w:rtl/>
        </w:rPr>
        <w:t>أ</w:t>
      </w:r>
      <w:r w:rsidRPr="0056786F">
        <w:rPr>
          <w:rFonts w:cs="MbSadr (1)" w:hint="cs"/>
          <w:sz w:val="30"/>
          <w:szCs w:val="32"/>
          <w:rtl/>
        </w:rPr>
        <w:t xml:space="preserve">يضاً، فالتردّد في حصول المطهِّر الواقعي ولو على نحو الشبهة الحكمية يسبِّب </w:t>
      </w:r>
      <w:r w:rsidRPr="0056786F">
        <w:rPr>
          <w:rFonts w:cs="MbSadr (1)"/>
          <w:sz w:val="30"/>
          <w:szCs w:val="32"/>
          <w:rtl/>
        </w:rPr>
        <w:t>ا</w:t>
      </w:r>
      <w:r w:rsidRPr="0056786F">
        <w:rPr>
          <w:rFonts w:cs="MbSadr (1)" w:hint="cs"/>
          <w:sz w:val="30"/>
          <w:szCs w:val="32"/>
          <w:rtl/>
        </w:rPr>
        <w:t xml:space="preserve">لشكّ في بقاء التعبّد المستفاد من دليل الحجّية والذي هو متيقّن حدوثاً، فيجري </w:t>
      </w:r>
      <w:r w:rsidRPr="0056786F">
        <w:rPr>
          <w:rFonts w:cs="MbSadr (1)"/>
          <w:sz w:val="30"/>
          <w:szCs w:val="32"/>
          <w:rtl/>
        </w:rPr>
        <w:t>ف</w:t>
      </w:r>
      <w:r w:rsidRPr="0056786F">
        <w:rPr>
          <w:rFonts w:cs="MbSadr (1)" w:hint="cs"/>
          <w:sz w:val="30"/>
          <w:szCs w:val="32"/>
          <w:rtl/>
        </w:rPr>
        <w:t>يه الاستصحاب.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لرابعة :</w:t>
      </w:r>
      <w:r w:rsidRPr="0056786F">
        <w:rPr>
          <w:rFonts w:cs="MbSadr (1)"/>
          <w:sz w:val="30"/>
          <w:szCs w:val="32"/>
          <w:rtl/>
        </w:rPr>
        <w:t xml:space="preserve"> </w:t>
      </w:r>
      <w:r w:rsidRPr="0056786F">
        <w:rPr>
          <w:rFonts w:cs="MbSadr (1)" w:hint="cs"/>
          <w:sz w:val="30"/>
          <w:szCs w:val="32"/>
          <w:rtl/>
        </w:rPr>
        <w:t xml:space="preserve">أن تعالج الأمارة شبهةً حكميةً ويكون الشكّ في البقاء شبهةً </w:t>
      </w:r>
      <w:r w:rsidRPr="0056786F">
        <w:rPr>
          <w:rFonts w:cs="MbSadr (1)"/>
          <w:sz w:val="30"/>
          <w:szCs w:val="32"/>
          <w:rtl/>
        </w:rPr>
        <w:t>ح</w:t>
      </w:r>
      <w:r w:rsidRPr="0056786F">
        <w:rPr>
          <w:rFonts w:cs="MbSadr (1)" w:hint="cs"/>
          <w:sz w:val="30"/>
          <w:szCs w:val="32"/>
          <w:rtl/>
        </w:rPr>
        <w:t xml:space="preserve">كميةً أيضاً، كما إذا دلّت على تنجّس الثوب بملاقاة المتنجّس وشكّ في حصول </w:t>
      </w:r>
      <w:r w:rsidRPr="0056786F">
        <w:rPr>
          <w:rFonts w:cs="MbSadr (1)"/>
          <w:sz w:val="30"/>
          <w:szCs w:val="32"/>
          <w:rtl/>
        </w:rPr>
        <w:t>ا</w:t>
      </w:r>
      <w:r w:rsidRPr="0056786F">
        <w:rPr>
          <w:rFonts w:cs="MbSadr (1)" w:hint="cs"/>
          <w:sz w:val="30"/>
          <w:szCs w:val="32"/>
          <w:rtl/>
        </w:rPr>
        <w:t>لتطهير بالغسل بالماء المضاف.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علاج هذه الصورة نفس علاج الصورة السابقة، فإنّ النجاسة المخبَر عنها </w:t>
      </w:r>
      <w:r w:rsidRPr="0056786F">
        <w:rPr>
          <w:rFonts w:cs="MbSadr (1)"/>
          <w:sz w:val="30"/>
          <w:szCs w:val="32"/>
          <w:rtl/>
        </w:rPr>
        <w:t>ب</w:t>
      </w:r>
      <w:r w:rsidRPr="0056786F">
        <w:rPr>
          <w:rFonts w:cs="MbSadr (1)" w:hint="cs"/>
          <w:sz w:val="30"/>
          <w:szCs w:val="32"/>
          <w:rtl/>
        </w:rPr>
        <w:t xml:space="preserve">الأمارة هي على فرض حدوثها نجاسة مستمرّة مغيّاة بطروّ المطهِّر الشرعي، </w:t>
      </w:r>
      <w:r w:rsidRPr="0056786F">
        <w:rPr>
          <w:rFonts w:cs="MbSadr (1)"/>
          <w:sz w:val="30"/>
          <w:szCs w:val="32"/>
          <w:rtl/>
        </w:rPr>
        <w:t>و</w:t>
      </w:r>
      <w:r w:rsidRPr="0056786F">
        <w:rPr>
          <w:rFonts w:cs="MbSadr (1)" w:hint="cs"/>
          <w:sz w:val="30"/>
          <w:szCs w:val="32"/>
          <w:rtl/>
        </w:rPr>
        <w:t xml:space="preserve">على هذا فالتعبّد على طبق الأمارة يتكفّل إثبات هذا النحو من النجاسة ظاهراً. </w:t>
      </w:r>
      <w:r w:rsidRPr="0056786F">
        <w:rPr>
          <w:rFonts w:cs="MbSadr (1)"/>
          <w:sz w:val="30"/>
          <w:szCs w:val="32"/>
          <w:rtl/>
        </w:rPr>
        <w:t>و</w:t>
      </w:r>
      <w:r w:rsidRPr="0056786F">
        <w:rPr>
          <w:rFonts w:cs="MbSadr (1)" w:hint="cs"/>
          <w:sz w:val="30"/>
          <w:szCs w:val="32"/>
          <w:rtl/>
        </w:rPr>
        <w:t>لمّا كانت الغاية مردّدةً بين مطلق الغسل والغسل بالمطلق</w:t>
      </w:r>
      <w:r w:rsidRPr="0056786F">
        <w:rPr>
          <w:rFonts w:cs="MbSadr (1)"/>
          <w:sz w:val="30"/>
          <w:szCs w:val="32"/>
          <w:rtl/>
        </w:rPr>
        <w:t xml:space="preserve"> (1) </w:t>
      </w:r>
      <w:r w:rsidRPr="0056786F">
        <w:rPr>
          <w:rFonts w:cs="MbSadr (1)" w:hint="cs"/>
          <w:sz w:val="30"/>
          <w:szCs w:val="32"/>
          <w:rtl/>
        </w:rPr>
        <w:t xml:space="preserve">فيقع الشكّ في </w:t>
      </w:r>
      <w:r w:rsidRPr="0056786F">
        <w:rPr>
          <w:rFonts w:cs="MbSadr (1)"/>
          <w:sz w:val="30"/>
          <w:szCs w:val="32"/>
          <w:rtl/>
        </w:rPr>
        <w:t>ح</w:t>
      </w:r>
      <w:r w:rsidRPr="0056786F">
        <w:rPr>
          <w:rFonts w:cs="MbSadr (1)" w:hint="cs"/>
          <w:sz w:val="30"/>
          <w:szCs w:val="32"/>
          <w:rtl/>
        </w:rPr>
        <w:t xml:space="preserve">صولها عند الغسل بالمضاف، وبالتالي يقع الشكّ في بقاء التعبّد المغيّى المستفاد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الطبعة الاُولى والنسخة الخطيّة الواصلة إلينا</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بالمضاف</w:t>
      </w:r>
      <w:r w:rsidRPr="00EE3331">
        <w:rPr>
          <w:rStyle w:val="10"/>
          <w:rFonts w:cs="Times New Roman" w:hint="cs"/>
          <w:rtl/>
        </w:rPr>
        <w:t> </w:t>
      </w:r>
      <w:r w:rsidRPr="00EE3331">
        <w:rPr>
          <w:rStyle w:val="10"/>
          <w:rFonts w:ascii="MbSadr (1)" w:hAnsi="MbSadr (1)" w:hint="cs"/>
          <w:rtl/>
        </w:rPr>
        <w:t>» بدلا عن «</w:t>
      </w:r>
      <w:r w:rsidRPr="00EE3331">
        <w:rPr>
          <w:rStyle w:val="10"/>
          <w:rFonts w:cs="Times New Roman" w:hint="cs"/>
          <w:rtl/>
        </w:rPr>
        <w:t> </w:t>
      </w:r>
      <w:r w:rsidRPr="00EE3331">
        <w:rPr>
          <w:rStyle w:val="10"/>
          <w:rFonts w:ascii="MbSadr (1)" w:hAnsi="MbSadr (1)" w:hint="cs"/>
          <w:rtl/>
        </w:rPr>
        <w:t>بالمطلق</w:t>
      </w:r>
      <w:r w:rsidRPr="00EE3331">
        <w:rPr>
          <w:rStyle w:val="10"/>
          <w:rFonts w:cs="Times New Roman" w:hint="cs"/>
          <w:rtl/>
        </w:rPr>
        <w:t> </w:t>
      </w:r>
      <w:r w:rsidRPr="00EE3331">
        <w:rPr>
          <w:rStyle w:val="10"/>
          <w:rFonts w:ascii="MbSadr (1)" w:hAnsi="MbSadr (1)" w:hint="cs"/>
          <w:rtl/>
        </w:rPr>
        <w:t xml:space="preserve">». </w:t>
      </w:r>
      <w:r w:rsidRPr="00EE3331">
        <w:rPr>
          <w:rStyle w:val="10"/>
          <w:rtl/>
        </w:rPr>
        <w:t>و</w:t>
      </w:r>
      <w:r w:rsidRPr="00EE3331">
        <w:rPr>
          <w:rStyle w:val="10"/>
          <w:rFonts w:hint="cs"/>
          <w:rtl/>
        </w:rPr>
        <w:t>لكنّ الصحيح ما أثبتناه، كما يظهر بالتأ</w:t>
      </w:r>
      <w:r w:rsidRPr="00EE3331">
        <w:rPr>
          <w:rStyle w:val="10"/>
          <w:rFonts w:cs="Times New Roman" w:hint="cs"/>
          <w:rtl/>
        </w:rPr>
        <w:t> </w:t>
      </w:r>
      <w:r w:rsidRPr="00EE3331">
        <w:rPr>
          <w:rStyle w:val="10"/>
          <w:rFonts w:ascii="MbSadr (1)" w:hAnsi="MbSadr (1)" w:hint="cs"/>
          <w:rtl/>
        </w:rPr>
        <w:t>مّل.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 دليل الحجّية، فيستصحب.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كلّ هذه الصور يمكن التفادي عن الإشكال بإجراء الاستصحاب </w:t>
      </w:r>
      <w:r w:rsidRPr="0056786F">
        <w:rPr>
          <w:rFonts w:cs="MbSadr (1)"/>
          <w:sz w:val="30"/>
          <w:szCs w:val="32"/>
          <w:rtl/>
        </w:rPr>
        <w:t>ا</w:t>
      </w:r>
      <w:r w:rsidRPr="0056786F">
        <w:rPr>
          <w:rFonts w:cs="MbSadr (1)" w:hint="cs"/>
          <w:sz w:val="30"/>
          <w:szCs w:val="32"/>
          <w:rtl/>
        </w:rPr>
        <w:t xml:space="preserve">لموضوعي، أو استصحاب نفس المجعول في دليل الحجّية. وجامع هذه الصور أن </w:t>
      </w:r>
      <w:r w:rsidRPr="0056786F">
        <w:rPr>
          <w:rFonts w:cs="MbSadr (1)"/>
          <w:sz w:val="30"/>
          <w:szCs w:val="32"/>
          <w:rtl/>
        </w:rPr>
        <w:t>ي</w:t>
      </w:r>
      <w:r w:rsidRPr="0056786F">
        <w:rPr>
          <w:rFonts w:cs="MbSadr (1)" w:hint="cs"/>
          <w:sz w:val="30"/>
          <w:szCs w:val="32"/>
          <w:rtl/>
        </w:rPr>
        <w:t xml:space="preserve">علم بأنّ للحكم المدلول للأمارة على فرض ثبوته غايةً ورافعاً ويشكّ في حصول </w:t>
      </w:r>
      <w:r w:rsidRPr="0056786F">
        <w:rPr>
          <w:rFonts w:cs="MbSadr (1)"/>
          <w:sz w:val="30"/>
          <w:szCs w:val="32"/>
          <w:rtl/>
        </w:rPr>
        <w:t>ا</w:t>
      </w:r>
      <w:r w:rsidRPr="0056786F">
        <w:rPr>
          <w:rFonts w:cs="MbSadr (1)" w:hint="cs"/>
          <w:sz w:val="30"/>
          <w:szCs w:val="32"/>
          <w:rtl/>
        </w:rPr>
        <w:t>لرافع على نحو الشبهة الموضوعية أو الحكمية.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قد لا يكون الشكّ على هذا الوجه، بل يكون الشكّ في قابلية </w:t>
      </w:r>
      <w:r w:rsidRPr="0056786F">
        <w:rPr>
          <w:rFonts w:cs="MbSadr (1)"/>
          <w:sz w:val="30"/>
          <w:szCs w:val="32"/>
          <w:rtl/>
        </w:rPr>
        <w:t>ا</w:t>
      </w:r>
      <w:r w:rsidRPr="0056786F">
        <w:rPr>
          <w:rFonts w:cs="MbSadr (1)" w:hint="cs"/>
          <w:sz w:val="30"/>
          <w:szCs w:val="32"/>
          <w:rtl/>
        </w:rPr>
        <w:t xml:space="preserve">لمستصحَب للبقاء، كما اذا دلّت الأمارة على وجوب الجلوس في المسجد إلى </w:t>
      </w:r>
      <w:r w:rsidRPr="0056786F">
        <w:rPr>
          <w:rFonts w:cs="MbSadr (1)"/>
          <w:sz w:val="30"/>
          <w:szCs w:val="32"/>
          <w:rtl/>
        </w:rPr>
        <w:t>ا</w:t>
      </w:r>
      <w:r w:rsidRPr="0056786F">
        <w:rPr>
          <w:rFonts w:cs="MbSadr (1)" w:hint="cs"/>
          <w:sz w:val="30"/>
          <w:szCs w:val="32"/>
          <w:rtl/>
        </w:rPr>
        <w:t xml:space="preserve">لزوال، وشكّ في بقاء هذا الوجوب بعد الزوال فإنّ الأمارة هنا لا يحتمل أنّها تدلّ </w:t>
      </w:r>
      <w:r w:rsidRPr="0056786F">
        <w:rPr>
          <w:rFonts w:cs="MbSadr (1)"/>
          <w:sz w:val="30"/>
          <w:szCs w:val="32"/>
          <w:rtl/>
        </w:rPr>
        <w:t>م</w:t>
      </w:r>
      <w:r w:rsidRPr="0056786F">
        <w:rPr>
          <w:rFonts w:cs="MbSadr (1)" w:hint="cs"/>
          <w:sz w:val="30"/>
          <w:szCs w:val="32"/>
          <w:rtl/>
        </w:rPr>
        <w:t xml:space="preserve">طابقةً أو التزاماً على أكثر من الوجوب إلى الزوال، وهذا يعني أنّ التعبّد على </w:t>
      </w:r>
      <w:r w:rsidRPr="0056786F">
        <w:rPr>
          <w:rFonts w:cs="MbSadr (1)"/>
          <w:sz w:val="30"/>
          <w:szCs w:val="32"/>
          <w:rtl/>
        </w:rPr>
        <w:t>و</w:t>
      </w:r>
      <w:r w:rsidRPr="0056786F">
        <w:rPr>
          <w:rFonts w:cs="MbSadr (1)" w:hint="cs"/>
          <w:sz w:val="30"/>
          <w:szCs w:val="32"/>
          <w:rtl/>
        </w:rPr>
        <w:t xml:space="preserve">فقها المستفاد من دليل الحجّية لا يحتمل فيه الاستمرار أكثر من ذلك. وفي مثل </w:t>
      </w:r>
      <w:r w:rsidRPr="0056786F">
        <w:rPr>
          <w:rFonts w:cs="MbSadr (1)"/>
          <w:sz w:val="30"/>
          <w:szCs w:val="32"/>
          <w:rtl/>
        </w:rPr>
        <w:t>ه</w:t>
      </w:r>
      <w:r w:rsidRPr="0056786F">
        <w:rPr>
          <w:rFonts w:cs="MbSadr (1)" w:hint="cs"/>
          <w:sz w:val="30"/>
          <w:szCs w:val="32"/>
          <w:rtl/>
        </w:rPr>
        <w:t>ذا يتركّز الإشكال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الحكم الواقعي بالوجوب غير متيقّن الحدوث، والحكم </w:t>
      </w:r>
      <w:r w:rsidRPr="0056786F">
        <w:rPr>
          <w:rFonts w:cs="MbSadr (1)"/>
          <w:sz w:val="30"/>
          <w:szCs w:val="32"/>
          <w:rtl/>
        </w:rPr>
        <w:t>ا</w:t>
      </w:r>
      <w:r w:rsidRPr="0056786F">
        <w:rPr>
          <w:rFonts w:cs="MbSadr (1)" w:hint="cs"/>
          <w:sz w:val="30"/>
          <w:szCs w:val="32"/>
          <w:rtl/>
        </w:rPr>
        <w:t xml:space="preserve">لظاهري المستفاد من دليل الحجّية غير محتمل البقاء، ويتوقّف دفع الإشكال </w:t>
      </w:r>
      <w:r w:rsidRPr="0056786F">
        <w:rPr>
          <w:rFonts w:cs="MbSadr (1)"/>
          <w:sz w:val="30"/>
          <w:szCs w:val="32"/>
          <w:rtl/>
        </w:rPr>
        <w:t>ح</w:t>
      </w:r>
      <w:r w:rsidRPr="0056786F">
        <w:rPr>
          <w:rFonts w:cs="MbSadr (1)" w:hint="cs"/>
          <w:sz w:val="30"/>
          <w:szCs w:val="32"/>
          <w:rtl/>
        </w:rPr>
        <w:t>ينئذ على إنكار ركنيّة اليقين بلحاظ مثل رواية عبد</w:t>
      </w:r>
      <w:r>
        <w:rPr>
          <w:rFonts w:cs="MbSadr (1)" w:hint="cs"/>
          <w:sz w:val="30"/>
          <w:szCs w:val="32"/>
          <w:rtl/>
        </w:rPr>
        <w:t xml:space="preserve"> </w:t>
      </w:r>
      <w:r w:rsidRPr="0056786F">
        <w:rPr>
          <w:rFonts w:cs="MbSadr (1)" w:hint="cs"/>
          <w:sz w:val="30"/>
          <w:szCs w:val="32"/>
          <w:rtl/>
        </w:rPr>
        <w:t>الله بن سنان المتقدمة.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ب </w:t>
      </w:r>
      <w:r w:rsidRPr="00D77043">
        <w:rPr>
          <w:rFonts w:cs="MbSadr (2)" w:hint="cs"/>
          <w:bCs/>
          <w:sz w:val="30"/>
          <w:szCs w:val="32"/>
          <w:rtl/>
        </w:rPr>
        <w:t>ـ الشكّ في البقاء: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الشكّ في البقاء هو الركن الثاني، وذلك لأخذه في لسان أدلّة </w:t>
      </w:r>
      <w:r w:rsidRPr="0056786F">
        <w:rPr>
          <w:rFonts w:cs="MbSadr (1)"/>
          <w:sz w:val="30"/>
          <w:szCs w:val="32"/>
          <w:rtl/>
        </w:rPr>
        <w:t>ا</w:t>
      </w:r>
      <w:r w:rsidRPr="0056786F">
        <w:rPr>
          <w:rFonts w:cs="MbSadr (1)" w:hint="cs"/>
          <w:sz w:val="30"/>
          <w:szCs w:val="32"/>
          <w:rtl/>
        </w:rPr>
        <w:t>لاستصحاب، وقد يقال</w:t>
      </w:r>
      <w:r w:rsidRPr="0056786F">
        <w:rPr>
          <w:rFonts w:cs="Times New Roman" w:hint="cs"/>
          <w:sz w:val="30"/>
          <w:szCs w:val="32"/>
          <w:rtl/>
        </w:rPr>
        <w:t> </w:t>
      </w:r>
      <w:r w:rsidRPr="0056786F">
        <w:rPr>
          <w:rFonts w:cs="MbSadr (1)" w:hint="cs"/>
          <w:sz w:val="30"/>
          <w:szCs w:val="32"/>
          <w:rtl/>
        </w:rPr>
        <w:t>: إنّ ركنيّته ضروريّة بلا حاجة إلى أخذه في لسان الأدلّة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الاستصحاب حكم ظاهري، والحكم الظاهري متقوّم بالشكّ، فإن فرض </w:t>
      </w:r>
      <w:r w:rsidRPr="0056786F">
        <w:rPr>
          <w:rFonts w:cs="MbSadr (1)"/>
          <w:sz w:val="30"/>
          <w:szCs w:val="32"/>
          <w:rtl/>
        </w:rPr>
        <w:t>ا</w:t>
      </w:r>
      <w:r w:rsidRPr="0056786F">
        <w:rPr>
          <w:rFonts w:cs="MbSadr (1)" w:hint="cs"/>
          <w:sz w:val="30"/>
          <w:szCs w:val="32"/>
          <w:rtl/>
        </w:rPr>
        <w:t>لشكّ في الحدوث كان موردَ قاعدة اليقين، فلابدّ إذن من فرض الشكّ في البقاء.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سيظهر أنّ ركنيّة الشكّ في البقاء بعنوانه لها آثار إضافية لا تثبت </w:t>
      </w:r>
      <w:r w:rsidRPr="0056786F">
        <w:rPr>
          <w:rFonts w:cs="MbSadr (1)"/>
          <w:sz w:val="30"/>
          <w:szCs w:val="32"/>
          <w:rtl/>
        </w:rPr>
        <w:t>ب</w:t>
      </w:r>
      <w:r w:rsidRPr="0056786F">
        <w:rPr>
          <w:rFonts w:cs="MbSadr (1)" w:hint="cs"/>
          <w:sz w:val="30"/>
          <w:szCs w:val="32"/>
          <w:rtl/>
        </w:rPr>
        <w:t>البرهان المذكور، بل بأخذه في لسان الأدلّة، فانتظر.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تتفرّع على ركنيّة الشكّ في البقاء قضيتان</w:t>
      </w:r>
      <w:r w:rsidRPr="0056786F">
        <w:rPr>
          <w:rFonts w:cs="Times New Roman" w:hint="cs"/>
          <w:sz w:val="30"/>
          <w:szCs w:val="32"/>
          <w:rtl/>
        </w:rPr>
        <w:t> </w:t>
      </w:r>
      <w:r w:rsidRPr="0056786F">
        <w:rPr>
          <w:rFonts w:cs="MbSadr (1)" w:hint="cs"/>
          <w:sz w:val="30"/>
          <w:szCs w:val="32"/>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أنّ الاستصحاب لا يجري في الفرد المردّد، ونقصد بالفرد المردّد</w:t>
      </w:r>
      <w:r w:rsidRPr="0056786F">
        <w:rPr>
          <w:rFonts w:cs="Times New Roman" w:hint="cs"/>
          <w:sz w:val="30"/>
          <w:szCs w:val="32"/>
          <w:rtl/>
        </w:rPr>
        <w:t> </w:t>
      </w:r>
      <w:r w:rsidRPr="0056786F">
        <w:rPr>
          <w:rFonts w:cs="MbSadr (1)" w:hint="cs"/>
          <w:sz w:val="30"/>
          <w:szCs w:val="32"/>
          <w:rtl/>
        </w:rPr>
        <w:t>:</w:t>
      </w:r>
      <w:r w:rsidRPr="0056786F">
        <w:rPr>
          <w:rFonts w:cs="MbSadr (1)"/>
          <w:sz w:val="30"/>
          <w:szCs w:val="32"/>
          <w:rtl/>
        </w:rPr>
        <w:t>ح</w:t>
      </w:r>
      <w:r w:rsidRPr="0056786F">
        <w:rPr>
          <w:rFonts w:cs="MbSadr (1)" w:hint="cs"/>
          <w:sz w:val="30"/>
          <w:szCs w:val="32"/>
          <w:rtl/>
        </w:rPr>
        <w:t xml:space="preserve">الة القسم الثاني من استصحاب الكلّي، كما إذا علمنا بوجود جامع الإنسان في </w:t>
      </w:r>
      <w:r w:rsidRPr="0056786F">
        <w:rPr>
          <w:rFonts w:cs="MbSadr (1)"/>
          <w:sz w:val="30"/>
          <w:szCs w:val="32"/>
          <w:rtl/>
        </w:rPr>
        <w:t>ا</w:t>
      </w:r>
      <w:r w:rsidRPr="0056786F">
        <w:rPr>
          <w:rFonts w:cs="MbSadr (1)" w:hint="cs"/>
          <w:sz w:val="30"/>
          <w:szCs w:val="32"/>
          <w:rtl/>
        </w:rPr>
        <w:t>لمسجد وهو مردّد بين زيد وخالد ونشكّ في بقاء هذا الجامع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زيداً نراه الآن </w:t>
      </w:r>
      <w:r w:rsidRPr="0056786F">
        <w:rPr>
          <w:rFonts w:cs="MbSadr (1)"/>
          <w:sz w:val="30"/>
          <w:szCs w:val="32"/>
          <w:rtl/>
        </w:rPr>
        <w:t>خ</w:t>
      </w:r>
      <w:r w:rsidRPr="0056786F">
        <w:rPr>
          <w:rFonts w:cs="MbSadr (1)" w:hint="cs"/>
          <w:sz w:val="30"/>
          <w:szCs w:val="32"/>
          <w:rtl/>
        </w:rPr>
        <w:t xml:space="preserve">ارج المسجد، فإن كان هو المحقِّق للجامع حدوثاً فقد ارتفع الجامع، وإن كان </w:t>
      </w:r>
      <w:r w:rsidRPr="0056786F">
        <w:rPr>
          <w:rFonts w:cs="MbSadr (1)"/>
          <w:sz w:val="30"/>
          <w:szCs w:val="32"/>
          <w:rtl/>
        </w:rPr>
        <w:t>خ</w:t>
      </w:r>
      <w:r w:rsidRPr="0056786F">
        <w:rPr>
          <w:rFonts w:cs="MbSadr (1)" w:hint="cs"/>
          <w:sz w:val="30"/>
          <w:szCs w:val="32"/>
          <w:rtl/>
        </w:rPr>
        <w:t xml:space="preserve">الد هو المحقِّق للجامع فلعلّه لا يزال باقياً. وفي مثل ذلك يجري استصحاب </w:t>
      </w:r>
      <w:r w:rsidRPr="0056786F">
        <w:rPr>
          <w:rFonts w:cs="MbSadr (1)"/>
          <w:sz w:val="30"/>
          <w:szCs w:val="32"/>
          <w:rtl/>
        </w:rPr>
        <w:t>ا</w:t>
      </w:r>
      <w:r w:rsidRPr="0056786F">
        <w:rPr>
          <w:rFonts w:cs="MbSadr (1)" w:hint="cs"/>
          <w:sz w:val="30"/>
          <w:szCs w:val="32"/>
          <w:rtl/>
        </w:rPr>
        <w:t xml:space="preserve">لجامع إذا كان لوجود الجامع أثر شرعي. ويسمّى بالقسم الثاني من استصحاب </w:t>
      </w:r>
      <w:r w:rsidRPr="0056786F">
        <w:rPr>
          <w:rFonts w:cs="MbSadr (1)"/>
          <w:sz w:val="30"/>
          <w:szCs w:val="32"/>
          <w:rtl/>
        </w:rPr>
        <w:t>ا</w:t>
      </w:r>
      <w:r w:rsidRPr="0056786F">
        <w:rPr>
          <w:rFonts w:cs="MbSadr (1)" w:hint="cs"/>
          <w:sz w:val="30"/>
          <w:szCs w:val="32"/>
          <w:rtl/>
        </w:rPr>
        <w:t>لكلّي، كما تقدم في الحلقة السابقة</w:t>
      </w:r>
      <w:r w:rsidRPr="0056786F">
        <w:rPr>
          <w:rFonts w:cs="MbSadr (1)"/>
          <w:sz w:val="30"/>
          <w:szCs w:val="32"/>
          <w:rtl/>
        </w:rPr>
        <w:t xml:space="preserve"> (1) ،</w:t>
      </w:r>
      <w:r w:rsidRPr="0056786F">
        <w:rPr>
          <w:rFonts w:cs="MbSadr (1)" w:hint="cs"/>
          <w:sz w:val="30"/>
          <w:szCs w:val="32"/>
          <w:rtl/>
        </w:rPr>
        <w:t xml:space="preserve"> ولا يجري استصحاب بقاء زيد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ا</w:t>
      </w:r>
      <w:r w:rsidRPr="0056786F">
        <w:rPr>
          <w:rFonts w:cs="MbSadr (1)" w:hint="cs"/>
          <w:sz w:val="30"/>
          <w:szCs w:val="32"/>
          <w:rtl/>
        </w:rPr>
        <w:t>ستصحاب بقاء خالد بلا شكّ.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قد يقال</w:t>
      </w:r>
      <w:r w:rsidRPr="0056786F">
        <w:rPr>
          <w:rFonts w:cs="Times New Roman" w:hint="cs"/>
          <w:sz w:val="30"/>
          <w:szCs w:val="32"/>
          <w:rtl/>
        </w:rPr>
        <w:t> </w:t>
      </w:r>
      <w:r w:rsidRPr="0056786F">
        <w:rPr>
          <w:rFonts w:cs="MbSadr (1)" w:hint="cs"/>
          <w:sz w:val="30"/>
          <w:szCs w:val="32"/>
          <w:rtl/>
        </w:rPr>
        <w:t xml:space="preserve">: إنّ الآثار الشرعية إذا كانت مترتّبةً على وجود الأفراد </w:t>
      </w:r>
      <w:r w:rsidRPr="0056786F">
        <w:rPr>
          <w:rFonts w:cs="MbSadr (1)"/>
          <w:sz w:val="30"/>
          <w:szCs w:val="32"/>
          <w:rtl/>
        </w:rPr>
        <w:t>ب</w:t>
      </w:r>
      <w:r w:rsidRPr="0056786F">
        <w:rPr>
          <w:rFonts w:cs="MbSadr (1)" w:hint="cs"/>
          <w:sz w:val="30"/>
          <w:szCs w:val="32"/>
          <w:rtl/>
        </w:rPr>
        <w:t>ما</w:t>
      </w:r>
      <w:r w:rsidRPr="00D77043">
        <w:rPr>
          <w:rFonts w:cs="MbSadr (2)"/>
          <w:bCs/>
          <w:sz w:val="30"/>
          <w:szCs w:val="32"/>
          <w:rtl/>
        </w:rPr>
        <w:t> </w:t>
      </w:r>
      <w:r w:rsidRPr="0056786F">
        <w:rPr>
          <w:rFonts w:cs="MbSadr (1)"/>
          <w:sz w:val="30"/>
          <w:szCs w:val="32"/>
          <w:rtl/>
        </w:rPr>
        <w:t>ه</w:t>
      </w:r>
      <w:r w:rsidRPr="0056786F">
        <w:rPr>
          <w:rFonts w:cs="MbSadr (1)" w:hint="cs"/>
          <w:sz w:val="30"/>
          <w:szCs w:val="32"/>
          <w:rtl/>
        </w:rPr>
        <w:t xml:space="preserve">ي أفراد أمكن إجراء استصحاب الفرد المردّد على إجماله، بأن نشير إلى واقع </w:t>
      </w:r>
      <w:r w:rsidRPr="0056786F">
        <w:rPr>
          <w:rFonts w:cs="MbSadr (1)"/>
          <w:sz w:val="30"/>
          <w:szCs w:val="32"/>
          <w:rtl/>
        </w:rPr>
        <w:t>ا</w:t>
      </w:r>
      <w:r w:rsidRPr="0056786F">
        <w:rPr>
          <w:rFonts w:cs="MbSadr (1)" w:hint="cs"/>
          <w:sz w:val="30"/>
          <w:szCs w:val="32"/>
          <w:rtl/>
        </w:rPr>
        <w:t>لشخص الذي دخل المسجد ونقول</w:t>
      </w:r>
      <w:r w:rsidRPr="0056786F">
        <w:rPr>
          <w:rFonts w:cs="Times New Roman" w:hint="cs"/>
          <w:sz w:val="30"/>
          <w:szCs w:val="32"/>
          <w:rtl/>
        </w:rPr>
        <w:t> </w:t>
      </w:r>
      <w:r w:rsidRPr="0056786F">
        <w:rPr>
          <w:rFonts w:ascii="MbSadr (1)" w:hAnsi="MbSadr (1)" w:cs="MbSadr (1)" w:hint="cs"/>
          <w:sz w:val="30"/>
          <w:szCs w:val="32"/>
          <w:rtl/>
        </w:rPr>
        <w:t xml:space="preserve">: إنّه على إجماله يشكّ في خروجه من </w:t>
      </w:r>
      <w:r w:rsidRPr="0056786F">
        <w:rPr>
          <w:rFonts w:cs="MbSadr (1)"/>
          <w:sz w:val="30"/>
          <w:szCs w:val="32"/>
          <w:rtl/>
        </w:rPr>
        <w:t>ا</w:t>
      </w:r>
      <w:r w:rsidRPr="0056786F">
        <w:rPr>
          <w:rFonts w:cs="MbSadr (1)" w:hint="cs"/>
          <w:sz w:val="30"/>
          <w:szCs w:val="32"/>
          <w:rtl/>
        </w:rPr>
        <w:t>لمسجد فيستصحب.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ascii="MbSadr (1)" w:hAnsi="MbSadr (1)" w:cs="MbSadr (1)" w:hint="cs"/>
          <w:sz w:val="30"/>
          <w:szCs w:val="32"/>
          <w:rtl/>
        </w:rPr>
        <w:t>: أنّ هذا الاستصحاب لا محصّل له</w:t>
      </w:r>
      <w:r w:rsidRPr="0056786F">
        <w:rPr>
          <w:rFonts w:cs="Times New Roman" w:hint="cs"/>
          <w:sz w:val="30"/>
          <w:szCs w:val="32"/>
          <w:rtl/>
        </w:rPr>
        <w:t> ;</w:t>
      </w:r>
      <w:r w:rsidRPr="0056786F">
        <w:rPr>
          <w:rFonts w:ascii="MbSadr (1)" w:hAnsi="MbSadr (1)" w:cs="MbSadr (1)" w:hint="cs"/>
          <w:sz w:val="30"/>
          <w:szCs w:val="32"/>
          <w:rtl/>
        </w:rPr>
        <w:t xml:space="preserve"> لأنّنا حينما نلحظ </w:t>
      </w:r>
      <w:r w:rsidRPr="0056786F">
        <w:rPr>
          <w:rFonts w:cs="MbSadr (1)"/>
          <w:sz w:val="30"/>
          <w:szCs w:val="32"/>
          <w:rtl/>
        </w:rPr>
        <w:t>ا</w:t>
      </w:r>
      <w:r w:rsidRPr="0056786F">
        <w:rPr>
          <w:rFonts w:cs="MbSadr (1)" w:hint="cs"/>
          <w:sz w:val="30"/>
          <w:szCs w:val="32"/>
          <w:rtl/>
        </w:rPr>
        <w:t xml:space="preserve">لأفراد بعناوينها التفصيلية لا نجد شكّاً في البقاء على كلّ تقدير، إذ لا يحتمل بقاء </w:t>
      </w:r>
      <w:r w:rsidRPr="0056786F">
        <w:rPr>
          <w:rFonts w:cs="MbSadr (1)"/>
          <w:sz w:val="30"/>
          <w:szCs w:val="32"/>
          <w:rtl/>
        </w:rPr>
        <w:t>ز</w:t>
      </w:r>
      <w:r w:rsidRPr="0056786F">
        <w:rPr>
          <w:rFonts w:cs="MbSadr (1)" w:hint="cs"/>
          <w:sz w:val="30"/>
          <w:szCs w:val="32"/>
          <w:rtl/>
        </w:rPr>
        <w:t xml:space="preserve">يد بحسب الفرض. وإذا لاحظناها بعنوان إجماليٍّ ـ وهو عنوان الإنسان الذي </w:t>
      </w:r>
      <w:r w:rsidRPr="0056786F">
        <w:rPr>
          <w:rFonts w:cs="MbSadr (1)"/>
          <w:sz w:val="30"/>
          <w:szCs w:val="32"/>
          <w:rtl/>
        </w:rPr>
        <w:t>د</w:t>
      </w:r>
      <w:r w:rsidRPr="0056786F">
        <w:rPr>
          <w:rFonts w:cs="MbSadr (1)" w:hint="cs"/>
          <w:sz w:val="30"/>
          <w:szCs w:val="32"/>
          <w:rtl/>
        </w:rPr>
        <w:t xml:space="preserve">خل إلى المسجد ـ فالشكّ في البقاء ثابت. فإن اُريد باستصحاب الفرد المردّد </w:t>
      </w:r>
      <w:r w:rsidRPr="0056786F">
        <w:rPr>
          <w:rFonts w:cs="MbSadr (1)"/>
          <w:sz w:val="30"/>
          <w:szCs w:val="32"/>
          <w:rtl/>
        </w:rPr>
        <w:t>إ</w:t>
      </w:r>
      <w:r w:rsidRPr="0056786F">
        <w:rPr>
          <w:rFonts w:cs="MbSadr (1)" w:hint="cs"/>
          <w:sz w:val="30"/>
          <w:szCs w:val="32"/>
          <w:rtl/>
        </w:rPr>
        <w:t xml:space="preserve">ثبات بقاء الفرد بعنوانه التفصيلي فهو متعذّر، إذ لعلّ هذا الفرد هو زيد وزيد لا شكّ </w:t>
      </w:r>
      <w:r w:rsidRPr="0056786F">
        <w:rPr>
          <w:rFonts w:cs="MbSadr (1)"/>
          <w:sz w:val="30"/>
          <w:szCs w:val="32"/>
          <w:rtl/>
        </w:rPr>
        <w:t>ف</w:t>
      </w:r>
      <w:r w:rsidRPr="0056786F">
        <w:rPr>
          <w:rFonts w:cs="MbSadr (1)" w:hint="cs"/>
          <w:sz w:val="30"/>
          <w:szCs w:val="32"/>
          <w:rtl/>
        </w:rPr>
        <w:t xml:space="preserve">ي بقائه، فيكون الركن الثاني مختلاًّ. وإن اُريد به إثبات بقاء الفرد بعنوانه </w:t>
      </w:r>
      <w:r w:rsidRPr="0056786F">
        <w:rPr>
          <w:rFonts w:cs="MbSadr (1)"/>
          <w:sz w:val="30"/>
          <w:szCs w:val="32"/>
          <w:rtl/>
        </w:rPr>
        <w:t>ا</w:t>
      </w:r>
      <w:r w:rsidRPr="0056786F">
        <w:rPr>
          <w:rFonts w:cs="MbSadr (1)" w:hint="cs"/>
          <w:sz w:val="30"/>
          <w:szCs w:val="32"/>
          <w:rtl/>
        </w:rPr>
        <w:t>لإجمالي فالركن الثاني محفوظ ولكنّ الركن الرابع غير متوفّر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الأثر الشرعي </w:t>
      </w:r>
      <w:r w:rsidRPr="0056786F">
        <w:rPr>
          <w:rFonts w:cs="MbSadr (1)"/>
          <w:sz w:val="30"/>
          <w:szCs w:val="32"/>
          <w:rtl/>
        </w:rPr>
        <w:t>غ</w:t>
      </w:r>
      <w:r w:rsidRPr="0056786F">
        <w:rPr>
          <w:rFonts w:cs="MbSadr (1)" w:hint="cs"/>
          <w:sz w:val="30"/>
          <w:szCs w:val="32"/>
          <w:rtl/>
        </w:rPr>
        <w:t xml:space="preserve">ير مترتّب بحسب الفرض على العنوان الإجمالي، بل على العناوين التفصيلية </w:t>
      </w:r>
      <w:r w:rsidRPr="0056786F">
        <w:rPr>
          <w:rFonts w:cs="MbSadr (1)"/>
          <w:sz w:val="30"/>
          <w:szCs w:val="32"/>
          <w:rtl/>
        </w:rPr>
        <w:t>ل</w:t>
      </w:r>
      <w:r w:rsidRPr="0056786F">
        <w:rPr>
          <w:rFonts w:cs="MbSadr (1)" w:hint="cs"/>
          <w:sz w:val="30"/>
          <w:szCs w:val="32"/>
          <w:rtl/>
        </w:rPr>
        <w:t>لأفراد.</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النقطة الثالثة من بحث التطبيقات في الاستصحاب، تحت عنوان</w:t>
      </w:r>
      <w:r w:rsidRPr="00EE3331">
        <w:rPr>
          <w:rStyle w:val="10"/>
          <w:rFonts w:cs="Times New Roman" w:hint="cs"/>
          <w:rtl/>
        </w:rPr>
        <w:t> </w:t>
      </w:r>
      <w:r w:rsidRPr="00EE3331">
        <w:rPr>
          <w:rStyle w:val="10"/>
          <w:rFonts w:ascii="MbSadr (1)" w:hAnsi="MbSadr (1)" w:hint="cs"/>
          <w:rtl/>
        </w:rPr>
        <w:t>: استصحاب الكلّي.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479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نعرف أنّ عدم جريان استصحاب الفرد المردّد من نتائج ركنية</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لشكّ في البقاء الثابتة بظهور الدليل، ولا يكفي فيه البرهان القائل بأنّ الحكم </w:t>
      </w:r>
      <w:r w:rsidRPr="0056786F">
        <w:rPr>
          <w:rFonts w:cs="MbSadr (1)"/>
          <w:sz w:val="30"/>
          <w:szCs w:val="32"/>
          <w:rtl/>
        </w:rPr>
        <w:t>ا</w:t>
      </w:r>
      <w:r w:rsidRPr="0056786F">
        <w:rPr>
          <w:rFonts w:cs="MbSadr (1)" w:hint="cs"/>
          <w:sz w:val="30"/>
          <w:szCs w:val="32"/>
          <w:rtl/>
        </w:rPr>
        <w:t xml:space="preserve">لظاهري متقوّم بالشكّ ، إذ لا يأبى العقل عن تعبّد الشارع ببقاء الفرد الواقعي مع </w:t>
      </w:r>
      <w:r w:rsidRPr="0056786F">
        <w:rPr>
          <w:rFonts w:cs="MbSadr (1)"/>
          <w:sz w:val="30"/>
          <w:szCs w:val="32"/>
          <w:rtl/>
        </w:rPr>
        <w:t>ا</w:t>
      </w:r>
      <w:r w:rsidRPr="0056786F">
        <w:rPr>
          <w:rFonts w:cs="MbSadr (1)" w:hint="cs"/>
          <w:sz w:val="30"/>
          <w:szCs w:val="32"/>
          <w:rtl/>
        </w:rPr>
        <w:t>حتمال قطعنا بخروجه.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القضية الثانية</w:t>
      </w:r>
      <w:r w:rsidRPr="0056786F">
        <w:rPr>
          <w:rFonts w:cs="MbSadr (1)"/>
          <w:sz w:val="30"/>
          <w:szCs w:val="32"/>
          <w:rtl/>
        </w:rPr>
        <w:t xml:space="preserve"> </w:t>
      </w:r>
      <w:r w:rsidRPr="0056786F">
        <w:rPr>
          <w:rFonts w:cs="MbSadr (1)" w:hint="cs"/>
          <w:sz w:val="30"/>
          <w:szCs w:val="32"/>
          <w:rtl/>
        </w:rPr>
        <w:t>هي</w:t>
      </w:r>
      <w:r w:rsidRPr="0056786F">
        <w:rPr>
          <w:rFonts w:cs="Times New Roman" w:hint="cs"/>
          <w:sz w:val="30"/>
          <w:szCs w:val="32"/>
          <w:rtl/>
        </w:rPr>
        <w:t> </w:t>
      </w:r>
      <w:r w:rsidRPr="0056786F">
        <w:rPr>
          <w:rFonts w:ascii="MbSadr (1)" w:hAnsi="MbSadr (1)" w:cs="MbSadr (1)" w:hint="cs"/>
          <w:sz w:val="30"/>
          <w:szCs w:val="32"/>
          <w:rtl/>
        </w:rPr>
        <w:t xml:space="preserve">: أنّ زمان المتيقّن قد يكون متّصلا بزمان المشكوك </w:t>
      </w:r>
      <w:r w:rsidRPr="0056786F">
        <w:rPr>
          <w:rFonts w:cs="MbSadr (1)"/>
          <w:sz w:val="30"/>
          <w:szCs w:val="32"/>
          <w:rtl/>
        </w:rPr>
        <w:t>و</w:t>
      </w:r>
      <w:r w:rsidRPr="0056786F">
        <w:rPr>
          <w:rFonts w:cs="MbSadr (1)" w:hint="cs"/>
          <w:sz w:val="30"/>
          <w:szCs w:val="32"/>
          <w:rtl/>
        </w:rPr>
        <w:t xml:space="preserve">سابقاً عليه، وقد يكون مردّداً بين أن يكون نفس زمان المشكوك أو الزمان الذي </w:t>
      </w:r>
      <w:r w:rsidRPr="0056786F">
        <w:rPr>
          <w:rFonts w:cs="MbSadr (1)"/>
          <w:sz w:val="30"/>
          <w:szCs w:val="32"/>
          <w:rtl/>
        </w:rPr>
        <w:t>ق</w:t>
      </w:r>
      <w:r w:rsidRPr="0056786F">
        <w:rPr>
          <w:rFonts w:cs="MbSadr (1)" w:hint="cs"/>
          <w:sz w:val="30"/>
          <w:szCs w:val="32"/>
          <w:rtl/>
        </w:rPr>
        <w:t xml:space="preserve">بله. ففي الحالة الاُولى يصدق الشكّ في البقاء بلا شكّ، وأمّا الحالة الثانية </w:t>
      </w:r>
      <w:r w:rsidRPr="0056786F">
        <w:rPr>
          <w:rFonts w:cs="MbSadr (1)"/>
          <w:sz w:val="30"/>
          <w:szCs w:val="32"/>
          <w:rtl/>
        </w:rPr>
        <w:t>ف</w:t>
      </w:r>
      <w:r w:rsidRPr="0056786F">
        <w:rPr>
          <w:rFonts w:cs="MbSadr (1)" w:hint="cs"/>
          <w:sz w:val="30"/>
          <w:szCs w:val="32"/>
          <w:rtl/>
        </w:rPr>
        <w:t>مثالها</w:t>
      </w:r>
      <w:r w:rsidRPr="0056786F">
        <w:rPr>
          <w:rFonts w:cs="Times New Roman" w:hint="cs"/>
          <w:sz w:val="30"/>
          <w:szCs w:val="32"/>
          <w:rtl/>
        </w:rPr>
        <w:t> </w:t>
      </w:r>
      <w:r w:rsidRPr="0056786F">
        <w:rPr>
          <w:rFonts w:ascii="MbSadr (1)" w:hAnsi="MbSadr (1)" w:cs="MbSadr (1)" w:hint="cs"/>
          <w:sz w:val="30"/>
          <w:szCs w:val="32"/>
          <w:rtl/>
        </w:rPr>
        <w:t xml:space="preserve">: أن يحصل له العلم إجمالا بأنّ هذا الثوب إمّا تنجس في هذه اللحظة، أو </w:t>
      </w:r>
      <w:r w:rsidRPr="0056786F">
        <w:rPr>
          <w:rFonts w:cs="MbSadr (1)"/>
          <w:sz w:val="30"/>
          <w:szCs w:val="32"/>
          <w:rtl/>
        </w:rPr>
        <w:t>ك</w:t>
      </w:r>
      <w:r w:rsidRPr="0056786F">
        <w:rPr>
          <w:rFonts w:cs="MbSadr (1)" w:hint="cs"/>
          <w:sz w:val="30"/>
          <w:szCs w:val="32"/>
          <w:rtl/>
        </w:rPr>
        <w:t xml:space="preserve">ان قد تنجّس قبل ساعة وطهر، فالنجاسة معلومة التحقّق في </w:t>
      </w:r>
      <w:r w:rsidRPr="0056786F">
        <w:rPr>
          <w:rFonts w:cs="MbSadr (1)" w:hint="cs"/>
          <w:sz w:val="30"/>
          <w:szCs w:val="32"/>
          <w:rtl/>
        </w:rPr>
        <w:lastRenderedPageBreak/>
        <w:t xml:space="preserve">هذا الثوب أساساً، </w:t>
      </w:r>
      <w:r w:rsidRPr="0056786F">
        <w:rPr>
          <w:rFonts w:cs="MbSadr (1)"/>
          <w:sz w:val="30"/>
          <w:szCs w:val="32"/>
          <w:rtl/>
        </w:rPr>
        <w:t>و</w:t>
      </w:r>
      <w:r w:rsidRPr="0056786F">
        <w:rPr>
          <w:rFonts w:cs="MbSadr (1)" w:hint="cs"/>
          <w:sz w:val="30"/>
          <w:szCs w:val="32"/>
          <w:rtl/>
        </w:rPr>
        <w:t>لكنّها مشكوكة فعلا، وزمان المشكوك هو</w:t>
      </w:r>
      <w:r>
        <w:rPr>
          <w:rFonts w:cs="MbSadr (1)" w:hint="cs"/>
          <w:sz w:val="30"/>
          <w:szCs w:val="32"/>
          <w:rtl/>
        </w:rPr>
        <w:t xml:space="preserve"> </w:t>
      </w:r>
      <w:r w:rsidRPr="0056786F">
        <w:rPr>
          <w:rFonts w:cs="MbSadr (1)" w:hint="cs"/>
          <w:sz w:val="30"/>
          <w:szCs w:val="32"/>
          <w:rtl/>
        </w:rPr>
        <w:t xml:space="preserve">اللحظة الحاضرة، وزمان النجاسة </w:t>
      </w:r>
      <w:r w:rsidRPr="0056786F">
        <w:rPr>
          <w:rFonts w:cs="MbSadr (1)"/>
          <w:sz w:val="30"/>
          <w:szCs w:val="32"/>
          <w:rtl/>
        </w:rPr>
        <w:t>ا</w:t>
      </w:r>
      <w:r w:rsidRPr="0056786F">
        <w:rPr>
          <w:rFonts w:cs="MbSadr (1)" w:hint="cs"/>
          <w:sz w:val="30"/>
          <w:szCs w:val="32"/>
          <w:rtl/>
        </w:rPr>
        <w:t>لمتيقّنة لعلّه نفس زمان المشكوك، ولعلّه ساعة قبل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مثل ذلك قد يستشكل في جريان الاستصحاب</w:t>
      </w:r>
      <w:r w:rsidRPr="0056786F">
        <w:rPr>
          <w:rFonts w:cs="Times New Roman" w:hint="cs"/>
          <w:sz w:val="30"/>
          <w:szCs w:val="32"/>
          <w:rtl/>
        </w:rPr>
        <w:t> ;</w:t>
      </w:r>
      <w:r w:rsidRPr="0056786F">
        <w:rPr>
          <w:rFonts w:ascii="MbSadr (1)" w:hAnsi="MbSadr (1)" w:cs="MbSadr (1)" w:hint="cs"/>
          <w:sz w:val="30"/>
          <w:szCs w:val="32"/>
          <w:rtl/>
        </w:rPr>
        <w:t xml:space="preserve"> لأنّ من المحتمل </w:t>
      </w:r>
      <w:r w:rsidRPr="0056786F">
        <w:rPr>
          <w:rFonts w:cs="MbSadr (1)"/>
          <w:sz w:val="30"/>
          <w:szCs w:val="32"/>
          <w:rtl/>
        </w:rPr>
        <w:t>و</w:t>
      </w:r>
      <w:r w:rsidRPr="0056786F">
        <w:rPr>
          <w:rFonts w:cs="MbSadr (1)" w:hint="cs"/>
          <w:sz w:val="30"/>
          <w:szCs w:val="32"/>
          <w:rtl/>
        </w:rPr>
        <w:t xml:space="preserve">حدة زمانَي المشكوك والمتيقّن، وعلى هذا التقدير لا يكون أحدهما بقاءً للآخر، </w:t>
      </w:r>
      <w:r w:rsidRPr="0056786F">
        <w:rPr>
          <w:rFonts w:cs="MbSadr (1)"/>
          <w:sz w:val="30"/>
          <w:szCs w:val="32"/>
          <w:rtl/>
        </w:rPr>
        <w:t>ف</w:t>
      </w:r>
      <w:r w:rsidRPr="0056786F">
        <w:rPr>
          <w:rFonts w:cs="MbSadr (1)" w:hint="cs"/>
          <w:sz w:val="30"/>
          <w:szCs w:val="32"/>
          <w:rtl/>
        </w:rPr>
        <w:t xml:space="preserve">الشكّ إذن لم يحرز كونه شكّاً في البقاء، وبذلك يختلّ الركن الثاني، فلا يجري </w:t>
      </w:r>
      <w:r w:rsidRPr="0056786F">
        <w:rPr>
          <w:rFonts w:cs="MbSadr (1)"/>
          <w:sz w:val="30"/>
          <w:szCs w:val="32"/>
          <w:rtl/>
        </w:rPr>
        <w:t>ا</w:t>
      </w:r>
      <w:r w:rsidRPr="0056786F">
        <w:rPr>
          <w:rFonts w:cs="MbSadr (1)" w:hint="cs"/>
          <w:sz w:val="30"/>
          <w:szCs w:val="32"/>
          <w:rtl/>
        </w:rPr>
        <w:t xml:space="preserve">لاستصحاب في كلّ الحالات التي يكون زمان المتيقّن فيها مردّداً بين زمان </w:t>
      </w:r>
      <w:r w:rsidRPr="0056786F">
        <w:rPr>
          <w:rFonts w:cs="MbSadr (1)"/>
          <w:sz w:val="30"/>
          <w:szCs w:val="32"/>
          <w:rtl/>
        </w:rPr>
        <w:t>ا</w:t>
      </w:r>
      <w:r w:rsidRPr="0056786F">
        <w:rPr>
          <w:rFonts w:cs="MbSadr (1)" w:hint="cs"/>
          <w:sz w:val="30"/>
          <w:szCs w:val="32"/>
          <w:rtl/>
        </w:rPr>
        <w:t>لمشكوك وما قبله.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دفع الاستشكال</w:t>
      </w:r>
      <w:r w:rsidRPr="0056786F">
        <w:rPr>
          <w:rFonts w:cs="Times New Roman" w:hint="cs"/>
          <w:sz w:val="30"/>
          <w:szCs w:val="32"/>
          <w:rtl/>
        </w:rPr>
        <w:t> </w:t>
      </w:r>
      <w:r w:rsidRPr="0056786F">
        <w:rPr>
          <w:rFonts w:cs="MbSadr (1)" w:hint="cs"/>
          <w:sz w:val="30"/>
          <w:szCs w:val="32"/>
          <w:rtl/>
        </w:rPr>
        <w:t xml:space="preserve">: بأنّ الشكّ في البقاء بعنوانه لم يؤخذ صريحاً في </w:t>
      </w:r>
      <w:r w:rsidRPr="0056786F">
        <w:rPr>
          <w:rFonts w:cs="MbSadr (1)"/>
          <w:sz w:val="30"/>
          <w:szCs w:val="32"/>
          <w:rtl/>
        </w:rPr>
        <w:t>ل</w:t>
      </w:r>
      <w:r w:rsidRPr="0056786F">
        <w:rPr>
          <w:rFonts w:cs="MbSadr (1)" w:hint="cs"/>
          <w:sz w:val="30"/>
          <w:szCs w:val="32"/>
          <w:rtl/>
        </w:rPr>
        <w:t>سان روايات الاستصحاب، وإنّما اُخذ الشكّ بعد اليقين، وهو</w:t>
      </w:r>
      <w:r>
        <w:rPr>
          <w:rFonts w:cs="MbSadr (1)" w:hint="cs"/>
          <w:sz w:val="30"/>
          <w:szCs w:val="32"/>
          <w:rtl/>
        </w:rPr>
        <w:t xml:space="preserve"> </w:t>
      </w:r>
      <w:r w:rsidRPr="0056786F">
        <w:rPr>
          <w:rFonts w:cs="MbSadr (1)" w:hint="cs"/>
          <w:sz w:val="30"/>
          <w:szCs w:val="32"/>
          <w:rtl/>
        </w:rPr>
        <w:t xml:space="preserve">يلائم كلّ شكٍّ </w:t>
      </w:r>
      <w:r w:rsidRPr="0056786F">
        <w:rPr>
          <w:rFonts w:cs="MbSadr (1)"/>
          <w:sz w:val="30"/>
          <w:szCs w:val="32"/>
          <w:rtl/>
        </w:rPr>
        <w:t>م</w:t>
      </w:r>
      <w:r w:rsidRPr="0056786F">
        <w:rPr>
          <w:rFonts w:cs="MbSadr (1)" w:hint="cs"/>
          <w:sz w:val="30"/>
          <w:szCs w:val="32"/>
          <w:rtl/>
        </w:rPr>
        <w:t>تعلّق بما هو متيقّن الحدوث، سواء صدق عليه الشكّ في البقاء أوْ 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الاستشكال المذكور إذا لم يندفع بهذا البيان يؤدّي إلى أنّ الاستصحاب </w:t>
      </w:r>
      <w:r w:rsidRPr="0056786F">
        <w:rPr>
          <w:rFonts w:cs="MbSadr (1)"/>
          <w:sz w:val="30"/>
          <w:szCs w:val="32"/>
          <w:rtl/>
        </w:rPr>
        <w:t>ف</w:t>
      </w:r>
      <w:r w:rsidRPr="0056786F">
        <w:rPr>
          <w:rFonts w:cs="MbSadr (1)" w:hint="cs"/>
          <w:sz w:val="30"/>
          <w:szCs w:val="32"/>
          <w:rtl/>
        </w:rPr>
        <w:t xml:space="preserve">ي موارد توارد الحالتين لا يجري في نفسه لا من أجل التعارض، فإذا علم </w:t>
      </w:r>
      <w:r w:rsidRPr="0056786F">
        <w:rPr>
          <w:rFonts w:cs="MbSadr (1)"/>
          <w:sz w:val="30"/>
          <w:szCs w:val="32"/>
          <w:rtl/>
        </w:rPr>
        <w:t>ب</w:t>
      </w:r>
      <w:r w:rsidRPr="0056786F">
        <w:rPr>
          <w:rFonts w:cs="MbSadr (1)" w:hint="cs"/>
          <w:sz w:val="30"/>
          <w:szCs w:val="32"/>
          <w:rtl/>
        </w:rPr>
        <w:t xml:space="preserve">الحدث والطهارة وشكّ في المتقدِّم منهما فهو يعلم إجمالا بالحدث إمّا الآن أو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بل ساعة ويشكّ في الحدث فعلا، فزمان الحدث المشكوك هو الآن، وزمان </w:t>
      </w:r>
      <w:r w:rsidRPr="0056786F">
        <w:rPr>
          <w:rFonts w:cs="MbSadr (1)"/>
          <w:sz w:val="30"/>
          <w:szCs w:val="32"/>
          <w:rtl/>
        </w:rPr>
        <w:t>ا</w:t>
      </w:r>
      <w:r w:rsidRPr="0056786F">
        <w:rPr>
          <w:rFonts w:cs="MbSadr (1)" w:hint="cs"/>
          <w:sz w:val="30"/>
          <w:szCs w:val="32"/>
          <w:rtl/>
        </w:rPr>
        <w:t xml:space="preserve">لحدث المتيقّن مردّد بين الآن وما قبله، فلا يجري استصحاب الحدث، ومثل ذلك </w:t>
      </w:r>
      <w:r w:rsidRPr="0056786F">
        <w:rPr>
          <w:rFonts w:cs="MbSadr (1)"/>
          <w:sz w:val="30"/>
          <w:szCs w:val="32"/>
          <w:rtl/>
        </w:rPr>
        <w:t>ي</w:t>
      </w:r>
      <w:r w:rsidRPr="0056786F">
        <w:rPr>
          <w:rFonts w:cs="MbSadr (1)" w:hint="cs"/>
          <w:sz w:val="30"/>
          <w:szCs w:val="32"/>
          <w:rtl/>
        </w:rPr>
        <w:t xml:space="preserve">قال في استصحاب الطهارة. وهذا بعض معاني ما يقال من عدم اتّصال زمان </w:t>
      </w:r>
      <w:r w:rsidRPr="0056786F">
        <w:rPr>
          <w:rFonts w:cs="MbSadr (1)"/>
          <w:sz w:val="30"/>
          <w:szCs w:val="32"/>
          <w:rtl/>
        </w:rPr>
        <w:t>ا</w:t>
      </w:r>
      <w:r w:rsidRPr="0056786F">
        <w:rPr>
          <w:rFonts w:cs="MbSadr (1)" w:hint="cs"/>
          <w:sz w:val="30"/>
          <w:szCs w:val="32"/>
          <w:rtl/>
        </w:rPr>
        <w:t>لشكّ بزمان اليقين.</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صياغة اُخرى للركن الثاني: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مّ إنّ هذا الركن الثاني قد يصاغ بصياغة اُخرى، فيقال</w:t>
      </w:r>
      <w:r w:rsidRPr="0056786F">
        <w:rPr>
          <w:rFonts w:cs="Times New Roman" w:hint="cs"/>
          <w:sz w:val="30"/>
          <w:szCs w:val="32"/>
          <w:rtl/>
        </w:rPr>
        <w:t> </w:t>
      </w:r>
      <w:r w:rsidRPr="0056786F">
        <w:rPr>
          <w:rFonts w:ascii="MbSadr (1)" w:hAnsi="MbSadr (1)" w:cs="MbSadr (1)" w:hint="cs"/>
          <w:sz w:val="30"/>
          <w:szCs w:val="32"/>
          <w:rtl/>
        </w:rPr>
        <w:t>: إنّ الاستصحا</w:t>
      </w:r>
      <w:r w:rsidRPr="0056786F">
        <w:rPr>
          <w:rFonts w:cs="MbSadr (1)" w:hint="cs"/>
          <w:sz w:val="30"/>
          <w:szCs w:val="32"/>
          <w:rtl/>
        </w:rPr>
        <w:t xml:space="preserve">ب </w:t>
      </w:r>
      <w:r w:rsidRPr="0056786F">
        <w:rPr>
          <w:rFonts w:cs="MbSadr (1)"/>
          <w:sz w:val="30"/>
          <w:szCs w:val="32"/>
          <w:rtl/>
        </w:rPr>
        <w:t>م</w:t>
      </w:r>
      <w:r w:rsidRPr="0056786F">
        <w:rPr>
          <w:rFonts w:cs="MbSadr (1)" w:hint="cs"/>
          <w:sz w:val="30"/>
          <w:szCs w:val="32"/>
          <w:rtl/>
        </w:rPr>
        <w:t xml:space="preserve">تقوّم بأن يكون رفع اليد عن الحالة السابقة نقضاً لليقين بالشكّ. ويفرّع على </w:t>
      </w:r>
      <w:r w:rsidRPr="0056786F">
        <w:rPr>
          <w:rFonts w:cs="MbSadr (1)"/>
          <w:sz w:val="30"/>
          <w:szCs w:val="32"/>
          <w:rtl/>
        </w:rPr>
        <w:t>ذ</w:t>
      </w:r>
      <w:r w:rsidRPr="0056786F">
        <w:rPr>
          <w:rFonts w:cs="MbSadr (1)" w:hint="cs"/>
          <w:sz w:val="30"/>
          <w:szCs w:val="32"/>
          <w:rtl/>
        </w:rPr>
        <w:t>لك</w:t>
      </w:r>
      <w:r w:rsidRPr="0056786F">
        <w:rPr>
          <w:rFonts w:cs="Times New Roman" w:hint="cs"/>
          <w:sz w:val="30"/>
          <w:szCs w:val="32"/>
          <w:rtl/>
        </w:rPr>
        <w:t> </w:t>
      </w:r>
      <w:r w:rsidRPr="0056786F">
        <w:rPr>
          <w:rFonts w:ascii="MbSadr (1)" w:hAnsi="MbSadr (1)" w:cs="MbSadr (1)" w:hint="cs"/>
          <w:sz w:val="30"/>
          <w:szCs w:val="32"/>
          <w:rtl/>
        </w:rPr>
        <w:t>: بأنّه متى ما</w:t>
      </w:r>
      <w:r>
        <w:rPr>
          <w:rFonts w:ascii="MbSadr (1)" w:hAnsi="MbSadr (1)" w:cs="MbSadr (1)" w:hint="cs"/>
          <w:sz w:val="30"/>
          <w:szCs w:val="32"/>
          <w:rtl/>
        </w:rPr>
        <w:t xml:space="preserve"> </w:t>
      </w:r>
      <w:r w:rsidRPr="0056786F">
        <w:rPr>
          <w:rFonts w:ascii="MbSadr (1)" w:hAnsi="MbSadr (1)" w:cs="MbSadr (1)" w:hint="cs"/>
          <w:sz w:val="30"/>
          <w:szCs w:val="32"/>
          <w:rtl/>
        </w:rPr>
        <w:t xml:space="preserve">لم يحرز ذلك واحتمل كونه نقضاً لليقين باليقين فلا يشمله النهي </w:t>
      </w:r>
      <w:r w:rsidRPr="0056786F">
        <w:rPr>
          <w:rFonts w:cs="MbSadr (1)"/>
          <w:sz w:val="30"/>
          <w:szCs w:val="32"/>
          <w:rtl/>
        </w:rPr>
        <w:t>ف</w:t>
      </w:r>
      <w:r w:rsidRPr="0056786F">
        <w:rPr>
          <w:rFonts w:cs="MbSadr (1)" w:hint="cs"/>
          <w:sz w:val="30"/>
          <w:szCs w:val="32"/>
          <w:rtl/>
        </w:rPr>
        <w:t xml:space="preserve">ي عموم دليل الاستصحاب. وقد مثّل لذلك بما إذا علم بطهارة عدّة أشياء تفصيلا </w:t>
      </w:r>
      <w:r w:rsidRPr="0056786F">
        <w:rPr>
          <w:rFonts w:cs="MbSadr (1)"/>
          <w:sz w:val="30"/>
          <w:szCs w:val="32"/>
          <w:rtl/>
        </w:rPr>
        <w:t>ث</w:t>
      </w:r>
      <w:r w:rsidRPr="0056786F">
        <w:rPr>
          <w:rFonts w:cs="MbSadr (1)" w:hint="cs"/>
          <w:sz w:val="30"/>
          <w:szCs w:val="32"/>
          <w:rtl/>
        </w:rPr>
        <w:t xml:space="preserve">مّ علم إجمالا بنجاسة بعضها، فإنّ المعلوم بالعلم الإجمالي لمّا كان مردّداً بين </w:t>
      </w:r>
      <w:r w:rsidRPr="0056786F">
        <w:rPr>
          <w:rFonts w:cs="MbSadr (1)"/>
          <w:sz w:val="30"/>
          <w:szCs w:val="32"/>
          <w:rtl/>
        </w:rPr>
        <w:t>ت</w:t>
      </w:r>
      <w:r w:rsidRPr="0056786F">
        <w:rPr>
          <w:rFonts w:cs="MbSadr (1)" w:hint="cs"/>
          <w:sz w:val="30"/>
          <w:szCs w:val="32"/>
          <w:rtl/>
        </w:rPr>
        <w:t xml:space="preserve">لك الأشياء فكلّ واحد منها يحتمل أن يكون معلوم النجاسة، وبالتالي يحتمل أن </w:t>
      </w:r>
      <w:r w:rsidRPr="0056786F">
        <w:rPr>
          <w:rFonts w:cs="MbSadr (1)"/>
          <w:sz w:val="30"/>
          <w:szCs w:val="32"/>
          <w:rtl/>
        </w:rPr>
        <w:t>ي</w:t>
      </w:r>
      <w:r w:rsidRPr="0056786F">
        <w:rPr>
          <w:rFonts w:cs="MbSadr (1)" w:hint="cs"/>
          <w:sz w:val="30"/>
          <w:szCs w:val="32"/>
          <w:rtl/>
        </w:rPr>
        <w:t xml:space="preserve">كون رفع اليد عن الحالة السابقة فيه نقضاً لليقين باليقين، فلا يجري الاستصحاب </w:t>
      </w:r>
      <w:r w:rsidRPr="0056786F">
        <w:rPr>
          <w:rFonts w:cs="MbSadr (1)"/>
          <w:sz w:val="30"/>
          <w:szCs w:val="32"/>
          <w:rtl/>
        </w:rPr>
        <w:t>ب</w:t>
      </w:r>
      <w:r w:rsidRPr="0056786F">
        <w:rPr>
          <w:rFonts w:cs="MbSadr (1)" w:hint="cs"/>
          <w:sz w:val="30"/>
          <w:szCs w:val="32"/>
          <w:rtl/>
        </w:rPr>
        <w:t>قطع النظر عن المعارضة بين الاستصحاب هنا والاستصحاب هناك.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ولا</w:t>
      </w:r>
      <w:r w:rsidRPr="0056786F">
        <w:rPr>
          <w:rFonts w:cs="Times New Roman" w:hint="cs"/>
          <w:sz w:val="30"/>
          <w:szCs w:val="32"/>
          <w:rtl/>
        </w:rPr>
        <w:t> </w:t>
      </w:r>
      <w:r w:rsidRPr="0056786F">
        <w:rPr>
          <w:rFonts w:cs="MbSadr (1)" w:hint="cs"/>
          <w:sz w:val="30"/>
          <w:szCs w:val="32"/>
          <w:rtl/>
        </w:rPr>
        <w:t xml:space="preserve">: أنّ العلم الإجمالي ليس متعلّقاً بالواقع، بل بالجامع، فلا يحتمل أن </w:t>
      </w:r>
      <w:r w:rsidRPr="0056786F">
        <w:rPr>
          <w:rFonts w:cs="MbSadr (1)"/>
          <w:sz w:val="30"/>
          <w:szCs w:val="32"/>
          <w:rtl/>
        </w:rPr>
        <w:t>ي</w:t>
      </w:r>
      <w:r w:rsidRPr="0056786F">
        <w:rPr>
          <w:rFonts w:cs="MbSadr (1)" w:hint="cs"/>
          <w:sz w:val="30"/>
          <w:szCs w:val="32"/>
          <w:rtl/>
        </w:rPr>
        <w:t>كون أيّ واحد من تلك الأشياء معلوم النجاسة.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ثانياً</w:t>
      </w:r>
      <w:r w:rsidRPr="0056786F">
        <w:rPr>
          <w:rFonts w:cs="Times New Roman" w:hint="cs"/>
          <w:sz w:val="30"/>
          <w:szCs w:val="32"/>
          <w:rtl/>
        </w:rPr>
        <w:t> </w:t>
      </w:r>
      <w:r w:rsidRPr="0056786F">
        <w:rPr>
          <w:rFonts w:cs="MbSadr (1)" w:hint="cs"/>
          <w:sz w:val="30"/>
          <w:szCs w:val="32"/>
          <w:rtl/>
        </w:rPr>
        <w:t xml:space="preserve">: لو سلّمنا أنّ العلم الإجمالي يتعلّق بالواقع فهو يتعلّق به على نحو </w:t>
      </w:r>
      <w:r w:rsidRPr="0056786F">
        <w:rPr>
          <w:rFonts w:cs="MbSadr (1)"/>
          <w:sz w:val="30"/>
          <w:szCs w:val="32"/>
          <w:rtl/>
        </w:rPr>
        <w:t>ي</w:t>
      </w:r>
      <w:r w:rsidRPr="0056786F">
        <w:rPr>
          <w:rFonts w:cs="MbSadr (1)" w:hint="cs"/>
          <w:sz w:val="30"/>
          <w:szCs w:val="32"/>
          <w:rtl/>
        </w:rPr>
        <w:t xml:space="preserve">لائم مع الشكّ فيه أيضاً. ودليل الاستصحاب مفاده </w:t>
      </w:r>
      <w:r>
        <w:rPr>
          <w:rFonts w:cs="MbSadr (1)" w:hint="cs"/>
          <w:sz w:val="30"/>
          <w:szCs w:val="32"/>
          <w:rtl/>
        </w:rPr>
        <w:t>أنّ</w:t>
      </w:r>
      <w:r w:rsidRPr="0056786F">
        <w:rPr>
          <w:rFonts w:cs="MbSadr (1)" w:hint="cs"/>
          <w:sz w:val="30"/>
          <w:szCs w:val="32"/>
          <w:rtl/>
        </w:rPr>
        <w:t xml:space="preserve">ه لا يرفع اليد عن الحالة </w:t>
      </w:r>
      <w:r w:rsidRPr="0056786F">
        <w:rPr>
          <w:rFonts w:cs="MbSadr (1)"/>
          <w:sz w:val="30"/>
          <w:szCs w:val="32"/>
          <w:rtl/>
        </w:rPr>
        <w:t>ا</w:t>
      </w:r>
      <w:r w:rsidRPr="0056786F">
        <w:rPr>
          <w:rFonts w:cs="MbSadr (1)" w:hint="cs"/>
          <w:sz w:val="30"/>
          <w:szCs w:val="32"/>
          <w:rtl/>
        </w:rPr>
        <w:t xml:space="preserve">لسابقة في كلّ مورد يكون بقاؤها فيه مشكوكاً، وهذا يشمل محلّ الكلام حتّى </w:t>
      </w:r>
      <w:r w:rsidRPr="0056786F">
        <w:rPr>
          <w:rFonts w:cs="MbSadr (1)"/>
          <w:sz w:val="30"/>
          <w:szCs w:val="32"/>
          <w:rtl/>
        </w:rPr>
        <w:t>ل</w:t>
      </w:r>
      <w:r w:rsidRPr="0056786F">
        <w:rPr>
          <w:rFonts w:cs="MbSadr (1)" w:hint="cs"/>
          <w:sz w:val="30"/>
          <w:szCs w:val="32"/>
          <w:rtl/>
        </w:rPr>
        <w:t>و</w:t>
      </w:r>
      <w:r w:rsidRPr="00D77043">
        <w:rPr>
          <w:rFonts w:cs="MbSadr (2)"/>
          <w:bCs/>
          <w:sz w:val="30"/>
          <w:szCs w:val="32"/>
          <w:rtl/>
        </w:rPr>
        <w:t> </w:t>
      </w:r>
      <w:r w:rsidRPr="0056786F">
        <w:rPr>
          <w:rFonts w:cs="MbSadr (1)"/>
          <w:sz w:val="30"/>
          <w:szCs w:val="32"/>
          <w:rtl/>
        </w:rPr>
        <w:t>ا</w:t>
      </w:r>
      <w:r w:rsidRPr="0056786F">
        <w:rPr>
          <w:rFonts w:cs="MbSadr (1)" w:hint="cs"/>
          <w:sz w:val="30"/>
          <w:szCs w:val="32"/>
          <w:rtl/>
        </w:rPr>
        <w:t>نطبق العلم الإجمالي بالنجاسة على نفس المورد أيضاً.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بل لا يشمل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لأنّنا حينئذ لا ننقض اليقين بالشكّ، بل باليقين.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أنّ «</w:t>
      </w:r>
      <w:r w:rsidRPr="0056786F">
        <w:rPr>
          <w:rFonts w:cs="Times New Roman" w:hint="cs"/>
          <w:sz w:val="30"/>
          <w:szCs w:val="32"/>
          <w:rtl/>
        </w:rPr>
        <w:t> </w:t>
      </w:r>
      <w:r w:rsidRPr="0056786F">
        <w:rPr>
          <w:rFonts w:cs="MbSadr (1)" w:hint="cs"/>
          <w:sz w:val="30"/>
          <w:szCs w:val="32"/>
          <w:rtl/>
        </w:rPr>
        <w:t>الباء</w:t>
      </w:r>
      <w:r w:rsidRPr="0056786F">
        <w:rPr>
          <w:rFonts w:cs="Times New Roman" w:hint="cs"/>
          <w:sz w:val="30"/>
          <w:szCs w:val="32"/>
          <w:rtl/>
        </w:rPr>
        <w:t> </w:t>
      </w:r>
      <w:r w:rsidRPr="0056786F">
        <w:rPr>
          <w:rFonts w:cs="MbSadr (1)" w:hint="cs"/>
          <w:sz w:val="30"/>
          <w:szCs w:val="32"/>
          <w:rtl/>
        </w:rPr>
        <w:t xml:space="preserve">» هنا لا يراد بها النهي عن النقض بسبب الشكّ، وإلاّ </w:t>
      </w:r>
      <w:r w:rsidRPr="0056786F">
        <w:rPr>
          <w:rFonts w:cs="MbSadr (1)"/>
          <w:sz w:val="30"/>
          <w:szCs w:val="32"/>
          <w:rtl/>
        </w:rPr>
        <w:t>ل</w:t>
      </w:r>
      <w:r w:rsidRPr="0056786F">
        <w:rPr>
          <w:rFonts w:cs="MbSadr (1)" w:hint="cs"/>
          <w:sz w:val="30"/>
          <w:szCs w:val="32"/>
          <w:rtl/>
        </w:rPr>
        <w:t xml:space="preserve">َلَزم إمكان النقض بالقرعة أو الاستخارة، بل يراد بذلك </w:t>
      </w:r>
      <w:r>
        <w:rPr>
          <w:rFonts w:cs="MbSadr (1)" w:hint="cs"/>
          <w:sz w:val="30"/>
          <w:szCs w:val="32"/>
          <w:rtl/>
        </w:rPr>
        <w:t>أنّ</w:t>
      </w:r>
      <w:r w:rsidRPr="0056786F">
        <w:rPr>
          <w:rFonts w:cs="MbSadr (1)" w:hint="cs"/>
          <w:sz w:val="30"/>
          <w:szCs w:val="32"/>
          <w:rtl/>
        </w:rPr>
        <w:t>ه لا نقض في</w:t>
      </w:r>
      <w:r w:rsidRPr="0056786F">
        <w:rPr>
          <w:rFonts w:cs="Times New Roman" w:hint="cs"/>
          <w:sz w:val="30"/>
          <w:szCs w:val="32"/>
          <w:rtl/>
        </w:rPr>
        <w:t> </w:t>
      </w:r>
      <w:r w:rsidRPr="0056786F">
        <w:rPr>
          <w:rFonts w:cs="MbSadr (1)" w:hint="cs"/>
          <w:sz w:val="30"/>
          <w:szCs w:val="32"/>
          <w:rtl/>
        </w:rPr>
        <w:t xml:space="preserve">حالة </w:t>
      </w:r>
      <w:r w:rsidRPr="0056786F">
        <w:rPr>
          <w:rFonts w:cs="MbSadr (1)"/>
          <w:sz w:val="30"/>
          <w:szCs w:val="32"/>
          <w:rtl/>
        </w:rPr>
        <w:t>ا</w:t>
      </w:r>
      <w:r w:rsidRPr="0056786F">
        <w:rPr>
          <w:rFonts w:cs="MbSadr (1)" w:hint="cs"/>
          <w:sz w:val="30"/>
          <w:szCs w:val="32"/>
          <w:rtl/>
        </w:rPr>
        <w:t>لشكّ، وهي محفوظة في المقام.</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lastRenderedPageBreak/>
        <w:t xml:space="preserve"> </w:t>
      </w:r>
      <w:r w:rsidRPr="00D77043">
        <w:rPr>
          <w:rFonts w:cs="MbSadr (2)"/>
          <w:bCs/>
          <w:sz w:val="30"/>
          <w:szCs w:val="32"/>
          <w:rtl/>
        </w:rPr>
        <w:t>ا</w:t>
      </w:r>
      <w:r w:rsidRPr="00D77043">
        <w:rPr>
          <w:rFonts w:cs="MbSadr (2)" w:hint="cs"/>
          <w:bCs/>
          <w:sz w:val="30"/>
          <w:szCs w:val="32"/>
          <w:rtl/>
        </w:rPr>
        <w:t>لشبهات الحكمية في ضوء الركن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يقال</w:t>
      </w:r>
      <w:r w:rsidRPr="0056786F">
        <w:rPr>
          <w:rFonts w:cs="Times New Roman" w:hint="cs"/>
          <w:sz w:val="30"/>
          <w:szCs w:val="32"/>
          <w:rtl/>
        </w:rPr>
        <w:t> </w:t>
      </w:r>
      <w:r w:rsidRPr="0056786F">
        <w:rPr>
          <w:rFonts w:ascii="MbSadr (1)" w:hAnsi="MbSadr (1)" w:cs="MbSadr (1)" w:hint="cs"/>
          <w:sz w:val="30"/>
          <w:szCs w:val="32"/>
          <w:rtl/>
        </w:rPr>
        <w:t xml:space="preserve">: إنّ الركن الثاني يستدعي عدم جريان الاستصحاب في الشبهة </w:t>
      </w:r>
      <w:r w:rsidRPr="0056786F">
        <w:rPr>
          <w:rFonts w:cs="MbSadr (1)"/>
          <w:sz w:val="30"/>
          <w:szCs w:val="32"/>
          <w:rtl/>
        </w:rPr>
        <w:t>ا</w:t>
      </w:r>
      <w:r w:rsidRPr="0056786F">
        <w:rPr>
          <w:rFonts w:cs="MbSadr (1)" w:hint="cs"/>
          <w:sz w:val="30"/>
          <w:szCs w:val="32"/>
          <w:rtl/>
        </w:rPr>
        <w:t xml:space="preserve">لحكمية، كما إذا شكّ في بقاء نجاسة الماء أو حرمة المقاربة بعد زوال التغيّر أو </w:t>
      </w:r>
      <w:r w:rsidRPr="0056786F">
        <w:rPr>
          <w:rFonts w:cs="MbSadr (1)"/>
          <w:sz w:val="30"/>
          <w:szCs w:val="32"/>
          <w:rtl/>
        </w:rPr>
        <w:t>ا</w:t>
      </w:r>
      <w:r w:rsidRPr="0056786F">
        <w:rPr>
          <w:rFonts w:cs="MbSadr (1)" w:hint="cs"/>
          <w:sz w:val="30"/>
          <w:szCs w:val="32"/>
          <w:rtl/>
        </w:rPr>
        <w:t>لنقاء من الدم</w:t>
      </w:r>
      <w:r w:rsidRPr="0056786F">
        <w:rPr>
          <w:rFonts w:cs="Times New Roman" w:hint="cs"/>
          <w:sz w:val="30"/>
          <w:szCs w:val="32"/>
          <w:rtl/>
        </w:rPr>
        <w:t> ;</w:t>
      </w:r>
      <w:r w:rsidRPr="0056786F">
        <w:rPr>
          <w:rFonts w:ascii="MbSadr (1)" w:hAnsi="MbSadr (1)" w:cs="MbSadr (1)" w:hint="cs"/>
          <w:sz w:val="30"/>
          <w:szCs w:val="32"/>
          <w:rtl/>
        </w:rPr>
        <w:t xml:space="preserve"> وذلك لأنّ النجاسة والحرمة وكلّ حكم شرعيٍّ ليس له وجود </w:t>
      </w:r>
      <w:r w:rsidRPr="0056786F">
        <w:rPr>
          <w:rFonts w:cs="MbSadr (1)"/>
          <w:sz w:val="30"/>
          <w:szCs w:val="32"/>
          <w:rtl/>
        </w:rPr>
        <w:t>و</w:t>
      </w:r>
      <w:r w:rsidRPr="0056786F">
        <w:rPr>
          <w:rFonts w:cs="MbSadr (1)" w:hint="cs"/>
          <w:sz w:val="30"/>
          <w:szCs w:val="32"/>
          <w:rtl/>
        </w:rPr>
        <w:t>ثبوت إلاّ بالجعل، والجعل آنيّ دفعي</w:t>
      </w:r>
      <w:r w:rsidRPr="0056786F">
        <w:rPr>
          <w:rFonts w:cs="Times New Roman" w:hint="cs"/>
          <w:sz w:val="30"/>
          <w:szCs w:val="32"/>
          <w:rtl/>
        </w:rPr>
        <w:t> ;</w:t>
      </w:r>
      <w:r w:rsidRPr="0056786F">
        <w:rPr>
          <w:rFonts w:ascii="MbSadr (1)" w:hAnsi="MbSadr (1)" w:cs="MbSadr (1)" w:hint="cs"/>
          <w:sz w:val="30"/>
          <w:szCs w:val="32"/>
          <w:rtl/>
        </w:rPr>
        <w:t xml:space="preserve"> فكل المجعول يثبت في عالم الجعل في </w:t>
      </w:r>
      <w:r w:rsidRPr="0056786F">
        <w:rPr>
          <w:rFonts w:cs="MbSadr (1)"/>
          <w:sz w:val="30"/>
          <w:szCs w:val="32"/>
          <w:rtl/>
        </w:rPr>
        <w:t>آ</w:t>
      </w:r>
      <w:r w:rsidRPr="0056786F">
        <w:rPr>
          <w:rFonts w:cs="MbSadr (1)" w:hint="cs"/>
          <w:sz w:val="30"/>
          <w:szCs w:val="32"/>
          <w:rtl/>
        </w:rPr>
        <w:t xml:space="preserve">ن واحد من دون أن يكون البعض منه بقاءً للبعض الآخر ومترتّباً عليه زماناً، </w:t>
      </w:r>
      <w:r w:rsidRPr="0056786F">
        <w:rPr>
          <w:rFonts w:cs="MbSadr (1)"/>
          <w:sz w:val="30"/>
          <w:szCs w:val="32"/>
          <w:rtl/>
        </w:rPr>
        <w:t>ف</w:t>
      </w:r>
      <w:r w:rsidRPr="0056786F">
        <w:rPr>
          <w:rFonts w:cs="MbSadr (1)" w:hint="cs"/>
          <w:sz w:val="30"/>
          <w:szCs w:val="32"/>
          <w:rtl/>
        </w:rPr>
        <w:t xml:space="preserve">نجاسة الماء المتغيّر بتمام حصصها وحرمة مقاربة المرأة بتمام حصصها متقارنة </w:t>
      </w:r>
      <w:r w:rsidRPr="0056786F">
        <w:rPr>
          <w:rFonts w:cs="MbSadr (1)"/>
          <w:sz w:val="30"/>
          <w:szCs w:val="32"/>
          <w:rtl/>
        </w:rPr>
        <w:t>ز</w:t>
      </w:r>
      <w:r w:rsidRPr="0056786F">
        <w:rPr>
          <w:rFonts w:cs="MbSadr (1)" w:hint="cs"/>
          <w:sz w:val="30"/>
          <w:szCs w:val="32"/>
          <w:rtl/>
        </w:rPr>
        <w:t xml:space="preserve">ماناً في عالم الجعل، وعليه فلا شكّ في البقاء، بل ولا يقين بحدوث المشكوك </w:t>
      </w:r>
      <w:r w:rsidRPr="0056786F">
        <w:rPr>
          <w:rFonts w:cs="MbSadr (1)"/>
          <w:sz w:val="30"/>
          <w:szCs w:val="32"/>
          <w:rtl/>
        </w:rPr>
        <w:t>أ</w:t>
      </w:r>
      <w:r w:rsidRPr="0056786F">
        <w:rPr>
          <w:rFonts w:cs="MbSadr (1)" w:hint="cs"/>
          <w:sz w:val="30"/>
          <w:szCs w:val="32"/>
          <w:rtl/>
        </w:rPr>
        <w:t xml:space="preserve">صلا، بل المتيقن حصّة من الجعل والمشكوك حصّة اُخرى منه، فلا يجري </w:t>
      </w:r>
      <w:r w:rsidRPr="0056786F">
        <w:rPr>
          <w:rFonts w:cs="MbSadr (1)"/>
          <w:sz w:val="30"/>
          <w:szCs w:val="32"/>
          <w:rtl/>
        </w:rPr>
        <w:t>ا</w:t>
      </w:r>
      <w:r w:rsidRPr="0056786F">
        <w:rPr>
          <w:rFonts w:cs="MbSadr (1)" w:hint="cs"/>
          <w:sz w:val="30"/>
          <w:szCs w:val="32"/>
          <w:rtl/>
        </w:rPr>
        <w:t>ستصحاب النجاسة أو الحرمة.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الكلام مبنيّ على ملاحظة عالم الجعل فقط، فإنّ حصص المجعول فيه </w:t>
      </w:r>
      <w:r w:rsidRPr="0056786F">
        <w:rPr>
          <w:rFonts w:cs="MbSadr (1)"/>
          <w:sz w:val="30"/>
          <w:szCs w:val="32"/>
          <w:rtl/>
        </w:rPr>
        <w:t>م</w:t>
      </w:r>
      <w:r w:rsidRPr="0056786F">
        <w:rPr>
          <w:rFonts w:cs="MbSadr (1)" w:hint="cs"/>
          <w:sz w:val="30"/>
          <w:szCs w:val="32"/>
          <w:rtl/>
        </w:rPr>
        <w:t xml:space="preserve">تعاصرة، بينما ينبغي ملاحظة عالم المجعول، فإنّ النجاسة بما هي صفة للماء </w:t>
      </w:r>
      <w:r w:rsidRPr="0056786F">
        <w:rPr>
          <w:rFonts w:cs="MbSadr (1)"/>
          <w:sz w:val="30"/>
          <w:szCs w:val="32"/>
          <w:rtl/>
        </w:rPr>
        <w:t>ا</w:t>
      </w:r>
      <w:r w:rsidRPr="0056786F">
        <w:rPr>
          <w:rFonts w:cs="MbSadr (1)" w:hint="cs"/>
          <w:sz w:val="30"/>
          <w:szCs w:val="32"/>
          <w:rtl/>
        </w:rPr>
        <w:t xml:space="preserve">لمتغيّر الخارجي لها حدوث وبقاء، وكذلك حرمة المقاربة بما هي صفة للمرأة </w:t>
      </w:r>
      <w:r w:rsidRPr="0056786F">
        <w:rPr>
          <w:rFonts w:cs="MbSadr (1)"/>
          <w:sz w:val="30"/>
          <w:szCs w:val="32"/>
          <w:rtl/>
        </w:rPr>
        <w:t>ا</w:t>
      </w:r>
      <w:r w:rsidRPr="0056786F">
        <w:rPr>
          <w:rFonts w:cs="MbSadr (1)" w:hint="cs"/>
          <w:sz w:val="30"/>
          <w:szCs w:val="32"/>
          <w:rtl/>
        </w:rPr>
        <w:t xml:space="preserve">لحائض الخارجية، فيتمّ بملاحظة هذا العالم اليقين بالحدوث والشكّ في البقاء </w:t>
      </w:r>
      <w:r w:rsidRPr="0056786F">
        <w:rPr>
          <w:rFonts w:cs="MbSadr (1)"/>
          <w:sz w:val="30"/>
          <w:szCs w:val="32"/>
          <w:rtl/>
        </w:rPr>
        <w:t>و</w:t>
      </w:r>
      <w:r w:rsidRPr="0056786F">
        <w:rPr>
          <w:rFonts w:cs="MbSadr (1)" w:hint="cs"/>
          <w:sz w:val="30"/>
          <w:szCs w:val="32"/>
          <w:rtl/>
        </w:rPr>
        <w:t>يجري الاستصحاب.</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ج </w:t>
      </w:r>
      <w:r w:rsidRPr="00D77043">
        <w:rPr>
          <w:rFonts w:cs="MbSadr (2)" w:hint="cs"/>
          <w:bCs/>
          <w:sz w:val="30"/>
          <w:szCs w:val="32"/>
          <w:rtl/>
        </w:rPr>
        <w:t>ـ وحدة القضية المتيقّنة والمشكوكة: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هو الركن الثالث. والوجه في ركنيّته</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مع تغاير القضيّتين لا يكون </w:t>
      </w:r>
      <w:r w:rsidRPr="0056786F">
        <w:rPr>
          <w:rFonts w:cs="MbSadr (1)"/>
          <w:sz w:val="30"/>
          <w:szCs w:val="32"/>
          <w:rtl/>
        </w:rPr>
        <w:t>ا</w:t>
      </w:r>
      <w:r w:rsidRPr="0056786F">
        <w:rPr>
          <w:rFonts w:cs="MbSadr (1)" w:hint="cs"/>
          <w:sz w:val="30"/>
          <w:szCs w:val="32"/>
          <w:rtl/>
        </w:rPr>
        <w:t xml:space="preserve">لشكّ شكّاً في البقاء، بل في حدوث قضية جديدة، ومن هنا يعلم بأنّ هذا ليس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ر</w:t>
      </w:r>
      <w:r w:rsidRPr="0056786F">
        <w:rPr>
          <w:rFonts w:cs="MbSadr (1)" w:hint="cs"/>
          <w:sz w:val="30"/>
          <w:szCs w:val="32"/>
          <w:rtl/>
        </w:rPr>
        <w:t>كناً جديداً مضافاً إلى الركن السابق، بل هو مستنبط منه وتعبير آخر عنه.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طُبِّق هذا الركن على الاستصحاب الجاري في الشبهات الموضوعية، </w:t>
      </w:r>
      <w:r w:rsidRPr="0056786F">
        <w:rPr>
          <w:rFonts w:cs="MbSadr (1)"/>
          <w:sz w:val="30"/>
          <w:szCs w:val="32"/>
          <w:rtl/>
        </w:rPr>
        <w:t>و</w:t>
      </w:r>
      <w:r w:rsidRPr="0056786F">
        <w:rPr>
          <w:rFonts w:cs="MbSadr (1)" w:hint="cs"/>
          <w:sz w:val="30"/>
          <w:szCs w:val="32"/>
          <w:rtl/>
        </w:rPr>
        <w:t xml:space="preserve">على الاستصحاب الجاري في الشبهات الحكمية، وواجه في كلٍّ من المجالين </w:t>
      </w:r>
      <w:r w:rsidRPr="0056786F">
        <w:rPr>
          <w:rFonts w:cs="MbSadr (1)"/>
          <w:sz w:val="30"/>
          <w:szCs w:val="32"/>
          <w:rtl/>
        </w:rPr>
        <w:t>ب</w:t>
      </w:r>
      <w:r w:rsidRPr="0056786F">
        <w:rPr>
          <w:rFonts w:cs="MbSadr (1)" w:hint="cs"/>
          <w:sz w:val="30"/>
          <w:szCs w:val="32"/>
          <w:rtl/>
        </w:rPr>
        <w:t>عض المشاكل والصعوبات، كما نرى فيما يلي</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أ</w:t>
      </w:r>
      <w:r w:rsidRPr="00D77043">
        <w:rPr>
          <w:rFonts w:cs="MbSadr (2)" w:hint="cs"/>
          <w:bCs/>
          <w:sz w:val="30"/>
          <w:szCs w:val="32"/>
          <w:rtl/>
        </w:rPr>
        <w:t>وّلا: تطبيقه في الشبهات الموضوعية: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ج</w:t>
      </w:r>
      <w:r w:rsidRPr="0056786F">
        <w:rPr>
          <w:rFonts w:cs="MbSadr (1)" w:hint="cs"/>
          <w:sz w:val="30"/>
          <w:szCs w:val="32"/>
          <w:rtl/>
        </w:rPr>
        <w:t>اء في إفادات الشيخ الأنصاري</w:t>
      </w:r>
      <w:r w:rsidRPr="0056786F">
        <w:rPr>
          <w:rFonts w:cs="MbSadr (1)"/>
          <w:sz w:val="30"/>
          <w:szCs w:val="32"/>
          <w:rtl/>
        </w:rPr>
        <w:t xml:space="preserve"> (1) </w:t>
      </w:r>
      <w:r w:rsidRPr="0056786F">
        <w:rPr>
          <w:rFonts w:cs="MbSadr (1)" w:hint="cs"/>
          <w:sz w:val="30"/>
          <w:szCs w:val="32"/>
          <w:rtl/>
        </w:rPr>
        <w:t xml:space="preserve">ـ قدّس الله روحه ـ التعبير عن هذا </w:t>
      </w:r>
      <w:r w:rsidRPr="0056786F">
        <w:rPr>
          <w:rFonts w:cs="MbSadr (1)"/>
          <w:sz w:val="30"/>
          <w:szCs w:val="32"/>
          <w:rtl/>
        </w:rPr>
        <w:t>ا</w:t>
      </w:r>
      <w:r w:rsidRPr="0056786F">
        <w:rPr>
          <w:rFonts w:cs="MbSadr (1)" w:hint="cs"/>
          <w:sz w:val="30"/>
          <w:szCs w:val="32"/>
          <w:rtl/>
        </w:rPr>
        <w:t>لركن بالصياغة التالية</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يعتبر في جريان الاستصحاب إحراز بقاء الموضوع، </w:t>
      </w:r>
      <w:r w:rsidRPr="0056786F">
        <w:rPr>
          <w:rFonts w:cs="MbSadr (1)"/>
          <w:sz w:val="30"/>
          <w:szCs w:val="32"/>
          <w:rtl/>
        </w:rPr>
        <w:t>إ</w:t>
      </w:r>
      <w:r w:rsidRPr="0056786F">
        <w:rPr>
          <w:rFonts w:cs="MbSadr (1)" w:hint="cs"/>
          <w:sz w:val="30"/>
          <w:szCs w:val="32"/>
          <w:rtl/>
        </w:rPr>
        <w:t>ذ مع تبدّل الموضوع لا يكون الشكّ شكّاً في البقاء، فلا يمكنك ـ</w:t>
      </w:r>
      <w:r w:rsidRPr="0056786F">
        <w:rPr>
          <w:rFonts w:cs="Times New Roman" w:hint="cs"/>
          <w:sz w:val="30"/>
          <w:szCs w:val="32"/>
          <w:rtl/>
        </w:rPr>
        <w:t> </w:t>
      </w:r>
      <w:r w:rsidRPr="0056786F">
        <w:rPr>
          <w:rFonts w:ascii="MbSadr (1)" w:hAnsi="MbSadr (1)" w:cs="MbSadr (1)" w:hint="cs"/>
          <w:sz w:val="30"/>
          <w:szCs w:val="32"/>
          <w:rtl/>
        </w:rPr>
        <w:t xml:space="preserve">مثلا ـ أن </w:t>
      </w:r>
      <w:r w:rsidRPr="0056786F">
        <w:rPr>
          <w:rFonts w:cs="MbSadr (1)"/>
          <w:sz w:val="30"/>
          <w:szCs w:val="32"/>
          <w:rtl/>
        </w:rPr>
        <w:t>ت</w:t>
      </w:r>
      <w:r w:rsidRPr="0056786F">
        <w:rPr>
          <w:rFonts w:cs="MbSadr (1)" w:hint="cs"/>
          <w:sz w:val="30"/>
          <w:szCs w:val="32"/>
          <w:rtl/>
        </w:rPr>
        <w:t>ستصحب نجاسة الخشب بعد استحالته وصيرورته رماداً</w:t>
      </w:r>
      <w:r w:rsidRPr="0056786F">
        <w:rPr>
          <w:rFonts w:cs="Times New Roman" w:hint="cs"/>
          <w:sz w:val="30"/>
          <w:szCs w:val="32"/>
          <w:rtl/>
        </w:rPr>
        <w:t> ;</w:t>
      </w:r>
      <w:r w:rsidRPr="0056786F">
        <w:rPr>
          <w:rFonts w:ascii="MbSadr (1)" w:hAnsi="MbSadr (1)" w:cs="MbSadr (1)" w:hint="cs"/>
          <w:sz w:val="30"/>
          <w:szCs w:val="32"/>
          <w:rtl/>
        </w:rPr>
        <w:t xml:space="preserve"> لأنّ موضوع النجاسة </w:t>
      </w:r>
      <w:r w:rsidRPr="0056786F">
        <w:rPr>
          <w:rFonts w:cs="MbSadr (1)"/>
          <w:sz w:val="30"/>
          <w:szCs w:val="32"/>
          <w:rtl/>
        </w:rPr>
        <w:t>ا</w:t>
      </w:r>
      <w:r w:rsidRPr="0056786F">
        <w:rPr>
          <w:rFonts w:cs="MbSadr (1)" w:hint="cs"/>
          <w:sz w:val="30"/>
          <w:szCs w:val="32"/>
          <w:rtl/>
        </w:rPr>
        <w:t>لمتيقّنة لم يبقَ.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الصياغة سبّبت الاستشكال في جريان الاستصحاب فيما إذا كان </w:t>
      </w:r>
      <w:r w:rsidRPr="0056786F">
        <w:rPr>
          <w:rFonts w:cs="MbSadr (1)"/>
          <w:sz w:val="30"/>
          <w:szCs w:val="32"/>
          <w:rtl/>
        </w:rPr>
        <w:t>ا</w:t>
      </w:r>
      <w:r w:rsidRPr="0056786F">
        <w:rPr>
          <w:rFonts w:cs="MbSadr (1)" w:hint="cs"/>
          <w:sz w:val="30"/>
          <w:szCs w:val="32"/>
          <w:rtl/>
        </w:rPr>
        <w:t>لمشكوك أصلَ وجود الشيء بقاءً</w:t>
      </w:r>
      <w:r w:rsidRPr="0056786F">
        <w:rPr>
          <w:rFonts w:cs="Times New Roman" w:hint="cs"/>
          <w:sz w:val="30"/>
          <w:szCs w:val="32"/>
          <w:rtl/>
        </w:rPr>
        <w:t> ;</w:t>
      </w:r>
      <w:r w:rsidRPr="0056786F">
        <w:rPr>
          <w:rFonts w:ascii="MbSadr (1)" w:hAnsi="MbSadr (1)" w:cs="MbSadr (1)" w:hint="cs"/>
          <w:sz w:val="30"/>
          <w:szCs w:val="32"/>
          <w:rtl/>
        </w:rPr>
        <w:t xml:space="preserve"> لأنّ موضوع الوجود الماهية، ولا بقاء للماهية </w:t>
      </w:r>
      <w:r w:rsidRPr="0056786F">
        <w:rPr>
          <w:rFonts w:cs="MbSadr (1)"/>
          <w:sz w:val="30"/>
          <w:szCs w:val="32"/>
          <w:rtl/>
        </w:rPr>
        <w:t>إ</w:t>
      </w:r>
      <w:r w:rsidRPr="0056786F">
        <w:rPr>
          <w:rFonts w:cs="MbSadr (1)" w:hint="cs"/>
          <w:sz w:val="30"/>
          <w:szCs w:val="32"/>
          <w:rtl/>
        </w:rPr>
        <w:t xml:space="preserve">لاّ بالوجود، فمع الشكّ في وجودها بقاءً لا يمكن إحراز بقاء الموضوع فكيف </w:t>
      </w:r>
      <w:r w:rsidRPr="0056786F">
        <w:rPr>
          <w:rFonts w:cs="MbSadr (1)"/>
          <w:sz w:val="30"/>
          <w:szCs w:val="32"/>
          <w:rtl/>
        </w:rPr>
        <w:t>ي</w:t>
      </w:r>
      <w:r w:rsidRPr="0056786F">
        <w:rPr>
          <w:rFonts w:cs="MbSadr (1)" w:hint="cs"/>
          <w:sz w:val="30"/>
          <w:szCs w:val="32"/>
          <w:rtl/>
        </w:rPr>
        <w:t>جري الاستصحاب</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كذلك سبّبت الاستشكال أحياناً فيما إذا كان المشكوك من الصفات </w:t>
      </w:r>
      <w:r w:rsidRPr="0056786F">
        <w:rPr>
          <w:rFonts w:cs="MbSadr (1)"/>
          <w:sz w:val="30"/>
          <w:szCs w:val="32"/>
          <w:rtl/>
        </w:rPr>
        <w:t>ا</w:t>
      </w:r>
      <w:r w:rsidRPr="0056786F">
        <w:rPr>
          <w:rFonts w:cs="MbSadr (1)" w:hint="cs"/>
          <w:sz w:val="30"/>
          <w:szCs w:val="32"/>
          <w:rtl/>
        </w:rPr>
        <w:t>لثانوية المتأخّرة عن الوجود، كالعدالة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زيداً العادل تارةً يشكّ في بقاء </w:t>
      </w:r>
      <w:r w:rsidRPr="0056786F">
        <w:rPr>
          <w:rFonts w:cs="MbSadr (1)"/>
          <w:sz w:val="30"/>
          <w:szCs w:val="32"/>
          <w:rtl/>
        </w:rPr>
        <w:t>ع</w:t>
      </w:r>
      <w:r w:rsidRPr="0056786F">
        <w:rPr>
          <w:rFonts w:cs="MbSadr (1)" w:hint="cs"/>
          <w:sz w:val="30"/>
          <w:szCs w:val="32"/>
          <w:rtl/>
        </w:rPr>
        <w:t xml:space="preserve">دالته مع العلم ببقائه حيّاً، ففي مثل ذلك يجري استصحاب العدالة بلا إشكال، </w:t>
      </w:r>
      <w:r w:rsidRPr="0056786F">
        <w:rPr>
          <w:rFonts w:cs="MbSadr (1)"/>
          <w:sz w:val="30"/>
          <w:szCs w:val="32"/>
          <w:rtl/>
        </w:rPr>
        <w:t>ل</w:t>
      </w:r>
      <w:r w:rsidRPr="0056786F">
        <w:rPr>
          <w:rFonts w:cs="MbSadr (1)" w:hint="cs"/>
          <w:sz w:val="30"/>
          <w:szCs w:val="32"/>
          <w:rtl/>
        </w:rPr>
        <w:t xml:space="preserve">أنّ موضوعها ـ وهو حياة زيد ـ معلوم البقاء. واُخرى يشك في بقاء زيد حيّاً </w:t>
      </w:r>
      <w:r w:rsidRPr="0056786F">
        <w:rPr>
          <w:rFonts w:cs="MbSadr (1)"/>
          <w:sz w:val="30"/>
          <w:szCs w:val="32"/>
          <w:rtl/>
        </w:rPr>
        <w:t>و</w:t>
      </w:r>
      <w:r w:rsidRPr="0056786F">
        <w:rPr>
          <w:rFonts w:cs="MbSadr (1)" w:hint="cs"/>
          <w:sz w:val="30"/>
          <w:szCs w:val="32"/>
          <w:rtl/>
        </w:rPr>
        <w:t xml:space="preserve">يشكّ أيضاً في بقاء عدالته على تقدير حياته، وفي مثل ذلك كيف يجري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فرائد الاُصول 3</w:t>
      </w:r>
      <w:r w:rsidRPr="00EE3331">
        <w:rPr>
          <w:rStyle w:val="10"/>
          <w:rFonts w:cs="Times New Roman" w:hint="cs"/>
          <w:rtl/>
        </w:rPr>
        <w:t> </w:t>
      </w:r>
      <w:r w:rsidRPr="00EE3331">
        <w:rPr>
          <w:rStyle w:val="10"/>
          <w:rFonts w:ascii="MbSadr (1)" w:hAnsi="MbSadr (1)" w:hint="cs"/>
          <w:rtl/>
        </w:rPr>
        <w:t>: 290 ـ 291.</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483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ستصحاب بقاء العدالة مع أنّ موضوعها غير محرز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الاستشكالات نشأت من الصياغة المذكورة، وهي لا مبرِّر لها. ومن </w:t>
      </w:r>
      <w:r w:rsidRPr="0056786F">
        <w:rPr>
          <w:rFonts w:cs="MbSadr (1)"/>
          <w:sz w:val="30"/>
          <w:szCs w:val="32"/>
          <w:rtl/>
        </w:rPr>
        <w:t>ه</w:t>
      </w:r>
      <w:r w:rsidRPr="0056786F">
        <w:rPr>
          <w:rFonts w:cs="MbSadr (1)" w:hint="cs"/>
          <w:sz w:val="30"/>
          <w:szCs w:val="32"/>
          <w:rtl/>
        </w:rPr>
        <w:t>نا عدل صاحب الكفاية</w:t>
      </w:r>
      <w:r w:rsidRPr="0056786F">
        <w:rPr>
          <w:rFonts w:cs="MbSadr (1)"/>
          <w:sz w:val="30"/>
          <w:szCs w:val="32"/>
          <w:rtl/>
        </w:rPr>
        <w:t xml:space="preserve"> (1) </w:t>
      </w:r>
      <w:r w:rsidRPr="0056786F">
        <w:rPr>
          <w:rFonts w:cs="MbSadr (1)" w:hint="cs"/>
          <w:sz w:val="30"/>
          <w:szCs w:val="32"/>
          <w:rtl/>
        </w:rPr>
        <w:t xml:space="preserve">عنها إلى القول بأنّ المعتبر في الاستصحاب وحدة </w:t>
      </w:r>
      <w:r w:rsidRPr="0056786F">
        <w:rPr>
          <w:rFonts w:cs="MbSadr (1)"/>
          <w:sz w:val="30"/>
          <w:szCs w:val="32"/>
          <w:rtl/>
        </w:rPr>
        <w:t>ا</w:t>
      </w:r>
      <w:r w:rsidRPr="0056786F">
        <w:rPr>
          <w:rFonts w:cs="MbSadr (1)" w:hint="cs"/>
          <w:sz w:val="30"/>
          <w:szCs w:val="32"/>
          <w:rtl/>
        </w:rPr>
        <w:t xml:space="preserve">لقضية المتيقّنة والمشكوكة، وهي محفوظة في موارد الاستشكال الآنفة الذكر، </w:t>
      </w:r>
      <w:r w:rsidRPr="0056786F">
        <w:rPr>
          <w:rFonts w:cs="MbSadr (1)"/>
          <w:sz w:val="30"/>
          <w:szCs w:val="32"/>
          <w:rtl/>
        </w:rPr>
        <w:t>و</w:t>
      </w:r>
      <w:r w:rsidRPr="0056786F">
        <w:rPr>
          <w:rFonts w:cs="MbSadr (1)" w:hint="cs"/>
          <w:sz w:val="30"/>
          <w:szCs w:val="32"/>
          <w:rtl/>
        </w:rPr>
        <w:t xml:space="preserve">أمّا افتراض المستصحَب عرضاً وافتراض موضوع له واشتراط إحراز بقائه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وجب لذلك.</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ث</w:t>
      </w:r>
      <w:r w:rsidRPr="00D77043">
        <w:rPr>
          <w:rFonts w:cs="MbSadr (2)" w:hint="cs"/>
          <w:bCs/>
          <w:sz w:val="30"/>
          <w:szCs w:val="32"/>
          <w:rtl/>
        </w:rPr>
        <w:t>انياً: تطبيقه في الشبهات الحكمية: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عند تطبيق هذا الركن على الاستصحاب في الشبهات الحكمية نشأت </w:t>
      </w:r>
      <w:r w:rsidRPr="0056786F">
        <w:rPr>
          <w:rFonts w:cs="MbSadr (1)"/>
          <w:sz w:val="30"/>
          <w:szCs w:val="32"/>
          <w:rtl/>
        </w:rPr>
        <w:t>ب</w:t>
      </w:r>
      <w:r w:rsidRPr="0056786F">
        <w:rPr>
          <w:rFonts w:cs="MbSadr (1)" w:hint="cs"/>
          <w:sz w:val="30"/>
          <w:szCs w:val="32"/>
          <w:rtl/>
        </w:rPr>
        <w:t xml:space="preserve">عض المشاكل ايضاً، إذ لوحظ </w:t>
      </w:r>
      <w:r>
        <w:rPr>
          <w:rFonts w:cs="MbSadr (1)" w:hint="cs"/>
          <w:sz w:val="30"/>
          <w:szCs w:val="32"/>
          <w:rtl/>
        </w:rPr>
        <w:t>أنّ</w:t>
      </w:r>
      <w:r w:rsidRPr="0056786F">
        <w:rPr>
          <w:rFonts w:ascii="MbSadr (1)" w:hAnsi="MbSadr (1)" w:cs="MbSadr (1)" w:hint="cs"/>
          <w:sz w:val="30"/>
          <w:szCs w:val="32"/>
          <w:rtl/>
        </w:rPr>
        <w:t xml:space="preserve">ا حين نأخذ بالصياغة الثانية له ـ التي اختارها </w:t>
      </w:r>
      <w:r w:rsidRPr="0056786F">
        <w:rPr>
          <w:rFonts w:cs="MbSadr (1)"/>
          <w:sz w:val="30"/>
          <w:szCs w:val="32"/>
          <w:rtl/>
        </w:rPr>
        <w:t>ص</w:t>
      </w:r>
      <w:r w:rsidRPr="0056786F">
        <w:rPr>
          <w:rFonts w:cs="MbSadr (1)" w:hint="cs"/>
          <w:sz w:val="30"/>
          <w:szCs w:val="32"/>
          <w:rtl/>
        </w:rPr>
        <w:t xml:space="preserve">احب الكفاية ـ نجد أنّ وحدة القضية المتيقّنة والمشكوكة لا يمكن افتراضها في </w:t>
      </w:r>
      <w:r w:rsidRPr="0056786F">
        <w:rPr>
          <w:rFonts w:cs="MbSadr (1)"/>
          <w:sz w:val="30"/>
          <w:szCs w:val="32"/>
          <w:rtl/>
        </w:rPr>
        <w:t>ا</w:t>
      </w:r>
      <w:r w:rsidRPr="0056786F">
        <w:rPr>
          <w:rFonts w:cs="MbSadr (1)" w:hint="cs"/>
          <w:sz w:val="30"/>
          <w:szCs w:val="32"/>
          <w:rtl/>
        </w:rPr>
        <w:t xml:space="preserve">لشبهة الحكمية إلاّ في حالات الشكّ في النسخ بمعنى إلغاء الجعل، أي النسخ </w:t>
      </w:r>
      <w:r w:rsidRPr="0056786F">
        <w:rPr>
          <w:rFonts w:cs="MbSadr (1)"/>
          <w:sz w:val="30"/>
          <w:szCs w:val="32"/>
          <w:rtl/>
        </w:rPr>
        <w:t>ب</w:t>
      </w:r>
      <w:r w:rsidRPr="0056786F">
        <w:rPr>
          <w:rFonts w:cs="MbSadr (1)" w:hint="cs"/>
          <w:sz w:val="30"/>
          <w:szCs w:val="32"/>
          <w:rtl/>
        </w:rPr>
        <w:t xml:space="preserve">معناه الحقيقي. وأمّا حيث لا يحتمل النسخ فلا يمكن أن ينشأ شكّ في نفس </w:t>
      </w:r>
      <w:r w:rsidRPr="0056786F">
        <w:rPr>
          <w:rFonts w:cs="MbSadr (1)"/>
          <w:sz w:val="30"/>
          <w:szCs w:val="32"/>
          <w:rtl/>
        </w:rPr>
        <w:t>ا</w:t>
      </w:r>
      <w:r w:rsidRPr="0056786F">
        <w:rPr>
          <w:rFonts w:cs="MbSadr (1)" w:hint="cs"/>
          <w:sz w:val="30"/>
          <w:szCs w:val="32"/>
          <w:rtl/>
        </w:rPr>
        <w:t xml:space="preserve">لقضية المتيقّنة، وإنّما يشك في بقاء حكمها حينئذ إذا تغيّرت بعض القيود </w:t>
      </w:r>
      <w:r w:rsidRPr="0056786F">
        <w:rPr>
          <w:rFonts w:cs="MbSadr (1)"/>
          <w:sz w:val="30"/>
          <w:szCs w:val="32"/>
          <w:rtl/>
        </w:rPr>
        <w:t>و</w:t>
      </w:r>
      <w:r w:rsidRPr="0056786F">
        <w:rPr>
          <w:rFonts w:cs="MbSadr (1)" w:hint="cs"/>
          <w:sz w:val="30"/>
          <w:szCs w:val="32"/>
          <w:rtl/>
        </w:rPr>
        <w:t>الخصوصيات المأخوذة فيها، وذلك بأحد 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مّا بأن تكون خصوصية ما دخيلةً يقيناً في حدوث الحكم ويشكّ في إناطة </w:t>
      </w:r>
      <w:r w:rsidRPr="0056786F">
        <w:rPr>
          <w:rFonts w:cs="MbSadr (1)"/>
          <w:sz w:val="30"/>
          <w:szCs w:val="32"/>
          <w:rtl/>
        </w:rPr>
        <w:t>ب</w:t>
      </w:r>
      <w:r w:rsidRPr="0056786F">
        <w:rPr>
          <w:rFonts w:cs="MbSadr (1)" w:hint="cs"/>
          <w:sz w:val="30"/>
          <w:szCs w:val="32"/>
          <w:rtl/>
        </w:rPr>
        <w:t xml:space="preserve">قائه ببقائها، فترتفع الخصوصية ويشكّ حينئذ في بقاء الحكم، كالشكّ في نجاسة </w:t>
      </w:r>
      <w:r w:rsidRPr="0056786F">
        <w:rPr>
          <w:rFonts w:cs="MbSadr (1)"/>
          <w:sz w:val="30"/>
          <w:szCs w:val="32"/>
          <w:rtl/>
        </w:rPr>
        <w:t>ا</w:t>
      </w:r>
      <w:r w:rsidRPr="0056786F">
        <w:rPr>
          <w:rFonts w:cs="MbSadr (1)" w:hint="cs"/>
          <w:sz w:val="30"/>
          <w:szCs w:val="32"/>
          <w:rtl/>
        </w:rPr>
        <w:t>لماء بعد زوال تغيّره.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إمّا بأن تكون خصوصية ما مشكوكةَ الدخل من أول الأمر في ثبوت </w:t>
      </w:r>
      <w:r w:rsidRPr="0056786F">
        <w:rPr>
          <w:rFonts w:cs="MbSadr (1)"/>
          <w:sz w:val="30"/>
          <w:szCs w:val="32"/>
          <w:rtl/>
        </w:rPr>
        <w:t>ا</w:t>
      </w:r>
      <w:r w:rsidRPr="0056786F">
        <w:rPr>
          <w:rFonts w:cs="MbSadr (1)" w:hint="cs"/>
          <w:sz w:val="30"/>
          <w:szCs w:val="32"/>
          <w:rtl/>
        </w:rPr>
        <w:t xml:space="preserve">لحكم، فيفرض وجودها في القضية المتيقّنة، إذ لا يقين بالحكم بدونها، ثمّ ترتفع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486.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يحصل الشكّ في بقاء الحكم. وفي كلٍّ من هذين الوجهين لا وحدة بين القضية </w:t>
      </w:r>
      <w:r w:rsidRPr="0056786F">
        <w:rPr>
          <w:rFonts w:cs="MbSadr (1)"/>
          <w:sz w:val="30"/>
          <w:szCs w:val="32"/>
          <w:rtl/>
        </w:rPr>
        <w:t>ا</w:t>
      </w:r>
      <w:r w:rsidRPr="0056786F">
        <w:rPr>
          <w:rFonts w:cs="MbSadr (1)" w:hint="cs"/>
          <w:sz w:val="30"/>
          <w:szCs w:val="32"/>
          <w:rtl/>
        </w:rPr>
        <w:t>لمتيقّنة والمشكوكة.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 xml:space="preserve">ما </w:t>
      </w:r>
      <w:r>
        <w:rPr>
          <w:rFonts w:cs="MbSadr (1)" w:hint="cs"/>
          <w:sz w:val="30"/>
          <w:szCs w:val="32"/>
          <w:rtl/>
        </w:rPr>
        <w:t>أنّ</w:t>
      </w:r>
      <w:r w:rsidRPr="0056786F">
        <w:rPr>
          <w:rFonts w:ascii="MbSadr (1)" w:hAnsi="MbSadr (1)" w:cs="MbSadr (1)" w:hint="cs"/>
          <w:sz w:val="30"/>
          <w:szCs w:val="32"/>
          <w:rtl/>
        </w:rPr>
        <w:t xml:space="preserve">ا حين نأخذ بالصياغة الاُولى لهذا الركن نلاحظ أنّ موضوع الحكم </w:t>
      </w:r>
      <w:r w:rsidRPr="0056786F">
        <w:rPr>
          <w:rFonts w:cs="MbSadr (1)"/>
          <w:sz w:val="30"/>
          <w:szCs w:val="32"/>
          <w:rtl/>
        </w:rPr>
        <w:t>ع</w:t>
      </w:r>
      <w:r w:rsidRPr="0056786F">
        <w:rPr>
          <w:rFonts w:cs="MbSadr (1)" w:hint="cs"/>
          <w:sz w:val="30"/>
          <w:szCs w:val="32"/>
          <w:rtl/>
        </w:rPr>
        <w:t xml:space="preserve">بارة عن مجموع ما اُخذ مفروض الوجود في مقام جعله، والموضوع بهذا المعنى </w:t>
      </w:r>
      <w:r w:rsidRPr="0056786F">
        <w:rPr>
          <w:rFonts w:cs="MbSadr (1)"/>
          <w:sz w:val="30"/>
          <w:szCs w:val="32"/>
          <w:rtl/>
        </w:rPr>
        <w:t>غ</w:t>
      </w:r>
      <w:r w:rsidRPr="0056786F">
        <w:rPr>
          <w:rFonts w:cs="MbSadr (1)" w:hint="cs"/>
          <w:sz w:val="30"/>
          <w:szCs w:val="32"/>
          <w:rtl/>
        </w:rPr>
        <w:t>ير محرز البقاء في الشبهات الحكمية</w:t>
      </w:r>
      <w:r w:rsidRPr="0056786F">
        <w:rPr>
          <w:rFonts w:cs="Times New Roman" w:hint="cs"/>
          <w:sz w:val="30"/>
          <w:szCs w:val="32"/>
          <w:rtl/>
        </w:rPr>
        <w:t> ;</w:t>
      </w:r>
      <w:r w:rsidRPr="0056786F">
        <w:rPr>
          <w:rFonts w:ascii="MbSadr (1)" w:hAnsi="MbSadr (1)" w:cs="MbSadr (1)" w:hint="cs"/>
          <w:sz w:val="30"/>
          <w:szCs w:val="32"/>
          <w:rtl/>
        </w:rPr>
        <w:t xml:space="preserve"> لأنّ الشكّ في بقاء الحكم ينشأ من الشكّ </w:t>
      </w:r>
      <w:r w:rsidRPr="0056786F">
        <w:rPr>
          <w:rFonts w:cs="MbSadr (1)"/>
          <w:sz w:val="30"/>
          <w:szCs w:val="32"/>
          <w:rtl/>
        </w:rPr>
        <w:t>ف</w:t>
      </w:r>
      <w:r w:rsidRPr="0056786F">
        <w:rPr>
          <w:rFonts w:cs="MbSadr (1)" w:hint="cs"/>
          <w:sz w:val="30"/>
          <w:szCs w:val="32"/>
          <w:rtl/>
        </w:rPr>
        <w:t>ي انحفاظ تمام الخصوصيات المفروضة الوجود في مقام جعله.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لأجل حلِّ المشكلة المذكورة نقدّم مثالا من الأعراض الخارجية، فنقول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إ</w:t>
      </w:r>
      <w:r w:rsidRPr="0056786F">
        <w:rPr>
          <w:rFonts w:cs="MbSadr (1)" w:hint="cs"/>
          <w:sz w:val="30"/>
          <w:szCs w:val="32"/>
          <w:rtl/>
        </w:rPr>
        <w:t xml:space="preserve">نّ الحرارة لها معروض وهو الجسم، وعلّة وهي النار أو الشمس، والحرارة تتعدّد </w:t>
      </w:r>
      <w:r w:rsidRPr="0056786F">
        <w:rPr>
          <w:rFonts w:cs="MbSadr (1)"/>
          <w:sz w:val="30"/>
          <w:szCs w:val="32"/>
          <w:rtl/>
        </w:rPr>
        <w:t>ب</w:t>
      </w:r>
      <w:r w:rsidRPr="0056786F">
        <w:rPr>
          <w:rFonts w:cs="MbSadr (1)" w:hint="cs"/>
          <w:sz w:val="30"/>
          <w:szCs w:val="32"/>
          <w:rtl/>
        </w:rPr>
        <w:t xml:space="preserve">تعدّد الجسم المعروض لها، فحرارة الخشب غير حرارة الماء، ولا تتعدّد بتعدّد </w:t>
      </w:r>
      <w:r w:rsidRPr="0056786F">
        <w:rPr>
          <w:rFonts w:cs="MbSadr (1)"/>
          <w:sz w:val="30"/>
          <w:szCs w:val="32"/>
          <w:rtl/>
        </w:rPr>
        <w:t>ا</w:t>
      </w:r>
      <w:r w:rsidRPr="0056786F">
        <w:rPr>
          <w:rFonts w:cs="MbSadr (1)" w:hint="cs"/>
          <w:sz w:val="30"/>
          <w:szCs w:val="32"/>
          <w:rtl/>
        </w:rPr>
        <w:t xml:space="preserve">لأسباب والحيثيّات التعليلية، فاذا كانت حرارة الماء مستندةً إلى النار حدوثاً </w:t>
      </w:r>
      <w:r w:rsidRPr="0056786F">
        <w:rPr>
          <w:rFonts w:cs="MbSadr (1)"/>
          <w:sz w:val="30"/>
          <w:szCs w:val="32"/>
          <w:rtl/>
        </w:rPr>
        <w:t>و</w:t>
      </w:r>
      <w:r w:rsidRPr="0056786F">
        <w:rPr>
          <w:rFonts w:cs="MbSadr (1)" w:hint="cs"/>
          <w:sz w:val="30"/>
          <w:szCs w:val="32"/>
          <w:rtl/>
        </w:rPr>
        <w:t xml:space="preserve">إلى الشمس بقاءً لا تعتبر حرارتين متغايرتين، بل هي حرارة واحدة لها حدوث </w:t>
      </w:r>
      <w:r w:rsidRPr="0056786F">
        <w:rPr>
          <w:rFonts w:cs="MbSadr (1)"/>
          <w:sz w:val="30"/>
          <w:szCs w:val="32"/>
          <w:rtl/>
        </w:rPr>
        <w:t>و</w:t>
      </w:r>
      <w:r w:rsidRPr="0056786F">
        <w:rPr>
          <w:rFonts w:cs="MbSadr (1)" w:hint="cs"/>
          <w:sz w:val="30"/>
          <w:szCs w:val="32"/>
          <w:rtl/>
        </w:rPr>
        <w:t>بقاء.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نفس الشيء نقوله عن الحكم كالنجاسة ـ مثلا ـ فإنّ لها معروضاً وهو </w:t>
      </w:r>
      <w:r w:rsidRPr="0056786F">
        <w:rPr>
          <w:rFonts w:cs="MbSadr (1)"/>
          <w:sz w:val="30"/>
          <w:szCs w:val="32"/>
          <w:rtl/>
        </w:rPr>
        <w:t>ا</w:t>
      </w:r>
      <w:r w:rsidRPr="0056786F">
        <w:rPr>
          <w:rFonts w:cs="MbSadr (1)" w:hint="cs"/>
          <w:sz w:val="30"/>
          <w:szCs w:val="32"/>
          <w:rtl/>
        </w:rPr>
        <w:t xml:space="preserve">لجسم، وعلةً وهي التغيّر بالنسبة إلى نجاسة الماء مثلا، والضابط في تعدّدها تعدّد </w:t>
      </w:r>
      <w:r w:rsidRPr="0056786F">
        <w:rPr>
          <w:rFonts w:cs="MbSadr (1)"/>
          <w:sz w:val="30"/>
          <w:szCs w:val="32"/>
          <w:rtl/>
        </w:rPr>
        <w:t>م</w:t>
      </w:r>
      <w:r w:rsidRPr="0056786F">
        <w:rPr>
          <w:rFonts w:cs="MbSadr (1)" w:hint="cs"/>
          <w:sz w:val="30"/>
          <w:szCs w:val="32"/>
          <w:rtl/>
        </w:rPr>
        <w:t xml:space="preserve">عروضها، لا تعدّد الحيثيّات التعليلية. فالخصوصية الزائلة التي سبّب زوالها الشكّ </w:t>
      </w:r>
      <w:r w:rsidRPr="0056786F">
        <w:rPr>
          <w:rFonts w:cs="MbSadr (1)"/>
          <w:sz w:val="30"/>
          <w:szCs w:val="32"/>
          <w:rtl/>
        </w:rPr>
        <w:t>ف</w:t>
      </w:r>
      <w:r w:rsidRPr="0056786F">
        <w:rPr>
          <w:rFonts w:cs="MbSadr (1)" w:hint="cs"/>
          <w:sz w:val="30"/>
          <w:szCs w:val="32"/>
          <w:rtl/>
        </w:rPr>
        <w:t xml:space="preserve">ي بقاء الحكم إن كانت ـ على فرض دخالتها ـ بمثابة العلّة والشرط فلا يضرّ </w:t>
      </w:r>
      <w:r w:rsidRPr="0056786F">
        <w:rPr>
          <w:rFonts w:cs="MbSadr (1)"/>
          <w:sz w:val="30"/>
          <w:szCs w:val="32"/>
          <w:rtl/>
        </w:rPr>
        <w:t>ز</w:t>
      </w:r>
      <w:r w:rsidRPr="0056786F">
        <w:rPr>
          <w:rFonts w:cs="MbSadr (1)" w:hint="cs"/>
          <w:sz w:val="30"/>
          <w:szCs w:val="32"/>
          <w:rtl/>
        </w:rPr>
        <w:t xml:space="preserve">والها بوحدة الحكم، ولا تستوجب دخالتها كحيثيّة تعليلية مباينةَ الحكم بقاءً </w:t>
      </w:r>
      <w:r w:rsidRPr="0056786F">
        <w:rPr>
          <w:rFonts w:cs="MbSadr (1)"/>
          <w:sz w:val="30"/>
          <w:szCs w:val="32"/>
          <w:rtl/>
        </w:rPr>
        <w:t>ل</w:t>
      </w:r>
      <w:r w:rsidRPr="0056786F">
        <w:rPr>
          <w:rFonts w:cs="MbSadr (1)" w:hint="cs"/>
          <w:sz w:val="30"/>
          <w:szCs w:val="32"/>
          <w:rtl/>
        </w:rPr>
        <w:t xml:space="preserve">لحكم حدوثاً، كما هو الحال في الحرارة أيضاً. وأمّا إذا كانت الخصوصية الزائلة </w:t>
      </w:r>
      <w:r w:rsidRPr="0056786F">
        <w:rPr>
          <w:rFonts w:cs="MbSadr (1)"/>
          <w:sz w:val="30"/>
          <w:szCs w:val="32"/>
          <w:rtl/>
        </w:rPr>
        <w:t>م</w:t>
      </w:r>
      <w:r w:rsidRPr="0056786F">
        <w:rPr>
          <w:rFonts w:cs="MbSadr (1)" w:hint="cs"/>
          <w:sz w:val="30"/>
          <w:szCs w:val="32"/>
          <w:rtl/>
        </w:rPr>
        <w:t xml:space="preserve">قوِّمةً لمعروض </w:t>
      </w:r>
      <w:r w:rsidRPr="0056786F">
        <w:rPr>
          <w:rFonts w:cs="MbSadr (1)" w:hint="cs"/>
          <w:sz w:val="30"/>
          <w:szCs w:val="32"/>
          <w:rtl/>
        </w:rPr>
        <w:lastRenderedPageBreak/>
        <w:t xml:space="preserve">الحكم ـ كخصوصية البولية الزائلة عند تحوّل البول بخاراً ـ فهي </w:t>
      </w:r>
      <w:r w:rsidRPr="0056786F">
        <w:rPr>
          <w:rFonts w:cs="MbSadr (1)"/>
          <w:sz w:val="30"/>
          <w:szCs w:val="32"/>
          <w:rtl/>
        </w:rPr>
        <w:t>ت</w:t>
      </w:r>
      <w:r w:rsidRPr="0056786F">
        <w:rPr>
          <w:rFonts w:cs="MbSadr (1)" w:hint="cs"/>
          <w:sz w:val="30"/>
          <w:szCs w:val="32"/>
          <w:rtl/>
        </w:rPr>
        <w:t>وجب التغاير بين الحكم المذكور والحكم الثابت بعد زوالها.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فكلّما كانت الخصوصية غير المحفوظة من الموضوع أو من القضية </w:t>
      </w:r>
      <w:r w:rsidRPr="0056786F">
        <w:rPr>
          <w:rFonts w:cs="MbSadr (1)"/>
          <w:sz w:val="30"/>
          <w:szCs w:val="32"/>
          <w:rtl/>
        </w:rPr>
        <w:t>ا</w:t>
      </w:r>
      <w:r w:rsidRPr="0056786F">
        <w:rPr>
          <w:rFonts w:cs="MbSadr (1)" w:hint="cs"/>
          <w:sz w:val="30"/>
          <w:szCs w:val="32"/>
          <w:rtl/>
        </w:rPr>
        <w:t xml:space="preserve">لمتيقّنة حيثيةً تعليليةً فلا ينافي ذلك وحدة الحكم حدوثاً وبقاءً، ومعه يجري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لاستصحاب. وكلّما كانت الخصوصية مقوِّمةً للمعروض كان انتفاؤها موجباً </w:t>
      </w:r>
      <w:r w:rsidRPr="0056786F">
        <w:rPr>
          <w:rFonts w:cs="MbSadr (1)"/>
          <w:sz w:val="30"/>
          <w:szCs w:val="32"/>
          <w:rtl/>
        </w:rPr>
        <w:t>ل</w:t>
      </w:r>
      <w:r w:rsidRPr="0056786F">
        <w:rPr>
          <w:rFonts w:cs="MbSadr (1)" w:hint="cs"/>
          <w:sz w:val="30"/>
          <w:szCs w:val="32"/>
          <w:rtl/>
        </w:rPr>
        <w:t>تعذّر جريان الاستصحاب</w:t>
      </w:r>
      <w:r w:rsidRPr="0056786F">
        <w:rPr>
          <w:rFonts w:cs="Times New Roman" w:hint="cs"/>
          <w:sz w:val="30"/>
          <w:szCs w:val="32"/>
          <w:rtl/>
        </w:rPr>
        <w:t> ;</w:t>
      </w:r>
      <w:r w:rsidRPr="0056786F">
        <w:rPr>
          <w:rFonts w:ascii="MbSadr (1)" w:hAnsi="MbSadr (1)" w:cs="MbSadr (1)" w:hint="cs"/>
          <w:sz w:val="30"/>
          <w:szCs w:val="32"/>
          <w:rtl/>
        </w:rPr>
        <w:t xml:space="preserve"> لأنّ المشكوك حينئذ مباين للمتيقّن.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يبرز السؤال التالي</w:t>
      </w:r>
      <w:r w:rsidRPr="0056786F">
        <w:rPr>
          <w:rFonts w:cs="Times New Roman" w:hint="cs"/>
          <w:sz w:val="30"/>
          <w:szCs w:val="32"/>
          <w:rtl/>
        </w:rPr>
        <w:t> </w:t>
      </w:r>
      <w:r w:rsidRPr="0056786F">
        <w:rPr>
          <w:rFonts w:ascii="MbSadr (1)" w:hAnsi="MbSadr (1)" w:cs="MbSadr (1)" w:hint="cs"/>
          <w:sz w:val="30"/>
          <w:szCs w:val="32"/>
          <w:rtl/>
        </w:rPr>
        <w:t xml:space="preserve">: كيف نستطيع أن نميِّز بين الحيثية التعليلية </w:t>
      </w:r>
      <w:r w:rsidRPr="0056786F">
        <w:rPr>
          <w:rFonts w:cs="MbSadr (1)"/>
          <w:sz w:val="30"/>
          <w:szCs w:val="32"/>
          <w:rtl/>
        </w:rPr>
        <w:t>و</w:t>
      </w:r>
      <w:r w:rsidRPr="0056786F">
        <w:rPr>
          <w:rFonts w:cs="MbSadr (1)" w:hint="cs"/>
          <w:sz w:val="30"/>
          <w:szCs w:val="32"/>
          <w:rtl/>
        </w:rPr>
        <w:t>الحيثية التقييدية المقوِّمة لمعروض الحكم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قد يقال</w:t>
      </w:r>
      <w:r w:rsidRPr="0056786F">
        <w:rPr>
          <w:rFonts w:cs="Times New Roman" w:hint="cs"/>
          <w:sz w:val="30"/>
          <w:szCs w:val="32"/>
          <w:rtl/>
        </w:rPr>
        <w:t> </w:t>
      </w:r>
      <w:r w:rsidRPr="0056786F">
        <w:rPr>
          <w:rFonts w:ascii="MbSadr (1)" w:hAnsi="MbSadr (1)" w:cs="MbSadr (1)" w:hint="cs"/>
          <w:sz w:val="30"/>
          <w:szCs w:val="32"/>
          <w:rtl/>
        </w:rPr>
        <w:t>: بأنّ مرجع ذلك هو الدليل الشرعي</w:t>
      </w:r>
      <w:r w:rsidRPr="0056786F">
        <w:rPr>
          <w:rFonts w:cs="Times New Roman" w:hint="cs"/>
          <w:sz w:val="30"/>
          <w:szCs w:val="32"/>
          <w:rtl/>
        </w:rPr>
        <w:t> ;</w:t>
      </w:r>
      <w:r w:rsidRPr="0056786F">
        <w:rPr>
          <w:rFonts w:ascii="MbSadr (1)" w:hAnsi="MbSadr (1)" w:cs="MbSadr (1)" w:hint="cs"/>
          <w:sz w:val="30"/>
          <w:szCs w:val="32"/>
          <w:rtl/>
        </w:rPr>
        <w:t xml:space="preserve"> لأنّ أخذ الحيثية في الحكم</w:t>
      </w:r>
      <w:r w:rsidRPr="0056786F">
        <w:rPr>
          <w:rFonts w:cs="MbSadr (1)" w:hint="cs"/>
          <w:sz w:val="30"/>
          <w:szCs w:val="32"/>
          <w:rtl/>
        </w:rPr>
        <w:t xml:space="preserve"> </w:t>
      </w:r>
      <w:r w:rsidRPr="0056786F">
        <w:rPr>
          <w:rFonts w:cs="MbSadr (1)"/>
          <w:sz w:val="30"/>
          <w:szCs w:val="32"/>
          <w:rtl/>
        </w:rPr>
        <w:t>و</w:t>
      </w:r>
      <w:r w:rsidRPr="0056786F">
        <w:rPr>
          <w:rFonts w:cs="MbSadr (1)" w:hint="cs"/>
          <w:sz w:val="30"/>
          <w:szCs w:val="32"/>
          <w:rtl/>
        </w:rPr>
        <w:t xml:space="preserve">نحو هذا الأخذ تحت سلطان الشارع، فالدليل الشرعي هو الكاشف عن ذلك، </w:t>
      </w:r>
      <w:r w:rsidRPr="0056786F">
        <w:rPr>
          <w:rFonts w:cs="MbSadr (1)"/>
          <w:sz w:val="30"/>
          <w:szCs w:val="32"/>
          <w:rtl/>
        </w:rPr>
        <w:t>ف</w:t>
      </w:r>
      <w:r w:rsidRPr="0056786F">
        <w:rPr>
          <w:rFonts w:cs="MbSadr (1)" w:hint="cs"/>
          <w:sz w:val="30"/>
          <w:szCs w:val="32"/>
          <w:rtl/>
        </w:rPr>
        <w:t>إذا ورد بلسان «</w:t>
      </w:r>
      <w:r w:rsidRPr="0056786F">
        <w:rPr>
          <w:rFonts w:cs="Times New Roman" w:hint="cs"/>
          <w:sz w:val="30"/>
          <w:szCs w:val="32"/>
          <w:rtl/>
        </w:rPr>
        <w:t> </w:t>
      </w:r>
      <w:r w:rsidRPr="0056786F">
        <w:rPr>
          <w:rFonts w:ascii="MbSadr (1)" w:hAnsi="MbSadr (1)" w:cs="MbSadr (1)" w:hint="cs"/>
          <w:sz w:val="30"/>
          <w:szCs w:val="32"/>
          <w:rtl/>
        </w:rPr>
        <w:t>الماء إذا تغيّر تنجَّس</w:t>
      </w:r>
      <w:r w:rsidRPr="0056786F">
        <w:rPr>
          <w:rFonts w:cs="Times New Roman" w:hint="cs"/>
          <w:sz w:val="30"/>
          <w:szCs w:val="32"/>
          <w:rtl/>
        </w:rPr>
        <w:t> </w:t>
      </w:r>
      <w:r w:rsidRPr="0056786F">
        <w:rPr>
          <w:rFonts w:ascii="MbSadr (1)" w:hAnsi="MbSadr (1)" w:cs="MbSadr (1)" w:hint="cs"/>
          <w:sz w:val="30"/>
          <w:szCs w:val="32"/>
          <w:rtl/>
        </w:rPr>
        <w:t xml:space="preserve">» فهمنا أنّ التغيّر اتّخذ حيثيةً تعليلية. وإذا </w:t>
      </w:r>
      <w:r w:rsidRPr="0056786F">
        <w:rPr>
          <w:rFonts w:cs="MbSadr (1)"/>
          <w:sz w:val="30"/>
          <w:szCs w:val="32"/>
          <w:rtl/>
        </w:rPr>
        <w:t>و</w:t>
      </w:r>
      <w:r w:rsidRPr="0056786F">
        <w:rPr>
          <w:rFonts w:cs="MbSadr (1)" w:hint="cs"/>
          <w:sz w:val="30"/>
          <w:szCs w:val="32"/>
          <w:rtl/>
        </w:rPr>
        <w:t>رد بلسان «</w:t>
      </w:r>
      <w:r w:rsidRPr="0056786F">
        <w:rPr>
          <w:rFonts w:cs="Times New Roman" w:hint="cs"/>
          <w:sz w:val="30"/>
          <w:szCs w:val="32"/>
          <w:rtl/>
        </w:rPr>
        <w:t> </w:t>
      </w:r>
      <w:r w:rsidRPr="0056786F">
        <w:rPr>
          <w:rFonts w:ascii="MbSadr (1)" w:hAnsi="MbSadr (1)" w:cs="MbSadr (1)" w:hint="cs"/>
          <w:sz w:val="30"/>
          <w:szCs w:val="32"/>
          <w:rtl/>
        </w:rPr>
        <w:t>الماء المتغيّر متنجِّس</w:t>
      </w:r>
      <w:r w:rsidRPr="0056786F">
        <w:rPr>
          <w:rFonts w:cs="Times New Roman" w:hint="cs"/>
          <w:sz w:val="30"/>
          <w:szCs w:val="32"/>
          <w:rtl/>
        </w:rPr>
        <w:t> </w:t>
      </w:r>
      <w:r w:rsidRPr="0056786F">
        <w:rPr>
          <w:rFonts w:ascii="MbSadr (1)" w:hAnsi="MbSadr (1)" w:cs="MbSadr (1)" w:hint="cs"/>
          <w:sz w:val="30"/>
          <w:szCs w:val="32"/>
          <w:rtl/>
        </w:rPr>
        <w:t xml:space="preserve">» فهمنا أنّ التغيّر حيثية تقييدية، وعلى وزان </w:t>
      </w:r>
      <w:r w:rsidRPr="0056786F">
        <w:rPr>
          <w:rFonts w:cs="MbSadr (1)"/>
          <w:sz w:val="30"/>
          <w:szCs w:val="32"/>
          <w:rtl/>
        </w:rPr>
        <w:t>ذ</w:t>
      </w:r>
      <w:r w:rsidRPr="0056786F">
        <w:rPr>
          <w:rFonts w:cs="MbSadr (1)" w:hint="cs"/>
          <w:sz w:val="30"/>
          <w:szCs w:val="32"/>
          <w:rtl/>
        </w:rPr>
        <w:t>لك «</w:t>
      </w:r>
      <w:r w:rsidRPr="0056786F">
        <w:rPr>
          <w:rFonts w:cs="Times New Roman" w:hint="cs"/>
          <w:sz w:val="30"/>
          <w:szCs w:val="32"/>
          <w:rtl/>
        </w:rPr>
        <w:t> </w:t>
      </w:r>
      <w:r w:rsidRPr="0056786F">
        <w:rPr>
          <w:rFonts w:ascii="MbSadr (1)" w:hAnsi="MbSadr (1)" w:cs="MbSadr (1)" w:hint="cs"/>
          <w:sz w:val="30"/>
          <w:szCs w:val="32"/>
          <w:rtl/>
        </w:rPr>
        <w:t>قلِّد العالم</w:t>
      </w:r>
      <w:r w:rsidRPr="0056786F">
        <w:rPr>
          <w:rFonts w:cs="Times New Roman" w:hint="cs"/>
          <w:sz w:val="30"/>
          <w:szCs w:val="32"/>
          <w:rtl/>
        </w:rPr>
        <w:t> </w:t>
      </w:r>
      <w:r w:rsidRPr="0056786F">
        <w:rPr>
          <w:rFonts w:ascii="MbSadr (1)" w:hAnsi="MbSadr (1)" w:cs="MbSadr (1)" w:hint="cs"/>
          <w:sz w:val="30"/>
          <w:szCs w:val="32"/>
          <w:rtl/>
        </w:rPr>
        <w:t>» أ</w:t>
      </w:r>
      <w:r w:rsidRPr="0056786F">
        <w:rPr>
          <w:rFonts w:cs="MbSadr (1)" w:hint="cs"/>
          <w:sz w:val="30"/>
          <w:szCs w:val="32"/>
          <w:rtl/>
        </w:rPr>
        <w:t>و «</w:t>
      </w:r>
      <w:r w:rsidRPr="0056786F">
        <w:rPr>
          <w:rFonts w:cs="Times New Roman" w:hint="cs"/>
          <w:sz w:val="30"/>
          <w:szCs w:val="32"/>
          <w:rtl/>
        </w:rPr>
        <w:t> </w:t>
      </w:r>
      <w:r w:rsidRPr="0056786F">
        <w:rPr>
          <w:rFonts w:ascii="MbSadr (1)" w:hAnsi="MbSadr (1)" w:cs="MbSadr (1)" w:hint="cs"/>
          <w:sz w:val="30"/>
          <w:szCs w:val="32"/>
          <w:rtl/>
        </w:rPr>
        <w:t>قلِّده إن كان عالماً</w:t>
      </w:r>
      <w:r w:rsidRPr="0056786F">
        <w:rPr>
          <w:rFonts w:cs="Times New Roman" w:hint="cs"/>
          <w:sz w:val="30"/>
          <w:szCs w:val="32"/>
          <w:rtl/>
        </w:rPr>
        <w:t> </w:t>
      </w:r>
      <w:r w:rsidRPr="0056786F">
        <w:rPr>
          <w:rFonts w:ascii="MbSadr (1)" w:hAnsi="MbSadr (1)" w:cs="MbSadr (1)" w:hint="cs"/>
          <w:sz w:val="30"/>
          <w:szCs w:val="32"/>
          <w:rtl/>
        </w:rPr>
        <w:t>»، وهكذا.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ascii="MbSadr (1)" w:hAnsi="MbSadr (1)" w:cs="MbSadr (1)" w:hint="cs"/>
          <w:sz w:val="30"/>
          <w:szCs w:val="32"/>
          <w:rtl/>
        </w:rPr>
        <w:t xml:space="preserve">: أنّ أخذ الحيثية في الحكم بيد الشارع، وكذلك نحو أخذها في </w:t>
      </w:r>
      <w:r w:rsidRPr="0056786F">
        <w:rPr>
          <w:rFonts w:cs="MbSadr (1)"/>
          <w:sz w:val="30"/>
          <w:szCs w:val="32"/>
          <w:rtl/>
        </w:rPr>
        <w:t>ع</w:t>
      </w:r>
      <w:r w:rsidRPr="0056786F">
        <w:rPr>
          <w:rFonts w:cs="MbSadr (1)" w:hint="cs"/>
          <w:sz w:val="30"/>
          <w:szCs w:val="32"/>
          <w:rtl/>
        </w:rPr>
        <w:t xml:space="preserve">الم الجعل، إذ في عالم الجعل يستحضر المولى مفاهيم معيّنة، كمفهوم الماء </w:t>
      </w:r>
      <w:r w:rsidRPr="0056786F">
        <w:rPr>
          <w:rFonts w:cs="MbSadr (1)"/>
          <w:sz w:val="30"/>
          <w:szCs w:val="32"/>
          <w:rtl/>
        </w:rPr>
        <w:t>و</w:t>
      </w:r>
      <w:r w:rsidRPr="0056786F">
        <w:rPr>
          <w:rFonts w:cs="MbSadr (1)" w:hint="cs"/>
          <w:sz w:val="30"/>
          <w:szCs w:val="32"/>
          <w:rtl/>
        </w:rPr>
        <w:t xml:space="preserve">التغيّر والنجاسة، فبإمكانه أن يجعل التغيّر قيداً للماء، وبإمكانه أن يجعله شرطاً </w:t>
      </w:r>
      <w:r w:rsidRPr="0056786F">
        <w:rPr>
          <w:rFonts w:cs="MbSadr (1)"/>
          <w:sz w:val="30"/>
          <w:szCs w:val="32"/>
          <w:rtl/>
        </w:rPr>
        <w:t>ف</w:t>
      </w:r>
      <w:r w:rsidRPr="0056786F">
        <w:rPr>
          <w:rFonts w:cs="MbSadr (1)" w:hint="cs"/>
          <w:sz w:val="30"/>
          <w:szCs w:val="32"/>
          <w:rtl/>
        </w:rPr>
        <w:t xml:space="preserve">ي ثبوت النجاسة تبعاً لكيفية تنظيمه لهذه المفاهيم في عالم الجعل، غير أنّ </w:t>
      </w:r>
      <w:r w:rsidRPr="0056786F">
        <w:rPr>
          <w:rFonts w:cs="MbSadr (1)"/>
          <w:sz w:val="30"/>
          <w:szCs w:val="32"/>
          <w:rtl/>
        </w:rPr>
        <w:t>ا</w:t>
      </w:r>
      <w:r w:rsidRPr="0056786F">
        <w:rPr>
          <w:rFonts w:cs="MbSadr (1)" w:hint="cs"/>
          <w:sz w:val="30"/>
          <w:szCs w:val="32"/>
          <w:rtl/>
        </w:rPr>
        <w:t xml:space="preserve">ستصحاب الحكم في الشبهات الحكمية لا يجري بلحاظ عالم الجعل، بل بلحاظ </w:t>
      </w:r>
      <w:r w:rsidRPr="0056786F">
        <w:rPr>
          <w:rFonts w:cs="MbSadr (1)"/>
          <w:sz w:val="30"/>
          <w:szCs w:val="32"/>
          <w:rtl/>
        </w:rPr>
        <w:t>ع</w:t>
      </w:r>
      <w:r w:rsidRPr="0056786F">
        <w:rPr>
          <w:rFonts w:cs="MbSadr (1)" w:hint="cs"/>
          <w:sz w:val="30"/>
          <w:szCs w:val="32"/>
          <w:rtl/>
        </w:rPr>
        <w:t xml:space="preserve">الم المجعول، فينظر إلى الحكم بما هو صفة للأمر الخارجي لكي يكون له </w:t>
      </w:r>
      <w:r w:rsidRPr="0056786F">
        <w:rPr>
          <w:rFonts w:cs="MbSadr (1)"/>
          <w:sz w:val="30"/>
          <w:szCs w:val="32"/>
          <w:rtl/>
        </w:rPr>
        <w:t>ح</w:t>
      </w:r>
      <w:r w:rsidRPr="0056786F">
        <w:rPr>
          <w:rFonts w:cs="MbSadr (1)" w:hint="cs"/>
          <w:sz w:val="30"/>
          <w:szCs w:val="32"/>
          <w:rtl/>
        </w:rPr>
        <w:t>دوث وبقاء، كما تقدم</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عليه فالمعروض محدّد واقعاً، وما هو داخل فيه وما هو خارج عنه لا يتّبع </w:t>
      </w:r>
      <w:r w:rsidRPr="0056786F">
        <w:rPr>
          <w:rFonts w:cs="MbSadr (1)"/>
          <w:sz w:val="30"/>
          <w:szCs w:val="32"/>
          <w:rtl/>
        </w:rPr>
        <w:t>ف</w:t>
      </w:r>
      <w:r w:rsidRPr="0056786F">
        <w:rPr>
          <w:rFonts w:cs="MbSadr (1)" w:hint="cs"/>
          <w:sz w:val="30"/>
          <w:szCs w:val="32"/>
          <w:rtl/>
        </w:rPr>
        <w:t xml:space="preserve">ي دخوله وخروجه نحو أخذه في عالم الجعل، بل مدى قابليته للاتّصاف بالحكم </w:t>
      </w:r>
      <w:r w:rsidRPr="0056786F">
        <w:rPr>
          <w:rFonts w:cs="MbSadr (1)"/>
          <w:sz w:val="30"/>
          <w:szCs w:val="32"/>
          <w:rtl/>
        </w:rPr>
        <w:t>خ</w:t>
      </w:r>
      <w:r w:rsidRPr="0056786F">
        <w:rPr>
          <w:rFonts w:cs="MbSadr (1)" w:hint="cs"/>
          <w:sz w:val="30"/>
          <w:szCs w:val="32"/>
          <w:rtl/>
        </w:rPr>
        <w:t xml:space="preserve">ارجاً، فالتغير ـ مثلا ـ لا يتّصف بالنجاسة والقذارة في الخارج، بل الذي يوصف </w:t>
      </w:r>
      <w:r w:rsidRPr="0056786F">
        <w:rPr>
          <w:rFonts w:cs="MbSadr (1)"/>
          <w:sz w:val="30"/>
          <w:szCs w:val="32"/>
          <w:rtl/>
        </w:rPr>
        <w:t>ب</w:t>
      </w:r>
      <w:r w:rsidRPr="0056786F">
        <w:rPr>
          <w:rFonts w:cs="MbSadr (1)" w:hint="cs"/>
          <w:sz w:val="30"/>
          <w:szCs w:val="32"/>
          <w:rtl/>
        </w:rPr>
        <w:t xml:space="preserve">ذلك ذات الماء، والتغيّر سبب الاتّصاف، والتقليد وأخذ الفتوى يكون من العالم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الشبهات الحكميّة في ضوء الركن الثاني.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ما هو عالم أو من علمه بحسب الحقيقة. فالتغيّر حيثية تعليلية ولو اُخذت تقييديةً </w:t>
      </w:r>
      <w:r w:rsidRPr="0056786F">
        <w:rPr>
          <w:rFonts w:cs="MbSadr (1)"/>
          <w:sz w:val="30"/>
          <w:szCs w:val="32"/>
          <w:rtl/>
        </w:rPr>
        <w:t>ج</w:t>
      </w:r>
      <w:r w:rsidRPr="0056786F">
        <w:rPr>
          <w:rFonts w:cs="MbSadr (1)" w:hint="cs"/>
          <w:sz w:val="30"/>
          <w:szCs w:val="32"/>
          <w:rtl/>
        </w:rPr>
        <w:t xml:space="preserve">علا ودليلا، والعلم حيثية تقييدية لوجوب التقليد ولو اُخذ شرطاً وعلةً جعلا </w:t>
      </w:r>
      <w:r w:rsidRPr="0056786F">
        <w:rPr>
          <w:rFonts w:cs="MbSadr (1)"/>
          <w:sz w:val="30"/>
          <w:szCs w:val="32"/>
          <w:rtl/>
        </w:rPr>
        <w:t>و</w:t>
      </w:r>
      <w:r w:rsidRPr="0056786F">
        <w:rPr>
          <w:rFonts w:cs="MbSadr (1)" w:hint="cs"/>
          <w:sz w:val="30"/>
          <w:szCs w:val="32"/>
          <w:rtl/>
        </w:rPr>
        <w:t>دليلا.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 نواجه سؤالا آخر، وهو</w:t>
      </w:r>
      <w:r w:rsidRPr="0056786F">
        <w:rPr>
          <w:rFonts w:cs="Times New Roman" w:hint="cs"/>
          <w:sz w:val="30"/>
          <w:szCs w:val="32"/>
          <w:rtl/>
        </w:rPr>
        <w:t> </w:t>
      </w:r>
      <w:r w:rsidRPr="0056786F">
        <w:rPr>
          <w:rFonts w:ascii="MbSadr (1)" w:hAnsi="MbSadr (1)" w:cs="MbSadr (1)" w:hint="cs"/>
          <w:sz w:val="30"/>
          <w:szCs w:val="32"/>
          <w:rtl/>
        </w:rPr>
        <w:t xml:space="preserve">: أنّ المعروض واقعاً بأيّ نظر نشخِّصه ؟ هل </w:t>
      </w:r>
      <w:r w:rsidRPr="0056786F">
        <w:rPr>
          <w:rFonts w:cs="MbSadr (1)"/>
          <w:sz w:val="30"/>
          <w:szCs w:val="32"/>
          <w:rtl/>
        </w:rPr>
        <w:t>ب</w:t>
      </w:r>
      <w:r w:rsidRPr="0056786F">
        <w:rPr>
          <w:rFonts w:cs="MbSadr (1)" w:hint="cs"/>
          <w:sz w:val="30"/>
          <w:szCs w:val="32"/>
          <w:rtl/>
        </w:rPr>
        <w:t xml:space="preserve">النظر الدقيق العقلي، أو بالنظر العرفي ؟ مثلا إذا أردنا في الشبهة الحكمية أن </w:t>
      </w:r>
      <w:r w:rsidRPr="0056786F">
        <w:rPr>
          <w:rFonts w:cs="MbSadr (1)"/>
          <w:sz w:val="30"/>
          <w:szCs w:val="32"/>
          <w:rtl/>
        </w:rPr>
        <w:t>ن</w:t>
      </w:r>
      <w:r w:rsidRPr="0056786F">
        <w:rPr>
          <w:rFonts w:cs="MbSadr (1)" w:hint="cs"/>
          <w:sz w:val="30"/>
          <w:szCs w:val="32"/>
          <w:rtl/>
        </w:rPr>
        <w:t xml:space="preserve">ستصحب اعتصام الكرّ بعد زوال جزء يسير منه فيما إذا احتملنا بقاء الاعتصام </w:t>
      </w:r>
      <w:r w:rsidRPr="0056786F">
        <w:rPr>
          <w:rFonts w:cs="MbSadr (1)"/>
          <w:sz w:val="30"/>
          <w:szCs w:val="32"/>
          <w:rtl/>
        </w:rPr>
        <w:t>و</w:t>
      </w:r>
      <w:r w:rsidRPr="0056786F">
        <w:rPr>
          <w:rFonts w:cs="MbSadr (1)" w:hint="cs"/>
          <w:sz w:val="30"/>
          <w:szCs w:val="32"/>
          <w:rtl/>
        </w:rPr>
        <w:t>عدم انثلامه بزوال ذلك الجزء فكيف نشخِّص معروض الاعتصام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إنّنا إذا أخذنا بالنظر الدقيق العقلي وجدنا أنّ المعروض غير محرز بقاءً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أنّ الجزء اليسير الذي زال من الماء يشكِّل جزءاً من المعروض بهذا النظر.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أخذنا بالنظر العرفي وجدنا أنّ المعروض لا يزال باقياً ببقاء معظم </w:t>
      </w:r>
      <w:r w:rsidRPr="0056786F">
        <w:rPr>
          <w:rFonts w:cs="MbSadr (1)"/>
          <w:sz w:val="30"/>
          <w:szCs w:val="32"/>
          <w:rtl/>
        </w:rPr>
        <w:t>ا</w:t>
      </w:r>
      <w:r w:rsidRPr="0056786F">
        <w:rPr>
          <w:rFonts w:cs="MbSadr (1)" w:hint="cs"/>
          <w:sz w:val="30"/>
          <w:szCs w:val="32"/>
          <w:rtl/>
        </w:rPr>
        <w:t>لماء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العرف يرى </w:t>
      </w:r>
      <w:r>
        <w:rPr>
          <w:rFonts w:cs="MbSadr (1)" w:hint="cs"/>
          <w:sz w:val="30"/>
          <w:szCs w:val="32"/>
          <w:rtl/>
        </w:rPr>
        <w:t>أنّ</w:t>
      </w:r>
      <w:r w:rsidRPr="0056786F">
        <w:rPr>
          <w:rFonts w:cs="MbSadr (1)" w:hint="cs"/>
          <w:sz w:val="30"/>
          <w:szCs w:val="32"/>
          <w:rtl/>
        </w:rPr>
        <w:t xml:space="preserve">ه نفس الماء السابق. والشيء نفسه نواجهه عند </w:t>
      </w:r>
      <w:r w:rsidRPr="0056786F">
        <w:rPr>
          <w:rFonts w:cs="MbSadr (1)"/>
          <w:sz w:val="30"/>
          <w:szCs w:val="32"/>
          <w:rtl/>
        </w:rPr>
        <w:t>ا</w:t>
      </w:r>
      <w:r w:rsidRPr="0056786F">
        <w:rPr>
          <w:rFonts w:cs="MbSadr (1)" w:hint="cs"/>
          <w:sz w:val="30"/>
          <w:szCs w:val="32"/>
          <w:rtl/>
        </w:rPr>
        <w:t>ستصحاب الكرّية بعد زوال الجزء اليسير من الماء في الشبهة الموضوعية.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أنّ المتّبع هو النظر العرفي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دليل الاستصحاب خطاب </w:t>
      </w:r>
      <w:r w:rsidRPr="0056786F">
        <w:rPr>
          <w:rFonts w:cs="MbSadr (1)"/>
          <w:sz w:val="30"/>
          <w:szCs w:val="32"/>
          <w:rtl/>
        </w:rPr>
        <w:t>ع</w:t>
      </w:r>
      <w:r w:rsidRPr="0056786F">
        <w:rPr>
          <w:rFonts w:cs="MbSadr (1)" w:hint="cs"/>
          <w:sz w:val="30"/>
          <w:szCs w:val="32"/>
          <w:rtl/>
        </w:rPr>
        <w:t xml:space="preserve">رفيّ منزَّل على الأنظار العرفية، فالاستصحاب يتبع صدق النقض عرفاً، وصدقه </w:t>
      </w:r>
      <w:r w:rsidRPr="0056786F">
        <w:rPr>
          <w:rFonts w:cs="MbSadr (1)"/>
          <w:sz w:val="30"/>
          <w:szCs w:val="32"/>
          <w:rtl/>
        </w:rPr>
        <w:t>ك</w:t>
      </w:r>
      <w:r w:rsidRPr="0056786F">
        <w:rPr>
          <w:rFonts w:cs="MbSadr (1)" w:hint="cs"/>
          <w:sz w:val="30"/>
          <w:szCs w:val="32"/>
          <w:rtl/>
        </w:rPr>
        <w:t>ذلك يرتبط بانحفاظ المعروض عرفاً.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د </w:t>
      </w:r>
      <w:r w:rsidRPr="00D77043">
        <w:rPr>
          <w:rFonts w:cs="MbSadr (2)" w:hint="cs"/>
          <w:bCs/>
          <w:sz w:val="30"/>
          <w:szCs w:val="32"/>
          <w:rtl/>
        </w:rPr>
        <w:t>ـ الأثر</w:t>
      </w:r>
      <w:r>
        <w:rPr>
          <w:rFonts w:cs="MbSadr (2)" w:hint="cs"/>
          <w:bCs/>
          <w:sz w:val="30"/>
          <w:szCs w:val="32"/>
          <w:rtl/>
        </w:rPr>
        <w:t xml:space="preserve"> </w:t>
      </w:r>
      <w:r w:rsidRPr="00D77043">
        <w:rPr>
          <w:rFonts w:cs="MbSadr (2)" w:hint="cs"/>
          <w:bCs/>
          <w:sz w:val="30"/>
          <w:szCs w:val="32"/>
          <w:rtl/>
        </w:rPr>
        <w:t>العملي: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الركن الرابع من أركان الاستصحاب وجود الأثر العملي المصحِّح </w:t>
      </w:r>
      <w:r w:rsidRPr="0056786F">
        <w:rPr>
          <w:rFonts w:cs="MbSadr (1)"/>
          <w:sz w:val="30"/>
          <w:szCs w:val="32"/>
          <w:rtl/>
        </w:rPr>
        <w:t>ل</w:t>
      </w:r>
      <w:r w:rsidRPr="0056786F">
        <w:rPr>
          <w:rFonts w:cs="MbSadr (1)" w:hint="cs"/>
          <w:sz w:val="30"/>
          <w:szCs w:val="32"/>
          <w:rtl/>
        </w:rPr>
        <w:t>جريانه، وهذا الركن يمكن بيانه بإحدى الصيغ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الاستصحاب يتقوّم بلزوم انتهاء التعبّد فيه إلى أثر عملي، إذ </w:t>
      </w:r>
      <w:r w:rsidRPr="0056786F">
        <w:rPr>
          <w:rFonts w:cs="MbSadr (1)"/>
          <w:sz w:val="30"/>
          <w:szCs w:val="32"/>
          <w:rtl/>
        </w:rPr>
        <w:t>ل</w:t>
      </w:r>
      <w:r w:rsidRPr="0056786F">
        <w:rPr>
          <w:rFonts w:cs="MbSadr (1)" w:hint="cs"/>
          <w:sz w:val="30"/>
          <w:szCs w:val="32"/>
          <w:rtl/>
        </w:rPr>
        <w:t>و</w:t>
      </w:r>
      <w:r w:rsidRPr="00D77043">
        <w:rPr>
          <w:rFonts w:cs="MbSadr (2)"/>
          <w:bCs/>
          <w:sz w:val="30"/>
          <w:szCs w:val="32"/>
          <w:rtl/>
        </w:rPr>
        <w:t> </w:t>
      </w:r>
      <w:r w:rsidRPr="0056786F">
        <w:rPr>
          <w:rFonts w:cs="MbSadr (1)"/>
          <w:sz w:val="30"/>
          <w:szCs w:val="32"/>
          <w:rtl/>
        </w:rPr>
        <w:t>ل</w:t>
      </w:r>
      <w:r w:rsidRPr="0056786F">
        <w:rPr>
          <w:rFonts w:cs="MbSadr (1)" w:hint="cs"/>
          <w:sz w:val="30"/>
          <w:szCs w:val="32"/>
          <w:rtl/>
        </w:rPr>
        <w:t xml:space="preserve">م يترتّب أيّ أثر عمليٍّ على التعبّد الاستصحابي كان لغواً، وقرينة الحكمة </w:t>
      </w:r>
      <w:r w:rsidRPr="0056786F">
        <w:rPr>
          <w:rFonts w:cs="MbSadr (1)"/>
          <w:sz w:val="30"/>
          <w:szCs w:val="32"/>
          <w:rtl/>
        </w:rPr>
        <w:t>ت</w:t>
      </w:r>
      <w:r w:rsidRPr="0056786F">
        <w:rPr>
          <w:rFonts w:cs="MbSadr (1)" w:hint="cs"/>
          <w:sz w:val="30"/>
          <w:szCs w:val="32"/>
          <w:rtl/>
        </w:rPr>
        <w:t>صرف إطلاق دليل الاستصحاب عن مثل ذلك.</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صياغة الركن بهذه الصيغة تجعله بغير حاجة إلى أيّ استدلال سوى</w:t>
      </w:r>
      <w:r w:rsidRPr="0056786F">
        <w:rPr>
          <w:rFonts w:cs="MbSadr (1)"/>
          <w:sz w:val="30"/>
          <w:szCs w:val="32"/>
          <w:rtl/>
        </w:rPr>
        <w:t>م</w:t>
      </w:r>
      <w:r w:rsidRPr="0056786F">
        <w:rPr>
          <w:rFonts w:cs="MbSadr (1)" w:hint="cs"/>
          <w:sz w:val="30"/>
          <w:szCs w:val="32"/>
          <w:rtl/>
        </w:rPr>
        <w:t>ا</w:t>
      </w:r>
      <w:r w:rsidRPr="00D77043">
        <w:rPr>
          <w:rFonts w:cs="MbSadr (2)"/>
          <w:bCs/>
          <w:sz w:val="30"/>
          <w:szCs w:val="32"/>
          <w:rtl/>
        </w:rPr>
        <w:t> </w:t>
      </w:r>
      <w:r w:rsidRPr="0056786F">
        <w:rPr>
          <w:rFonts w:cs="MbSadr (1)"/>
          <w:sz w:val="30"/>
          <w:szCs w:val="32"/>
          <w:rtl/>
        </w:rPr>
        <w:t>ذ</w:t>
      </w:r>
      <w:r w:rsidRPr="0056786F">
        <w:rPr>
          <w:rFonts w:cs="MbSadr (1)" w:hint="cs"/>
          <w:sz w:val="30"/>
          <w:szCs w:val="32"/>
          <w:rtl/>
        </w:rPr>
        <w:t xml:space="preserve">كرناه، وتسمح حينئذ بجريان الاستصحاب حتى فيما إذا لم يكن المستصحَب </w:t>
      </w:r>
      <w:r w:rsidRPr="0056786F">
        <w:rPr>
          <w:rFonts w:cs="MbSadr (1)"/>
          <w:sz w:val="30"/>
          <w:szCs w:val="32"/>
          <w:rtl/>
        </w:rPr>
        <w:t>أ</w:t>
      </w:r>
      <w:r w:rsidRPr="0056786F">
        <w:rPr>
          <w:rFonts w:cs="MbSadr (1)" w:hint="cs"/>
          <w:sz w:val="30"/>
          <w:szCs w:val="32"/>
          <w:rtl/>
        </w:rPr>
        <w:t>ثراً شرعياً، أو ذا أثر شرعي، أو قابلا للتنجيز والتعذير بوجه من الوجوه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على </w:t>
      </w:r>
      <w:r w:rsidRPr="0056786F">
        <w:rPr>
          <w:rFonts w:cs="MbSadr (1)"/>
          <w:sz w:val="30"/>
          <w:szCs w:val="32"/>
          <w:rtl/>
        </w:rPr>
        <w:t>ش</w:t>
      </w:r>
      <w:r w:rsidRPr="0056786F">
        <w:rPr>
          <w:rFonts w:cs="MbSadr (1)" w:hint="cs"/>
          <w:sz w:val="30"/>
          <w:szCs w:val="32"/>
          <w:rtl/>
        </w:rPr>
        <w:t xml:space="preserve">رط أن يكون لنفس التعبّد الاستصحابي به أثر يخرجه عن اللَغويّة، كما إذا اُخذ </w:t>
      </w:r>
      <w:r w:rsidRPr="0056786F">
        <w:rPr>
          <w:rFonts w:cs="MbSadr (1)"/>
          <w:sz w:val="30"/>
          <w:szCs w:val="32"/>
          <w:rtl/>
        </w:rPr>
        <w:t>ا</w:t>
      </w:r>
      <w:r w:rsidRPr="0056786F">
        <w:rPr>
          <w:rFonts w:cs="MbSadr (1)" w:hint="cs"/>
          <w:sz w:val="30"/>
          <w:szCs w:val="32"/>
          <w:rtl/>
        </w:rPr>
        <w:t>لقطع بموضوع خارجيٍّ لا حكم له تمام الموضوع لحكم شرعيّ، وقلنا</w:t>
      </w:r>
      <w:r w:rsidRPr="0056786F">
        <w:rPr>
          <w:rFonts w:cs="Times New Roman" w:hint="cs"/>
          <w:sz w:val="30"/>
          <w:szCs w:val="32"/>
          <w:rtl/>
        </w:rPr>
        <w:t> </w:t>
      </w:r>
      <w:r w:rsidRPr="0056786F">
        <w:rPr>
          <w:rFonts w:cs="MbSadr (1)" w:hint="cs"/>
          <w:sz w:val="30"/>
          <w:szCs w:val="32"/>
          <w:rtl/>
        </w:rPr>
        <w:t xml:space="preserve">: بأنّ </w:t>
      </w:r>
      <w:r w:rsidRPr="0056786F">
        <w:rPr>
          <w:rFonts w:cs="MbSadr (1)"/>
          <w:sz w:val="30"/>
          <w:szCs w:val="32"/>
          <w:rtl/>
        </w:rPr>
        <w:t>ا</w:t>
      </w:r>
      <w:r w:rsidRPr="0056786F">
        <w:rPr>
          <w:rFonts w:cs="MbSadr (1)" w:hint="cs"/>
          <w:sz w:val="30"/>
          <w:szCs w:val="32"/>
          <w:rtl/>
        </w:rPr>
        <w:t xml:space="preserve">لاستصحاب يقوم مقام القطع الموضوعي بدعوى أنّ المجعول فيه الطريقية فإنّ </w:t>
      </w:r>
      <w:r w:rsidRPr="0056786F">
        <w:rPr>
          <w:rFonts w:cs="MbSadr (1)"/>
          <w:sz w:val="30"/>
          <w:szCs w:val="32"/>
          <w:rtl/>
        </w:rPr>
        <w:t>ب</w:t>
      </w:r>
      <w:r w:rsidRPr="0056786F">
        <w:rPr>
          <w:rFonts w:cs="MbSadr (1)" w:hint="cs"/>
          <w:sz w:val="30"/>
          <w:szCs w:val="32"/>
          <w:rtl/>
        </w:rPr>
        <w:t xml:space="preserve">الإمكان حينئذ جريان الاستصحاب لترتيب حكم القطع وإن لم يكن </w:t>
      </w:r>
      <w:r w:rsidRPr="0056786F">
        <w:rPr>
          <w:rFonts w:cs="MbSadr (1)"/>
          <w:sz w:val="30"/>
          <w:szCs w:val="32"/>
          <w:rtl/>
        </w:rPr>
        <w:t>ل</w:t>
      </w:r>
      <w:r w:rsidRPr="0056786F">
        <w:rPr>
          <w:rFonts w:cs="MbSadr (1)" w:hint="cs"/>
          <w:sz w:val="30"/>
          <w:szCs w:val="32"/>
          <w:rtl/>
        </w:rPr>
        <w:t xml:space="preserve">لمستصحَب أثر، وهذا معنى إمكان قيامه مقام القطع الموضوعي دون الطريقي في </w:t>
      </w:r>
      <w:r w:rsidRPr="0056786F">
        <w:rPr>
          <w:rFonts w:cs="MbSadr (1)"/>
          <w:sz w:val="30"/>
          <w:szCs w:val="32"/>
          <w:rtl/>
        </w:rPr>
        <w:t>ب</w:t>
      </w:r>
      <w:r w:rsidRPr="0056786F">
        <w:rPr>
          <w:rFonts w:cs="MbSadr (1)" w:hint="cs"/>
          <w:sz w:val="30"/>
          <w:szCs w:val="32"/>
          <w:rtl/>
        </w:rPr>
        <w:t>عض الموارد.</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الاستصحاب يتقوّم بأن يكون المستصحَب قابلا للتنجيز </w:t>
      </w:r>
      <w:r w:rsidRPr="0056786F">
        <w:rPr>
          <w:rFonts w:cs="MbSadr (1)"/>
          <w:sz w:val="30"/>
          <w:szCs w:val="32"/>
          <w:rtl/>
        </w:rPr>
        <w:t>و</w:t>
      </w:r>
      <w:r w:rsidRPr="0056786F">
        <w:rPr>
          <w:rFonts w:cs="MbSadr (1)" w:hint="cs"/>
          <w:sz w:val="30"/>
          <w:szCs w:val="32"/>
          <w:rtl/>
        </w:rPr>
        <w:t xml:space="preserve">التعذير، ولا يكفي مجرّد ترتّب الأثر على نفس التعبّد الاستصحابي، ولا فرق </w:t>
      </w:r>
      <w:r w:rsidRPr="0056786F">
        <w:rPr>
          <w:rFonts w:cs="MbSadr (1)"/>
          <w:sz w:val="30"/>
          <w:szCs w:val="32"/>
          <w:rtl/>
        </w:rPr>
        <w:t>ف</w:t>
      </w:r>
      <w:r w:rsidRPr="0056786F">
        <w:rPr>
          <w:rFonts w:cs="MbSadr (1)" w:hint="cs"/>
          <w:sz w:val="30"/>
          <w:szCs w:val="32"/>
          <w:rtl/>
        </w:rPr>
        <w:t xml:space="preserve">ي قابلية المستصحَب للمنجِّزية والمعذّرية بين أن تكون باعتباره حكماً شرعياً، </w:t>
      </w:r>
      <w:r w:rsidRPr="0056786F">
        <w:rPr>
          <w:rFonts w:cs="MbSadr (1)"/>
          <w:sz w:val="30"/>
          <w:szCs w:val="32"/>
          <w:rtl/>
        </w:rPr>
        <w:t>أ</w:t>
      </w:r>
      <w:r w:rsidRPr="0056786F">
        <w:rPr>
          <w:rFonts w:cs="MbSadr (1)" w:hint="cs"/>
          <w:sz w:val="30"/>
          <w:szCs w:val="32"/>
          <w:rtl/>
        </w:rPr>
        <w:t xml:space="preserve">و عدم حكم شرعي، أو موضوعاً لحكم أو دخيلا في متعلّق الحكم، </w:t>
      </w:r>
      <w:r w:rsidRPr="0056786F">
        <w:rPr>
          <w:rFonts w:cs="MbSadr (1)"/>
          <w:sz w:val="30"/>
          <w:szCs w:val="32"/>
          <w:rtl/>
        </w:rPr>
        <w:t>ك</w:t>
      </w:r>
      <w:r w:rsidRPr="0056786F">
        <w:rPr>
          <w:rFonts w:cs="MbSadr (1)" w:hint="cs"/>
          <w:sz w:val="30"/>
          <w:szCs w:val="32"/>
          <w:rtl/>
        </w:rPr>
        <w:t>الاستصحابات الجارية لتنقيح شرط الواجب ـ مثلا ـ إثباتاً ونفياً.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مدرك هذه الصيغة ـ التي هي أضيق من الصيغة السابقة ـ استظهار ذلك </w:t>
      </w:r>
      <w:r w:rsidRPr="0056786F">
        <w:rPr>
          <w:rFonts w:cs="MbSadr (1)"/>
          <w:sz w:val="30"/>
          <w:szCs w:val="32"/>
          <w:rtl/>
        </w:rPr>
        <w:t>م</w:t>
      </w:r>
      <w:r w:rsidRPr="0056786F">
        <w:rPr>
          <w:rFonts w:cs="MbSadr (1)" w:hint="cs"/>
          <w:sz w:val="30"/>
          <w:szCs w:val="32"/>
          <w:rtl/>
        </w:rPr>
        <w:t>ن</w:t>
      </w:r>
      <w:r w:rsidRPr="00D77043">
        <w:rPr>
          <w:rFonts w:cs="MbSadr (2)"/>
          <w:bCs/>
          <w:sz w:val="30"/>
          <w:szCs w:val="32"/>
          <w:rtl/>
        </w:rPr>
        <w:t xml:space="preserve"> </w:t>
      </w:r>
      <w:r w:rsidRPr="0056786F">
        <w:rPr>
          <w:rFonts w:cs="MbSadr (1)"/>
          <w:sz w:val="30"/>
          <w:szCs w:val="32"/>
          <w:rtl/>
        </w:rPr>
        <w:t>ن</w:t>
      </w:r>
      <w:r w:rsidRPr="0056786F">
        <w:rPr>
          <w:rFonts w:cs="MbSadr (1)" w:hint="cs"/>
          <w:sz w:val="30"/>
          <w:szCs w:val="32"/>
          <w:rtl/>
        </w:rPr>
        <w:t>فس دليل الاستصحاب</w:t>
      </w:r>
      <w:r w:rsidRPr="0056786F">
        <w:rPr>
          <w:rFonts w:cs="Times New Roman" w:hint="cs"/>
          <w:sz w:val="30"/>
          <w:szCs w:val="32"/>
          <w:rtl/>
        </w:rPr>
        <w:t> ;</w:t>
      </w:r>
      <w:r w:rsidRPr="0056786F">
        <w:rPr>
          <w:rFonts w:ascii="MbSadr (1)" w:hAnsi="MbSadr (1)" w:cs="MbSadr (1)" w:hint="cs"/>
          <w:sz w:val="30"/>
          <w:szCs w:val="32"/>
          <w:rtl/>
        </w:rPr>
        <w:t xml:space="preserve"> لأنّ مفاده النهي عن نقض اليقين ب</w:t>
      </w:r>
      <w:r w:rsidRPr="0056786F">
        <w:rPr>
          <w:rFonts w:cs="MbSadr (1)" w:hint="cs"/>
          <w:sz w:val="30"/>
          <w:szCs w:val="32"/>
          <w:rtl/>
        </w:rPr>
        <w:t xml:space="preserve">الشكّ، والنقض </w:t>
      </w:r>
      <w:r w:rsidRPr="0056786F">
        <w:rPr>
          <w:rFonts w:cs="MbSadr (1)"/>
          <w:sz w:val="30"/>
          <w:szCs w:val="32"/>
          <w:rtl/>
        </w:rPr>
        <w:t>ه</w:t>
      </w:r>
      <w:r w:rsidRPr="0056786F">
        <w:rPr>
          <w:rFonts w:cs="MbSadr (1)" w:hint="cs"/>
          <w:sz w:val="30"/>
          <w:szCs w:val="32"/>
          <w:rtl/>
        </w:rPr>
        <w:t>نا ليس هو النقض الحقيقي</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واقع لا محالة ولا معنى للنهي ع</w:t>
      </w:r>
      <w:r w:rsidRPr="0056786F">
        <w:rPr>
          <w:rFonts w:cs="MbSadr (1)" w:hint="cs"/>
          <w:sz w:val="30"/>
          <w:szCs w:val="32"/>
          <w:rtl/>
        </w:rPr>
        <w:t xml:space="preserve">نه، وإنمّا هو </w:t>
      </w:r>
      <w:r w:rsidRPr="0056786F">
        <w:rPr>
          <w:rFonts w:cs="MbSadr (1)"/>
          <w:sz w:val="30"/>
          <w:szCs w:val="32"/>
          <w:rtl/>
        </w:rPr>
        <w:t>ا</w:t>
      </w:r>
      <w:r w:rsidRPr="0056786F">
        <w:rPr>
          <w:rFonts w:cs="MbSadr (1)" w:hint="cs"/>
          <w:sz w:val="30"/>
          <w:szCs w:val="32"/>
          <w:rtl/>
        </w:rPr>
        <w:t xml:space="preserve">لنقض العملي، وفرض النقض العملي لليقين هو فرض أنّ اليقين بحسب طبعه له </w:t>
      </w:r>
      <w:r w:rsidRPr="0056786F">
        <w:rPr>
          <w:rFonts w:cs="MbSadr (1)"/>
          <w:sz w:val="30"/>
          <w:szCs w:val="32"/>
          <w:rtl/>
        </w:rPr>
        <w:t>ا</w:t>
      </w:r>
      <w:r w:rsidRPr="0056786F">
        <w:rPr>
          <w:rFonts w:cs="MbSadr (1)" w:hint="cs"/>
          <w:sz w:val="30"/>
          <w:szCs w:val="32"/>
          <w:rtl/>
        </w:rPr>
        <w:t xml:space="preserve">قتضاء عملي لينقض عملا، والاقتضاء العملي لليقين إنمّا يكون بلحاظ كاشفيته، </w:t>
      </w:r>
      <w:r w:rsidRPr="0056786F">
        <w:rPr>
          <w:rFonts w:cs="MbSadr (1)"/>
          <w:sz w:val="30"/>
          <w:szCs w:val="32"/>
          <w:rtl/>
        </w:rPr>
        <w:t>و</w:t>
      </w:r>
      <w:r w:rsidRPr="0056786F">
        <w:rPr>
          <w:rFonts w:cs="MbSadr (1)" w:hint="cs"/>
          <w:sz w:val="30"/>
          <w:szCs w:val="32"/>
          <w:rtl/>
        </w:rPr>
        <w:t>هذا يفترض أن يكون اليقين متعلّقاً بما هو صالح للتنجيز والتعذير لكي يكون</w:t>
      </w:r>
      <w:r w:rsidRPr="0056786F">
        <w:rPr>
          <w:rFonts w:cs="MbSadr (1)"/>
          <w:sz w:val="30"/>
          <w:szCs w:val="32"/>
          <w:rtl/>
        </w:rPr>
        <w:t xml:space="preserve"> (1)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هذه العبارة ـ من قوله</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لكي يكون</w:t>
      </w:r>
      <w:r w:rsidRPr="00EE3331">
        <w:rPr>
          <w:rStyle w:val="10"/>
          <w:rFonts w:cs="Times New Roman" w:hint="cs"/>
          <w:rtl/>
        </w:rPr>
        <w:t> </w:t>
      </w:r>
      <w:r w:rsidRPr="00EE3331">
        <w:rPr>
          <w:rStyle w:val="10"/>
          <w:rFonts w:ascii="MbSadr (1)" w:hAnsi="MbSadr (1)" w:hint="cs"/>
          <w:rtl/>
        </w:rPr>
        <w:t>» إلى قوله</w:t>
      </w:r>
      <w:r w:rsidRPr="00EE3331">
        <w:rPr>
          <w:rStyle w:val="10"/>
          <w:rFonts w:cs="Times New Roman" w:hint="cs"/>
          <w:rtl/>
        </w:rPr>
        <w:t> </w:t>
      </w:r>
      <w:r w:rsidRPr="00EE3331">
        <w:rPr>
          <w:rStyle w:val="10"/>
          <w:rFonts w:ascii="MbSadr (1)" w:hAnsi="MbSadr (1)" w:hint="cs"/>
          <w:rtl/>
        </w:rPr>
        <w:t>: «</w:t>
      </w:r>
      <w:r w:rsidRPr="00EE3331">
        <w:rPr>
          <w:rStyle w:val="10"/>
          <w:rFonts w:cs="Times New Roman" w:hint="cs"/>
          <w:rtl/>
        </w:rPr>
        <w:t> </w:t>
      </w:r>
      <w:r w:rsidRPr="00EE3331">
        <w:rPr>
          <w:rStyle w:val="10"/>
          <w:rFonts w:ascii="MbSadr (1)" w:hAnsi="MbSadr (1)" w:hint="cs"/>
          <w:rtl/>
        </w:rPr>
        <w:t>النقض العملي</w:t>
      </w:r>
      <w:r w:rsidRPr="00EE3331">
        <w:rPr>
          <w:rStyle w:val="10"/>
          <w:rFonts w:cs="Times New Roman" w:hint="cs"/>
          <w:rtl/>
        </w:rPr>
        <w:t> </w:t>
      </w:r>
      <w:r w:rsidRPr="00EE3331">
        <w:rPr>
          <w:rStyle w:val="10"/>
          <w:rFonts w:ascii="MbSadr (1)" w:hAnsi="MbSadr (1)" w:hint="cs"/>
          <w:rtl/>
        </w:rPr>
        <w:t xml:space="preserve">» ـ وجدناها ثابتةً في </w:t>
      </w:r>
      <w:r w:rsidRPr="00EE3331">
        <w:rPr>
          <w:rStyle w:val="10"/>
          <w:rtl/>
        </w:rPr>
        <w:t>ا</w:t>
      </w:r>
      <w:r w:rsidRPr="00EE3331">
        <w:rPr>
          <w:rStyle w:val="10"/>
          <w:rFonts w:hint="cs"/>
          <w:rtl/>
        </w:rPr>
        <w:t>لنسخة الخطّية الواصلة إلينا، وهي ساقطة عن الطبعة الاُولى والطبعات التي اتبعتها.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ليقين به ذا اقتضاء عملي، وأمّا في غير ذلك فلا يتصوّر النقض العملي لكي يشمله</w:t>
      </w:r>
      <w:r>
        <w:rPr>
          <w:rFonts w:cs="MbSadr (1)" w:hint="cs"/>
          <w:sz w:val="30"/>
          <w:szCs w:val="32"/>
          <w:rtl/>
        </w:rPr>
        <w:t xml:space="preserve"> </w:t>
      </w:r>
      <w:r w:rsidRPr="0056786F">
        <w:rPr>
          <w:rFonts w:cs="MbSadr (1)"/>
          <w:sz w:val="30"/>
          <w:szCs w:val="32"/>
          <w:rtl/>
        </w:rPr>
        <w:t>إ</w:t>
      </w:r>
      <w:r w:rsidRPr="0056786F">
        <w:rPr>
          <w:rFonts w:cs="MbSadr (1)" w:hint="cs"/>
          <w:sz w:val="30"/>
          <w:szCs w:val="32"/>
          <w:rtl/>
        </w:rPr>
        <w:t>طلاق دليل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البيان يتوقّف على استظهار إرادة النقض العملي من النقض بقرينة </w:t>
      </w:r>
      <w:r w:rsidRPr="0056786F">
        <w:rPr>
          <w:rFonts w:cs="MbSadr (1)"/>
          <w:sz w:val="30"/>
          <w:szCs w:val="32"/>
          <w:rtl/>
        </w:rPr>
        <w:t>ت</w:t>
      </w:r>
      <w:r w:rsidRPr="0056786F">
        <w:rPr>
          <w:rFonts w:cs="MbSadr (1)" w:hint="cs"/>
          <w:sz w:val="30"/>
          <w:szCs w:val="32"/>
          <w:rtl/>
        </w:rPr>
        <w:t xml:space="preserve">علّق النهي به، ولا يتمّ إذا استظهر عرفاً إرادة النقض الحقيقي مع حمل النهي على </w:t>
      </w:r>
      <w:r w:rsidRPr="0056786F">
        <w:rPr>
          <w:rFonts w:cs="MbSadr (1)"/>
          <w:sz w:val="30"/>
          <w:szCs w:val="32"/>
          <w:rtl/>
        </w:rPr>
        <w:t>ك</w:t>
      </w:r>
      <w:r w:rsidRPr="0056786F">
        <w:rPr>
          <w:rFonts w:cs="MbSadr (1)" w:hint="cs"/>
          <w:sz w:val="30"/>
          <w:szCs w:val="32"/>
          <w:rtl/>
        </w:rPr>
        <w:t xml:space="preserve">ونه إرشاداً إلى عدم إمكان ذلك بحسب عالم الاعتبار، فإنّ المولى قد ينهى عن </w:t>
      </w:r>
      <w:r w:rsidRPr="0056786F">
        <w:rPr>
          <w:rFonts w:cs="MbSadr (1)"/>
          <w:sz w:val="30"/>
          <w:szCs w:val="32"/>
          <w:rtl/>
        </w:rPr>
        <w:t>ش</w:t>
      </w:r>
      <w:r w:rsidRPr="0056786F">
        <w:rPr>
          <w:rFonts w:cs="MbSadr (1)" w:hint="cs"/>
          <w:sz w:val="30"/>
          <w:szCs w:val="32"/>
          <w:rtl/>
        </w:rPr>
        <w:t>يء إرشاداً إلى عدم القدرة عليه، كما يقال في «</w:t>
      </w:r>
      <w:r w:rsidRPr="0056786F">
        <w:rPr>
          <w:rFonts w:cs="Times New Roman" w:hint="cs"/>
          <w:sz w:val="30"/>
          <w:szCs w:val="32"/>
          <w:rtl/>
        </w:rPr>
        <w:t> </w:t>
      </w:r>
      <w:r w:rsidRPr="0056786F">
        <w:rPr>
          <w:rFonts w:cs="MbSadr (1)" w:hint="cs"/>
          <w:sz w:val="30"/>
          <w:szCs w:val="32"/>
          <w:rtl/>
        </w:rPr>
        <w:t xml:space="preserve">دَعِي </w:t>
      </w:r>
      <w:r w:rsidRPr="0056786F">
        <w:rPr>
          <w:rFonts w:cs="MbSadr (1)" w:hint="cs"/>
          <w:sz w:val="30"/>
          <w:szCs w:val="32"/>
          <w:rtl/>
        </w:rPr>
        <w:lastRenderedPageBreak/>
        <w:t>الصلاةَ أيّام أقرائك</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غ</w:t>
      </w:r>
      <w:r w:rsidRPr="0056786F">
        <w:rPr>
          <w:rFonts w:cs="MbSadr (1)" w:hint="cs"/>
          <w:sz w:val="30"/>
          <w:szCs w:val="32"/>
          <w:rtl/>
        </w:rPr>
        <w:t xml:space="preserve">اية الأمر أنّ الصلاة غير مقدورة للحائض حقيقةً، والنقض غير مقدور للمكلف </w:t>
      </w:r>
      <w:r w:rsidRPr="0056786F">
        <w:rPr>
          <w:rFonts w:cs="MbSadr (1)"/>
          <w:sz w:val="30"/>
          <w:szCs w:val="32"/>
          <w:rtl/>
        </w:rPr>
        <w:t>ا</w:t>
      </w:r>
      <w:r w:rsidRPr="0056786F">
        <w:rPr>
          <w:rFonts w:cs="MbSadr (1)" w:hint="cs"/>
          <w:sz w:val="30"/>
          <w:szCs w:val="32"/>
          <w:rtl/>
        </w:rPr>
        <w:t>دّعاءً واعتباراً لتعبّد الشارع ببقاء اليقين السابق.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بناءً على هذا الاستظهار يكون مفاد الدليل جعل الطريقية، ولا يلزم في </w:t>
      </w:r>
      <w:r w:rsidRPr="0056786F">
        <w:rPr>
          <w:rFonts w:cs="MbSadr (1)"/>
          <w:sz w:val="30"/>
          <w:szCs w:val="32"/>
          <w:rtl/>
        </w:rPr>
        <w:t>ت</w:t>
      </w:r>
      <w:r w:rsidRPr="0056786F">
        <w:rPr>
          <w:rFonts w:cs="MbSadr (1)" w:hint="cs"/>
          <w:sz w:val="30"/>
          <w:szCs w:val="32"/>
          <w:rtl/>
        </w:rPr>
        <w:t xml:space="preserve">طبيقه على مورد تصوير النقض العملي والاقتضاء العملي، غير </w:t>
      </w:r>
      <w:r>
        <w:rPr>
          <w:rFonts w:cs="MbSadr (1)" w:hint="cs"/>
          <w:sz w:val="30"/>
          <w:szCs w:val="32"/>
          <w:rtl/>
        </w:rPr>
        <w:t>أنّ</w:t>
      </w:r>
      <w:r w:rsidRPr="0056786F">
        <w:rPr>
          <w:rFonts w:cs="MbSadr (1)" w:hint="cs"/>
          <w:sz w:val="30"/>
          <w:szCs w:val="32"/>
          <w:rtl/>
        </w:rPr>
        <w:t xml:space="preserve">ه يكفي لتعيّن </w:t>
      </w:r>
      <w:r w:rsidRPr="0056786F">
        <w:rPr>
          <w:rFonts w:cs="MbSadr (1)"/>
          <w:sz w:val="30"/>
          <w:szCs w:val="32"/>
          <w:rtl/>
        </w:rPr>
        <w:t>ا</w:t>
      </w:r>
      <w:r w:rsidRPr="0056786F">
        <w:rPr>
          <w:rFonts w:cs="MbSadr (1)" w:hint="cs"/>
          <w:sz w:val="30"/>
          <w:szCs w:val="32"/>
          <w:rtl/>
        </w:rPr>
        <w:t xml:space="preserve">لصيغة الثانية في مقابل الاُولى إجمال الدليل وتردّده بين الاحتمالين الموجب </w:t>
      </w:r>
      <w:r w:rsidRPr="0056786F">
        <w:rPr>
          <w:rFonts w:cs="MbSadr (1)"/>
          <w:sz w:val="30"/>
          <w:szCs w:val="32"/>
          <w:rtl/>
        </w:rPr>
        <w:t>ل</w:t>
      </w:r>
      <w:r w:rsidRPr="0056786F">
        <w:rPr>
          <w:rFonts w:cs="MbSadr (1)" w:hint="cs"/>
          <w:sz w:val="30"/>
          <w:szCs w:val="32"/>
          <w:rtl/>
        </w:rPr>
        <w:t>لاقتصار على المتيقّن منه، والمتيقّن ما تقرِّره الصيغة الثانية.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لثالثة :</w:t>
      </w:r>
      <w:r w:rsidRPr="0056786F">
        <w:rPr>
          <w:rFonts w:cs="MbSadr (1)"/>
          <w:sz w:val="30"/>
          <w:szCs w:val="32"/>
          <w:rtl/>
        </w:rPr>
        <w:t xml:space="preserve"> </w:t>
      </w:r>
      <w:r w:rsidRPr="0056786F">
        <w:rPr>
          <w:rFonts w:cs="MbSadr (1)" w:hint="cs"/>
          <w:sz w:val="30"/>
          <w:szCs w:val="32"/>
          <w:rtl/>
        </w:rPr>
        <w:t xml:space="preserve">أنّ الاستصحاب يتقوّم بأن يكون المستصحَب حكماً شرعياً أو </w:t>
      </w:r>
      <w:r w:rsidRPr="0056786F">
        <w:rPr>
          <w:rFonts w:cs="MbSadr (1)"/>
          <w:sz w:val="30"/>
          <w:szCs w:val="32"/>
          <w:rtl/>
        </w:rPr>
        <w:t>م</w:t>
      </w:r>
      <w:r w:rsidRPr="0056786F">
        <w:rPr>
          <w:rFonts w:cs="MbSadr (1)" w:hint="cs"/>
          <w:sz w:val="30"/>
          <w:szCs w:val="32"/>
          <w:rtl/>
        </w:rPr>
        <w:t xml:space="preserve">وضوعاً لحكم شرعي، وهذه الصيغة أضيق من كلتا الصيغتين السابقتين، ومن هنا </w:t>
      </w:r>
      <w:r w:rsidRPr="0056786F">
        <w:rPr>
          <w:rFonts w:cs="MbSadr (1)"/>
          <w:sz w:val="30"/>
          <w:szCs w:val="32"/>
          <w:rtl/>
        </w:rPr>
        <w:t>و</w:t>
      </w:r>
      <w:r w:rsidRPr="0056786F">
        <w:rPr>
          <w:rFonts w:cs="MbSadr (1)" w:hint="cs"/>
          <w:sz w:val="30"/>
          <w:szCs w:val="32"/>
          <w:rtl/>
        </w:rPr>
        <w:t xml:space="preserve">قع الإشكال في كيفية جريان الاستصحاب على ضوء هذه الصيغة في متعلّق </w:t>
      </w:r>
      <w:r w:rsidRPr="0056786F">
        <w:rPr>
          <w:rFonts w:cs="MbSadr (1)"/>
          <w:sz w:val="30"/>
          <w:szCs w:val="32"/>
          <w:rtl/>
        </w:rPr>
        <w:t>ا</w:t>
      </w:r>
      <w:r w:rsidRPr="0056786F">
        <w:rPr>
          <w:rFonts w:cs="MbSadr (1)" w:hint="cs"/>
          <w:sz w:val="30"/>
          <w:szCs w:val="32"/>
          <w:rtl/>
        </w:rPr>
        <w:t xml:space="preserve">لأمر قيداً وجزءاً ـ من قبيل استصحاب الطهارة ـ مع أنّ قيد الواجب ليس حكماً </w:t>
      </w:r>
      <w:r w:rsidRPr="0056786F">
        <w:rPr>
          <w:rFonts w:cs="MbSadr (1)"/>
          <w:sz w:val="30"/>
          <w:szCs w:val="32"/>
          <w:rtl/>
        </w:rPr>
        <w:t>ش</w:t>
      </w:r>
      <w:r w:rsidRPr="0056786F">
        <w:rPr>
          <w:rFonts w:cs="MbSadr (1)" w:hint="cs"/>
          <w:sz w:val="30"/>
          <w:szCs w:val="32"/>
          <w:rtl/>
        </w:rPr>
        <w:t>رعياً، ولا موضوعاً يترتّب عليه حكم شرعي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الوجوب يترتّب على </w:t>
      </w:r>
      <w:r w:rsidRPr="0056786F">
        <w:rPr>
          <w:rFonts w:cs="MbSadr (1)"/>
          <w:sz w:val="30"/>
          <w:szCs w:val="32"/>
          <w:rtl/>
        </w:rPr>
        <w:t>م</w:t>
      </w:r>
      <w:r w:rsidRPr="0056786F">
        <w:rPr>
          <w:rFonts w:cs="MbSadr (1)" w:hint="cs"/>
          <w:sz w:val="30"/>
          <w:szCs w:val="32"/>
          <w:rtl/>
        </w:rPr>
        <w:t>وضوعه، لا على متعلقه.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يدفع الإشكال</w:t>
      </w:r>
      <w:r w:rsidRPr="0056786F">
        <w:rPr>
          <w:rFonts w:cs="Times New Roman" w:hint="cs"/>
          <w:sz w:val="30"/>
          <w:szCs w:val="32"/>
          <w:rtl/>
        </w:rPr>
        <w:t> </w:t>
      </w:r>
      <w:r w:rsidRPr="0056786F">
        <w:rPr>
          <w:rFonts w:cs="MbSadr (1)" w:hint="cs"/>
          <w:sz w:val="30"/>
          <w:szCs w:val="32"/>
          <w:rtl/>
        </w:rPr>
        <w:t xml:space="preserve">: بأنّ إيجاد المتعلّق مسقط للأمر فهو موضوع لعدمه، </w:t>
      </w:r>
      <w:r w:rsidRPr="0056786F">
        <w:rPr>
          <w:rFonts w:cs="MbSadr (1)"/>
          <w:sz w:val="30"/>
          <w:szCs w:val="32"/>
          <w:rtl/>
        </w:rPr>
        <w:t>ف</w:t>
      </w:r>
      <w:r w:rsidRPr="0056786F">
        <w:rPr>
          <w:rFonts w:cs="MbSadr (1)" w:hint="cs"/>
          <w:sz w:val="30"/>
          <w:szCs w:val="32"/>
          <w:rtl/>
        </w:rPr>
        <w:t>يجري</w:t>
      </w:r>
      <w:r w:rsidRPr="0056786F">
        <w:rPr>
          <w:rFonts w:cs="Times New Roman" w:hint="cs"/>
          <w:sz w:val="30"/>
          <w:szCs w:val="32"/>
          <w:rtl/>
        </w:rPr>
        <w:t> </w:t>
      </w:r>
      <w:r w:rsidRPr="0056786F">
        <w:rPr>
          <w:rFonts w:cs="MbSadr (1)" w:hint="cs"/>
          <w:sz w:val="30"/>
          <w:szCs w:val="32"/>
          <w:rtl/>
        </w:rPr>
        <w:t>استصحابه لاثبات عدم الأمر وسقوطه.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الدفع بحاجة من ناحية إلى توسعة المقصود من الحكم بجعله شاملا </w:t>
      </w:r>
      <w:r w:rsidRPr="0056786F">
        <w:rPr>
          <w:rFonts w:cs="MbSadr (1)"/>
          <w:sz w:val="30"/>
          <w:szCs w:val="32"/>
          <w:rtl/>
        </w:rPr>
        <w:t>ل</w:t>
      </w:r>
      <w:r w:rsidRPr="0056786F">
        <w:rPr>
          <w:rFonts w:cs="MbSadr (1)" w:hint="cs"/>
          <w:sz w:val="30"/>
          <w:szCs w:val="32"/>
          <w:rtl/>
        </w:rPr>
        <w:t xml:space="preserve">عدم الحكم أيضاً، وبحاجة من ناحية اُخرى إلى التسليم بأنّ إيجاد المتعلّق مسقط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489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نفس الأمر، لا لفاعليته على ما تقدم</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الأولى في دفع الإشكال رفض هذه الصيغة الثالثة، إذ لا دليل عليها سوى </w:t>
      </w:r>
      <w:r w:rsidRPr="0056786F">
        <w:rPr>
          <w:rFonts w:cs="MbSadr (1)"/>
          <w:sz w:val="30"/>
          <w:szCs w:val="32"/>
          <w:rtl/>
        </w:rPr>
        <w:t>أ</w:t>
      </w:r>
      <w:r w:rsidRPr="0056786F">
        <w:rPr>
          <w:rFonts w:cs="MbSadr (1)" w:hint="cs"/>
          <w:sz w:val="30"/>
          <w:szCs w:val="32"/>
          <w:rtl/>
        </w:rPr>
        <w:t>حد أمرين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المستصحَب إذا لم يكن حكماً شرعياً ولا موضوعاً لحكم </w:t>
      </w:r>
      <w:r w:rsidRPr="0056786F">
        <w:rPr>
          <w:rFonts w:cs="MbSadr (1)"/>
          <w:sz w:val="30"/>
          <w:szCs w:val="32"/>
          <w:rtl/>
        </w:rPr>
        <w:t>ش</w:t>
      </w:r>
      <w:r w:rsidRPr="0056786F">
        <w:rPr>
          <w:rFonts w:cs="MbSadr (1)" w:hint="cs"/>
          <w:sz w:val="30"/>
          <w:szCs w:val="32"/>
          <w:rtl/>
        </w:rPr>
        <w:t>رعيٍّ كان أجنبياً عن الشارع، فلا معنى للتعبّد به شرعاً.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عن ذلك</w:t>
      </w:r>
      <w:r w:rsidRPr="0056786F">
        <w:rPr>
          <w:rFonts w:cs="Times New Roman" w:hint="cs"/>
          <w:sz w:val="30"/>
          <w:szCs w:val="32"/>
          <w:rtl/>
        </w:rPr>
        <w:t> </w:t>
      </w:r>
      <w:r w:rsidRPr="0056786F">
        <w:rPr>
          <w:rFonts w:cs="MbSadr (1)" w:hint="cs"/>
          <w:sz w:val="30"/>
          <w:szCs w:val="32"/>
          <w:rtl/>
        </w:rPr>
        <w:t xml:space="preserve">: أنّ التعبّد الشرعي معقول في كلِّ مورد ينتهي فيه إلى </w:t>
      </w:r>
      <w:r w:rsidRPr="0056786F">
        <w:rPr>
          <w:rFonts w:cs="MbSadr (1)"/>
          <w:sz w:val="30"/>
          <w:szCs w:val="32"/>
          <w:rtl/>
        </w:rPr>
        <w:t>ا</w:t>
      </w:r>
      <w:r w:rsidRPr="0056786F">
        <w:rPr>
          <w:rFonts w:cs="MbSadr (1)" w:hint="cs"/>
          <w:sz w:val="30"/>
          <w:szCs w:val="32"/>
          <w:rtl/>
        </w:rPr>
        <w:t xml:space="preserve">لتنجيز والتعذير، وهذا لا يختصّ بما ذكر فإنّ التعبّد بوقوع الامتثال أو عدمه </w:t>
      </w:r>
      <w:r w:rsidRPr="0056786F">
        <w:rPr>
          <w:rFonts w:cs="MbSadr (1)"/>
          <w:sz w:val="30"/>
          <w:szCs w:val="32"/>
          <w:rtl/>
        </w:rPr>
        <w:t>ي</w:t>
      </w:r>
      <w:r w:rsidRPr="0056786F">
        <w:rPr>
          <w:rFonts w:cs="MbSadr (1)" w:hint="cs"/>
          <w:sz w:val="30"/>
          <w:szCs w:val="32"/>
          <w:rtl/>
        </w:rPr>
        <w:t>نتهي إلى ذلك أيضاً.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مفاد دليل الاستصحاب جعل الحكم المماثل ظاهراً، فلابدّ أن </w:t>
      </w:r>
      <w:r w:rsidRPr="0056786F">
        <w:rPr>
          <w:rFonts w:cs="MbSadr (1)"/>
          <w:sz w:val="30"/>
          <w:szCs w:val="32"/>
          <w:rtl/>
        </w:rPr>
        <w:t>ي</w:t>
      </w:r>
      <w:r w:rsidRPr="0056786F">
        <w:rPr>
          <w:rFonts w:cs="MbSadr (1)" w:hint="cs"/>
          <w:sz w:val="30"/>
          <w:szCs w:val="32"/>
          <w:rtl/>
        </w:rPr>
        <w:t xml:space="preserve">كون المستصحَب حكماً شرعياً أو موضوعاً لحكم شرعيٍّ ليمكن جعل الحكم </w:t>
      </w:r>
      <w:r w:rsidRPr="0056786F">
        <w:rPr>
          <w:rFonts w:cs="MbSadr (1)"/>
          <w:sz w:val="30"/>
          <w:szCs w:val="32"/>
          <w:rtl/>
        </w:rPr>
        <w:t>ا</w:t>
      </w:r>
      <w:r w:rsidRPr="0056786F">
        <w:rPr>
          <w:rFonts w:cs="MbSadr (1)" w:hint="cs"/>
          <w:sz w:val="30"/>
          <w:szCs w:val="32"/>
          <w:rtl/>
        </w:rPr>
        <w:t>لمماثل على طبقه.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 عن ذلك</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لا موجب لاستفادة جعل الحكم المماثل بعنوانه من </w:t>
      </w:r>
      <w:r w:rsidRPr="0056786F">
        <w:rPr>
          <w:rFonts w:cs="MbSadr (1)"/>
          <w:sz w:val="30"/>
          <w:szCs w:val="32"/>
          <w:rtl/>
        </w:rPr>
        <w:t>د</w:t>
      </w:r>
      <w:r w:rsidRPr="0056786F">
        <w:rPr>
          <w:rFonts w:cs="MbSadr (1)" w:hint="cs"/>
          <w:sz w:val="30"/>
          <w:szCs w:val="32"/>
          <w:rtl/>
        </w:rPr>
        <w:t>ليل الاستصحاب، بل مفاده النهي عن نقض اليقين بالشكّ</w:t>
      </w:r>
      <w:r w:rsidRPr="0056786F">
        <w:rPr>
          <w:rFonts w:cs="Times New Roman" w:hint="cs"/>
          <w:sz w:val="30"/>
          <w:szCs w:val="32"/>
          <w:rtl/>
        </w:rPr>
        <w:t> </w:t>
      </w:r>
      <w:r w:rsidRPr="0056786F">
        <w:rPr>
          <w:rFonts w:ascii="MbSadr (1)" w:hAnsi="MbSadr (1)" w:cs="MbSadr (1)" w:hint="cs"/>
          <w:sz w:val="30"/>
          <w:szCs w:val="32"/>
          <w:rtl/>
        </w:rPr>
        <w:t>: إمّا</w:t>
      </w:r>
      <w:r w:rsidRPr="0056786F">
        <w:rPr>
          <w:rFonts w:cs="MbSadr (1)" w:hint="cs"/>
          <w:sz w:val="30"/>
          <w:szCs w:val="32"/>
          <w:rtl/>
        </w:rPr>
        <w:t xml:space="preserve"> بمعنى النهي عن </w:t>
      </w:r>
      <w:r w:rsidRPr="0056786F">
        <w:rPr>
          <w:rFonts w:cs="MbSadr (1)"/>
          <w:sz w:val="30"/>
          <w:szCs w:val="32"/>
          <w:rtl/>
        </w:rPr>
        <w:t>ا</w:t>
      </w:r>
      <w:r w:rsidRPr="0056786F">
        <w:rPr>
          <w:rFonts w:cs="MbSadr (1)" w:hint="cs"/>
          <w:sz w:val="30"/>
          <w:szCs w:val="32"/>
          <w:rtl/>
        </w:rPr>
        <w:t xml:space="preserve">لنقض العملي بداعي تنجيز الحالة السابقة بقاءً، وإمّا بمعنى النهي عن النقض </w:t>
      </w:r>
      <w:r w:rsidRPr="0056786F">
        <w:rPr>
          <w:rFonts w:cs="MbSadr (1)"/>
          <w:sz w:val="30"/>
          <w:szCs w:val="32"/>
          <w:rtl/>
        </w:rPr>
        <w:t>ا</w:t>
      </w:r>
      <w:r w:rsidRPr="0056786F">
        <w:rPr>
          <w:rFonts w:cs="MbSadr (1)" w:hint="cs"/>
          <w:sz w:val="30"/>
          <w:szCs w:val="32"/>
          <w:rtl/>
        </w:rPr>
        <w:t xml:space="preserve">لحقيقي إرشاداً إلى بقاء اليقين السابق أو بقاء المتيقّن السابق ادّعاءً، وعلى كلّ </w:t>
      </w:r>
      <w:r w:rsidRPr="0056786F">
        <w:rPr>
          <w:rFonts w:cs="MbSadr (1)"/>
          <w:sz w:val="30"/>
          <w:szCs w:val="32"/>
          <w:rtl/>
        </w:rPr>
        <w:t>ح</w:t>
      </w:r>
      <w:r w:rsidRPr="0056786F">
        <w:rPr>
          <w:rFonts w:cs="MbSadr (1)" w:hint="cs"/>
          <w:sz w:val="30"/>
          <w:szCs w:val="32"/>
          <w:rtl/>
        </w:rPr>
        <w:t xml:space="preserve">ال فلا يلزم أن يكون المستصحَب حكماً أو موضوعاً لحكم، بل أن يكون أمراً </w:t>
      </w:r>
      <w:r w:rsidRPr="0056786F">
        <w:rPr>
          <w:rFonts w:cs="MbSadr (1)"/>
          <w:sz w:val="30"/>
          <w:szCs w:val="32"/>
          <w:rtl/>
        </w:rPr>
        <w:t>ق</w:t>
      </w:r>
      <w:r w:rsidRPr="0056786F">
        <w:rPr>
          <w:rFonts w:cs="MbSadr (1)" w:hint="cs"/>
          <w:sz w:val="30"/>
          <w:szCs w:val="32"/>
          <w:rtl/>
        </w:rPr>
        <w:t>ابلا للتنجيز والتعذير لكي يتعلّق به التعّبد على أحد هذه الأنحاء.</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من الحلقة الثانية، تحت عنوان</w:t>
      </w:r>
      <w:r w:rsidRPr="00EE3331">
        <w:rPr>
          <w:rStyle w:val="10"/>
          <w:rFonts w:cs="Times New Roman" w:hint="cs"/>
          <w:rtl/>
        </w:rPr>
        <w:t> </w:t>
      </w:r>
      <w:r w:rsidRPr="00EE3331">
        <w:rPr>
          <w:rStyle w:val="10"/>
          <w:rFonts w:ascii="MbSadr (1)" w:hAnsi="MbSadr (1)" w:hint="cs"/>
          <w:rtl/>
        </w:rPr>
        <w:t>: مسقطات الحكم.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490</w:t>
      </w:r>
      <w:r w:rsidRPr="00676741">
        <w:rPr>
          <w:rFonts w:cs="MbSadr (2)" w:hint="cs"/>
          <w:color w:val="FFFF00"/>
          <w:sz w:val="30"/>
          <w:szCs w:val="32"/>
          <w:rtl/>
        </w:rPr>
        <w:t>)</w:t>
      </w:r>
    </w:p>
    <w:p w:rsidR="006A579A" w:rsidRPr="00D77043" w:rsidRDefault="006A579A" w:rsidP="006A579A">
      <w:pPr>
        <w:pStyle w:val="a"/>
        <w:adjustRightInd w:val="0"/>
        <w:spacing w:line="240" w:lineRule="auto"/>
        <w:jc w:val="both"/>
        <w:rPr>
          <w:rFonts w:cs="MbSadr (2)"/>
          <w:b/>
          <w:bCs/>
          <w:sz w:val="30"/>
          <w:szCs w:val="32"/>
          <w:rtl/>
        </w:rPr>
      </w:pPr>
      <w:r w:rsidRPr="00D77043">
        <w:rPr>
          <w:rFonts w:cs="MbSadr (2)"/>
          <w:b/>
          <w:bCs/>
          <w:sz w:val="30"/>
          <w:szCs w:val="32"/>
          <w:rtl/>
        </w:rPr>
        <w:t xml:space="preserve"> </w:t>
      </w: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م</w:t>
      </w:r>
      <w:r w:rsidRPr="00D77043">
        <w:rPr>
          <w:rFonts w:cs="MbSadr (2)" w:hint="cs"/>
          <w:bCs/>
          <w:sz w:val="34"/>
          <w:szCs w:val="32"/>
          <w:rtl/>
        </w:rPr>
        <w:t>قدار ما يثبت بالاستصحاب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أنّ المستصحَب يثبت تعبّداً وعملياً بالاستصحاب، وأمّا آثاره </w:t>
      </w:r>
      <w:r w:rsidRPr="0056786F">
        <w:rPr>
          <w:rFonts w:cs="MbSadr (1)"/>
          <w:sz w:val="30"/>
          <w:szCs w:val="32"/>
          <w:rtl/>
        </w:rPr>
        <w:t>و</w:t>
      </w:r>
      <w:r w:rsidRPr="0056786F">
        <w:rPr>
          <w:rFonts w:cs="MbSadr (1)" w:hint="cs"/>
          <w:sz w:val="30"/>
          <w:szCs w:val="32"/>
          <w:rtl/>
        </w:rPr>
        <w:t>لوازمه فهي على 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لقسم الأول :</w:t>
      </w:r>
      <w:r w:rsidRPr="0056786F">
        <w:rPr>
          <w:rFonts w:cs="MbSadr (1)"/>
          <w:sz w:val="30"/>
          <w:szCs w:val="32"/>
          <w:rtl/>
        </w:rPr>
        <w:t xml:space="preserve"> </w:t>
      </w:r>
      <w:r w:rsidRPr="0056786F">
        <w:rPr>
          <w:rFonts w:cs="MbSadr (1)" w:hint="cs"/>
          <w:sz w:val="30"/>
          <w:szCs w:val="32"/>
          <w:rtl/>
        </w:rPr>
        <w:t xml:space="preserve">الآثار الشرعية، كما إذا كان المستصحَب موضوعاً لحكم </w:t>
      </w:r>
      <w:r w:rsidRPr="0056786F">
        <w:rPr>
          <w:rFonts w:cs="MbSadr (1)"/>
          <w:sz w:val="30"/>
          <w:szCs w:val="32"/>
          <w:rtl/>
        </w:rPr>
        <w:t>ش</w:t>
      </w:r>
      <w:r w:rsidRPr="0056786F">
        <w:rPr>
          <w:rFonts w:cs="MbSadr (1)" w:hint="cs"/>
          <w:sz w:val="30"/>
          <w:szCs w:val="32"/>
          <w:rtl/>
        </w:rPr>
        <w:t xml:space="preserve">رعيٍّ، أو حكماً شرعياً واقعاً بدوره موضوعاً لحكم شرعيٍّ آخر. وقد يكون </w:t>
      </w:r>
      <w:r w:rsidRPr="0056786F">
        <w:rPr>
          <w:rFonts w:cs="MbSadr (1)"/>
          <w:sz w:val="30"/>
          <w:szCs w:val="32"/>
          <w:rtl/>
        </w:rPr>
        <w:t>ا</w:t>
      </w:r>
      <w:r w:rsidRPr="0056786F">
        <w:rPr>
          <w:rFonts w:cs="MbSadr (1)" w:hint="cs"/>
          <w:sz w:val="30"/>
          <w:szCs w:val="32"/>
          <w:rtl/>
        </w:rPr>
        <w:t xml:space="preserve">لمستصحَب موضوعاً لحكمه، وحكمه بدوره موضوع لحكم آخر، كطهارة الماء </w:t>
      </w:r>
      <w:r w:rsidRPr="0056786F">
        <w:rPr>
          <w:rFonts w:cs="MbSadr (1)"/>
          <w:sz w:val="30"/>
          <w:szCs w:val="32"/>
          <w:rtl/>
        </w:rPr>
        <w:t>ا</w:t>
      </w:r>
      <w:r w:rsidRPr="0056786F">
        <w:rPr>
          <w:rFonts w:cs="MbSadr (1)" w:hint="cs"/>
          <w:sz w:val="30"/>
          <w:szCs w:val="32"/>
          <w:rtl/>
        </w:rPr>
        <w:t xml:space="preserve">لذي يغسل به الطعام المتنجِّس فإنّها موضوع لطهارة الطعام، وهي موضوع </w:t>
      </w:r>
      <w:r w:rsidRPr="0056786F">
        <w:rPr>
          <w:rFonts w:cs="MbSadr (1)"/>
          <w:sz w:val="30"/>
          <w:szCs w:val="32"/>
          <w:rtl/>
        </w:rPr>
        <w:t>ل</w:t>
      </w:r>
      <w:r w:rsidRPr="0056786F">
        <w:rPr>
          <w:rFonts w:cs="MbSadr (1)" w:hint="cs"/>
          <w:sz w:val="30"/>
          <w:szCs w:val="32"/>
          <w:rtl/>
        </w:rPr>
        <w:t>حلّيته.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لقسم الثاني :</w:t>
      </w:r>
      <w:r w:rsidRPr="0056786F">
        <w:rPr>
          <w:rFonts w:cs="MbSadr (1)"/>
          <w:sz w:val="30"/>
          <w:szCs w:val="32"/>
          <w:rtl/>
        </w:rPr>
        <w:t xml:space="preserve"> </w:t>
      </w:r>
      <w:r w:rsidRPr="0056786F">
        <w:rPr>
          <w:rFonts w:cs="MbSadr (1)" w:hint="cs"/>
          <w:sz w:val="30"/>
          <w:szCs w:val="32"/>
          <w:rtl/>
        </w:rPr>
        <w:t xml:space="preserve">الآثار واللوازم العقلية التي يكون ارتباطها بالمستصحَب </w:t>
      </w:r>
      <w:r w:rsidRPr="0056786F">
        <w:rPr>
          <w:rFonts w:cs="MbSadr (1)"/>
          <w:sz w:val="30"/>
          <w:szCs w:val="32"/>
          <w:rtl/>
        </w:rPr>
        <w:t>ت</w:t>
      </w:r>
      <w:r w:rsidRPr="0056786F">
        <w:rPr>
          <w:rFonts w:cs="MbSadr (1)" w:hint="cs"/>
          <w:sz w:val="30"/>
          <w:szCs w:val="32"/>
          <w:rtl/>
        </w:rPr>
        <w:t xml:space="preserve">كوينياً وليس بالجعل والتشريع، كنبات اللحية اللازم تكويناً لبقاء زيد حياً، </w:t>
      </w:r>
      <w:r w:rsidRPr="0056786F">
        <w:rPr>
          <w:rFonts w:cs="MbSadr (1)"/>
          <w:sz w:val="30"/>
          <w:szCs w:val="32"/>
          <w:rtl/>
        </w:rPr>
        <w:t>و</w:t>
      </w:r>
      <w:r w:rsidRPr="0056786F">
        <w:rPr>
          <w:rFonts w:cs="MbSadr (1)" w:hint="cs"/>
          <w:sz w:val="30"/>
          <w:szCs w:val="32"/>
          <w:rtl/>
        </w:rPr>
        <w:t>موته اللازم تكويناً من بقائه إلى جانب الجدار إلى حين انهدامه، وكون ما</w:t>
      </w:r>
      <w:r>
        <w:rPr>
          <w:rFonts w:cs="MbSadr (1)" w:hint="cs"/>
          <w:sz w:val="30"/>
          <w:szCs w:val="32"/>
          <w:rtl/>
        </w:rPr>
        <w:t xml:space="preserve"> </w:t>
      </w:r>
      <w:r w:rsidRPr="0056786F">
        <w:rPr>
          <w:rFonts w:cs="MbSadr (1)" w:hint="cs"/>
          <w:sz w:val="30"/>
          <w:szCs w:val="32"/>
          <w:rtl/>
        </w:rPr>
        <w:t xml:space="preserve">في </w:t>
      </w:r>
      <w:r w:rsidRPr="0056786F">
        <w:rPr>
          <w:rFonts w:cs="MbSadr (1)"/>
          <w:sz w:val="30"/>
          <w:szCs w:val="32"/>
          <w:rtl/>
        </w:rPr>
        <w:t>ا</w:t>
      </w:r>
      <w:r w:rsidRPr="0056786F">
        <w:rPr>
          <w:rFonts w:cs="MbSadr (1)" w:hint="cs"/>
          <w:sz w:val="30"/>
          <w:szCs w:val="32"/>
          <w:rtl/>
        </w:rPr>
        <w:t xml:space="preserve">لحوض كرّاً اللازم تكويناً من استصحاب وجود كرٍّ من الماء في الحوض، فإنّ </w:t>
      </w:r>
      <w:r w:rsidRPr="0056786F">
        <w:rPr>
          <w:rFonts w:cs="MbSadr (1)"/>
          <w:sz w:val="30"/>
          <w:szCs w:val="32"/>
          <w:rtl/>
        </w:rPr>
        <w:t>م</w:t>
      </w:r>
      <w:r w:rsidRPr="0056786F">
        <w:rPr>
          <w:rFonts w:cs="MbSadr (1)" w:hint="cs"/>
          <w:sz w:val="30"/>
          <w:szCs w:val="32"/>
          <w:rtl/>
        </w:rPr>
        <w:t>فاد كان الناقصة لازم عقليّ لمفاد كان التامة، وهكذا.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القسم الأول فلا خلاف في ثبوته تعبّداً وعملياً بدليل الاستصحاب، </w:t>
      </w:r>
      <w:r w:rsidRPr="0056786F">
        <w:rPr>
          <w:rFonts w:cs="MbSadr (1)"/>
          <w:sz w:val="30"/>
          <w:szCs w:val="32"/>
          <w:rtl/>
        </w:rPr>
        <w:t>س</w:t>
      </w:r>
      <w:r w:rsidRPr="0056786F">
        <w:rPr>
          <w:rFonts w:cs="MbSadr (1)" w:hint="cs"/>
          <w:sz w:val="30"/>
          <w:szCs w:val="32"/>
          <w:rtl/>
        </w:rPr>
        <w:t>واء قلنا</w:t>
      </w:r>
      <w:r w:rsidRPr="0056786F">
        <w:rPr>
          <w:rFonts w:cs="Times New Roman" w:hint="cs"/>
          <w:sz w:val="30"/>
          <w:szCs w:val="32"/>
          <w:rtl/>
        </w:rPr>
        <w:t> </w:t>
      </w:r>
      <w:r w:rsidRPr="0056786F">
        <w:rPr>
          <w:rFonts w:cs="MbSadr (1)" w:hint="cs"/>
          <w:sz w:val="30"/>
          <w:szCs w:val="32"/>
          <w:rtl/>
        </w:rPr>
        <w:t xml:space="preserve">: إنّ مفاده الإرشاد إلى عدم الانتقاض لعناية التعبّد ببقاء المتيقن، أو </w:t>
      </w:r>
      <w:r w:rsidRPr="0056786F">
        <w:rPr>
          <w:rFonts w:cs="MbSadr (1)"/>
          <w:sz w:val="30"/>
          <w:szCs w:val="32"/>
          <w:rtl/>
        </w:rPr>
        <w:t>ا</w:t>
      </w:r>
      <w:r w:rsidRPr="0056786F">
        <w:rPr>
          <w:rFonts w:cs="MbSadr (1)" w:hint="cs"/>
          <w:sz w:val="30"/>
          <w:szCs w:val="32"/>
          <w:rtl/>
        </w:rPr>
        <w:t xml:space="preserve">لإرشاد إلى عدم الانتقاض لعناية التعبّد ببقاء نفس اليقين، أو النهي عن النقض </w:t>
      </w:r>
      <w:r w:rsidRPr="0056786F">
        <w:rPr>
          <w:rFonts w:cs="MbSadr (1)"/>
          <w:sz w:val="30"/>
          <w:szCs w:val="32"/>
          <w:rtl/>
        </w:rPr>
        <w:t>ا</w:t>
      </w:r>
      <w:r w:rsidRPr="0056786F">
        <w:rPr>
          <w:rFonts w:cs="MbSadr (1)" w:hint="cs"/>
          <w:sz w:val="30"/>
          <w:szCs w:val="32"/>
          <w:rtl/>
        </w:rPr>
        <w:t>لعملي لليقين بالشكّ.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على الأول فلأنّ التعبّد ببقاء المتيقّن ليس بمعنى إبقائه حقيقةً، بل </w:t>
      </w:r>
      <w:r w:rsidRPr="0056786F">
        <w:rPr>
          <w:rFonts w:cs="MbSadr (1)"/>
          <w:sz w:val="30"/>
          <w:szCs w:val="32"/>
          <w:rtl/>
        </w:rPr>
        <w:t>ت</w:t>
      </w:r>
      <w:r w:rsidRPr="0056786F">
        <w:rPr>
          <w:rFonts w:cs="MbSadr (1)" w:hint="cs"/>
          <w:sz w:val="30"/>
          <w:szCs w:val="32"/>
          <w:rtl/>
        </w:rPr>
        <w:t xml:space="preserve">نزيلا، ومرجعه إلى تنزيل مشكوك البقاء منزلة الباقي، فيكون دليل الاستصحاب </w:t>
      </w:r>
      <w:r w:rsidRPr="0056786F">
        <w:rPr>
          <w:rFonts w:cs="MbSadr (1)"/>
          <w:sz w:val="30"/>
          <w:szCs w:val="32"/>
          <w:rtl/>
        </w:rPr>
        <w:t>م</w:t>
      </w:r>
      <w:r w:rsidRPr="0056786F">
        <w:rPr>
          <w:rFonts w:cs="MbSadr (1)" w:hint="cs"/>
          <w:sz w:val="30"/>
          <w:szCs w:val="32"/>
          <w:rtl/>
        </w:rPr>
        <w:t xml:space="preserve">ن أدلّة التنزيل، ومقتضى دليل التنزيل إسراء الحكم الشرعي للمنزَّل عليه إلى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لمنزَّل إسراءً واقعياً أو ظاهرياً تبعاً لواقعية التنزيل أو ظاهريّته وإناطته بالشكّ، </w:t>
      </w:r>
      <w:r w:rsidRPr="0056786F">
        <w:rPr>
          <w:rFonts w:cs="MbSadr (1)"/>
          <w:sz w:val="30"/>
          <w:szCs w:val="32"/>
          <w:rtl/>
        </w:rPr>
        <w:t>و</w:t>
      </w:r>
      <w:r w:rsidRPr="0056786F">
        <w:rPr>
          <w:rFonts w:cs="MbSadr (1)" w:hint="cs"/>
          <w:sz w:val="30"/>
          <w:szCs w:val="32"/>
          <w:rtl/>
        </w:rPr>
        <w:t xml:space="preserve">عليه فإطلاق التنزيل في دليل الاستصحاب يقتضي ثبوت جميع الآثار الشرعية </w:t>
      </w:r>
      <w:r w:rsidRPr="0056786F">
        <w:rPr>
          <w:rFonts w:cs="MbSadr (1)"/>
          <w:sz w:val="30"/>
          <w:szCs w:val="32"/>
          <w:rtl/>
        </w:rPr>
        <w:t>ل</w:t>
      </w:r>
      <w:r w:rsidRPr="0056786F">
        <w:rPr>
          <w:rFonts w:cs="MbSadr (1)" w:hint="cs"/>
          <w:sz w:val="30"/>
          <w:szCs w:val="32"/>
          <w:rtl/>
        </w:rPr>
        <w:t>لمستصحَب بالاستصحاب.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هذا يصحّ بالنسبة إلى الأثر الشرعي المترتّب على المستصحب </w:t>
      </w:r>
      <w:r w:rsidRPr="0056786F">
        <w:rPr>
          <w:rFonts w:cs="MbSadr (1)"/>
          <w:sz w:val="30"/>
          <w:szCs w:val="32"/>
          <w:rtl/>
        </w:rPr>
        <w:t>م</w:t>
      </w:r>
      <w:r w:rsidRPr="0056786F">
        <w:rPr>
          <w:rFonts w:cs="MbSadr (1)" w:hint="cs"/>
          <w:sz w:val="30"/>
          <w:szCs w:val="32"/>
          <w:rtl/>
        </w:rPr>
        <w:t>باشرةً، ولا يبرِّر ثبوت الأثر الشرعيّ المترتّب على ذلك الأثر المباشر</w:t>
      </w:r>
      <w:r w:rsidRPr="0056786F">
        <w:rPr>
          <w:rFonts w:cs="Times New Roman" w:hint="cs"/>
          <w:sz w:val="30"/>
          <w:szCs w:val="32"/>
          <w:rtl/>
        </w:rPr>
        <w:t> ;</w:t>
      </w:r>
      <w:r w:rsidRPr="0056786F">
        <w:rPr>
          <w:rFonts w:ascii="MbSadr (1)" w:hAnsi="MbSadr (1)" w:cs="MbSadr (1)" w:hint="cs"/>
          <w:sz w:val="30"/>
          <w:szCs w:val="32"/>
          <w:rtl/>
        </w:rPr>
        <w:t xml:space="preserve"> وذلك </w:t>
      </w:r>
      <w:r w:rsidRPr="0056786F">
        <w:rPr>
          <w:rFonts w:cs="MbSadr (1)"/>
          <w:sz w:val="30"/>
          <w:szCs w:val="32"/>
          <w:rtl/>
        </w:rPr>
        <w:t>ل</w:t>
      </w:r>
      <w:r w:rsidRPr="0056786F">
        <w:rPr>
          <w:rFonts w:cs="MbSadr (1)" w:hint="cs"/>
          <w:sz w:val="30"/>
          <w:szCs w:val="32"/>
          <w:rtl/>
        </w:rPr>
        <w:t>أنّ الأثر المباشر لم يثبت حقيقةً لكي يتبعه أثره</w:t>
      </w:r>
      <w:r w:rsidRPr="0056786F">
        <w:rPr>
          <w:rFonts w:cs="Times New Roman" w:hint="cs"/>
          <w:sz w:val="30"/>
          <w:szCs w:val="32"/>
          <w:rtl/>
        </w:rPr>
        <w:t> ;</w:t>
      </w:r>
      <w:r w:rsidRPr="0056786F">
        <w:rPr>
          <w:rFonts w:ascii="MbSadr (1)" w:hAnsi="MbSadr (1)" w:cs="MbSadr (1)" w:hint="cs"/>
          <w:sz w:val="30"/>
          <w:szCs w:val="32"/>
          <w:rtl/>
        </w:rPr>
        <w:t xml:space="preserve"> لأنّ التنزيل ظاهريّ لا واقعي، </w:t>
      </w:r>
      <w:r w:rsidRPr="0056786F">
        <w:rPr>
          <w:rFonts w:cs="MbSadr (1)"/>
          <w:sz w:val="30"/>
          <w:szCs w:val="32"/>
          <w:rtl/>
        </w:rPr>
        <w:t>و</w:t>
      </w:r>
      <w:r w:rsidRPr="0056786F">
        <w:rPr>
          <w:rFonts w:cs="MbSadr (1)" w:hint="cs"/>
          <w:sz w:val="30"/>
          <w:szCs w:val="32"/>
          <w:rtl/>
        </w:rPr>
        <w:t>إنّما ثبت الأثر المباشر تنزيلا وتعبّداً فكيف يثبت أثره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يثبت بالتنزيل أيضاً، إذ ما دام إثبات الأثر المباشر كان </w:t>
      </w:r>
      <w:r w:rsidRPr="0056786F">
        <w:rPr>
          <w:rFonts w:cs="MbSadr (1)"/>
          <w:sz w:val="30"/>
          <w:szCs w:val="32"/>
          <w:rtl/>
        </w:rPr>
        <w:t>إ</w:t>
      </w:r>
      <w:r w:rsidRPr="0056786F">
        <w:rPr>
          <w:rFonts w:cs="MbSadr (1)" w:hint="cs"/>
          <w:sz w:val="30"/>
          <w:szCs w:val="32"/>
          <w:rtl/>
        </w:rPr>
        <w:t xml:space="preserve">ثباتاً تنزيلياً فمرجعه إلى تنزيله منزلة الأثر المباشر الواقعي، وهذا يستتبع ثبوت </w:t>
      </w:r>
      <w:r w:rsidRPr="0056786F">
        <w:rPr>
          <w:rFonts w:cs="MbSadr (1)"/>
          <w:sz w:val="30"/>
          <w:szCs w:val="32"/>
          <w:rtl/>
        </w:rPr>
        <w:t>ا</w:t>
      </w:r>
      <w:r w:rsidRPr="0056786F">
        <w:rPr>
          <w:rFonts w:cs="MbSadr (1)" w:hint="cs"/>
          <w:sz w:val="30"/>
          <w:szCs w:val="32"/>
          <w:rtl/>
        </w:rPr>
        <w:t>لأثر الشرعي الثاني تنزيلا، وهكذا.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على الثاني فقد يستشكل ب</w:t>
      </w:r>
      <w:r>
        <w:rPr>
          <w:rFonts w:cs="MbSadr (1)" w:hint="cs"/>
          <w:sz w:val="30"/>
          <w:szCs w:val="32"/>
          <w:rtl/>
        </w:rPr>
        <w:t>أنّ</w:t>
      </w:r>
      <w:r w:rsidRPr="0056786F">
        <w:rPr>
          <w:rFonts w:ascii="MbSadr (1)" w:hAnsi="MbSadr (1)" w:cs="MbSadr (1)" w:hint="cs"/>
          <w:sz w:val="30"/>
          <w:szCs w:val="32"/>
          <w:rtl/>
        </w:rPr>
        <w:t>ه</w:t>
      </w:r>
      <w:r w:rsidRPr="0056786F">
        <w:rPr>
          <w:rFonts w:cs="MbSadr (1)" w:hint="cs"/>
          <w:sz w:val="30"/>
          <w:szCs w:val="32"/>
          <w:rtl/>
        </w:rPr>
        <w:t xml:space="preserve"> لا تنزيل في ناحية المستصحَب على </w:t>
      </w:r>
      <w:r w:rsidRPr="0056786F">
        <w:rPr>
          <w:rFonts w:cs="MbSadr (1)"/>
          <w:sz w:val="30"/>
          <w:szCs w:val="32"/>
          <w:rtl/>
        </w:rPr>
        <w:t>ه</w:t>
      </w:r>
      <w:r w:rsidRPr="0056786F">
        <w:rPr>
          <w:rFonts w:cs="MbSadr (1)" w:hint="cs"/>
          <w:sz w:val="30"/>
          <w:szCs w:val="32"/>
          <w:rtl/>
        </w:rPr>
        <w:t xml:space="preserve">ذا التقدير، وإنمّا التنزيل والتعبّد في نفس اليقين، وغاية ما يقتضيه كون اليقين </w:t>
      </w:r>
      <w:r w:rsidRPr="0056786F">
        <w:rPr>
          <w:rFonts w:cs="MbSadr (1)"/>
          <w:sz w:val="30"/>
          <w:szCs w:val="32"/>
          <w:rtl/>
        </w:rPr>
        <w:t>ب</w:t>
      </w:r>
      <w:r w:rsidRPr="0056786F">
        <w:rPr>
          <w:rFonts w:cs="MbSadr (1)" w:hint="cs"/>
          <w:sz w:val="30"/>
          <w:szCs w:val="32"/>
          <w:rtl/>
        </w:rPr>
        <w:t xml:space="preserve">الحالة السابقة باقياً تعبّداً بلحاظ كاشفيته. ومن الواضح أنّ اليقين بشيء إنمّا </w:t>
      </w:r>
      <w:r w:rsidRPr="0056786F">
        <w:rPr>
          <w:rFonts w:cs="MbSadr (1)"/>
          <w:sz w:val="30"/>
          <w:szCs w:val="32"/>
          <w:rtl/>
        </w:rPr>
        <w:t>ي</w:t>
      </w:r>
      <w:r w:rsidRPr="0056786F">
        <w:rPr>
          <w:rFonts w:cs="MbSadr (1)" w:hint="cs"/>
          <w:sz w:val="30"/>
          <w:szCs w:val="32"/>
          <w:rtl/>
        </w:rPr>
        <w:t xml:space="preserve">كون طريقاً إلى متعلّقه، لا إلى آثار متعلّقه، وإنمّا يقع في صراط توليد اليقين </w:t>
      </w:r>
      <w:r w:rsidRPr="0056786F">
        <w:rPr>
          <w:rFonts w:cs="MbSadr (1)"/>
          <w:sz w:val="30"/>
          <w:szCs w:val="32"/>
          <w:rtl/>
        </w:rPr>
        <w:t>ب</w:t>
      </w:r>
      <w:r w:rsidRPr="0056786F">
        <w:rPr>
          <w:rFonts w:cs="MbSadr (1)" w:hint="cs"/>
          <w:sz w:val="30"/>
          <w:szCs w:val="32"/>
          <w:rtl/>
        </w:rPr>
        <w:t xml:space="preserve">تلك الآثار، واليقين المتولِّد هو الذي له طريقية إلى تلك الآثار، وما دامت طريقية </w:t>
      </w:r>
      <w:r w:rsidRPr="0056786F">
        <w:rPr>
          <w:rFonts w:cs="MbSadr (1)"/>
          <w:sz w:val="30"/>
          <w:szCs w:val="32"/>
          <w:rtl/>
        </w:rPr>
        <w:t>ك</w:t>
      </w:r>
      <w:r w:rsidRPr="0056786F">
        <w:rPr>
          <w:rFonts w:cs="MbSadr (1)" w:hint="cs"/>
          <w:sz w:val="30"/>
          <w:szCs w:val="32"/>
          <w:rtl/>
        </w:rPr>
        <w:t xml:space="preserve">لِّ يقين تختصّ بمتعلّقه فكذلك منجّزيته ومحرّكيته. وعليه فالتعبّد ببقاء اليقين </w:t>
      </w:r>
      <w:r w:rsidRPr="0056786F">
        <w:rPr>
          <w:rFonts w:cs="MbSadr (1)"/>
          <w:sz w:val="30"/>
          <w:szCs w:val="32"/>
          <w:rtl/>
        </w:rPr>
        <w:t>ب</w:t>
      </w:r>
      <w:r w:rsidRPr="0056786F">
        <w:rPr>
          <w:rFonts w:cs="MbSadr (1)" w:hint="cs"/>
          <w:sz w:val="30"/>
          <w:szCs w:val="32"/>
          <w:rtl/>
        </w:rPr>
        <w:t xml:space="preserve">الحالة السابقة إنمّا يقتضي توفير المنجِّز والمحرّك بالنسبة إلى الحالة السابقة،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ب</w:t>
      </w:r>
      <w:r w:rsidRPr="0056786F">
        <w:rPr>
          <w:rFonts w:cs="MbSadr (1)" w:hint="cs"/>
          <w:sz w:val="30"/>
          <w:szCs w:val="32"/>
          <w:rtl/>
        </w:rPr>
        <w:t>النسبة إلى آثارها الشرعية.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أليس من يكون على يقين من شيء يكون على يقين من آثاره </w:t>
      </w:r>
      <w:r w:rsidRPr="0056786F">
        <w:rPr>
          <w:rFonts w:cs="MbSadr (1)"/>
          <w:sz w:val="30"/>
          <w:szCs w:val="32"/>
          <w:rtl/>
        </w:rPr>
        <w:t>أ</w:t>
      </w:r>
      <w:r w:rsidRPr="0056786F">
        <w:rPr>
          <w:rFonts w:cs="MbSadr (1)" w:hint="cs"/>
          <w:sz w:val="30"/>
          <w:szCs w:val="32"/>
          <w:rtl/>
        </w:rPr>
        <w:t>يضاً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xml:space="preserve">: أنّ اليقين التكويني بشيء يلزم منه اليقين التكويني بما يعرفه </w:t>
      </w:r>
      <w:r w:rsidRPr="0056786F">
        <w:rPr>
          <w:rFonts w:cs="MbSadr (1)"/>
          <w:sz w:val="30"/>
          <w:szCs w:val="32"/>
          <w:rtl/>
        </w:rPr>
        <w:t>ا</w:t>
      </w:r>
      <w:r w:rsidRPr="0056786F">
        <w:rPr>
          <w:rFonts w:cs="MbSadr (1)" w:hint="cs"/>
          <w:sz w:val="30"/>
          <w:szCs w:val="32"/>
          <w:rtl/>
        </w:rPr>
        <w:t>لشخص من آثاره، وأمّا اليقين التعبّدي بشيء فلا يلزم منه اليقين التعبّدي بآثاره</w:t>
      </w:r>
      <w:r w:rsidRPr="0056786F">
        <w:rPr>
          <w:rFonts w:cs="Times New Roman" w:hint="cs"/>
          <w:sz w:val="30"/>
          <w:szCs w:val="32"/>
          <w:rtl/>
        </w:rPr>
        <w:t> ;</w:t>
      </w:r>
      <w:r w:rsidRPr="0056786F">
        <w:rPr>
          <w:rFonts w:ascii="MbSadr (1)" w:hAnsi="MbSadr (1)" w:cs="MbSadr (1)" w:hint="cs"/>
          <w:sz w:val="30"/>
          <w:szCs w:val="32"/>
          <w:rtl/>
        </w:rPr>
        <w:t xml:space="preserve">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أنّ أمره تابع امتداداً وانكماشاً لمقدار التعبّد، ودليل الاستصحاب لا يدلّ على</w:t>
      </w:r>
      <w:r w:rsidRPr="0056786F">
        <w:rPr>
          <w:rFonts w:cs="MbSadr (1)"/>
          <w:sz w:val="30"/>
          <w:szCs w:val="32"/>
          <w:rtl/>
        </w:rPr>
        <w:t>أ</w:t>
      </w:r>
      <w:r>
        <w:rPr>
          <w:rFonts w:cs="MbSadr (1)" w:hint="cs"/>
          <w:sz w:val="30"/>
          <w:szCs w:val="32"/>
          <w:rtl/>
        </w:rPr>
        <w:t xml:space="preserve"> </w:t>
      </w:r>
      <w:r w:rsidRPr="0056786F">
        <w:rPr>
          <w:rFonts w:cs="MbSadr (1)" w:hint="cs"/>
          <w:sz w:val="30"/>
          <w:szCs w:val="32"/>
          <w:rtl/>
        </w:rPr>
        <w:t>كثر من التعبّد باليقين بالحالة السابقة.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xml:space="preserve">: أنّ تنجّز الحكم يحصل بمجرّد وصول كبراه وهي الجعل، </w:t>
      </w:r>
      <w:r w:rsidRPr="0056786F">
        <w:rPr>
          <w:rFonts w:cs="MbSadr (1)"/>
          <w:sz w:val="30"/>
          <w:szCs w:val="32"/>
          <w:rtl/>
        </w:rPr>
        <w:t>و</w:t>
      </w:r>
      <w:r w:rsidRPr="0056786F">
        <w:rPr>
          <w:rFonts w:cs="MbSadr (1)" w:hint="cs"/>
          <w:sz w:val="30"/>
          <w:szCs w:val="32"/>
          <w:rtl/>
        </w:rPr>
        <w:t xml:space="preserve">صغراه وهي الموضوع، فاليقين التعبّدي بموضوع الأثر بنفسه منجِّز لذلك الأثر </w:t>
      </w:r>
      <w:r w:rsidRPr="0056786F">
        <w:rPr>
          <w:rFonts w:cs="MbSadr (1)"/>
          <w:sz w:val="30"/>
          <w:szCs w:val="32"/>
          <w:rtl/>
        </w:rPr>
        <w:t>و</w:t>
      </w:r>
      <w:r w:rsidRPr="0056786F">
        <w:rPr>
          <w:rFonts w:cs="MbSadr (1)" w:hint="cs"/>
          <w:sz w:val="30"/>
          <w:szCs w:val="32"/>
          <w:rtl/>
        </w:rPr>
        <w:t>الحكم وإن لم يسرِ إلى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منه يعرف الحال على التقدير الثالث، فإنّ اليقين بالموضوع لمّا كان بنفسه </w:t>
      </w:r>
      <w:r w:rsidRPr="0056786F">
        <w:rPr>
          <w:rFonts w:cs="MbSadr (1)"/>
          <w:sz w:val="30"/>
          <w:szCs w:val="32"/>
          <w:rtl/>
        </w:rPr>
        <w:t>م</w:t>
      </w:r>
      <w:r w:rsidRPr="0056786F">
        <w:rPr>
          <w:rFonts w:cs="MbSadr (1)" w:hint="cs"/>
          <w:sz w:val="30"/>
          <w:szCs w:val="32"/>
          <w:rtl/>
        </w:rPr>
        <w:t xml:space="preserve">نجِّزاً للحكم كان الجري على طبق حكمه داخلا في دائرة اقتضائه العملي، فيلزم </w:t>
      </w:r>
      <w:r w:rsidRPr="0056786F">
        <w:rPr>
          <w:rFonts w:cs="MbSadr (1)"/>
          <w:sz w:val="30"/>
          <w:szCs w:val="32"/>
          <w:rtl/>
        </w:rPr>
        <w:t>ب</w:t>
      </w:r>
      <w:r w:rsidRPr="0056786F">
        <w:rPr>
          <w:rFonts w:cs="MbSadr (1)" w:hint="cs"/>
          <w:sz w:val="30"/>
          <w:szCs w:val="32"/>
          <w:rtl/>
        </w:rPr>
        <w:t>مقتضى النهي عن النقض العملي.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إذا كان اليقين بالموضوع كافياً لِتنجّزِ الحكم المترتّب عليه فماذا </w:t>
      </w:r>
      <w:r w:rsidRPr="0056786F">
        <w:rPr>
          <w:rFonts w:cs="MbSadr (1)"/>
          <w:sz w:val="30"/>
          <w:szCs w:val="32"/>
          <w:rtl/>
        </w:rPr>
        <w:t>ي</w:t>
      </w:r>
      <w:r w:rsidRPr="0056786F">
        <w:rPr>
          <w:rFonts w:cs="MbSadr (1)" w:hint="cs"/>
          <w:sz w:val="30"/>
          <w:szCs w:val="32"/>
          <w:rtl/>
        </w:rPr>
        <w:t xml:space="preserve">قال عن الحكم الشرعيّ المترتّب على هذا الحكم ؟ وكيف يتنجّز مع </w:t>
      </w:r>
      <w:r>
        <w:rPr>
          <w:rFonts w:cs="MbSadr (1)" w:hint="cs"/>
          <w:sz w:val="30"/>
          <w:szCs w:val="32"/>
          <w:rtl/>
        </w:rPr>
        <w:t>أنّ</w:t>
      </w:r>
      <w:r w:rsidRPr="0056786F">
        <w:rPr>
          <w:rFonts w:ascii="MbSadr (1)" w:hAnsi="MbSadr (1)" w:cs="MbSadr (1)" w:hint="cs"/>
          <w:sz w:val="30"/>
          <w:szCs w:val="32"/>
          <w:rtl/>
        </w:rPr>
        <w:t xml:space="preserve">ه لا تعبّد </w:t>
      </w:r>
      <w:r w:rsidRPr="0056786F">
        <w:rPr>
          <w:rFonts w:cs="MbSadr (1)"/>
          <w:sz w:val="30"/>
          <w:szCs w:val="32"/>
          <w:rtl/>
        </w:rPr>
        <w:t>ب</w:t>
      </w:r>
      <w:r w:rsidRPr="0056786F">
        <w:rPr>
          <w:rFonts w:cs="MbSadr (1)" w:hint="cs"/>
          <w:sz w:val="30"/>
          <w:szCs w:val="32"/>
          <w:rtl/>
        </w:rPr>
        <w:t>اليقين بموضوعه وهو الحكم الأول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أنّ الحكم الثاني الذي اُخذ في موضوعه الحكم الأوّل لا يفهم </w:t>
      </w:r>
      <w:r w:rsidRPr="0056786F">
        <w:rPr>
          <w:rFonts w:cs="MbSadr (1)"/>
          <w:sz w:val="30"/>
          <w:szCs w:val="32"/>
          <w:rtl/>
        </w:rPr>
        <w:t>م</w:t>
      </w:r>
      <w:r w:rsidRPr="0056786F">
        <w:rPr>
          <w:rFonts w:cs="MbSadr (1)" w:hint="cs"/>
          <w:sz w:val="30"/>
          <w:szCs w:val="32"/>
          <w:rtl/>
        </w:rPr>
        <w:t xml:space="preserve">ن لسان دليله إلاّ أنّ الحكم الأول بكبراه وصغراه موضوع للحكم الثاني، </w:t>
      </w:r>
      <w:r w:rsidRPr="0056786F">
        <w:rPr>
          <w:rFonts w:cs="MbSadr (1)"/>
          <w:sz w:val="30"/>
          <w:szCs w:val="32"/>
          <w:rtl/>
        </w:rPr>
        <w:t>و</w:t>
      </w:r>
      <w:r w:rsidRPr="0056786F">
        <w:rPr>
          <w:rFonts w:cs="MbSadr (1)" w:hint="cs"/>
          <w:sz w:val="30"/>
          <w:szCs w:val="32"/>
          <w:rtl/>
        </w:rPr>
        <w:t xml:space="preserve">المفروض </w:t>
      </w:r>
      <w:r>
        <w:rPr>
          <w:rFonts w:cs="MbSadr (1)" w:hint="cs"/>
          <w:sz w:val="30"/>
          <w:szCs w:val="32"/>
          <w:rtl/>
        </w:rPr>
        <w:t>أنّ</w:t>
      </w:r>
      <w:r w:rsidRPr="0056786F">
        <w:rPr>
          <w:rFonts w:ascii="MbSadr (1)" w:hAnsi="MbSadr (1)" w:cs="MbSadr (1)" w:hint="cs"/>
          <w:sz w:val="30"/>
          <w:szCs w:val="32"/>
          <w:rtl/>
        </w:rPr>
        <w:t>ه محرز كبرىً وصغرى، ج</w:t>
      </w:r>
      <w:r w:rsidRPr="0056786F">
        <w:rPr>
          <w:rFonts w:cs="MbSadr (1)" w:hint="cs"/>
          <w:sz w:val="30"/>
          <w:szCs w:val="32"/>
          <w:rtl/>
        </w:rPr>
        <w:t xml:space="preserve">علا وموضوعاً، وهذا هو معنى اليقين </w:t>
      </w:r>
      <w:r w:rsidRPr="0056786F">
        <w:rPr>
          <w:rFonts w:cs="MbSadr (1)"/>
          <w:sz w:val="30"/>
          <w:szCs w:val="32"/>
          <w:rtl/>
        </w:rPr>
        <w:t>ب</w:t>
      </w:r>
      <w:r w:rsidRPr="0056786F">
        <w:rPr>
          <w:rFonts w:cs="MbSadr (1)" w:hint="cs"/>
          <w:sz w:val="30"/>
          <w:szCs w:val="32"/>
          <w:rtl/>
        </w:rPr>
        <w:t>موضوع الحكم الثاني، فيتنجّز الحكم الثاني كما يتنجّز الحكم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القسم الثاني فلا يثبت بدليل الاستصحاب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إن اُريد إثبات اللوازم </w:t>
      </w:r>
      <w:r w:rsidRPr="0056786F">
        <w:rPr>
          <w:rFonts w:cs="MbSadr (1)"/>
          <w:sz w:val="30"/>
          <w:szCs w:val="32"/>
          <w:rtl/>
        </w:rPr>
        <w:t>ا</w:t>
      </w:r>
      <w:r w:rsidRPr="0056786F">
        <w:rPr>
          <w:rFonts w:cs="MbSadr (1)" w:hint="cs"/>
          <w:sz w:val="30"/>
          <w:szCs w:val="32"/>
          <w:rtl/>
        </w:rPr>
        <w:t xml:space="preserve">لعقلية بما هي فقط فهو غير معقول، إذ لا أثر للتعبّد بها بما هي. وإن اُريد إثبات ما </w:t>
      </w:r>
      <w:r w:rsidRPr="0056786F">
        <w:rPr>
          <w:rFonts w:cs="MbSadr (1)"/>
          <w:sz w:val="30"/>
          <w:szCs w:val="32"/>
          <w:rtl/>
        </w:rPr>
        <w:t>ل</w:t>
      </w:r>
      <w:r w:rsidRPr="0056786F">
        <w:rPr>
          <w:rFonts w:cs="MbSadr (1)" w:hint="cs"/>
          <w:sz w:val="30"/>
          <w:szCs w:val="32"/>
          <w:rtl/>
        </w:rPr>
        <w:t xml:space="preserve">هذه اللوازم من آثار وأحكام شرعية فلا يساعد عليه دليل الاستصحاب على </w:t>
      </w:r>
      <w:r w:rsidRPr="0056786F">
        <w:rPr>
          <w:rFonts w:cs="MbSadr (1)"/>
          <w:sz w:val="30"/>
          <w:szCs w:val="32"/>
          <w:rtl/>
        </w:rPr>
        <w:t>ا</w:t>
      </w:r>
      <w:r w:rsidRPr="0056786F">
        <w:rPr>
          <w:rFonts w:cs="MbSadr (1)" w:hint="cs"/>
          <w:sz w:val="30"/>
          <w:szCs w:val="32"/>
          <w:rtl/>
        </w:rPr>
        <w:t>لتقادير الثلاثة المقتدمة.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على الأول فلأنّ التنزيل في جانب المستصحَب إنمّا يكون بلحاظ </w:t>
      </w:r>
      <w:r w:rsidRPr="0056786F">
        <w:rPr>
          <w:rFonts w:cs="MbSadr (1)"/>
          <w:sz w:val="30"/>
          <w:szCs w:val="32"/>
          <w:rtl/>
        </w:rPr>
        <w:t>ا</w:t>
      </w:r>
      <w:r w:rsidRPr="0056786F">
        <w:rPr>
          <w:rFonts w:cs="MbSadr (1)" w:hint="cs"/>
          <w:sz w:val="30"/>
          <w:szCs w:val="32"/>
          <w:rtl/>
        </w:rPr>
        <w:t>لآثار الشرعية، لا اللوازم العقلية، كما تقدم في الحلقة السابقة</w:t>
      </w:r>
      <w:r w:rsidRPr="0056786F">
        <w:rPr>
          <w:rFonts w:cs="MbSadr (1)"/>
          <w:sz w:val="30"/>
          <w:szCs w:val="32"/>
          <w:rtl/>
        </w:rPr>
        <w:t xml:space="preserve"> (1)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الاستصحاب، تحت عنوان</w:t>
      </w:r>
      <w:r w:rsidRPr="00EE3331">
        <w:rPr>
          <w:rStyle w:val="10"/>
          <w:rFonts w:cs="Times New Roman" w:hint="cs"/>
          <w:rtl/>
        </w:rPr>
        <w:t> </w:t>
      </w:r>
      <w:r w:rsidRPr="00EE3331">
        <w:rPr>
          <w:rStyle w:val="10"/>
          <w:rFonts w:ascii="MbSadr (1)" w:hAnsi="MbSadr (1)" w:hint="cs"/>
          <w:rtl/>
        </w:rPr>
        <w:t>: مقدار ما يثبت بالاستصحاب.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على الأخيرَين فلأنّ اليقين بالحالة السابقة تعبّداً لا يفيد لتنجيز الحكم</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لشرعي المترتب على اللازم العقلي</w:t>
      </w:r>
      <w:r w:rsidRPr="0056786F">
        <w:rPr>
          <w:rFonts w:cs="Times New Roman" w:hint="cs"/>
          <w:sz w:val="30"/>
          <w:szCs w:val="32"/>
          <w:rtl/>
        </w:rPr>
        <w:t> ;</w:t>
      </w:r>
      <w:r w:rsidRPr="0056786F">
        <w:rPr>
          <w:rFonts w:ascii="MbSadr (1)" w:hAnsi="MbSadr (1)" w:cs="MbSadr (1)" w:hint="cs"/>
          <w:sz w:val="30"/>
          <w:szCs w:val="32"/>
          <w:rtl/>
        </w:rPr>
        <w:t xml:space="preserve"> لأن</w:t>
      </w:r>
      <w:r w:rsidRPr="0056786F">
        <w:rPr>
          <w:rFonts w:cs="MbSadr (1)" w:hint="cs"/>
          <w:sz w:val="30"/>
          <w:szCs w:val="32"/>
          <w:rtl/>
        </w:rPr>
        <w:t xml:space="preserve">ّ موضوع هذا الحكم هو اللازم العقلي، </w:t>
      </w:r>
      <w:r w:rsidRPr="0056786F">
        <w:rPr>
          <w:rFonts w:cs="MbSadr (1)"/>
          <w:sz w:val="30"/>
          <w:szCs w:val="32"/>
          <w:rtl/>
        </w:rPr>
        <w:t>ا</w:t>
      </w:r>
      <w:r w:rsidRPr="0056786F">
        <w:rPr>
          <w:rFonts w:cs="MbSadr (1)" w:hint="cs"/>
          <w:sz w:val="30"/>
          <w:szCs w:val="32"/>
          <w:rtl/>
        </w:rPr>
        <w:t>ليقين التعبّدي بالمستصحَب ليس يقيناً تعبّدياً باللازم العقلي.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هذا الأساس يقال</w:t>
      </w:r>
      <w:r w:rsidRPr="0056786F">
        <w:rPr>
          <w:rFonts w:cs="Times New Roman" w:hint="cs"/>
          <w:sz w:val="30"/>
          <w:szCs w:val="32"/>
          <w:rtl/>
        </w:rPr>
        <w:t> </w:t>
      </w:r>
      <w:r w:rsidRPr="0056786F">
        <w:rPr>
          <w:rFonts w:ascii="MbSadr (1)" w:hAnsi="MbSadr (1)" w:cs="MbSadr (1)" w:hint="cs"/>
          <w:sz w:val="30"/>
          <w:szCs w:val="32"/>
          <w:rtl/>
        </w:rPr>
        <w:t xml:space="preserve">: إنّ الأصل المثبت غير معتبر، بمعنى أنّ </w:t>
      </w:r>
      <w:r w:rsidRPr="0056786F">
        <w:rPr>
          <w:rFonts w:cs="MbSadr (1)"/>
          <w:sz w:val="30"/>
          <w:szCs w:val="32"/>
          <w:rtl/>
        </w:rPr>
        <w:t>ا</w:t>
      </w:r>
      <w:r w:rsidRPr="0056786F">
        <w:rPr>
          <w:rFonts w:cs="MbSadr (1)" w:hint="cs"/>
          <w:sz w:val="30"/>
          <w:szCs w:val="32"/>
          <w:rtl/>
        </w:rPr>
        <w:t xml:space="preserve">لاستصحاب لا تثبت به اللوازم العقلية للمستصحَب، ولا الآثار الشرعية لتلك </w:t>
      </w:r>
      <w:r w:rsidRPr="0056786F">
        <w:rPr>
          <w:rFonts w:cs="MbSadr (1)"/>
          <w:sz w:val="30"/>
          <w:szCs w:val="32"/>
          <w:rtl/>
        </w:rPr>
        <w:t>ا</w:t>
      </w:r>
      <w:r w:rsidRPr="0056786F">
        <w:rPr>
          <w:rFonts w:cs="MbSadr (1)" w:hint="cs"/>
          <w:sz w:val="30"/>
          <w:szCs w:val="32"/>
          <w:rtl/>
        </w:rPr>
        <w:t>للوازم.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إذا كان لنفس الاستصحاب لازم عقلي ـ كحكم العقل بالمنجّزية مثلا ـ </w:t>
      </w:r>
      <w:r w:rsidRPr="0056786F">
        <w:rPr>
          <w:rFonts w:cs="MbSadr (1)"/>
          <w:sz w:val="30"/>
          <w:szCs w:val="32"/>
          <w:rtl/>
        </w:rPr>
        <w:t>ف</w:t>
      </w:r>
      <w:r w:rsidRPr="0056786F">
        <w:rPr>
          <w:rFonts w:cs="MbSadr (1)" w:hint="cs"/>
          <w:sz w:val="30"/>
          <w:szCs w:val="32"/>
          <w:rtl/>
        </w:rPr>
        <w:t>لا شكّ في ترتّبه</w:t>
      </w:r>
      <w:r w:rsidRPr="0056786F">
        <w:rPr>
          <w:rFonts w:cs="Times New Roman" w:hint="cs"/>
          <w:sz w:val="30"/>
          <w:szCs w:val="32"/>
          <w:rtl/>
        </w:rPr>
        <w:t> ;</w:t>
      </w:r>
      <w:r w:rsidRPr="0056786F">
        <w:rPr>
          <w:rFonts w:ascii="MbSadr (1)" w:hAnsi="MbSadr (1)" w:cs="MbSadr (1)" w:hint="cs"/>
          <w:sz w:val="30"/>
          <w:szCs w:val="32"/>
          <w:rtl/>
        </w:rPr>
        <w:t xml:space="preserve"> لأنّ الاستصحاب ثابت بالدليل المحرز فتترتب عليه كلّ لوازمه </w:t>
      </w:r>
      <w:r w:rsidRPr="0056786F">
        <w:rPr>
          <w:rFonts w:cs="MbSadr (1)"/>
          <w:sz w:val="30"/>
          <w:szCs w:val="32"/>
          <w:rtl/>
        </w:rPr>
        <w:t>ا</w:t>
      </w:r>
      <w:r w:rsidRPr="0056786F">
        <w:rPr>
          <w:rFonts w:cs="MbSadr (1)" w:hint="cs"/>
          <w:sz w:val="30"/>
          <w:szCs w:val="32"/>
          <w:rtl/>
        </w:rPr>
        <w:t>لشرعية والعقلية على السواء.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كلّه على تقدير عدم ثبوت أماريّة الاستصحاب، كما هو الصحيح على </w:t>
      </w:r>
      <w:r w:rsidRPr="0056786F">
        <w:rPr>
          <w:rFonts w:cs="MbSadr (1)"/>
          <w:sz w:val="30"/>
          <w:szCs w:val="32"/>
          <w:rtl/>
        </w:rPr>
        <w:t>م</w:t>
      </w:r>
      <w:r w:rsidRPr="0056786F">
        <w:rPr>
          <w:rFonts w:cs="MbSadr (1)" w:hint="cs"/>
          <w:sz w:val="30"/>
          <w:szCs w:val="32"/>
          <w:rtl/>
        </w:rPr>
        <w:t xml:space="preserve">ا عرفت. وأمّا لو قيل بأماريّته واستظهرنا من دليل الاستصحاب أنّ اعتبار الحالة </w:t>
      </w:r>
      <w:r w:rsidRPr="0056786F">
        <w:rPr>
          <w:rFonts w:cs="MbSadr (1)"/>
          <w:sz w:val="30"/>
          <w:szCs w:val="32"/>
          <w:rtl/>
        </w:rPr>
        <w:t>ا</w:t>
      </w:r>
      <w:r w:rsidRPr="0056786F">
        <w:rPr>
          <w:rFonts w:cs="MbSadr (1)" w:hint="cs"/>
          <w:sz w:val="30"/>
          <w:szCs w:val="32"/>
          <w:rtl/>
        </w:rPr>
        <w:t xml:space="preserve">لسابقة بلحاظ الكاشفية، كان حجّةً في إثبات اللوازم العقلية للمستصحَب </w:t>
      </w:r>
      <w:r w:rsidRPr="0056786F">
        <w:rPr>
          <w:rFonts w:cs="MbSadr (1)"/>
          <w:sz w:val="30"/>
          <w:szCs w:val="32"/>
          <w:rtl/>
        </w:rPr>
        <w:t>و</w:t>
      </w:r>
      <w:r w:rsidRPr="0056786F">
        <w:rPr>
          <w:rFonts w:cs="MbSadr (1)" w:hint="cs"/>
          <w:sz w:val="30"/>
          <w:szCs w:val="32"/>
          <w:rtl/>
        </w:rPr>
        <w:t>أحكامها أيضاً وفقاً للقانون العامّ في الأمارات على ما تقدّم سابقاً</w:t>
      </w:r>
      <w:r w:rsidRPr="0056786F">
        <w:rPr>
          <w:rFonts w:cs="MbSadr (1)"/>
          <w:sz w:val="30"/>
          <w:szCs w:val="32"/>
          <w:rtl/>
        </w:rPr>
        <w:t xml:space="preserve"> (1)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عند عرض المبادئ العامّة لبحث الأدلّة المحرزة في الجزء الأوّل من الحلقة الثالثة، تحت </w:t>
      </w:r>
      <w:r w:rsidRPr="00EE3331">
        <w:rPr>
          <w:rStyle w:val="10"/>
          <w:rtl/>
        </w:rPr>
        <w:t>ع</w:t>
      </w:r>
      <w:r w:rsidRPr="00EE3331">
        <w:rPr>
          <w:rStyle w:val="10"/>
          <w:rFonts w:hint="cs"/>
          <w:rtl/>
        </w:rPr>
        <w:t>نوان</w:t>
      </w:r>
      <w:r w:rsidRPr="00EE3331">
        <w:rPr>
          <w:rStyle w:val="10"/>
          <w:rFonts w:cs="Times New Roman" w:hint="cs"/>
          <w:rtl/>
        </w:rPr>
        <w:t> </w:t>
      </w:r>
      <w:r w:rsidRPr="00EE3331">
        <w:rPr>
          <w:rStyle w:val="10"/>
          <w:rFonts w:ascii="MbSadr (1)" w:hAnsi="MbSadr (1)" w:hint="cs"/>
          <w:rtl/>
        </w:rPr>
        <w:t>: مقدار ما يثبت بدليل الحجّية.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ع</w:t>
      </w:r>
      <w:r w:rsidRPr="00D77043">
        <w:rPr>
          <w:rFonts w:cs="MbSadr (2)" w:hint="cs"/>
          <w:bCs/>
          <w:sz w:val="34"/>
          <w:szCs w:val="32"/>
          <w:rtl/>
        </w:rPr>
        <w:t>موم جريان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عد ثبوت كبرى الاستصحاب وقع البحث بين المحقِّقين في إطلاقها لبعض </w:t>
      </w:r>
      <w:r w:rsidRPr="0056786F">
        <w:rPr>
          <w:rFonts w:cs="MbSadr (1)"/>
          <w:sz w:val="30"/>
          <w:szCs w:val="32"/>
          <w:rtl/>
        </w:rPr>
        <w:t>ا</w:t>
      </w:r>
      <w:r w:rsidRPr="0056786F">
        <w:rPr>
          <w:rFonts w:cs="MbSadr (1)" w:hint="cs"/>
          <w:sz w:val="30"/>
          <w:szCs w:val="32"/>
          <w:rtl/>
        </w:rPr>
        <w:t xml:space="preserve">لحالات. ومن هنا نشأ التفصيل في القول به، ولعلّ أهمَّ التفصيلات المعروفة </w:t>
      </w:r>
      <w:r w:rsidRPr="0056786F">
        <w:rPr>
          <w:rFonts w:cs="MbSadr (1)"/>
          <w:sz w:val="30"/>
          <w:szCs w:val="32"/>
          <w:rtl/>
        </w:rPr>
        <w:t>ق</w:t>
      </w:r>
      <w:r w:rsidRPr="0056786F">
        <w:rPr>
          <w:rFonts w:cs="MbSadr (1)" w:hint="cs"/>
          <w:sz w:val="30"/>
          <w:szCs w:val="32"/>
          <w:rtl/>
        </w:rPr>
        <w:t>ولان</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التفصيل بين الشكّ في المقتضي والشكّ في الرافع: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ما ذهب اليه الشيخ الأنصاري</w:t>
      </w:r>
      <w:r w:rsidRPr="0056786F">
        <w:rPr>
          <w:rFonts w:cs="MbSadr (1)"/>
          <w:sz w:val="30"/>
          <w:szCs w:val="32"/>
          <w:rtl/>
        </w:rPr>
        <w:t xml:space="preserve"> (1) </w:t>
      </w:r>
      <w:r w:rsidRPr="0056786F">
        <w:rPr>
          <w:rFonts w:cs="MbSadr (1)" w:hint="cs"/>
          <w:sz w:val="30"/>
          <w:szCs w:val="32"/>
          <w:rtl/>
        </w:rPr>
        <w:t xml:space="preserve">من التفصيل بين موارد الشكّ في </w:t>
      </w:r>
      <w:r w:rsidRPr="0056786F">
        <w:rPr>
          <w:rFonts w:cs="MbSadr (1)"/>
          <w:sz w:val="30"/>
          <w:szCs w:val="32"/>
          <w:rtl/>
        </w:rPr>
        <w:t>ا</w:t>
      </w:r>
      <w:r w:rsidRPr="0056786F">
        <w:rPr>
          <w:rFonts w:cs="MbSadr (1)" w:hint="cs"/>
          <w:sz w:val="30"/>
          <w:szCs w:val="32"/>
          <w:rtl/>
        </w:rPr>
        <w:t xml:space="preserve">لمقتضي والشكّ في الرافع، والالتزام بجريان الاستصحاب في الثاني دون الأول. </w:t>
      </w:r>
      <w:r w:rsidRPr="0056786F">
        <w:rPr>
          <w:rFonts w:cs="MbSadr (1)"/>
          <w:sz w:val="30"/>
          <w:szCs w:val="32"/>
          <w:rtl/>
        </w:rPr>
        <w:t>و</w:t>
      </w:r>
      <w:r w:rsidRPr="0056786F">
        <w:rPr>
          <w:rFonts w:cs="MbSadr (1)" w:hint="cs"/>
          <w:sz w:val="30"/>
          <w:szCs w:val="32"/>
          <w:rtl/>
        </w:rPr>
        <w:t>مدرك المنع من جريانه في الأول أحد 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يدّعى بأنّ دليل الاستصحاب ليس فيه إطلاق لفظي، وإنمّا </w:t>
      </w:r>
      <w:r w:rsidRPr="0056786F">
        <w:rPr>
          <w:rFonts w:cs="MbSadr (1)"/>
          <w:sz w:val="30"/>
          <w:szCs w:val="32"/>
          <w:rtl/>
        </w:rPr>
        <w:t>ا</w:t>
      </w:r>
      <w:r w:rsidRPr="0056786F">
        <w:rPr>
          <w:rFonts w:cs="MbSadr (1)" w:hint="cs"/>
          <w:sz w:val="30"/>
          <w:szCs w:val="32"/>
          <w:rtl/>
        </w:rPr>
        <w:t>ُلغيت خصوصية المورد في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ولا ينقض اليقين أبداً بالشكّ</w:t>
      </w:r>
      <w:r w:rsidRPr="0056786F">
        <w:rPr>
          <w:rFonts w:cs="Times New Roman" w:hint="cs"/>
          <w:sz w:val="30"/>
          <w:szCs w:val="32"/>
          <w:rtl/>
        </w:rPr>
        <w:t> </w:t>
      </w:r>
      <w:r w:rsidRPr="0056786F">
        <w:rPr>
          <w:rFonts w:cs="MbSadr (1)" w:hint="cs"/>
          <w:sz w:val="30"/>
          <w:szCs w:val="32"/>
          <w:rtl/>
        </w:rPr>
        <w:t xml:space="preserve">» بقرينة </w:t>
      </w:r>
      <w:r w:rsidRPr="0056786F">
        <w:rPr>
          <w:rFonts w:cs="MbSadr (1)"/>
          <w:sz w:val="30"/>
          <w:szCs w:val="32"/>
          <w:rtl/>
        </w:rPr>
        <w:t>ا</w:t>
      </w:r>
      <w:r w:rsidRPr="0056786F">
        <w:rPr>
          <w:rFonts w:cs="MbSadr (1)" w:hint="cs"/>
          <w:sz w:val="30"/>
          <w:szCs w:val="32"/>
          <w:rtl/>
        </w:rPr>
        <w:t xml:space="preserve">لارتكاز العرفي، وكون الكبرى مسوقةً مساق التعليل الظاهر في الإشارة </w:t>
      </w:r>
      <w:r w:rsidRPr="0056786F">
        <w:rPr>
          <w:rFonts w:cs="MbSadr (1)"/>
          <w:sz w:val="30"/>
          <w:szCs w:val="32"/>
          <w:rtl/>
        </w:rPr>
        <w:t>إ</w:t>
      </w:r>
      <w:r w:rsidRPr="0056786F">
        <w:rPr>
          <w:rFonts w:cs="MbSadr (1)" w:hint="cs"/>
          <w:sz w:val="30"/>
          <w:szCs w:val="32"/>
          <w:rtl/>
        </w:rPr>
        <w:t>لى</w:t>
      </w:r>
      <w:r w:rsidRPr="00D77043">
        <w:rPr>
          <w:rFonts w:cs="MbSadr (2)"/>
          <w:bCs/>
          <w:sz w:val="30"/>
          <w:szCs w:val="32"/>
          <w:rtl/>
        </w:rPr>
        <w:t xml:space="preserve"> </w:t>
      </w:r>
      <w:r w:rsidRPr="0056786F">
        <w:rPr>
          <w:rFonts w:cs="MbSadr (1)"/>
          <w:sz w:val="30"/>
          <w:szCs w:val="32"/>
          <w:rtl/>
        </w:rPr>
        <w:t>ق</w:t>
      </w:r>
      <w:r w:rsidRPr="0056786F">
        <w:rPr>
          <w:rFonts w:cs="MbSadr (1)" w:hint="cs"/>
          <w:sz w:val="30"/>
          <w:szCs w:val="32"/>
          <w:rtl/>
        </w:rPr>
        <w:t xml:space="preserve">اعدة عرفية مركوزة، وليست هي إلاّ كبرى الاستصحاب ولمّا كان </w:t>
      </w:r>
      <w:r w:rsidRPr="0056786F">
        <w:rPr>
          <w:rFonts w:cs="MbSadr (1)"/>
          <w:sz w:val="30"/>
          <w:szCs w:val="32"/>
          <w:rtl/>
        </w:rPr>
        <w:t>ا</w:t>
      </w:r>
      <w:r w:rsidRPr="0056786F">
        <w:rPr>
          <w:rFonts w:cs="MbSadr (1)" w:hint="cs"/>
          <w:sz w:val="30"/>
          <w:szCs w:val="32"/>
          <w:rtl/>
        </w:rPr>
        <w:t>لمرتكز</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 xml:space="preserve">رفاً من الاستصحاب لا يشمل موارد الشكّ في المقتضي فالتعميم </w:t>
      </w:r>
      <w:r w:rsidRPr="0056786F">
        <w:rPr>
          <w:rFonts w:cs="MbSadr (1)"/>
          <w:sz w:val="30"/>
          <w:szCs w:val="32"/>
          <w:rtl/>
        </w:rPr>
        <w:t>ا</w:t>
      </w:r>
      <w:r w:rsidRPr="0056786F">
        <w:rPr>
          <w:rFonts w:cs="MbSadr (1)" w:hint="cs"/>
          <w:sz w:val="30"/>
          <w:szCs w:val="32"/>
          <w:rtl/>
        </w:rPr>
        <w:t xml:space="preserve">لحاصل في الدليل بضمِّ هذا الارتكاز لا يقتضي إطلاقاً أوسع من موارد الشكّ في </w:t>
      </w:r>
      <w:r w:rsidRPr="0056786F">
        <w:rPr>
          <w:rFonts w:cs="MbSadr (1)"/>
          <w:sz w:val="30"/>
          <w:szCs w:val="32"/>
          <w:rtl/>
        </w:rPr>
        <w:t>ا</w:t>
      </w:r>
      <w:r w:rsidRPr="0056786F">
        <w:rPr>
          <w:rFonts w:cs="MbSadr (1)" w:hint="cs"/>
          <w:sz w:val="30"/>
          <w:szCs w:val="32"/>
          <w:rtl/>
        </w:rPr>
        <w:t>لرافع.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البيان يتوقّف ـ كما</w:t>
      </w:r>
      <w:r>
        <w:rPr>
          <w:rFonts w:cs="MbSadr (1)" w:hint="cs"/>
          <w:sz w:val="30"/>
          <w:szCs w:val="32"/>
          <w:rtl/>
        </w:rPr>
        <w:t xml:space="preserve"> </w:t>
      </w:r>
      <w:r w:rsidRPr="0056786F">
        <w:rPr>
          <w:rFonts w:cs="MbSadr (1)" w:hint="cs"/>
          <w:sz w:val="30"/>
          <w:szCs w:val="32"/>
          <w:rtl/>
        </w:rPr>
        <w:t xml:space="preserve">ترى ـ على عدم استظهار الإطلاق اللفظي في </w:t>
      </w:r>
      <w:r w:rsidRPr="0056786F">
        <w:rPr>
          <w:rFonts w:cs="MbSadr (1)"/>
          <w:sz w:val="30"/>
          <w:szCs w:val="32"/>
          <w:rtl/>
        </w:rPr>
        <w:t>ن</w:t>
      </w:r>
      <w:r w:rsidRPr="0056786F">
        <w:rPr>
          <w:rFonts w:cs="MbSadr (1)" w:hint="cs"/>
          <w:sz w:val="30"/>
          <w:szCs w:val="32"/>
          <w:rtl/>
        </w:rPr>
        <w:t>فسه، وظهور اللام في كلمتي «</w:t>
      </w:r>
      <w:r w:rsidRPr="0056786F">
        <w:rPr>
          <w:rFonts w:cs="Times New Roman" w:hint="cs"/>
          <w:sz w:val="30"/>
          <w:szCs w:val="32"/>
          <w:rtl/>
        </w:rPr>
        <w:t> </w:t>
      </w:r>
      <w:r w:rsidRPr="0056786F">
        <w:rPr>
          <w:rFonts w:cs="MbSadr (1)" w:hint="cs"/>
          <w:sz w:val="30"/>
          <w:szCs w:val="32"/>
          <w:rtl/>
        </w:rPr>
        <w:t>اليقين</w:t>
      </w:r>
      <w:r w:rsidRPr="0056786F">
        <w:rPr>
          <w:rFonts w:cs="Times New Roman" w:hint="cs"/>
          <w:sz w:val="30"/>
          <w:szCs w:val="32"/>
          <w:rtl/>
        </w:rPr>
        <w:t> </w:t>
      </w:r>
      <w:r w:rsidRPr="0056786F">
        <w:rPr>
          <w:rFonts w:cs="MbSadr (1)" w:hint="cs"/>
          <w:sz w:val="30"/>
          <w:szCs w:val="32"/>
          <w:rtl/>
        </w:rPr>
        <w:t>» و «</w:t>
      </w:r>
      <w:r w:rsidRPr="0056786F">
        <w:rPr>
          <w:rFonts w:cs="Times New Roman" w:hint="cs"/>
          <w:sz w:val="30"/>
          <w:szCs w:val="32"/>
          <w:rtl/>
        </w:rPr>
        <w:t> </w:t>
      </w:r>
      <w:r w:rsidRPr="0056786F">
        <w:rPr>
          <w:rFonts w:cs="MbSadr (1)" w:hint="cs"/>
          <w:sz w:val="30"/>
          <w:szCs w:val="32"/>
          <w:rtl/>
        </w:rPr>
        <w:t>الشكّ</w:t>
      </w:r>
      <w:r w:rsidRPr="0056786F">
        <w:rPr>
          <w:rFonts w:cs="Times New Roman" w:hint="cs"/>
          <w:sz w:val="30"/>
          <w:szCs w:val="32"/>
          <w:rtl/>
        </w:rPr>
        <w:t> </w:t>
      </w:r>
      <w:r w:rsidRPr="0056786F">
        <w:rPr>
          <w:rFonts w:cs="MbSadr (1)" w:hint="cs"/>
          <w:sz w:val="30"/>
          <w:szCs w:val="32"/>
          <w:rtl/>
        </w:rPr>
        <w:t>» في الجنس.</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فرائد الاُصول 3</w:t>
      </w:r>
      <w:r w:rsidRPr="00EE3331">
        <w:rPr>
          <w:rStyle w:val="10"/>
          <w:rFonts w:cs="Times New Roman" w:hint="cs"/>
          <w:rtl/>
        </w:rPr>
        <w:t> </w:t>
      </w:r>
      <w:r w:rsidRPr="00EE3331">
        <w:rPr>
          <w:rStyle w:val="10"/>
          <w:rFonts w:ascii="MbSadr (1)" w:hAnsi="MbSadr (1)" w:hint="cs"/>
          <w:rtl/>
        </w:rPr>
        <w:t>: 51.</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يسلّم بالإطلاق اللفظي في نفسه ولكن يدّعى وجود قرينة </w:t>
      </w:r>
      <w:r w:rsidRPr="0056786F">
        <w:rPr>
          <w:rFonts w:cs="MbSadr (1)"/>
          <w:sz w:val="30"/>
          <w:szCs w:val="32"/>
          <w:rtl/>
        </w:rPr>
        <w:t>م</w:t>
      </w:r>
      <w:r w:rsidRPr="0056786F">
        <w:rPr>
          <w:rFonts w:cs="MbSadr (1)" w:hint="cs"/>
          <w:sz w:val="30"/>
          <w:szCs w:val="32"/>
          <w:rtl/>
        </w:rPr>
        <w:t>تّصلة على تقييده، وهي كلمة «</w:t>
      </w:r>
      <w:r w:rsidRPr="0056786F">
        <w:rPr>
          <w:rFonts w:cs="Times New Roman" w:hint="cs"/>
          <w:sz w:val="30"/>
          <w:szCs w:val="32"/>
          <w:rtl/>
        </w:rPr>
        <w:t> </w:t>
      </w:r>
      <w:r w:rsidRPr="0056786F">
        <w:rPr>
          <w:rFonts w:cs="MbSadr (1)" w:hint="cs"/>
          <w:sz w:val="30"/>
          <w:szCs w:val="32"/>
          <w:rtl/>
        </w:rPr>
        <w:t>النقض</w:t>
      </w:r>
      <w:r w:rsidRPr="0056786F">
        <w:rPr>
          <w:rFonts w:cs="Times New Roman" w:hint="cs"/>
          <w:sz w:val="30"/>
          <w:szCs w:val="32"/>
          <w:rtl/>
        </w:rPr>
        <w:t> </w:t>
      </w:r>
      <w:r w:rsidRPr="0056786F">
        <w:rPr>
          <w:rFonts w:cs="MbSadr (1)" w:hint="cs"/>
          <w:sz w:val="30"/>
          <w:szCs w:val="32"/>
          <w:rtl/>
        </w:rPr>
        <w:t xml:space="preserve">» حيث إنّها لا تصدق في موارد الشكّ في </w:t>
      </w:r>
      <w:r w:rsidRPr="0056786F">
        <w:rPr>
          <w:rFonts w:cs="MbSadr (1)"/>
          <w:sz w:val="30"/>
          <w:szCs w:val="32"/>
          <w:rtl/>
        </w:rPr>
        <w:t>ا</w:t>
      </w:r>
      <w:r w:rsidRPr="0056786F">
        <w:rPr>
          <w:rFonts w:cs="MbSadr (1)" w:hint="cs"/>
          <w:sz w:val="30"/>
          <w:szCs w:val="32"/>
          <w:rtl/>
        </w:rPr>
        <w:t>لمقتضي. وقد تقدم تحقيق الكلام في ذلك في الحلقة السابقة</w:t>
      </w:r>
      <w:r w:rsidRPr="0056786F">
        <w:rPr>
          <w:rFonts w:cs="MbSadr (1)"/>
          <w:sz w:val="30"/>
          <w:szCs w:val="32"/>
          <w:rtl/>
        </w:rPr>
        <w:t xml:space="preserve"> (1) </w:t>
      </w:r>
      <w:r w:rsidRPr="0056786F">
        <w:rPr>
          <w:rFonts w:cs="MbSadr (1)" w:hint="cs"/>
          <w:sz w:val="30"/>
          <w:szCs w:val="32"/>
          <w:rtl/>
        </w:rPr>
        <w:t xml:space="preserve">واتّضح أنّ كلمة </w:t>
      </w: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النقض</w:t>
      </w:r>
      <w:r w:rsidRPr="0056786F">
        <w:rPr>
          <w:rFonts w:cs="Times New Roman" w:hint="cs"/>
          <w:sz w:val="30"/>
          <w:szCs w:val="32"/>
          <w:rtl/>
        </w:rPr>
        <w:t> </w:t>
      </w:r>
      <w:r w:rsidRPr="0056786F">
        <w:rPr>
          <w:rFonts w:cs="MbSadr (1)" w:hint="cs"/>
          <w:sz w:val="30"/>
          <w:szCs w:val="32"/>
          <w:rtl/>
        </w:rPr>
        <w:t>» لا تصلح للتقييد.</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التفصيل بين الشبهة الحكميّة والموضوعيّة: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القول الآخر :</w:t>
      </w:r>
      <w:r w:rsidRPr="0056786F">
        <w:rPr>
          <w:rFonts w:cs="MbSadr (1)"/>
          <w:sz w:val="30"/>
          <w:szCs w:val="32"/>
          <w:rtl/>
        </w:rPr>
        <w:t xml:space="preserve"> </w:t>
      </w:r>
      <w:r w:rsidRPr="0056786F">
        <w:rPr>
          <w:rFonts w:cs="MbSadr (1)" w:hint="cs"/>
          <w:sz w:val="30"/>
          <w:szCs w:val="32"/>
          <w:rtl/>
        </w:rPr>
        <w:t>ما ذهب اليه السيّد الاُستاذ</w:t>
      </w:r>
      <w:r w:rsidRPr="0056786F">
        <w:rPr>
          <w:rFonts w:cs="MbSadr (1)"/>
          <w:sz w:val="30"/>
          <w:szCs w:val="32"/>
          <w:rtl/>
        </w:rPr>
        <w:t xml:space="preserve"> (2) </w:t>
      </w:r>
      <w:r w:rsidRPr="0056786F">
        <w:rPr>
          <w:rFonts w:cs="MbSadr (1)" w:hint="cs"/>
          <w:sz w:val="30"/>
          <w:szCs w:val="32"/>
          <w:rtl/>
        </w:rPr>
        <w:t xml:space="preserve">من عدم جريان الاستصحاب </w:t>
      </w:r>
      <w:r w:rsidRPr="0056786F">
        <w:rPr>
          <w:rFonts w:cs="MbSadr (1)"/>
          <w:sz w:val="30"/>
          <w:szCs w:val="32"/>
          <w:rtl/>
        </w:rPr>
        <w:t>ف</w:t>
      </w:r>
      <w:r w:rsidRPr="0056786F">
        <w:rPr>
          <w:rFonts w:cs="MbSadr (1)" w:hint="cs"/>
          <w:sz w:val="30"/>
          <w:szCs w:val="32"/>
          <w:rtl/>
        </w:rPr>
        <w:t xml:space="preserve">ي الشبهات الحكمية واختصاصه بالشبهات الموضوعية، وذلك ـ بعد الاعتراف </w:t>
      </w:r>
      <w:r w:rsidRPr="0056786F">
        <w:rPr>
          <w:rFonts w:cs="MbSadr (1)"/>
          <w:sz w:val="30"/>
          <w:szCs w:val="32"/>
          <w:rtl/>
        </w:rPr>
        <w:t>ب</w:t>
      </w:r>
      <w:r w:rsidRPr="0056786F">
        <w:rPr>
          <w:rFonts w:cs="MbSadr (1)" w:hint="cs"/>
          <w:sz w:val="30"/>
          <w:szCs w:val="32"/>
          <w:rtl/>
        </w:rPr>
        <w:t xml:space="preserve">إطلاق دليل الاستصحاب في نفسه لكلا القسمين من الشبهات ـ بدعوى أنّ عدم </w:t>
      </w:r>
      <w:r w:rsidRPr="0056786F">
        <w:rPr>
          <w:rFonts w:cs="MbSadr (1)"/>
          <w:sz w:val="30"/>
          <w:szCs w:val="32"/>
          <w:rtl/>
        </w:rPr>
        <w:t>ج</w:t>
      </w:r>
      <w:r w:rsidRPr="0056786F">
        <w:rPr>
          <w:rFonts w:cs="MbSadr (1)" w:hint="cs"/>
          <w:sz w:val="30"/>
          <w:szCs w:val="32"/>
          <w:rtl/>
        </w:rPr>
        <w:t xml:space="preserve">ريان الاستصحاب في الشبهة الحكمية ينشأ من التعارض بين استصحاب </w:t>
      </w:r>
      <w:r w:rsidRPr="0056786F">
        <w:rPr>
          <w:rFonts w:cs="MbSadr (1)"/>
          <w:sz w:val="30"/>
          <w:szCs w:val="32"/>
          <w:rtl/>
        </w:rPr>
        <w:t>ا</w:t>
      </w:r>
      <w:r w:rsidRPr="0056786F">
        <w:rPr>
          <w:rFonts w:cs="MbSadr (1)" w:hint="cs"/>
          <w:sz w:val="30"/>
          <w:szCs w:val="32"/>
          <w:rtl/>
        </w:rPr>
        <w:t>لمجعول واستصحاب عدم الجعل.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cs="MbSadr (1)" w:hint="cs"/>
          <w:sz w:val="30"/>
          <w:szCs w:val="32"/>
          <w:rtl/>
        </w:rPr>
        <w:t>: أنّ الحكم الشرعي ـ كما تقدّم في محلّه</w:t>
      </w:r>
      <w:r w:rsidRPr="0056786F">
        <w:rPr>
          <w:rFonts w:cs="MbSadr (1)"/>
          <w:sz w:val="30"/>
          <w:szCs w:val="32"/>
          <w:rtl/>
        </w:rPr>
        <w:t xml:space="preserve"> (3) </w:t>
      </w:r>
      <w:r w:rsidRPr="0056786F">
        <w:rPr>
          <w:rFonts w:cs="MbSadr (1)" w:hint="cs"/>
          <w:sz w:val="30"/>
          <w:szCs w:val="32"/>
          <w:rtl/>
        </w:rPr>
        <w:t xml:space="preserve">ـ ينحلّ إلى </w:t>
      </w:r>
      <w:r w:rsidRPr="0056786F">
        <w:rPr>
          <w:rFonts w:cs="MbSadr (1)"/>
          <w:sz w:val="30"/>
          <w:szCs w:val="32"/>
          <w:rtl/>
        </w:rPr>
        <w:t>ج</w:t>
      </w:r>
      <w:r w:rsidRPr="0056786F">
        <w:rPr>
          <w:rFonts w:cs="MbSadr (1)" w:hint="cs"/>
          <w:sz w:val="30"/>
          <w:szCs w:val="32"/>
          <w:rtl/>
        </w:rPr>
        <w:t>عل</w:t>
      </w:r>
      <w:r w:rsidRPr="00D77043">
        <w:rPr>
          <w:rFonts w:cs="MbSadr (2)"/>
          <w:bCs/>
          <w:sz w:val="30"/>
          <w:szCs w:val="32"/>
          <w:rtl/>
        </w:rPr>
        <w:t xml:space="preserve"> </w:t>
      </w:r>
      <w:r w:rsidRPr="0056786F">
        <w:rPr>
          <w:rFonts w:cs="MbSadr (1)"/>
          <w:sz w:val="30"/>
          <w:szCs w:val="32"/>
          <w:rtl/>
        </w:rPr>
        <w:t>و</w:t>
      </w:r>
      <w:r w:rsidRPr="0056786F">
        <w:rPr>
          <w:rFonts w:cs="MbSadr (1)" w:hint="cs"/>
          <w:sz w:val="30"/>
          <w:szCs w:val="32"/>
          <w:rtl/>
        </w:rPr>
        <w:t xml:space="preserve">مجعول، والشكّ فيه تارةً يكون مصبّه الجعل، واُخرى يكون مصبّه </w:t>
      </w:r>
      <w:r w:rsidRPr="0056786F">
        <w:rPr>
          <w:rFonts w:cs="MbSadr (1)"/>
          <w:sz w:val="30"/>
          <w:szCs w:val="32"/>
          <w:rtl/>
        </w:rPr>
        <w:t>ا</w:t>
      </w:r>
      <w:r w:rsidRPr="0056786F">
        <w:rPr>
          <w:rFonts w:cs="MbSadr (1)" w:hint="cs"/>
          <w:sz w:val="30"/>
          <w:szCs w:val="32"/>
          <w:rtl/>
        </w:rPr>
        <w:t>لمجعول.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النحو الأول من الشكّ يعني أنّ الجعل قد تعلّق بحكم محدّد واضح بكلّ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 xml:space="preserve">َه دخل فيه من الخصوصيات، غير أنّ المكلف يشكّ في بقاء نفس الجعل </w:t>
      </w:r>
      <w:r w:rsidRPr="0056786F">
        <w:rPr>
          <w:rFonts w:cs="MbSadr (1)"/>
          <w:sz w:val="30"/>
          <w:szCs w:val="32"/>
          <w:rtl/>
        </w:rPr>
        <w:t>و</w:t>
      </w:r>
      <w:r w:rsidRPr="0056786F">
        <w:rPr>
          <w:rFonts w:cs="MbSadr (1)" w:hint="cs"/>
          <w:sz w:val="30"/>
          <w:szCs w:val="32"/>
          <w:rtl/>
        </w:rPr>
        <w:t xml:space="preserve">يحتمل أنّ المولى ألغاه ورفع يده عنه، وهذا هو النسخ بالمعنى الحقيقي في عالم </w:t>
      </w:r>
      <w:r w:rsidRPr="0056786F">
        <w:rPr>
          <w:rFonts w:cs="MbSadr (1)"/>
          <w:sz w:val="30"/>
          <w:szCs w:val="32"/>
          <w:rtl/>
        </w:rPr>
        <w:t>ا</w:t>
      </w:r>
      <w:r w:rsidRPr="0056786F">
        <w:rPr>
          <w:rFonts w:cs="MbSadr (1)" w:hint="cs"/>
          <w:sz w:val="30"/>
          <w:szCs w:val="32"/>
          <w:rtl/>
        </w:rPr>
        <w:t>لجعل.</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الاستصحاب، تحت عنوان</w:t>
      </w:r>
      <w:r w:rsidRPr="00EE3331">
        <w:rPr>
          <w:rStyle w:val="10"/>
          <w:rFonts w:cs="Times New Roman" w:hint="cs"/>
          <w:rtl/>
        </w:rPr>
        <w:t> </w:t>
      </w:r>
      <w:r w:rsidRPr="00EE3331">
        <w:rPr>
          <w:rStyle w:val="10"/>
          <w:rFonts w:ascii="MbSadr (1)" w:hAnsi="MbSadr (1)" w:hint="cs"/>
          <w:rtl/>
        </w:rPr>
        <w:t>: عموم جريان الاستصحاب.</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مصباح الاُصول 3</w:t>
      </w:r>
      <w:r w:rsidRPr="00EE3331">
        <w:rPr>
          <w:rStyle w:val="10"/>
          <w:rFonts w:cs="Times New Roman" w:hint="cs"/>
          <w:rtl/>
        </w:rPr>
        <w:t> </w:t>
      </w:r>
      <w:r w:rsidRPr="00EE3331">
        <w:rPr>
          <w:rStyle w:val="10"/>
          <w:rFonts w:ascii="MbSadr (1)" w:hAnsi="MbSadr (1)" w:hint="cs"/>
          <w:rtl/>
        </w:rPr>
        <w:t>: 36.</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بحث الدليل العقلي من الحلقة الثانية، تحت عنوان</w:t>
      </w:r>
      <w:r w:rsidRPr="00EE3331">
        <w:rPr>
          <w:rStyle w:val="10"/>
          <w:rFonts w:cs="Times New Roman" w:hint="cs"/>
          <w:rtl/>
        </w:rPr>
        <w:t> </w:t>
      </w:r>
      <w:r w:rsidRPr="00EE3331">
        <w:rPr>
          <w:rStyle w:val="10"/>
          <w:rFonts w:ascii="MbSadr (1)" w:hAnsi="MbSadr (1)" w:hint="cs"/>
          <w:rtl/>
        </w:rPr>
        <w:t>: قاعدة إمكان التكليف المشروط.</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النحو الثاني من الشكّ يعني أنّ الجعل ثابت ولا يحتمل نسخه، غير أنّ </w:t>
      </w:r>
      <w:r w:rsidRPr="0056786F">
        <w:rPr>
          <w:rFonts w:cs="MbSadr (1)"/>
          <w:sz w:val="30"/>
          <w:szCs w:val="32"/>
          <w:rtl/>
        </w:rPr>
        <w:t>ا</w:t>
      </w:r>
      <w:r w:rsidRPr="0056786F">
        <w:rPr>
          <w:rFonts w:cs="MbSadr (1)" w:hint="cs"/>
          <w:sz w:val="30"/>
          <w:szCs w:val="32"/>
          <w:rtl/>
        </w:rPr>
        <w:t xml:space="preserve">لشكّ في مجعوله والحكم المنشأ به، فلا يعلم ـ مثلا ـ هل أنّ المولى جعل النجاسة </w:t>
      </w:r>
      <w:r w:rsidRPr="0056786F">
        <w:rPr>
          <w:rFonts w:cs="MbSadr (1)"/>
          <w:sz w:val="30"/>
          <w:szCs w:val="32"/>
          <w:rtl/>
        </w:rPr>
        <w:t>ع</w:t>
      </w:r>
      <w:r w:rsidRPr="0056786F">
        <w:rPr>
          <w:rFonts w:cs="MbSadr (1)" w:hint="cs"/>
          <w:sz w:val="30"/>
          <w:szCs w:val="32"/>
          <w:rtl/>
        </w:rPr>
        <w:t xml:space="preserve">لى الماء المتغيّر حتّى إذا زال تغيّره من قبل نفسه، أو جعل النجاسة منوطةً بفترة </w:t>
      </w:r>
      <w:r w:rsidRPr="0056786F">
        <w:rPr>
          <w:rFonts w:cs="MbSadr (1)"/>
          <w:sz w:val="30"/>
          <w:szCs w:val="32"/>
          <w:rtl/>
        </w:rPr>
        <w:t>ا</w:t>
      </w:r>
      <w:r w:rsidRPr="0056786F">
        <w:rPr>
          <w:rFonts w:cs="MbSadr (1)" w:hint="cs"/>
          <w:sz w:val="30"/>
          <w:szCs w:val="32"/>
          <w:rtl/>
        </w:rPr>
        <w:t xml:space="preserve">لتغيّر الفعلي، فالمجعول مردّد بين فترة طويلة وفترة قصيرة، وكلّما كان المجعول </w:t>
      </w:r>
      <w:r w:rsidRPr="0056786F">
        <w:rPr>
          <w:rFonts w:cs="MbSadr (1)"/>
          <w:sz w:val="30"/>
          <w:szCs w:val="32"/>
          <w:rtl/>
        </w:rPr>
        <w:t>م</w:t>
      </w:r>
      <w:r w:rsidRPr="0056786F">
        <w:rPr>
          <w:rFonts w:cs="MbSadr (1)" w:hint="cs"/>
          <w:sz w:val="30"/>
          <w:szCs w:val="32"/>
          <w:rtl/>
        </w:rPr>
        <w:t>ردّداً كذلك كان الجعل مردّداً لا محالة بين الأقلّ والأكثر</w:t>
      </w:r>
      <w:r w:rsidRPr="0056786F">
        <w:rPr>
          <w:rFonts w:cs="Times New Roman" w:hint="cs"/>
          <w:sz w:val="30"/>
          <w:szCs w:val="32"/>
          <w:rtl/>
        </w:rPr>
        <w:t> ;</w:t>
      </w:r>
      <w:r w:rsidRPr="0056786F">
        <w:rPr>
          <w:rFonts w:ascii="MbSadr (1)" w:hAnsi="MbSadr (1)" w:cs="MbSadr (1)" w:hint="cs"/>
          <w:sz w:val="30"/>
          <w:szCs w:val="32"/>
          <w:rtl/>
        </w:rPr>
        <w:t xml:space="preserve"> لأنّ جعل النجاسة </w:t>
      </w:r>
      <w:r w:rsidRPr="0056786F">
        <w:rPr>
          <w:rFonts w:cs="MbSadr (1)"/>
          <w:sz w:val="30"/>
          <w:szCs w:val="32"/>
          <w:rtl/>
        </w:rPr>
        <w:t>ل</w:t>
      </w:r>
      <w:r w:rsidRPr="0056786F">
        <w:rPr>
          <w:rFonts w:cs="MbSadr (1)" w:hint="cs"/>
          <w:sz w:val="30"/>
          <w:szCs w:val="32"/>
          <w:rtl/>
        </w:rPr>
        <w:t>لفترة القصيرة معلوم وجعل النجاسة للفترة الإضافية مشكوك.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ف</w:t>
      </w:r>
      <w:r w:rsidRPr="0056786F">
        <w:rPr>
          <w:rFonts w:cs="MbSadr (1)" w:hint="cs"/>
          <w:sz w:val="30"/>
          <w:szCs w:val="32"/>
          <w:rtl/>
        </w:rPr>
        <w:t xml:space="preserve">في النحو الأول من الشكّ ـ إذا كان ممكناً ـ يجري استصحاب بقاء الجعل. </w:t>
      </w:r>
      <w:r w:rsidRPr="0056786F">
        <w:rPr>
          <w:rFonts w:cs="MbSadr (1)"/>
          <w:sz w:val="30"/>
          <w:szCs w:val="32"/>
          <w:rtl/>
        </w:rPr>
        <w:t>و</w:t>
      </w:r>
      <w:r w:rsidRPr="0056786F">
        <w:rPr>
          <w:rFonts w:cs="MbSadr (1)" w:hint="cs"/>
          <w:sz w:val="30"/>
          <w:szCs w:val="32"/>
          <w:rtl/>
        </w:rPr>
        <w:t>أمّا في النحو الثاني من الشكّ فيوجد استصحابان متعارضان</w:t>
      </w:r>
      <w:r w:rsidRPr="0056786F">
        <w:rPr>
          <w:rFonts w:cs="Times New Roman" w:hint="cs"/>
          <w:sz w:val="30"/>
          <w:szCs w:val="32"/>
          <w:rtl/>
        </w:rPr>
        <w:t> </w:t>
      </w:r>
      <w:r w:rsidRPr="0056786F">
        <w:rPr>
          <w:rFonts w:ascii="MbSadr (1)" w:hAnsi="MbSadr (1)" w:cs="MbSadr (1)" w:hint="cs"/>
          <w:sz w:val="30"/>
          <w:szCs w:val="32"/>
          <w:rtl/>
        </w:rPr>
        <w:t>: أحد</w:t>
      </w:r>
      <w:r w:rsidRPr="0056786F">
        <w:rPr>
          <w:rFonts w:cs="MbSadr (1)" w:hint="cs"/>
          <w:sz w:val="30"/>
          <w:szCs w:val="32"/>
          <w:rtl/>
        </w:rPr>
        <w:t xml:space="preserve">هما </w:t>
      </w:r>
      <w:r w:rsidRPr="0056786F">
        <w:rPr>
          <w:rFonts w:cs="MbSadr (1)"/>
          <w:sz w:val="30"/>
          <w:szCs w:val="32"/>
          <w:rtl/>
        </w:rPr>
        <w:t>ا</w:t>
      </w:r>
      <w:r w:rsidRPr="0056786F">
        <w:rPr>
          <w:rFonts w:cs="MbSadr (1)" w:hint="cs"/>
          <w:sz w:val="30"/>
          <w:szCs w:val="32"/>
          <w:rtl/>
        </w:rPr>
        <w:t>ستصحاب بقاء المجعول، أي بقاء النجاسة في الماء بعد زوال التغيّر مثلا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w:t>
      </w:r>
      <w:r w:rsidRPr="0056786F">
        <w:rPr>
          <w:rFonts w:cs="MbSadr (1)"/>
          <w:sz w:val="30"/>
          <w:szCs w:val="32"/>
          <w:rtl/>
        </w:rPr>
        <w:t>م</w:t>
      </w:r>
      <w:r w:rsidRPr="0056786F">
        <w:rPr>
          <w:rFonts w:cs="MbSadr (1)" w:hint="cs"/>
          <w:sz w:val="30"/>
          <w:szCs w:val="32"/>
          <w:rtl/>
        </w:rPr>
        <w:t xml:space="preserve">علومة حدوثاً ومشكوكة بقاءً، والآخر استصحاب عدم جعل الزائد، أي عدم </w:t>
      </w:r>
      <w:r w:rsidRPr="0056786F">
        <w:rPr>
          <w:rFonts w:cs="MbSadr (1)"/>
          <w:sz w:val="30"/>
          <w:szCs w:val="32"/>
          <w:rtl/>
        </w:rPr>
        <w:t>ج</w:t>
      </w:r>
      <w:r w:rsidRPr="0056786F">
        <w:rPr>
          <w:rFonts w:cs="MbSadr (1)" w:hint="cs"/>
          <w:sz w:val="30"/>
          <w:szCs w:val="32"/>
          <w:rtl/>
        </w:rPr>
        <w:t>عل نجاسة الفترة</w:t>
      </w:r>
      <w:r w:rsidRPr="0056786F">
        <w:rPr>
          <w:rFonts w:cs="Times New Roman" w:hint="cs"/>
          <w:sz w:val="30"/>
          <w:szCs w:val="32"/>
          <w:rtl/>
        </w:rPr>
        <w:t> </w:t>
      </w:r>
      <w:r w:rsidRPr="0056786F">
        <w:rPr>
          <w:rFonts w:cs="MbSadr (1)" w:hint="cs"/>
          <w:sz w:val="30"/>
          <w:szCs w:val="32"/>
          <w:rtl/>
        </w:rPr>
        <w:t>الإضافية مثلا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أوضحناه من أنّ تردّد المجعول يساوق </w:t>
      </w:r>
      <w:r w:rsidRPr="0056786F">
        <w:rPr>
          <w:rFonts w:cs="MbSadr (1)"/>
          <w:sz w:val="30"/>
          <w:szCs w:val="32"/>
          <w:rtl/>
        </w:rPr>
        <w:t>ا</w:t>
      </w:r>
      <w:r w:rsidRPr="0056786F">
        <w:rPr>
          <w:rFonts w:cs="MbSadr (1)" w:hint="cs"/>
          <w:sz w:val="30"/>
          <w:szCs w:val="32"/>
          <w:rtl/>
        </w:rPr>
        <w:t xml:space="preserve">لشكّ في الجعل الزائد. وهذان الاستصحابان يسقطان بالمعارضة، فلا يجري </w:t>
      </w:r>
      <w:r w:rsidRPr="0056786F">
        <w:rPr>
          <w:rFonts w:cs="MbSadr (1)"/>
          <w:sz w:val="30"/>
          <w:szCs w:val="32"/>
          <w:rtl/>
        </w:rPr>
        <w:t>ا</w:t>
      </w:r>
      <w:r w:rsidRPr="0056786F">
        <w:rPr>
          <w:rFonts w:cs="MbSadr (1)" w:hint="cs"/>
          <w:sz w:val="30"/>
          <w:szCs w:val="32"/>
          <w:rtl/>
        </w:rPr>
        <w:t>ستصحاب الحكم في الشبهات الحكمية.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لكي نعرف الجواب على شبهة المعارضة هذه ينبغي أن نفهم كيف يجري </w:t>
      </w:r>
      <w:r w:rsidRPr="0056786F">
        <w:rPr>
          <w:rFonts w:cs="MbSadr (1)"/>
          <w:sz w:val="30"/>
          <w:szCs w:val="32"/>
          <w:rtl/>
        </w:rPr>
        <w:t>ا</w:t>
      </w:r>
      <w:r w:rsidRPr="0056786F">
        <w:rPr>
          <w:rFonts w:cs="MbSadr (1)" w:hint="cs"/>
          <w:sz w:val="30"/>
          <w:szCs w:val="32"/>
          <w:rtl/>
        </w:rPr>
        <w:t xml:space="preserve">ستصحاب المجعول في الشبهة الحكمية بحدّ ذاته قبل أن نصل إلى دعوى </w:t>
      </w:r>
      <w:r w:rsidRPr="0056786F">
        <w:rPr>
          <w:rFonts w:cs="MbSadr (1)"/>
          <w:sz w:val="30"/>
          <w:szCs w:val="32"/>
          <w:rtl/>
        </w:rPr>
        <w:t>م</w:t>
      </w:r>
      <w:r w:rsidRPr="0056786F">
        <w:rPr>
          <w:rFonts w:cs="MbSadr (1)" w:hint="cs"/>
          <w:sz w:val="30"/>
          <w:szCs w:val="32"/>
          <w:rtl/>
        </w:rPr>
        <w:t>عارضته بغيره ؟. فنقول</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كيفيّة جريان استصحاب المجعول: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نّ استصحاب المجعول نحوان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استصحاب المجعول الفعلي التابع لفعلية موضوعه المقدّر الوجود </w:t>
      </w:r>
      <w:r w:rsidRPr="0056786F">
        <w:rPr>
          <w:rFonts w:cs="MbSadr (1)"/>
          <w:sz w:val="30"/>
          <w:szCs w:val="32"/>
          <w:rtl/>
        </w:rPr>
        <w:t>ف</w:t>
      </w:r>
      <w:r w:rsidRPr="0056786F">
        <w:rPr>
          <w:rFonts w:cs="MbSadr (1)" w:hint="cs"/>
          <w:sz w:val="30"/>
          <w:szCs w:val="32"/>
          <w:rtl/>
        </w:rPr>
        <w:t xml:space="preserve">ي جعله، وهو لا يتحقّق ولا يتّصف باليقين بالحدوث والشكّ في البقاء إلاّ بعد </w:t>
      </w:r>
      <w:r w:rsidRPr="0056786F">
        <w:rPr>
          <w:rFonts w:cs="MbSadr (1)"/>
          <w:sz w:val="30"/>
          <w:szCs w:val="32"/>
          <w:rtl/>
        </w:rPr>
        <w:t>ت</w:t>
      </w:r>
      <w:r w:rsidRPr="0056786F">
        <w:rPr>
          <w:rFonts w:cs="MbSadr (1)" w:hint="cs"/>
          <w:sz w:val="30"/>
          <w:szCs w:val="32"/>
          <w:rtl/>
        </w:rPr>
        <w:t xml:space="preserve">حقّق موضوعه خارجاً، فنجاسة الماء المتغيّر لا تكون فعليةً إلاّ بعد وجود ماء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تغيِّر بالفعل، ولا تتّصف بالشكّ في البقاء إلاّ بعد أن يزول التغيّر عن الماء فعلا، </w:t>
      </w:r>
      <w:r w:rsidRPr="0056786F">
        <w:rPr>
          <w:rFonts w:cs="MbSadr (1)"/>
          <w:sz w:val="30"/>
          <w:szCs w:val="32"/>
          <w:rtl/>
        </w:rPr>
        <w:t>و</w:t>
      </w:r>
      <w:r w:rsidRPr="0056786F">
        <w:rPr>
          <w:rFonts w:cs="MbSadr (1)" w:hint="cs"/>
          <w:sz w:val="30"/>
          <w:szCs w:val="32"/>
          <w:rtl/>
        </w:rPr>
        <w:t>حينئذ يجري استصحاب النجاسة الفعلية.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استصحاب المجعول بهذا المعنى يتوقّف جريانه ـ كما</w:t>
      </w:r>
      <w:r>
        <w:rPr>
          <w:rFonts w:cs="MbSadr (1)" w:hint="cs"/>
          <w:sz w:val="30"/>
          <w:szCs w:val="32"/>
          <w:rtl/>
        </w:rPr>
        <w:t xml:space="preserve"> </w:t>
      </w:r>
      <w:r w:rsidRPr="0056786F">
        <w:rPr>
          <w:rFonts w:cs="MbSadr (1)" w:hint="cs"/>
          <w:sz w:val="30"/>
          <w:szCs w:val="32"/>
          <w:rtl/>
        </w:rPr>
        <w:t xml:space="preserve">ترى ـ على وجود </w:t>
      </w:r>
      <w:r w:rsidRPr="0056786F">
        <w:rPr>
          <w:rFonts w:cs="MbSadr (1)"/>
          <w:sz w:val="30"/>
          <w:szCs w:val="32"/>
          <w:rtl/>
        </w:rPr>
        <w:t>ا</w:t>
      </w:r>
      <w:r w:rsidRPr="0056786F">
        <w:rPr>
          <w:rFonts w:cs="MbSadr (1)" w:hint="cs"/>
          <w:sz w:val="30"/>
          <w:szCs w:val="32"/>
          <w:rtl/>
        </w:rPr>
        <w:t xml:space="preserve">لموضوع، وهذا يعني </w:t>
      </w:r>
      <w:r>
        <w:rPr>
          <w:rFonts w:cs="MbSadr (1)" w:hint="cs"/>
          <w:sz w:val="30"/>
          <w:szCs w:val="32"/>
          <w:rtl/>
        </w:rPr>
        <w:t>أنّ</w:t>
      </w:r>
      <w:r w:rsidRPr="0056786F">
        <w:rPr>
          <w:rFonts w:cs="MbSadr (1)" w:hint="cs"/>
          <w:sz w:val="30"/>
          <w:szCs w:val="32"/>
          <w:rtl/>
        </w:rPr>
        <w:t xml:space="preserve">ه لا يجري بمجرّد افتراض المسألة على وجه كلّيٍّ </w:t>
      </w:r>
      <w:r w:rsidRPr="0056786F">
        <w:rPr>
          <w:rFonts w:cs="MbSadr (1)"/>
          <w:sz w:val="30"/>
          <w:szCs w:val="32"/>
          <w:rtl/>
        </w:rPr>
        <w:t>و</w:t>
      </w:r>
      <w:r w:rsidRPr="0056786F">
        <w:rPr>
          <w:rFonts w:cs="MbSadr (1)" w:hint="cs"/>
          <w:sz w:val="30"/>
          <w:szCs w:val="32"/>
          <w:rtl/>
        </w:rPr>
        <w:t xml:space="preserve">الالتفات إلى حكم الشارع بنجاسة الماء المتغيّر. ويقضي ذلك بأنّ إجراء </w:t>
      </w:r>
      <w:r w:rsidRPr="0056786F">
        <w:rPr>
          <w:rFonts w:cs="MbSadr (1)"/>
          <w:sz w:val="30"/>
          <w:szCs w:val="32"/>
          <w:rtl/>
        </w:rPr>
        <w:t>ا</w:t>
      </w:r>
      <w:r w:rsidRPr="0056786F">
        <w:rPr>
          <w:rFonts w:cs="MbSadr (1)" w:hint="cs"/>
          <w:sz w:val="30"/>
          <w:szCs w:val="32"/>
          <w:rtl/>
        </w:rPr>
        <w:t xml:space="preserve">لاستصحاب من شأن المكلف المبتلى بالواقعة خارجاً، لا من شأن المجتهد الذي </w:t>
      </w:r>
      <w:r w:rsidRPr="0056786F">
        <w:rPr>
          <w:rFonts w:cs="MbSadr (1)"/>
          <w:sz w:val="30"/>
          <w:szCs w:val="32"/>
          <w:rtl/>
        </w:rPr>
        <w:t>ي</w:t>
      </w:r>
      <w:r w:rsidRPr="0056786F">
        <w:rPr>
          <w:rFonts w:cs="MbSadr (1)" w:hint="cs"/>
          <w:sz w:val="30"/>
          <w:szCs w:val="32"/>
          <w:rtl/>
        </w:rPr>
        <w:t xml:space="preserve">ستنبط حكمها على وجه كلّي، فالمجتهد يفتيه بجريان الاستصحاب في حقّه عند </w:t>
      </w:r>
      <w:r w:rsidRPr="0056786F">
        <w:rPr>
          <w:rFonts w:cs="MbSadr (1)"/>
          <w:sz w:val="30"/>
          <w:szCs w:val="32"/>
          <w:rtl/>
        </w:rPr>
        <w:t>ت</w:t>
      </w:r>
      <w:r w:rsidRPr="0056786F">
        <w:rPr>
          <w:rFonts w:cs="MbSadr (1)" w:hint="cs"/>
          <w:sz w:val="30"/>
          <w:szCs w:val="32"/>
          <w:rtl/>
        </w:rPr>
        <w:t>مامية الأركان، لا أنّ المجتهد يجريه ويفتي المكلف بمفاده.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النحو الآخر لاستصحاب المجعول :</w:t>
      </w:r>
      <w:r w:rsidRPr="0056786F">
        <w:rPr>
          <w:rFonts w:cs="MbSadr (1)"/>
          <w:sz w:val="30"/>
          <w:szCs w:val="32"/>
          <w:rtl/>
        </w:rPr>
        <w:t xml:space="preserve"> </w:t>
      </w:r>
      <w:r w:rsidRPr="0056786F">
        <w:rPr>
          <w:rFonts w:cs="MbSadr (1)" w:hint="cs"/>
          <w:sz w:val="30"/>
          <w:szCs w:val="32"/>
          <w:rtl/>
        </w:rPr>
        <w:t xml:space="preserve">هو إجراء الاستصحاب في المجعول </w:t>
      </w:r>
      <w:r w:rsidRPr="0056786F">
        <w:rPr>
          <w:rFonts w:cs="MbSadr (1)"/>
          <w:sz w:val="30"/>
          <w:szCs w:val="32"/>
          <w:rtl/>
        </w:rPr>
        <w:t>ا</w:t>
      </w:r>
      <w:r w:rsidRPr="0056786F">
        <w:rPr>
          <w:rFonts w:cs="MbSadr (1)" w:hint="cs"/>
          <w:sz w:val="30"/>
          <w:szCs w:val="32"/>
          <w:rtl/>
        </w:rPr>
        <w:t xml:space="preserve">لكلّي على نحو تتمّ أركانه بمجرّد التفات الفقيه إلى حكم الشارع بنجاسة </w:t>
      </w:r>
      <w:r w:rsidRPr="0056786F">
        <w:rPr>
          <w:rFonts w:cs="MbSadr (1)"/>
          <w:sz w:val="30"/>
          <w:szCs w:val="32"/>
          <w:rtl/>
        </w:rPr>
        <w:t>ا</w:t>
      </w:r>
      <w:r w:rsidRPr="0056786F">
        <w:rPr>
          <w:rFonts w:cs="MbSadr (1)" w:hint="cs"/>
          <w:sz w:val="30"/>
          <w:szCs w:val="32"/>
          <w:rtl/>
        </w:rPr>
        <w:t>لماء</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لمتغيّر وشكّه في شمول هذه النجاسة لفترة ما بعد زوال التغيّر، وعلى </w:t>
      </w:r>
      <w:r w:rsidRPr="0056786F">
        <w:rPr>
          <w:rFonts w:cs="MbSadr (1)"/>
          <w:sz w:val="30"/>
          <w:szCs w:val="32"/>
          <w:rtl/>
        </w:rPr>
        <w:t>ه</w:t>
      </w:r>
      <w:r w:rsidRPr="0056786F">
        <w:rPr>
          <w:rFonts w:cs="MbSadr (1)" w:hint="cs"/>
          <w:sz w:val="30"/>
          <w:szCs w:val="32"/>
          <w:rtl/>
        </w:rPr>
        <w:t>ذا</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لأساس يجري الاستصحاب بدون توقّف على وجود الموضوع خارجاً، </w:t>
      </w:r>
      <w:r w:rsidRPr="0056786F">
        <w:rPr>
          <w:rFonts w:cs="MbSadr (1)"/>
          <w:sz w:val="30"/>
          <w:szCs w:val="32"/>
          <w:rtl/>
        </w:rPr>
        <w:t>و</w:t>
      </w:r>
      <w:r w:rsidRPr="0056786F">
        <w:rPr>
          <w:rFonts w:cs="MbSadr (1)" w:hint="cs"/>
          <w:sz w:val="30"/>
          <w:szCs w:val="32"/>
          <w:rtl/>
        </w:rPr>
        <w:t>مـن</w:t>
      </w:r>
      <w:r w:rsidRPr="00D77043">
        <w:rPr>
          <w:rFonts w:cs="MbSadr (2)"/>
          <w:bCs/>
          <w:sz w:val="30"/>
          <w:szCs w:val="32"/>
          <w:rtl/>
        </w:rPr>
        <w:t xml:space="preserve"> </w:t>
      </w:r>
      <w:r w:rsidRPr="0056786F">
        <w:rPr>
          <w:rFonts w:cs="MbSadr (1)"/>
          <w:sz w:val="30"/>
          <w:szCs w:val="32"/>
          <w:rtl/>
        </w:rPr>
        <w:t>ه</w:t>
      </w:r>
      <w:r w:rsidRPr="0056786F">
        <w:rPr>
          <w:rFonts w:cs="MbSadr (1)" w:hint="cs"/>
          <w:sz w:val="30"/>
          <w:szCs w:val="32"/>
          <w:rtl/>
        </w:rPr>
        <w:t xml:space="preserve">نا كـان بإمكـان المجتهد إجراؤه والاستناد اليه في إفتاء المكلف </w:t>
      </w:r>
      <w:r w:rsidRPr="0056786F">
        <w:rPr>
          <w:rFonts w:cs="MbSadr (1)"/>
          <w:sz w:val="30"/>
          <w:szCs w:val="32"/>
          <w:rtl/>
        </w:rPr>
        <w:t>ب</w:t>
      </w:r>
      <w:r w:rsidRPr="0056786F">
        <w:rPr>
          <w:rFonts w:cs="MbSadr (1)" w:hint="cs"/>
          <w:sz w:val="30"/>
          <w:szCs w:val="32"/>
          <w:rtl/>
        </w:rPr>
        <w:t>مضمونه.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في انعقاد بناء الفقهاء والارتكاز العرفي على استفادة هذا النحو من </w:t>
      </w:r>
      <w:r w:rsidRPr="0056786F">
        <w:rPr>
          <w:rFonts w:cs="MbSadr (1)"/>
          <w:sz w:val="30"/>
          <w:szCs w:val="32"/>
          <w:rtl/>
        </w:rPr>
        <w:t>ا</w:t>
      </w:r>
      <w:r w:rsidRPr="0056786F">
        <w:rPr>
          <w:rFonts w:cs="MbSadr (1)" w:hint="cs"/>
          <w:sz w:val="30"/>
          <w:szCs w:val="32"/>
          <w:rtl/>
        </w:rPr>
        <w:t>ستصحاب المجعول من دليل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غ</w:t>
      </w:r>
      <w:r w:rsidRPr="0056786F">
        <w:rPr>
          <w:rFonts w:cs="MbSadr (1)" w:hint="cs"/>
          <w:sz w:val="30"/>
          <w:szCs w:val="32"/>
          <w:rtl/>
        </w:rPr>
        <w:t xml:space="preserve">ير </w:t>
      </w:r>
      <w:r>
        <w:rPr>
          <w:rFonts w:cs="MbSadr (1)" w:hint="cs"/>
          <w:sz w:val="30"/>
          <w:szCs w:val="32"/>
          <w:rtl/>
        </w:rPr>
        <w:t>أنّ</w:t>
      </w:r>
      <w:r w:rsidRPr="0056786F">
        <w:rPr>
          <w:rFonts w:cs="MbSadr (1)" w:hint="cs"/>
          <w:sz w:val="30"/>
          <w:szCs w:val="32"/>
          <w:rtl/>
        </w:rPr>
        <w:t>ه قد يستشكل في النحو المذكور بدعوى</w:t>
      </w:r>
      <w:r w:rsidRPr="0056786F">
        <w:rPr>
          <w:rFonts w:cs="Times New Roman" w:hint="cs"/>
          <w:sz w:val="30"/>
          <w:szCs w:val="32"/>
          <w:rtl/>
        </w:rPr>
        <w:t> </w:t>
      </w:r>
      <w:r w:rsidRPr="0056786F">
        <w:rPr>
          <w:rFonts w:cs="MbSadr (1)" w:hint="cs"/>
          <w:sz w:val="30"/>
          <w:szCs w:val="32"/>
          <w:rtl/>
        </w:rPr>
        <w:t xml:space="preserve">: أنّ المجعول الفعلي التابع </w:t>
      </w:r>
      <w:r w:rsidRPr="0056786F">
        <w:rPr>
          <w:rFonts w:cs="MbSadr (1)"/>
          <w:sz w:val="30"/>
          <w:szCs w:val="32"/>
          <w:rtl/>
        </w:rPr>
        <w:t>ل</w:t>
      </w:r>
      <w:r w:rsidRPr="0056786F">
        <w:rPr>
          <w:rFonts w:cs="MbSadr (1)" w:hint="cs"/>
          <w:sz w:val="30"/>
          <w:szCs w:val="32"/>
          <w:rtl/>
        </w:rPr>
        <w:t xml:space="preserve">وجود موضوعه له حدوث وبقاء تبعاً لموضوعه، وأمّا المجعول الكلّي فليس له </w:t>
      </w:r>
      <w:r w:rsidRPr="0056786F">
        <w:rPr>
          <w:rFonts w:cs="MbSadr (1)"/>
          <w:sz w:val="30"/>
          <w:szCs w:val="32"/>
          <w:rtl/>
        </w:rPr>
        <w:t>ح</w:t>
      </w:r>
      <w:r w:rsidRPr="0056786F">
        <w:rPr>
          <w:rFonts w:cs="MbSadr (1)" w:hint="cs"/>
          <w:sz w:val="30"/>
          <w:szCs w:val="32"/>
          <w:rtl/>
        </w:rPr>
        <w:t xml:space="preserve">دوث وبقاء، بل تمام حصصه ثابتة ثبوتاً عرضياً آنياً بنفس الجعل بلا تقدّم </w:t>
      </w:r>
      <w:r w:rsidRPr="0056786F">
        <w:rPr>
          <w:rFonts w:cs="MbSadr (1)"/>
          <w:sz w:val="30"/>
          <w:szCs w:val="32"/>
          <w:rtl/>
        </w:rPr>
        <w:t>و</w:t>
      </w:r>
      <w:r w:rsidRPr="0056786F">
        <w:rPr>
          <w:rFonts w:cs="MbSadr (1)" w:hint="cs"/>
          <w:sz w:val="30"/>
          <w:szCs w:val="32"/>
          <w:rtl/>
        </w:rPr>
        <w:t xml:space="preserve">تأخّر زماني، وهذا يعني </w:t>
      </w:r>
      <w:r>
        <w:rPr>
          <w:rFonts w:cs="MbSadr (1)" w:hint="cs"/>
          <w:sz w:val="30"/>
          <w:szCs w:val="32"/>
          <w:rtl/>
        </w:rPr>
        <w:t>أنّ</w:t>
      </w:r>
      <w:r w:rsidRPr="0056786F">
        <w:rPr>
          <w:rFonts w:cs="MbSadr (1)" w:hint="cs"/>
          <w:sz w:val="30"/>
          <w:szCs w:val="32"/>
          <w:rtl/>
        </w:rPr>
        <w:t xml:space="preserve">ا كلّما لاحظنا المجعول على نهج كلّيٍّ لم يكن هناك </w:t>
      </w:r>
      <w:r w:rsidRPr="0056786F">
        <w:rPr>
          <w:rFonts w:cs="MbSadr (1)"/>
          <w:sz w:val="30"/>
          <w:szCs w:val="32"/>
          <w:rtl/>
        </w:rPr>
        <w:t>ي</w:t>
      </w:r>
      <w:r w:rsidRPr="0056786F">
        <w:rPr>
          <w:rFonts w:cs="MbSadr (1)" w:hint="cs"/>
          <w:sz w:val="30"/>
          <w:szCs w:val="32"/>
          <w:rtl/>
        </w:rPr>
        <w:t xml:space="preserve">قين بالحدوث وشكّ في البقاء ليجري الاستصحاب. فأركان الاستصحاب إنمّا </w:t>
      </w:r>
      <w:r w:rsidRPr="0056786F">
        <w:rPr>
          <w:rFonts w:cs="MbSadr (1)"/>
          <w:sz w:val="30"/>
          <w:szCs w:val="32"/>
          <w:rtl/>
        </w:rPr>
        <w:t>ت</w:t>
      </w:r>
      <w:r w:rsidRPr="0056786F">
        <w:rPr>
          <w:rFonts w:cs="MbSadr (1)" w:hint="cs"/>
          <w:sz w:val="30"/>
          <w:szCs w:val="32"/>
          <w:rtl/>
        </w:rPr>
        <w:t>تمّ في المجعول بالنحو الأول، لا الثاني.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قد أشرنا سابقاً</w:t>
      </w:r>
      <w:r w:rsidRPr="0056786F">
        <w:rPr>
          <w:rFonts w:cs="MbSadr (1)"/>
          <w:sz w:val="30"/>
          <w:szCs w:val="32"/>
          <w:rtl/>
        </w:rPr>
        <w:t xml:space="preserve"> (1) </w:t>
      </w:r>
      <w:r w:rsidRPr="0056786F">
        <w:rPr>
          <w:rFonts w:cs="MbSadr (1)" w:hint="cs"/>
          <w:sz w:val="30"/>
          <w:szCs w:val="32"/>
          <w:rtl/>
        </w:rPr>
        <w:t xml:space="preserve">إلى هذا الاستشكال وعلّقنا عليه بما يوحي بإجراء </w:t>
      </w:r>
      <w:r w:rsidRPr="0056786F">
        <w:rPr>
          <w:rFonts w:cs="MbSadr (1)"/>
          <w:sz w:val="30"/>
          <w:szCs w:val="32"/>
          <w:rtl/>
        </w:rPr>
        <w:t>ا</w:t>
      </w:r>
      <w:r w:rsidRPr="0056786F">
        <w:rPr>
          <w:rFonts w:cs="MbSadr (1)" w:hint="cs"/>
          <w:sz w:val="30"/>
          <w:szCs w:val="32"/>
          <w:rtl/>
        </w:rPr>
        <w:t xml:space="preserve">ستصحاب المجعول على النحو الأول، غير أنّ هذا كان تعليقاً موقّتاً إلى أن يحين </w:t>
      </w:r>
      <w:r w:rsidRPr="0056786F">
        <w:rPr>
          <w:rFonts w:cs="MbSadr (1)"/>
          <w:sz w:val="30"/>
          <w:szCs w:val="32"/>
          <w:rtl/>
        </w:rPr>
        <w:t>ا</w:t>
      </w:r>
      <w:r w:rsidRPr="0056786F">
        <w:rPr>
          <w:rFonts w:cs="MbSadr (1)" w:hint="cs"/>
          <w:sz w:val="30"/>
          <w:szCs w:val="32"/>
          <w:rtl/>
        </w:rPr>
        <w:t>لوقت المناسب.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الصحيح في الجواب فهو</w:t>
      </w:r>
      <w:r w:rsidRPr="0056786F">
        <w:rPr>
          <w:rFonts w:cs="Times New Roman" w:hint="cs"/>
          <w:sz w:val="30"/>
          <w:szCs w:val="32"/>
          <w:rtl/>
        </w:rPr>
        <w:t> </w:t>
      </w:r>
      <w:r w:rsidRPr="0056786F">
        <w:rPr>
          <w:rFonts w:cs="MbSadr (1)" w:hint="cs"/>
          <w:sz w:val="30"/>
          <w:szCs w:val="32"/>
          <w:rtl/>
        </w:rPr>
        <w:t xml:space="preserve">: أنّ المجعول الكلّي ـ وهو نجاسة الماء </w:t>
      </w:r>
      <w:r w:rsidRPr="0056786F">
        <w:rPr>
          <w:rFonts w:cs="MbSadr (1)"/>
          <w:sz w:val="30"/>
          <w:szCs w:val="32"/>
          <w:rtl/>
        </w:rPr>
        <w:t>ا</w:t>
      </w:r>
      <w:r w:rsidRPr="0056786F">
        <w:rPr>
          <w:rFonts w:cs="MbSadr (1)" w:hint="cs"/>
          <w:sz w:val="30"/>
          <w:szCs w:val="32"/>
          <w:rtl/>
        </w:rPr>
        <w:t>لمتغيّر مثلا ـ يمكن أن ينظر اليه بنظرين</w:t>
      </w:r>
      <w:r w:rsidRPr="0056786F">
        <w:rPr>
          <w:rFonts w:cs="Times New Roman" w:hint="cs"/>
          <w:sz w:val="30"/>
          <w:szCs w:val="32"/>
          <w:rtl/>
        </w:rPr>
        <w:t> </w:t>
      </w:r>
      <w:r w:rsidRPr="0056786F">
        <w:rPr>
          <w:rFonts w:cs="MbSadr (1)" w:hint="cs"/>
          <w:sz w:val="30"/>
          <w:szCs w:val="32"/>
          <w:rtl/>
        </w:rPr>
        <w:t xml:space="preserve">: أحدهما النظر اليه بما هو أمر ذهنيّ </w:t>
      </w:r>
      <w:r w:rsidRPr="0056786F">
        <w:rPr>
          <w:rFonts w:cs="MbSadr (1)"/>
          <w:sz w:val="30"/>
          <w:szCs w:val="32"/>
          <w:rtl/>
        </w:rPr>
        <w:t>م</w:t>
      </w:r>
      <w:r w:rsidRPr="0056786F">
        <w:rPr>
          <w:rFonts w:cs="MbSadr (1)" w:hint="cs"/>
          <w:sz w:val="30"/>
          <w:szCs w:val="32"/>
          <w:rtl/>
        </w:rPr>
        <w:t xml:space="preserve">جعول في اُفق الاعتبار، والآخر النظر اليه بما هو صفة للماء الخارجي، فهو </w:t>
      </w:r>
      <w:r w:rsidRPr="0056786F">
        <w:rPr>
          <w:rFonts w:cs="MbSadr (1)"/>
          <w:sz w:val="30"/>
          <w:szCs w:val="32"/>
          <w:rtl/>
        </w:rPr>
        <w:t>ب</w:t>
      </w:r>
      <w:r w:rsidRPr="0056786F">
        <w:rPr>
          <w:rFonts w:cs="MbSadr (1)" w:hint="cs"/>
          <w:sz w:val="30"/>
          <w:szCs w:val="32"/>
          <w:rtl/>
        </w:rPr>
        <w:t xml:space="preserve">الحمل الشائع أمر ذهني، وبالحمل الأوّلي صفة للماء الخارجي. وبالنظر الأول </w:t>
      </w:r>
      <w:r w:rsidRPr="0056786F">
        <w:rPr>
          <w:rFonts w:cs="MbSadr (1)"/>
          <w:sz w:val="30"/>
          <w:szCs w:val="32"/>
          <w:rtl/>
        </w:rPr>
        <w:t>ل</w:t>
      </w:r>
      <w:r w:rsidRPr="0056786F">
        <w:rPr>
          <w:rFonts w:cs="MbSadr (1)" w:hint="cs"/>
          <w:sz w:val="30"/>
          <w:szCs w:val="32"/>
          <w:rtl/>
        </w:rPr>
        <w:t>يس له حدوث وبقاء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موجود بتمام حصصه بالجعل في آن واحد، </w:t>
      </w:r>
      <w:r w:rsidRPr="0056786F">
        <w:rPr>
          <w:rFonts w:cs="MbSadr (1)"/>
          <w:sz w:val="30"/>
          <w:szCs w:val="32"/>
          <w:rtl/>
        </w:rPr>
        <w:t>و</w:t>
      </w:r>
      <w:r w:rsidRPr="0056786F">
        <w:rPr>
          <w:rFonts w:cs="MbSadr (1)" w:hint="cs"/>
          <w:sz w:val="30"/>
          <w:szCs w:val="32"/>
          <w:rtl/>
        </w:rPr>
        <w:t>بالنظر</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لثاني له حدوث وبقاء. وحيث إنّ هذا النظر هو النظر العرفي في مقام </w:t>
      </w:r>
      <w:r w:rsidRPr="0056786F">
        <w:rPr>
          <w:rFonts w:cs="MbSadr (1)"/>
          <w:sz w:val="30"/>
          <w:szCs w:val="32"/>
          <w:rtl/>
        </w:rPr>
        <w:t>ت</w:t>
      </w:r>
      <w:r w:rsidRPr="0056786F">
        <w:rPr>
          <w:rFonts w:cs="MbSadr (1)" w:hint="cs"/>
          <w:sz w:val="30"/>
          <w:szCs w:val="32"/>
          <w:rtl/>
        </w:rPr>
        <w:t xml:space="preserve">طبيق دليل الاستصحاب فيجري استصحاب المجعول بالنحو الثاني لتمامية </w:t>
      </w:r>
      <w:r w:rsidRPr="0056786F">
        <w:rPr>
          <w:rFonts w:cs="MbSadr (1)"/>
          <w:sz w:val="30"/>
          <w:szCs w:val="32"/>
          <w:rtl/>
        </w:rPr>
        <w:t>أ</w:t>
      </w:r>
      <w:r w:rsidRPr="0056786F">
        <w:rPr>
          <w:rFonts w:cs="MbSadr (1)" w:hint="cs"/>
          <w:sz w:val="30"/>
          <w:szCs w:val="32"/>
          <w:rtl/>
        </w:rPr>
        <w:t>ركانه.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ذا اتّضح ذلك فنقول لشبهة المعارضة ب</w:t>
      </w:r>
      <w:r>
        <w:rPr>
          <w:rFonts w:cs="MbSadr (1)" w:hint="cs"/>
          <w:sz w:val="30"/>
          <w:szCs w:val="32"/>
          <w:rtl/>
        </w:rPr>
        <w:t>أنّ</w:t>
      </w:r>
      <w:r w:rsidRPr="0056786F">
        <w:rPr>
          <w:rFonts w:ascii="MbSadr (1)" w:hAnsi="MbSadr (1)" w:cs="MbSadr (1)" w:hint="cs"/>
          <w:sz w:val="30"/>
          <w:szCs w:val="32"/>
          <w:rtl/>
        </w:rPr>
        <w:t xml:space="preserve">ه في تطبيق دليل الاستصحاب </w:t>
      </w:r>
      <w:r w:rsidRPr="0056786F">
        <w:rPr>
          <w:rFonts w:cs="MbSadr (1)"/>
          <w:sz w:val="30"/>
          <w:szCs w:val="32"/>
          <w:rtl/>
        </w:rPr>
        <w:t>ع</w:t>
      </w:r>
      <w:r w:rsidRPr="0056786F">
        <w:rPr>
          <w:rFonts w:cs="MbSadr (1)" w:hint="cs"/>
          <w:sz w:val="30"/>
          <w:szCs w:val="32"/>
          <w:rtl/>
        </w:rPr>
        <w:t>لى الحكم الكلّي في الشبهة الحكمية لا يعقل تحكيم كلا النظرين</w:t>
      </w:r>
      <w:r w:rsidRPr="0056786F">
        <w:rPr>
          <w:rFonts w:cs="Times New Roman" w:hint="cs"/>
          <w:sz w:val="30"/>
          <w:szCs w:val="32"/>
          <w:rtl/>
        </w:rPr>
        <w:t> ;</w:t>
      </w:r>
      <w:r w:rsidRPr="0056786F">
        <w:rPr>
          <w:rFonts w:ascii="MbSadr (1)" w:hAnsi="MbSadr (1)" w:cs="MbSadr (1)" w:hint="cs"/>
          <w:sz w:val="30"/>
          <w:szCs w:val="32"/>
          <w:rtl/>
        </w:rPr>
        <w:t xml:space="preserve"> لتهافتهما، فإن </w:t>
      </w:r>
      <w:r w:rsidRPr="0056786F">
        <w:rPr>
          <w:rFonts w:cs="MbSadr (1)"/>
          <w:sz w:val="30"/>
          <w:szCs w:val="32"/>
          <w:rtl/>
        </w:rPr>
        <w:t>س</w:t>
      </w:r>
      <w:r w:rsidRPr="0056786F">
        <w:rPr>
          <w:rFonts w:cs="MbSadr (1)" w:hint="cs"/>
          <w:sz w:val="30"/>
          <w:szCs w:val="32"/>
          <w:rtl/>
        </w:rPr>
        <w:t xml:space="preserve">لّم بالأخذ بالنظر الثاني تعيّن إجراء استصحاب المجعول، ولم يجرِ استصحاب </w:t>
      </w:r>
      <w:r w:rsidRPr="0056786F">
        <w:rPr>
          <w:rFonts w:cs="MbSadr (1)"/>
          <w:sz w:val="30"/>
          <w:szCs w:val="32"/>
          <w:rtl/>
        </w:rPr>
        <w:t>ع</w:t>
      </w:r>
      <w:r w:rsidRPr="0056786F">
        <w:rPr>
          <w:rFonts w:cs="MbSadr (1)" w:hint="cs"/>
          <w:sz w:val="30"/>
          <w:szCs w:val="32"/>
          <w:rtl/>
        </w:rPr>
        <w:t xml:space="preserve">دم الجعل الزائد، إذ بهذا النظر لا نرى جعلا ومجعولا ولا أمراً ذهنياً، بل صفةً </w:t>
      </w:r>
      <w:r w:rsidRPr="0056786F">
        <w:rPr>
          <w:rFonts w:cs="MbSadr (1)"/>
          <w:sz w:val="30"/>
          <w:szCs w:val="32"/>
          <w:rtl/>
        </w:rPr>
        <w:t>ل</w:t>
      </w:r>
      <w:r w:rsidRPr="0056786F">
        <w:rPr>
          <w:rFonts w:cs="MbSadr (1)" w:hint="cs"/>
          <w:sz w:val="30"/>
          <w:szCs w:val="32"/>
          <w:rtl/>
        </w:rPr>
        <w:t>أمر خارجيٍّ لها حدوث وبقاء.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ادّعي الأخذ بالنظر الأول فاستصحاب المجعول بالنحو الثاني الذي </w:t>
      </w:r>
      <w:r w:rsidRPr="0056786F">
        <w:rPr>
          <w:rFonts w:cs="MbSadr (1)"/>
          <w:sz w:val="30"/>
          <w:szCs w:val="32"/>
          <w:rtl/>
        </w:rPr>
        <w:t>ي</w:t>
      </w:r>
      <w:r w:rsidRPr="0056786F">
        <w:rPr>
          <w:rFonts w:cs="MbSadr (1)" w:hint="cs"/>
          <w:sz w:val="30"/>
          <w:szCs w:val="32"/>
          <w:rtl/>
        </w:rPr>
        <w:t xml:space="preserve">كون من شأن المجتهد إجراؤه لا يجري في نفسه، لا </w:t>
      </w:r>
      <w:r>
        <w:rPr>
          <w:rFonts w:cs="MbSadr (1)" w:hint="cs"/>
          <w:sz w:val="30"/>
          <w:szCs w:val="32"/>
          <w:rtl/>
        </w:rPr>
        <w:t>أنّ</w:t>
      </w:r>
      <w:r w:rsidRPr="0056786F">
        <w:rPr>
          <w:rFonts w:cs="MbSadr (1)" w:hint="cs"/>
          <w:sz w:val="30"/>
          <w:szCs w:val="32"/>
          <w:rtl/>
        </w:rPr>
        <w:t>ه يسقط بالمعارضة.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ن قيل</w:t>
      </w:r>
      <w:r w:rsidRPr="0056786F">
        <w:rPr>
          <w:rFonts w:cs="Times New Roman" w:hint="cs"/>
          <w:sz w:val="30"/>
          <w:szCs w:val="32"/>
          <w:rtl/>
        </w:rPr>
        <w:t> </w:t>
      </w:r>
      <w:r w:rsidRPr="0056786F">
        <w:rPr>
          <w:rFonts w:cs="MbSadr (1)" w:hint="cs"/>
          <w:sz w:val="30"/>
          <w:szCs w:val="32"/>
          <w:rtl/>
        </w:rPr>
        <w:t xml:space="preserve">: لماذا لا نحكِّم كلا النظرين ونلتزم بإجراء استصحاب عدم الجعل </w:t>
      </w:r>
      <w:r w:rsidRPr="0056786F">
        <w:rPr>
          <w:rFonts w:cs="MbSadr (1)"/>
          <w:sz w:val="30"/>
          <w:szCs w:val="32"/>
          <w:rtl/>
        </w:rPr>
        <w:t>ا</w:t>
      </w:r>
      <w:r w:rsidRPr="0056786F">
        <w:rPr>
          <w:rFonts w:cs="MbSadr (1)" w:hint="cs"/>
          <w:sz w:val="30"/>
          <w:szCs w:val="32"/>
          <w:rtl/>
        </w:rPr>
        <w:t xml:space="preserve">لزائد تحكيماً للنظر الأول في تطبيق دليل الاستصحاب، وإجراء استصحاب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الشبهات الحكميّة في ضوء الركن الث</w:t>
      </w:r>
      <w:r w:rsidRPr="00EE3331">
        <w:rPr>
          <w:rStyle w:val="10"/>
          <w:rFonts w:hint="cs"/>
          <w:rtl/>
        </w:rPr>
        <w:t>اني.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499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لمجعول تحكيماً للنظر الثاني، ويتعارض الاستصحابان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أنّ التعارض لا</w:t>
      </w:r>
      <w:r>
        <w:rPr>
          <w:rFonts w:cs="MbSadr (1)" w:hint="cs"/>
          <w:sz w:val="30"/>
          <w:szCs w:val="32"/>
          <w:rtl/>
        </w:rPr>
        <w:t xml:space="preserve"> </w:t>
      </w:r>
      <w:r w:rsidRPr="0056786F">
        <w:rPr>
          <w:rFonts w:cs="MbSadr (1)" w:hint="cs"/>
          <w:sz w:val="30"/>
          <w:szCs w:val="32"/>
          <w:rtl/>
        </w:rPr>
        <w:t xml:space="preserve">نواجهه ابتداءً في مرحلة إجراء الاستصحاب </w:t>
      </w:r>
      <w:r w:rsidRPr="0056786F">
        <w:rPr>
          <w:rFonts w:cs="MbSadr (1)"/>
          <w:sz w:val="30"/>
          <w:szCs w:val="32"/>
          <w:rtl/>
        </w:rPr>
        <w:t>ب</w:t>
      </w:r>
      <w:r w:rsidRPr="0056786F">
        <w:rPr>
          <w:rFonts w:cs="MbSadr (1)" w:hint="cs"/>
          <w:sz w:val="30"/>
          <w:szCs w:val="32"/>
          <w:rtl/>
        </w:rPr>
        <w:t>عد الفراغ عن تحكيم كلا النظرين، وإنمّا نواجهه في</w:t>
      </w:r>
      <w:r w:rsidRPr="0056786F">
        <w:rPr>
          <w:rFonts w:cs="Times New Roman" w:hint="cs"/>
          <w:sz w:val="30"/>
          <w:szCs w:val="32"/>
          <w:rtl/>
        </w:rPr>
        <w:t> </w:t>
      </w:r>
      <w:r w:rsidRPr="0056786F">
        <w:rPr>
          <w:rFonts w:cs="MbSadr (1)" w:hint="cs"/>
          <w:sz w:val="30"/>
          <w:szCs w:val="32"/>
          <w:rtl/>
        </w:rPr>
        <w:t xml:space="preserve">مرتبة أسبق، أي في مرحلة </w:t>
      </w:r>
      <w:r w:rsidRPr="0056786F">
        <w:rPr>
          <w:rFonts w:cs="MbSadr (1)"/>
          <w:sz w:val="30"/>
          <w:szCs w:val="32"/>
          <w:rtl/>
        </w:rPr>
        <w:t>ت</w:t>
      </w:r>
      <w:r w:rsidRPr="0056786F">
        <w:rPr>
          <w:rFonts w:cs="MbSadr (1)" w:hint="cs"/>
          <w:sz w:val="30"/>
          <w:szCs w:val="32"/>
          <w:rtl/>
        </w:rPr>
        <w:t xml:space="preserve">حكيم هذين النظرين، فإنّهما لتهافتهما ينفي كلّ منهما ما يثبته الآخر من الشكّ </w:t>
      </w:r>
      <w:r w:rsidRPr="0056786F">
        <w:rPr>
          <w:rFonts w:cs="MbSadr (1)"/>
          <w:sz w:val="30"/>
          <w:szCs w:val="32"/>
          <w:rtl/>
        </w:rPr>
        <w:t>ف</w:t>
      </w:r>
      <w:r w:rsidRPr="0056786F">
        <w:rPr>
          <w:rFonts w:cs="MbSadr (1)" w:hint="cs"/>
          <w:sz w:val="30"/>
          <w:szCs w:val="32"/>
          <w:rtl/>
        </w:rPr>
        <w:t xml:space="preserve">ي البقاء، ومع تهافت النظرين في نفسيهما يستحيل تحكيمهما معاً على دليل </w:t>
      </w:r>
      <w:r w:rsidRPr="0056786F">
        <w:rPr>
          <w:rFonts w:cs="MbSadr (1)"/>
          <w:sz w:val="30"/>
          <w:szCs w:val="32"/>
          <w:rtl/>
        </w:rPr>
        <w:t>ا</w:t>
      </w:r>
      <w:r w:rsidRPr="0056786F">
        <w:rPr>
          <w:rFonts w:cs="MbSadr (1)" w:hint="cs"/>
          <w:sz w:val="30"/>
          <w:szCs w:val="32"/>
          <w:rtl/>
        </w:rPr>
        <w:t>لاستصحاب لكي تنتهي</w:t>
      </w:r>
      <w:r w:rsidRPr="0056786F">
        <w:rPr>
          <w:rFonts w:cs="Times New Roman" w:hint="cs"/>
          <w:sz w:val="30"/>
          <w:szCs w:val="32"/>
          <w:rtl/>
        </w:rPr>
        <w:t> </w:t>
      </w:r>
      <w:r w:rsidRPr="0056786F">
        <w:rPr>
          <w:rFonts w:cs="MbSadr (1)" w:hint="cs"/>
          <w:sz w:val="30"/>
          <w:szCs w:val="32"/>
          <w:rtl/>
        </w:rPr>
        <w:t xml:space="preserve">النوبة إلى التعارض بين الاستصحابين، بل لابدّ من جري </w:t>
      </w:r>
      <w:r w:rsidRPr="0056786F">
        <w:rPr>
          <w:rFonts w:cs="MbSadr (1)"/>
          <w:sz w:val="30"/>
          <w:szCs w:val="32"/>
          <w:rtl/>
        </w:rPr>
        <w:t>ا</w:t>
      </w:r>
      <w:r w:rsidRPr="0056786F">
        <w:rPr>
          <w:rFonts w:cs="MbSadr (1)" w:hint="cs"/>
          <w:sz w:val="30"/>
          <w:szCs w:val="32"/>
          <w:rtl/>
        </w:rPr>
        <w:t>لدليل على أحد النظرين، وهو النظر الذي يساعد عليه العرف خاصّة.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ت</w:t>
      </w:r>
      <w:r w:rsidRPr="00D77043">
        <w:rPr>
          <w:rFonts w:cs="MbSadr (2)" w:hint="cs"/>
          <w:bCs/>
          <w:sz w:val="34"/>
          <w:szCs w:val="32"/>
          <w:rtl/>
        </w:rPr>
        <w:t>طبيقات</w:t>
      </w:r>
    </w:p>
    <w:p w:rsidR="006A579A" w:rsidRPr="004F0AB4" w:rsidRDefault="006A579A" w:rsidP="006A579A">
      <w:pPr>
        <w:pStyle w:val="a"/>
        <w:adjustRightInd w:val="0"/>
        <w:spacing w:line="240" w:lineRule="auto"/>
        <w:jc w:val="both"/>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1 </w:t>
      </w:r>
      <w:r w:rsidRPr="00D77043">
        <w:rPr>
          <w:rFonts w:cs="MbSadr (2)" w:hint="cs"/>
          <w:bCs/>
          <w:sz w:val="34"/>
          <w:szCs w:val="32"/>
          <w:rtl/>
        </w:rPr>
        <w:t>ـ استصحاب الحكم المعلّق: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نحرِز كون الحكم منوطاً في مقام جعله بخصوصيّتين، وهناك خصوصية </w:t>
      </w:r>
      <w:r w:rsidRPr="0056786F">
        <w:rPr>
          <w:rFonts w:cs="MbSadr (1)"/>
          <w:sz w:val="30"/>
          <w:szCs w:val="32"/>
          <w:rtl/>
        </w:rPr>
        <w:t>ث</w:t>
      </w:r>
      <w:r w:rsidRPr="0056786F">
        <w:rPr>
          <w:rFonts w:cs="MbSadr (1)" w:hint="cs"/>
          <w:sz w:val="30"/>
          <w:szCs w:val="32"/>
          <w:rtl/>
        </w:rPr>
        <w:t xml:space="preserve">الثة يحتمل دخلها في الحكم أيضاً، وفي هذه الحالة يمكن أن نفترض أنّ إحدى </w:t>
      </w:r>
      <w:r w:rsidRPr="0056786F">
        <w:rPr>
          <w:rFonts w:cs="MbSadr (1)"/>
          <w:sz w:val="30"/>
          <w:szCs w:val="32"/>
          <w:rtl/>
        </w:rPr>
        <w:t>ت</w:t>
      </w:r>
      <w:r w:rsidRPr="0056786F">
        <w:rPr>
          <w:rFonts w:cs="MbSadr (1)" w:hint="cs"/>
          <w:sz w:val="30"/>
          <w:szCs w:val="32"/>
          <w:rtl/>
        </w:rPr>
        <w:t xml:space="preserve">لك الخصوصيّتين معلومة الثبوت، والثانية معلومة الانتفاء، وأمّا الخصوصية </w:t>
      </w:r>
      <w:r w:rsidRPr="0056786F">
        <w:rPr>
          <w:rFonts w:cs="MbSadr (1)"/>
          <w:sz w:val="30"/>
          <w:szCs w:val="32"/>
          <w:rtl/>
        </w:rPr>
        <w:t>ا</w:t>
      </w:r>
      <w:r w:rsidRPr="0056786F">
        <w:rPr>
          <w:rFonts w:cs="MbSadr (1)" w:hint="cs"/>
          <w:sz w:val="30"/>
          <w:szCs w:val="32"/>
          <w:rtl/>
        </w:rPr>
        <w:t xml:space="preserve">لثالثة المحتمل دخلها فهي ثابتة. وهذا الافتراض يعني أنّ الحكم ليس فعلياً، </w:t>
      </w:r>
      <w:r w:rsidRPr="0056786F">
        <w:rPr>
          <w:rFonts w:cs="MbSadr (1)"/>
          <w:sz w:val="30"/>
          <w:szCs w:val="32"/>
          <w:rtl/>
        </w:rPr>
        <w:t>و</w:t>
      </w:r>
      <w:r w:rsidRPr="0056786F">
        <w:rPr>
          <w:rFonts w:cs="MbSadr (1)" w:hint="cs"/>
          <w:sz w:val="30"/>
          <w:szCs w:val="32"/>
          <w:rtl/>
        </w:rPr>
        <w:t xml:space="preserve">لكنّه يعلم بثبوته على تقدير وجود الخصوصية الثانية، فالمعلوم هو الحكم المعلّق </w:t>
      </w:r>
      <w:r w:rsidRPr="0056786F">
        <w:rPr>
          <w:rFonts w:cs="MbSadr (1)"/>
          <w:sz w:val="30"/>
          <w:szCs w:val="32"/>
          <w:rtl/>
        </w:rPr>
        <w:t>و</w:t>
      </w:r>
      <w:r w:rsidRPr="0056786F">
        <w:rPr>
          <w:rFonts w:cs="MbSadr (1)" w:hint="cs"/>
          <w:sz w:val="30"/>
          <w:szCs w:val="32"/>
          <w:rtl/>
        </w:rPr>
        <w:t xml:space="preserve">القضية الشرطية. فإذا افترضنا أنّ الخصوصية الثانية وجدت بعد ذلك ولكن بعد </w:t>
      </w:r>
      <w:r w:rsidRPr="0056786F">
        <w:rPr>
          <w:rFonts w:cs="MbSadr (1)"/>
          <w:sz w:val="30"/>
          <w:szCs w:val="32"/>
          <w:rtl/>
        </w:rPr>
        <w:t>أ</w:t>
      </w:r>
      <w:r w:rsidRPr="0056786F">
        <w:rPr>
          <w:rFonts w:cs="MbSadr (1)" w:hint="cs"/>
          <w:sz w:val="30"/>
          <w:szCs w:val="32"/>
          <w:rtl/>
        </w:rPr>
        <w:t>ن زالت الخصوصية الثالثة حصل الشكّ في بقاء تلك القضية الشرطية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لاحتمال </w:t>
      </w:r>
      <w:r w:rsidRPr="0056786F">
        <w:rPr>
          <w:rFonts w:cs="MbSadr (1)"/>
          <w:sz w:val="30"/>
          <w:szCs w:val="32"/>
          <w:rtl/>
        </w:rPr>
        <w:t>د</w:t>
      </w:r>
      <w:r w:rsidRPr="0056786F">
        <w:rPr>
          <w:rFonts w:cs="MbSadr (1)" w:hint="cs"/>
          <w:sz w:val="30"/>
          <w:szCs w:val="32"/>
          <w:rtl/>
        </w:rPr>
        <w:t>خل الخصوصية الثالثة في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هنا تأتي الحاجة إلى البحث عن إمكان استصحاب الحكم المعلّق. ومثال </w:t>
      </w:r>
      <w:r w:rsidRPr="0056786F">
        <w:rPr>
          <w:rFonts w:cs="MbSadr (1)"/>
          <w:sz w:val="30"/>
          <w:szCs w:val="32"/>
          <w:rtl/>
        </w:rPr>
        <w:t>ذ</w:t>
      </w:r>
      <w:r w:rsidRPr="0056786F">
        <w:rPr>
          <w:rFonts w:cs="MbSadr (1)" w:hint="cs"/>
          <w:sz w:val="30"/>
          <w:szCs w:val="32"/>
          <w:rtl/>
        </w:rPr>
        <w:t>لك</w:t>
      </w:r>
      <w:r w:rsidRPr="0056786F">
        <w:rPr>
          <w:rFonts w:cs="Times New Roman" w:hint="cs"/>
          <w:sz w:val="30"/>
          <w:szCs w:val="32"/>
          <w:rtl/>
        </w:rPr>
        <w:t> </w:t>
      </w:r>
      <w:r w:rsidRPr="0056786F">
        <w:rPr>
          <w:rFonts w:cs="MbSadr (1)" w:hint="cs"/>
          <w:sz w:val="30"/>
          <w:szCs w:val="32"/>
          <w:rtl/>
        </w:rPr>
        <w:t xml:space="preserve">: حرمة العصير العنبي المنوطة بالعنب وبالغليان، ويحتمل دخل الرطوبة </w:t>
      </w:r>
      <w:r w:rsidRPr="0056786F">
        <w:rPr>
          <w:rFonts w:cs="MbSadr (1)"/>
          <w:sz w:val="30"/>
          <w:szCs w:val="32"/>
          <w:rtl/>
        </w:rPr>
        <w:t>و</w:t>
      </w:r>
      <w:r w:rsidRPr="0056786F">
        <w:rPr>
          <w:rFonts w:cs="MbSadr (1)" w:hint="cs"/>
          <w:sz w:val="30"/>
          <w:szCs w:val="32"/>
          <w:rtl/>
        </w:rPr>
        <w:t xml:space="preserve">عدم الجفاف فيها، فإذا جفّ العنب ثمّ غلى كان مورداً لاستصحاب الحرمة </w:t>
      </w:r>
      <w:r w:rsidRPr="0056786F">
        <w:rPr>
          <w:rFonts w:cs="MbSadr (1)"/>
          <w:sz w:val="30"/>
          <w:szCs w:val="32"/>
          <w:rtl/>
        </w:rPr>
        <w:t>ا</w:t>
      </w:r>
      <w:r w:rsidRPr="0056786F">
        <w:rPr>
          <w:rFonts w:cs="MbSadr (1)" w:hint="cs"/>
          <w:sz w:val="30"/>
          <w:szCs w:val="32"/>
          <w:rtl/>
        </w:rPr>
        <w:t>لمعلّقة على الغليان.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وجِّه إلى هذا الاستصحاب ثلاثة اعتراضات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لاعتراض الأول :</w:t>
      </w:r>
      <w:r w:rsidRPr="0056786F">
        <w:rPr>
          <w:rFonts w:cs="MbSadr (1)"/>
          <w:sz w:val="30"/>
          <w:szCs w:val="32"/>
          <w:rtl/>
        </w:rPr>
        <w:t xml:space="preserve"> </w:t>
      </w:r>
      <w:r w:rsidRPr="0056786F">
        <w:rPr>
          <w:rFonts w:cs="MbSadr (1)" w:hint="cs"/>
          <w:sz w:val="30"/>
          <w:szCs w:val="32"/>
          <w:rtl/>
        </w:rPr>
        <w:t xml:space="preserve">أنّ أركان الاستصحاب غير تامّة، لأنّ الجعل لا شكّ في </w:t>
      </w:r>
      <w:r w:rsidRPr="0056786F">
        <w:rPr>
          <w:rFonts w:cs="MbSadr (1)"/>
          <w:sz w:val="30"/>
          <w:szCs w:val="32"/>
          <w:rtl/>
        </w:rPr>
        <w:t>ب</w:t>
      </w:r>
      <w:r w:rsidRPr="0056786F">
        <w:rPr>
          <w:rFonts w:cs="MbSadr (1)" w:hint="cs"/>
          <w:sz w:val="30"/>
          <w:szCs w:val="32"/>
          <w:rtl/>
        </w:rPr>
        <w:t xml:space="preserve">قائه، والمجعول لا يقين بحدوثه، والحرمة على نهج القضية الشرطية أمر منتزع </w:t>
      </w:r>
      <w:r w:rsidRPr="0056786F">
        <w:rPr>
          <w:rFonts w:cs="MbSadr (1)"/>
          <w:sz w:val="30"/>
          <w:szCs w:val="32"/>
          <w:rtl/>
        </w:rPr>
        <w:t>ع</w:t>
      </w:r>
      <w:r w:rsidRPr="0056786F">
        <w:rPr>
          <w:rFonts w:cs="MbSadr (1)" w:hint="cs"/>
          <w:sz w:val="30"/>
          <w:szCs w:val="32"/>
          <w:rtl/>
        </w:rPr>
        <w:t xml:space="preserve">ن جعل الحرمة على موضوعها المقدّر الوجود، ولا أثر للتعبّد به. ومن أجل هذا </w:t>
      </w:r>
      <w:r w:rsidRPr="0056786F">
        <w:rPr>
          <w:rFonts w:cs="MbSadr (1)"/>
          <w:sz w:val="30"/>
          <w:szCs w:val="32"/>
          <w:rtl/>
        </w:rPr>
        <w:t>ا</w:t>
      </w:r>
      <w:r w:rsidRPr="0056786F">
        <w:rPr>
          <w:rFonts w:cs="MbSadr (1)" w:hint="cs"/>
          <w:sz w:val="30"/>
          <w:szCs w:val="32"/>
          <w:rtl/>
        </w:rPr>
        <w:t>لاعتراض بَنَت مدرسة المحقّق النائيني</w:t>
      </w:r>
      <w:r w:rsidRPr="0056786F">
        <w:rPr>
          <w:rFonts w:cs="MbSadr (1)"/>
          <w:sz w:val="30"/>
          <w:szCs w:val="32"/>
          <w:rtl/>
        </w:rPr>
        <w:t xml:space="preserve"> (1) </w:t>
      </w:r>
      <w:r w:rsidRPr="0056786F">
        <w:rPr>
          <w:rFonts w:cs="MbSadr (1)" w:hint="cs"/>
          <w:sz w:val="30"/>
          <w:szCs w:val="32"/>
          <w:rtl/>
        </w:rPr>
        <w:t xml:space="preserve">على عدم جريان الاستصحاب 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أجود التقريرات 2</w:t>
      </w:r>
      <w:r w:rsidRPr="00EE3331">
        <w:rPr>
          <w:rStyle w:val="10"/>
          <w:rFonts w:cs="Times New Roman" w:hint="cs"/>
          <w:rtl/>
        </w:rPr>
        <w:t> </w:t>
      </w:r>
      <w:r w:rsidRPr="00EE3331">
        <w:rPr>
          <w:rStyle w:val="10"/>
          <w:rFonts w:ascii="MbSadr (1)" w:hAnsi="MbSadr (1)" w:hint="cs"/>
          <w:rtl/>
        </w:rPr>
        <w:t>: 412 ـ 413.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لحكم المعلّق.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يجاب على ذلك بجوابين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ا نستصحب سببية الغليان للحرمة، وهي حكم وضعيّ فعليّ </w:t>
      </w:r>
      <w:r w:rsidRPr="0056786F">
        <w:rPr>
          <w:rFonts w:cs="MbSadr (1)"/>
          <w:sz w:val="30"/>
          <w:szCs w:val="32"/>
          <w:rtl/>
        </w:rPr>
        <w:t>م</w:t>
      </w:r>
      <w:r w:rsidRPr="0056786F">
        <w:rPr>
          <w:rFonts w:cs="MbSadr (1)" w:hint="cs"/>
          <w:sz w:val="30"/>
          <w:szCs w:val="32"/>
          <w:rtl/>
        </w:rPr>
        <w:t>علوم حدوثاً ومشكوك بقاءً.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الردّ على هذا الجواب</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إن اُريد باستصحاب السببية إثبات الحرمة </w:t>
      </w:r>
      <w:r w:rsidRPr="0056786F">
        <w:rPr>
          <w:rFonts w:cs="MbSadr (1)"/>
          <w:sz w:val="30"/>
          <w:szCs w:val="32"/>
          <w:rtl/>
        </w:rPr>
        <w:t>ف</w:t>
      </w:r>
      <w:r w:rsidRPr="0056786F">
        <w:rPr>
          <w:rFonts w:cs="MbSadr (1)" w:hint="cs"/>
          <w:sz w:val="30"/>
          <w:szCs w:val="32"/>
          <w:rtl/>
        </w:rPr>
        <w:t>علا فهو غير ممكن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الحرمة ليست من الآثار الشرعية للسببية، بل من الآثار </w:t>
      </w:r>
      <w:r w:rsidRPr="0056786F">
        <w:rPr>
          <w:rFonts w:cs="MbSadr (1)"/>
          <w:sz w:val="30"/>
          <w:szCs w:val="32"/>
          <w:rtl/>
        </w:rPr>
        <w:t>ا</w:t>
      </w:r>
      <w:r w:rsidRPr="0056786F">
        <w:rPr>
          <w:rFonts w:cs="MbSadr (1)" w:hint="cs"/>
          <w:sz w:val="30"/>
          <w:szCs w:val="32"/>
          <w:rtl/>
        </w:rPr>
        <w:t xml:space="preserve">لشرعية لذات السبب الذي رتّب الشارع عليه الحرمة. وإن اُريد بذلك الاقتصار </w:t>
      </w:r>
      <w:r w:rsidRPr="0056786F">
        <w:rPr>
          <w:rFonts w:cs="MbSadr (1)"/>
          <w:sz w:val="30"/>
          <w:szCs w:val="32"/>
          <w:rtl/>
        </w:rPr>
        <w:t>ع</w:t>
      </w:r>
      <w:r w:rsidRPr="0056786F">
        <w:rPr>
          <w:rFonts w:cs="MbSadr (1)" w:hint="cs"/>
          <w:sz w:val="30"/>
          <w:szCs w:val="32"/>
          <w:rtl/>
        </w:rPr>
        <w:t>لى التعبّد بالسببية فهو لغو</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ها بعنوانها لا تصلح للمنجّزية والمعذّرية.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الجواب الآخر :</w:t>
      </w:r>
      <w:r w:rsidRPr="0056786F">
        <w:rPr>
          <w:rFonts w:cs="MbSadr (1)"/>
          <w:sz w:val="30"/>
          <w:szCs w:val="32"/>
          <w:rtl/>
        </w:rPr>
        <w:t xml:space="preserve"> </w:t>
      </w:r>
      <w:r w:rsidRPr="0056786F">
        <w:rPr>
          <w:rFonts w:cs="MbSadr (1)" w:hint="cs"/>
          <w:sz w:val="30"/>
          <w:szCs w:val="32"/>
          <w:rtl/>
        </w:rPr>
        <w:t>لمدرسة المحقّق العراقي</w:t>
      </w:r>
      <w:r w:rsidRPr="0056786F">
        <w:rPr>
          <w:rFonts w:cs="MbSadr (1)"/>
          <w:sz w:val="30"/>
          <w:szCs w:val="32"/>
          <w:rtl/>
        </w:rPr>
        <w:t xml:space="preserve"> (1) ،</w:t>
      </w:r>
      <w:r w:rsidRPr="0056786F">
        <w:rPr>
          <w:rFonts w:cs="MbSadr (1)" w:hint="cs"/>
          <w:sz w:val="30"/>
          <w:szCs w:val="32"/>
          <w:rtl/>
        </w:rPr>
        <w:t xml:space="preserve"> وهو يقول</w:t>
      </w:r>
      <w:r w:rsidRPr="0056786F">
        <w:rPr>
          <w:rFonts w:cs="Times New Roman" w:hint="cs"/>
          <w:sz w:val="30"/>
          <w:szCs w:val="32"/>
          <w:rtl/>
        </w:rPr>
        <w:t> </w:t>
      </w:r>
      <w:r w:rsidRPr="0056786F">
        <w:rPr>
          <w:rFonts w:ascii="MbSadr (1)" w:hAnsi="MbSadr (1)" w:cs="MbSadr (1)" w:hint="cs"/>
          <w:sz w:val="30"/>
          <w:szCs w:val="32"/>
          <w:rtl/>
        </w:rPr>
        <w:t xml:space="preserve">: إنّ الاعتراض </w:t>
      </w:r>
      <w:r w:rsidRPr="0056786F">
        <w:rPr>
          <w:rFonts w:cs="MbSadr (1)"/>
          <w:sz w:val="30"/>
          <w:szCs w:val="32"/>
          <w:rtl/>
        </w:rPr>
        <w:t>ا</w:t>
      </w:r>
      <w:r w:rsidRPr="0056786F">
        <w:rPr>
          <w:rFonts w:cs="MbSadr (1)" w:hint="cs"/>
          <w:sz w:val="30"/>
          <w:szCs w:val="32"/>
          <w:rtl/>
        </w:rPr>
        <w:t xml:space="preserve">لمذكور يقوم على أساس أنّ المجعول لا يكون فعلياً إلاّ بوجود تمام أجزاء </w:t>
      </w:r>
      <w:r w:rsidRPr="0056786F">
        <w:rPr>
          <w:rFonts w:cs="MbSadr (1)"/>
          <w:sz w:val="30"/>
          <w:szCs w:val="32"/>
          <w:rtl/>
        </w:rPr>
        <w:t>ا</w:t>
      </w:r>
      <w:r w:rsidRPr="0056786F">
        <w:rPr>
          <w:rFonts w:cs="MbSadr (1)" w:hint="cs"/>
          <w:sz w:val="30"/>
          <w:szCs w:val="32"/>
          <w:rtl/>
        </w:rPr>
        <w:t xml:space="preserve">لموضوع خارجاً، فإنّه حينئذ يتعذّر استصحاب المجعول في المقام، إذ لم يصبح </w:t>
      </w:r>
      <w:r w:rsidRPr="0056786F">
        <w:rPr>
          <w:rFonts w:cs="MbSadr (1)"/>
          <w:sz w:val="30"/>
          <w:szCs w:val="32"/>
          <w:rtl/>
        </w:rPr>
        <w:t>ف</w:t>
      </w:r>
      <w:r w:rsidRPr="0056786F">
        <w:rPr>
          <w:rFonts w:cs="MbSadr (1)" w:hint="cs"/>
          <w:sz w:val="30"/>
          <w:szCs w:val="32"/>
          <w:rtl/>
        </w:rPr>
        <w:t>علياً ليستصحب. ولكن الصحيح</w:t>
      </w:r>
      <w:r w:rsidRPr="0056786F">
        <w:rPr>
          <w:rFonts w:cs="Times New Roman" w:hint="cs"/>
          <w:sz w:val="30"/>
          <w:szCs w:val="32"/>
          <w:rtl/>
        </w:rPr>
        <w:t> </w:t>
      </w:r>
      <w:r w:rsidRPr="0056786F">
        <w:rPr>
          <w:rFonts w:ascii="MbSadr (1)" w:hAnsi="MbSadr (1)" w:cs="MbSadr (1)" w:hint="cs"/>
          <w:sz w:val="30"/>
          <w:szCs w:val="32"/>
          <w:rtl/>
        </w:rPr>
        <w:t>: أنّ المجعول ثابت بثبوت الجعل، ل</w:t>
      </w:r>
      <w:r>
        <w:rPr>
          <w:rFonts w:ascii="MbSadr (1)" w:hAnsi="MbSadr (1)" w:cs="MbSadr (1)" w:hint="cs"/>
          <w:sz w:val="30"/>
          <w:szCs w:val="32"/>
          <w:rtl/>
        </w:rPr>
        <w:t>أنّ</w:t>
      </w:r>
      <w:r w:rsidRPr="0056786F">
        <w:rPr>
          <w:rFonts w:ascii="MbSadr (1)" w:hAnsi="MbSadr (1)" w:cs="MbSadr (1)" w:hint="cs"/>
          <w:sz w:val="30"/>
          <w:szCs w:val="32"/>
          <w:rtl/>
        </w:rPr>
        <w:t xml:space="preserve">ه منوط </w:t>
      </w:r>
      <w:r w:rsidRPr="0056786F">
        <w:rPr>
          <w:rFonts w:cs="MbSadr (1)"/>
          <w:sz w:val="30"/>
          <w:szCs w:val="32"/>
          <w:rtl/>
        </w:rPr>
        <w:t>ب</w:t>
      </w:r>
      <w:r w:rsidRPr="0056786F">
        <w:rPr>
          <w:rFonts w:cs="MbSadr (1)" w:hint="cs"/>
          <w:sz w:val="30"/>
          <w:szCs w:val="32"/>
          <w:rtl/>
        </w:rPr>
        <w:t xml:space="preserve">الوجود اللحاظي للموضوع، لا بوجوده الخارجي، فهو فعليّ قبل تحقق </w:t>
      </w:r>
      <w:r w:rsidRPr="0056786F">
        <w:rPr>
          <w:rFonts w:cs="MbSadr (1)"/>
          <w:sz w:val="30"/>
          <w:szCs w:val="32"/>
          <w:rtl/>
        </w:rPr>
        <w:t>ا</w:t>
      </w:r>
      <w:r w:rsidRPr="0056786F">
        <w:rPr>
          <w:rFonts w:cs="MbSadr (1)" w:hint="cs"/>
          <w:sz w:val="30"/>
          <w:szCs w:val="32"/>
          <w:rtl/>
        </w:rPr>
        <w:t>لموضوع خارجاً.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أردف المحقّق العراقي ناقضاً على المحقّق النائينى</w:t>
      </w:r>
      <w:r w:rsidRPr="0056786F">
        <w:rPr>
          <w:rFonts w:cs="Times New Roman" w:hint="cs"/>
          <w:sz w:val="30"/>
          <w:szCs w:val="32"/>
          <w:rtl/>
        </w:rPr>
        <w:t> </w:t>
      </w:r>
      <w:r w:rsidRPr="0056786F">
        <w:rPr>
          <w:rFonts w:cs="MbSadr (1)" w:hint="cs"/>
          <w:sz w:val="30"/>
          <w:szCs w:val="32"/>
          <w:rtl/>
        </w:rPr>
        <w:t>: ب</w:t>
      </w:r>
      <w:r>
        <w:rPr>
          <w:rFonts w:cs="MbSadr (1)" w:hint="cs"/>
          <w:sz w:val="30"/>
          <w:szCs w:val="32"/>
          <w:rtl/>
        </w:rPr>
        <w:t>أنّ</w:t>
      </w:r>
      <w:r w:rsidRPr="0056786F">
        <w:rPr>
          <w:rFonts w:cs="MbSadr (1)" w:hint="cs"/>
          <w:sz w:val="30"/>
          <w:szCs w:val="32"/>
          <w:rtl/>
        </w:rPr>
        <w:t xml:space="preserve">ه أليس المجتهد </w:t>
      </w:r>
      <w:r w:rsidRPr="0056786F">
        <w:rPr>
          <w:rFonts w:cs="MbSadr (1)"/>
          <w:sz w:val="30"/>
          <w:szCs w:val="32"/>
          <w:rtl/>
        </w:rPr>
        <w:t>ي</w:t>
      </w:r>
      <w:r w:rsidRPr="0056786F">
        <w:rPr>
          <w:rFonts w:cs="MbSadr (1)" w:hint="cs"/>
          <w:sz w:val="30"/>
          <w:szCs w:val="32"/>
          <w:rtl/>
        </w:rPr>
        <w:t>جري الاستصحاب في المجعول الكلّي قبل أن يتحقّق الموضوع خارجاً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الجواب المذكور</w:t>
      </w:r>
      <w:r w:rsidRPr="0056786F">
        <w:rPr>
          <w:rFonts w:cs="Times New Roman" w:hint="cs"/>
          <w:sz w:val="30"/>
          <w:szCs w:val="32"/>
          <w:rtl/>
        </w:rPr>
        <w:t> </w:t>
      </w:r>
      <w:r w:rsidRPr="0056786F">
        <w:rPr>
          <w:rFonts w:cs="MbSadr (1)" w:hint="cs"/>
          <w:sz w:val="30"/>
          <w:szCs w:val="32"/>
          <w:rtl/>
        </w:rPr>
        <w:t xml:space="preserve">: أنّ المجعول إذا لوحظ بما هو أمر ذهني </w:t>
      </w:r>
      <w:r w:rsidRPr="0056786F">
        <w:rPr>
          <w:rFonts w:cs="MbSadr (1)"/>
          <w:sz w:val="30"/>
          <w:szCs w:val="32"/>
          <w:rtl/>
        </w:rPr>
        <w:t>ف</w:t>
      </w:r>
      <w:r w:rsidRPr="0056786F">
        <w:rPr>
          <w:rFonts w:cs="MbSadr (1)" w:hint="cs"/>
          <w:sz w:val="30"/>
          <w:szCs w:val="32"/>
          <w:rtl/>
        </w:rPr>
        <w:t>هو نفس الجعل المنوط بالوجود اللحاظي للشرط وللموضوع على ما تقدم</w:t>
      </w:r>
      <w:r w:rsidRPr="0056786F">
        <w:rPr>
          <w:rFonts w:cs="MbSadr (1)"/>
          <w:sz w:val="30"/>
          <w:szCs w:val="32"/>
          <w:rtl/>
        </w:rPr>
        <w:t xml:space="preserve"> (2) </w:t>
      </w:r>
      <w:r w:rsidRPr="0056786F">
        <w:rPr>
          <w:rFonts w:cs="MbSadr (1)" w:hint="cs"/>
          <w:sz w:val="30"/>
          <w:szCs w:val="32"/>
          <w:rtl/>
        </w:rPr>
        <w:t xml:space="preserve">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مقالات الاُصول 2</w:t>
      </w:r>
      <w:r w:rsidRPr="00EE3331">
        <w:rPr>
          <w:rStyle w:val="10"/>
          <w:rFonts w:cs="Times New Roman" w:hint="cs"/>
          <w:rtl/>
        </w:rPr>
        <w:t> </w:t>
      </w:r>
      <w:r w:rsidRPr="00EE3331">
        <w:rPr>
          <w:rStyle w:val="10"/>
          <w:rFonts w:ascii="MbSadr (1)" w:hAnsi="MbSadr (1)" w:hint="cs"/>
          <w:rtl/>
        </w:rPr>
        <w:t>: 400.</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الدليل العقلي من الجزء الأوّل للحلقة الثالثة، تحت عنوان</w:t>
      </w:r>
      <w:r w:rsidRPr="00EE3331">
        <w:rPr>
          <w:rStyle w:val="10"/>
          <w:rFonts w:cs="Times New Roman" w:hint="cs"/>
          <w:rtl/>
        </w:rPr>
        <w:t> </w:t>
      </w:r>
      <w:r w:rsidRPr="00EE3331">
        <w:rPr>
          <w:rStyle w:val="10"/>
          <w:rFonts w:ascii="MbSadr (1)" w:hAnsi="MbSadr (1)" w:hint="cs"/>
          <w:rtl/>
        </w:rPr>
        <w:t xml:space="preserve">: قاعدة إمكان </w:t>
      </w:r>
      <w:r w:rsidRPr="00EE3331">
        <w:rPr>
          <w:rStyle w:val="10"/>
          <w:rtl/>
        </w:rPr>
        <w:t>ا</w:t>
      </w:r>
      <w:r w:rsidRPr="00EE3331">
        <w:rPr>
          <w:rStyle w:val="10"/>
          <w:rFonts w:hint="cs"/>
          <w:rtl/>
        </w:rPr>
        <w:t>لوجوب المشروط.</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لواجب المشروط، إلاّ أنّ المجعول حينئذ لا يجري فيه استصحاب الحكم بهذا </w:t>
      </w:r>
      <w:r w:rsidRPr="0056786F">
        <w:rPr>
          <w:rFonts w:cs="MbSadr (1)"/>
          <w:sz w:val="30"/>
          <w:szCs w:val="32"/>
          <w:rtl/>
        </w:rPr>
        <w:t>ا</w:t>
      </w:r>
      <w:r w:rsidRPr="0056786F">
        <w:rPr>
          <w:rFonts w:cs="MbSadr (1)" w:hint="cs"/>
          <w:sz w:val="30"/>
          <w:szCs w:val="32"/>
          <w:rtl/>
        </w:rPr>
        <w:t xml:space="preserve">للحاظ، إذ لا شكّ في البقاء، وإنمّا الشكّ في حدوث الجعل الزائد على ما عرفت </w:t>
      </w:r>
      <w:r w:rsidRPr="0056786F">
        <w:rPr>
          <w:rFonts w:cs="MbSadr (1)"/>
          <w:sz w:val="30"/>
          <w:szCs w:val="32"/>
          <w:rtl/>
        </w:rPr>
        <w:t>س</w:t>
      </w:r>
      <w:r w:rsidRPr="0056786F">
        <w:rPr>
          <w:rFonts w:cs="MbSadr (1)" w:hint="cs"/>
          <w:sz w:val="30"/>
          <w:szCs w:val="32"/>
          <w:rtl/>
        </w:rPr>
        <w:t>ابقاً</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لوحظ المجعول بما هو صفة للموضوع الخارجي فهو منوط في هذا </w:t>
      </w:r>
      <w:r w:rsidRPr="0056786F">
        <w:rPr>
          <w:rFonts w:cs="MbSadr (1)"/>
          <w:sz w:val="30"/>
          <w:szCs w:val="32"/>
          <w:rtl/>
        </w:rPr>
        <w:t>ا</w:t>
      </w:r>
      <w:r w:rsidRPr="0056786F">
        <w:rPr>
          <w:rFonts w:cs="MbSadr (1)" w:hint="cs"/>
          <w:sz w:val="30"/>
          <w:szCs w:val="32"/>
          <w:rtl/>
        </w:rPr>
        <w:t xml:space="preserve">للحاظ بالخارج، فما لم يوجد الموضوع بالكامل ولو تقديراً وافتراضاً لا يرى </w:t>
      </w:r>
      <w:r w:rsidRPr="0056786F">
        <w:rPr>
          <w:rFonts w:cs="MbSadr (1)"/>
          <w:sz w:val="30"/>
          <w:szCs w:val="32"/>
          <w:rtl/>
        </w:rPr>
        <w:t>ل</w:t>
      </w:r>
      <w:r w:rsidRPr="0056786F">
        <w:rPr>
          <w:rFonts w:cs="MbSadr (1)" w:hint="cs"/>
          <w:sz w:val="30"/>
          <w:szCs w:val="32"/>
          <w:rtl/>
        </w:rPr>
        <w:t>لمجعول فعلية لكي يستصحَب.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من ذلك يعرف حال النقض المذكور، فإنّ المجتهد يفترض تحقّق </w:t>
      </w:r>
      <w:r w:rsidRPr="0056786F">
        <w:rPr>
          <w:rFonts w:cs="MbSadr (1)"/>
          <w:sz w:val="30"/>
          <w:szCs w:val="32"/>
          <w:rtl/>
        </w:rPr>
        <w:t>ا</w:t>
      </w:r>
      <w:r w:rsidRPr="0056786F">
        <w:rPr>
          <w:rFonts w:cs="MbSadr (1)" w:hint="cs"/>
          <w:sz w:val="30"/>
          <w:szCs w:val="32"/>
          <w:rtl/>
        </w:rPr>
        <w:t xml:space="preserve">لموضوع بالكامل فيشكّ في البقاء مبنيّاً على هذا الفرض، وأين هذا من إجراء </w:t>
      </w:r>
      <w:r w:rsidRPr="0056786F">
        <w:rPr>
          <w:rFonts w:cs="MbSadr (1)"/>
          <w:sz w:val="30"/>
          <w:szCs w:val="32"/>
          <w:rtl/>
        </w:rPr>
        <w:t>ا</w:t>
      </w:r>
      <w:r w:rsidRPr="0056786F">
        <w:rPr>
          <w:rFonts w:cs="MbSadr (1)" w:hint="cs"/>
          <w:sz w:val="30"/>
          <w:szCs w:val="32"/>
          <w:rtl/>
        </w:rPr>
        <w:t>ستصحاب الحكم بمجرّد افتراض جزء الموضوع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بكلمة اُخرى</w:t>
      </w:r>
      <w:r w:rsidRPr="0056786F">
        <w:rPr>
          <w:rFonts w:cs="Times New Roman" w:hint="cs"/>
          <w:sz w:val="30"/>
          <w:szCs w:val="32"/>
          <w:rtl/>
        </w:rPr>
        <w:t> </w:t>
      </w:r>
      <w:r w:rsidRPr="0056786F">
        <w:rPr>
          <w:rFonts w:ascii="MbSadr (1)" w:hAnsi="MbSadr (1)" w:cs="MbSadr (1)" w:hint="cs"/>
          <w:sz w:val="30"/>
          <w:szCs w:val="32"/>
          <w:rtl/>
        </w:rPr>
        <w:t xml:space="preserve">: أنّ كفاية ثبوت المجعول بتقدير وجود موضوعه في </w:t>
      </w:r>
      <w:r w:rsidRPr="0056786F">
        <w:rPr>
          <w:rFonts w:cs="MbSadr (1)"/>
          <w:sz w:val="30"/>
          <w:szCs w:val="32"/>
          <w:rtl/>
        </w:rPr>
        <w:t>ت</w:t>
      </w:r>
      <w:r w:rsidRPr="0056786F">
        <w:rPr>
          <w:rFonts w:cs="MbSadr (1)" w:hint="cs"/>
          <w:sz w:val="30"/>
          <w:szCs w:val="32"/>
          <w:rtl/>
        </w:rPr>
        <w:t xml:space="preserve">صحيح استصحابه شيء ، وكفاية الثبوت التقديري لنفس المجعول في تصحيح </w:t>
      </w:r>
      <w:r w:rsidRPr="0056786F">
        <w:rPr>
          <w:rFonts w:cs="MbSadr (1)"/>
          <w:sz w:val="30"/>
          <w:szCs w:val="32"/>
          <w:rtl/>
        </w:rPr>
        <w:t>ا</w:t>
      </w:r>
      <w:r w:rsidRPr="0056786F">
        <w:rPr>
          <w:rFonts w:cs="MbSadr (1)" w:hint="cs"/>
          <w:sz w:val="30"/>
          <w:szCs w:val="32"/>
          <w:rtl/>
        </w:rPr>
        <w:t>ستصحابه دون تواجد تمام الموضوع لا خارجاً ولا تقديراً شيء 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ascii="MbSadr (1)" w:hAnsi="MbSadr (1)" w:cs="MbSadr (1)" w:hint="cs"/>
          <w:sz w:val="30"/>
          <w:szCs w:val="32"/>
          <w:rtl/>
        </w:rPr>
        <w:t xml:space="preserve">: أنّ إناطة الحكم بالخصوصية الثانية في مقام الجعل تارةً تكون </w:t>
      </w:r>
      <w:r w:rsidRPr="0056786F">
        <w:rPr>
          <w:rFonts w:cs="MbSadr (1)"/>
          <w:sz w:val="30"/>
          <w:szCs w:val="32"/>
          <w:rtl/>
        </w:rPr>
        <w:t>ف</w:t>
      </w:r>
      <w:r w:rsidRPr="0056786F">
        <w:rPr>
          <w:rFonts w:cs="MbSadr (1)" w:hint="cs"/>
          <w:sz w:val="30"/>
          <w:szCs w:val="32"/>
          <w:rtl/>
        </w:rPr>
        <w:t>ي عرض إناطته بالخصوصية الاُولى، بأن قيل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العنب المغليّ حرام</w:t>
      </w:r>
      <w:r w:rsidRPr="0056786F">
        <w:rPr>
          <w:rFonts w:cs="Times New Roman" w:hint="cs"/>
          <w:sz w:val="30"/>
          <w:szCs w:val="32"/>
          <w:rtl/>
        </w:rPr>
        <w:t> </w:t>
      </w:r>
      <w:r w:rsidRPr="0056786F">
        <w:rPr>
          <w:rFonts w:ascii="MbSadr (1)" w:hAnsi="MbSadr (1)" w:cs="MbSadr (1)" w:hint="cs"/>
          <w:sz w:val="30"/>
          <w:szCs w:val="32"/>
          <w:rtl/>
        </w:rPr>
        <w:t xml:space="preserve">». واُخرى </w:t>
      </w:r>
      <w:r w:rsidRPr="0056786F">
        <w:rPr>
          <w:rFonts w:cs="MbSadr (1)"/>
          <w:sz w:val="30"/>
          <w:szCs w:val="32"/>
          <w:rtl/>
        </w:rPr>
        <w:t>ت</w:t>
      </w:r>
      <w:r w:rsidRPr="0056786F">
        <w:rPr>
          <w:rFonts w:cs="MbSadr (1)" w:hint="cs"/>
          <w:sz w:val="30"/>
          <w:szCs w:val="32"/>
          <w:rtl/>
        </w:rPr>
        <w:t xml:space="preserve">كون على نحو مترتّب وطولي، بمعنى أنّ الحكم يقيّد بالخصوصية الثانية، وبما </w:t>
      </w:r>
      <w:r w:rsidRPr="0056786F">
        <w:rPr>
          <w:rFonts w:cs="MbSadr (1)"/>
          <w:sz w:val="30"/>
          <w:szCs w:val="32"/>
          <w:rtl/>
        </w:rPr>
        <w:t>ه</w:t>
      </w:r>
      <w:r w:rsidRPr="0056786F">
        <w:rPr>
          <w:rFonts w:cs="MbSadr (1)" w:hint="cs"/>
          <w:sz w:val="30"/>
          <w:szCs w:val="32"/>
          <w:rtl/>
        </w:rPr>
        <w:t>و مقيد بها يناط بالخصوصية الاُولى، بأن قيل</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العنب إذا غلى حرم</w:t>
      </w:r>
      <w:r w:rsidRPr="0056786F">
        <w:rPr>
          <w:rFonts w:cs="Times New Roman" w:hint="cs"/>
          <w:sz w:val="30"/>
          <w:szCs w:val="32"/>
          <w:rtl/>
        </w:rPr>
        <w:t> </w:t>
      </w:r>
      <w:r w:rsidRPr="0056786F">
        <w:rPr>
          <w:rFonts w:cs="MbSadr (1)" w:hint="cs"/>
          <w:sz w:val="30"/>
          <w:szCs w:val="32"/>
          <w:rtl/>
        </w:rPr>
        <w:t xml:space="preserve">»، فإنّ </w:t>
      </w:r>
      <w:r w:rsidRPr="0056786F">
        <w:rPr>
          <w:rFonts w:cs="MbSadr (1)"/>
          <w:sz w:val="30"/>
          <w:szCs w:val="32"/>
          <w:rtl/>
        </w:rPr>
        <w:t>ا</w:t>
      </w:r>
      <w:r w:rsidRPr="0056786F">
        <w:rPr>
          <w:rFonts w:cs="MbSadr (1)" w:hint="cs"/>
          <w:sz w:val="30"/>
          <w:szCs w:val="32"/>
          <w:rtl/>
        </w:rPr>
        <w:t xml:space="preserve">لعنب هنا يكون موضوعاً للحرمة المنوطة بالغليان، خلافاً للفرضية الاُولى التي </w:t>
      </w:r>
      <w:r w:rsidRPr="0056786F">
        <w:rPr>
          <w:rFonts w:cs="MbSadr (1)"/>
          <w:sz w:val="30"/>
          <w:szCs w:val="32"/>
          <w:rtl/>
        </w:rPr>
        <w:t>ك</w:t>
      </w:r>
      <w:r w:rsidRPr="0056786F">
        <w:rPr>
          <w:rFonts w:cs="MbSadr (1)" w:hint="cs"/>
          <w:sz w:val="30"/>
          <w:szCs w:val="32"/>
          <w:rtl/>
        </w:rPr>
        <w:t>ان العنب المغليّ بما هو كذلك موضوعاً للحرمة.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الحالة الاُولى يتّجه الاعتراض المذكور، ولا يجري الاستصحاب 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بيان كيفيّة جريان الاستصحاب في المجعول، ضمن البحث عن التفصيل بين الشبهة </w:t>
      </w:r>
      <w:r w:rsidRPr="00EE3331">
        <w:rPr>
          <w:rStyle w:val="10"/>
          <w:rtl/>
        </w:rPr>
        <w:t>ا</w:t>
      </w:r>
      <w:r w:rsidRPr="00EE3331">
        <w:rPr>
          <w:rStyle w:val="10"/>
          <w:rFonts w:hint="cs"/>
          <w:rtl/>
        </w:rPr>
        <w:t>لحكميّة والشبهة الموضوعيّة، تحت عنوان</w:t>
      </w:r>
      <w:r w:rsidRPr="00EE3331">
        <w:rPr>
          <w:rStyle w:val="10"/>
          <w:rFonts w:cs="Times New Roman" w:hint="cs"/>
          <w:rtl/>
        </w:rPr>
        <w:t> </w:t>
      </w:r>
      <w:r w:rsidRPr="00EE3331">
        <w:rPr>
          <w:rStyle w:val="10"/>
          <w:rFonts w:ascii="MbSadr (1)" w:hAnsi="MbSadr (1)" w:hint="cs"/>
          <w:rtl/>
        </w:rPr>
        <w:t>: عموم جريان الاستصحاب.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لقضية الشرطية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ها أمر منتزع عن الجعل وليست هي الحكم المجعول.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الحالة الثانية فلا بأس بجريان الاستصحاب في نفس القضية </w:t>
      </w:r>
      <w:r w:rsidRPr="0056786F">
        <w:rPr>
          <w:rFonts w:cs="MbSadr (1)"/>
          <w:sz w:val="30"/>
          <w:szCs w:val="32"/>
          <w:rtl/>
        </w:rPr>
        <w:t>ا</w:t>
      </w:r>
      <w:r w:rsidRPr="0056786F">
        <w:rPr>
          <w:rFonts w:cs="MbSadr (1)" w:hint="cs"/>
          <w:sz w:val="30"/>
          <w:szCs w:val="32"/>
          <w:rtl/>
        </w:rPr>
        <w:t>لشرطية التي وقع العنب موضوعاً لها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ها مجعولة من قبل الشارع بما هي </w:t>
      </w:r>
      <w:r w:rsidRPr="0056786F">
        <w:rPr>
          <w:rFonts w:cs="MbSadr (1)"/>
          <w:sz w:val="30"/>
          <w:szCs w:val="32"/>
          <w:rtl/>
        </w:rPr>
        <w:t>ش</w:t>
      </w:r>
      <w:r w:rsidRPr="0056786F">
        <w:rPr>
          <w:rFonts w:cs="MbSadr (1)" w:hint="cs"/>
          <w:sz w:val="30"/>
          <w:szCs w:val="32"/>
          <w:rtl/>
        </w:rPr>
        <w:t xml:space="preserve">رطية ومرتّبة على عنوان العنب، فالعنب موضوع للقضية الشرطية حدوثاً يقيناً </w:t>
      </w:r>
      <w:r w:rsidRPr="0056786F">
        <w:rPr>
          <w:rFonts w:cs="MbSadr (1)"/>
          <w:sz w:val="30"/>
          <w:szCs w:val="32"/>
          <w:rtl/>
        </w:rPr>
        <w:t>و</w:t>
      </w:r>
      <w:r w:rsidRPr="0056786F">
        <w:rPr>
          <w:rFonts w:cs="MbSadr (1)" w:hint="cs"/>
          <w:sz w:val="30"/>
          <w:szCs w:val="32"/>
          <w:rtl/>
        </w:rPr>
        <w:t>يشكّ في استمرار ذلك بقاءً فتستصحب.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لاعتراض الثاني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ا اذا سلّمنا تواجد ركنَي الاستصحاب في القضية </w:t>
      </w:r>
      <w:r w:rsidRPr="0056786F">
        <w:rPr>
          <w:rFonts w:cs="MbSadr (1)"/>
          <w:sz w:val="30"/>
          <w:szCs w:val="32"/>
          <w:rtl/>
        </w:rPr>
        <w:t>ا</w:t>
      </w:r>
      <w:r w:rsidRPr="0056786F">
        <w:rPr>
          <w:rFonts w:cs="MbSadr (1)" w:hint="cs"/>
          <w:sz w:val="30"/>
          <w:szCs w:val="32"/>
          <w:rtl/>
        </w:rPr>
        <w:t>لشرطية فلا نسلّم جريان الاستصحاب مع 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إنّما يثبت الحكم المشروط </w:t>
      </w:r>
      <w:r w:rsidRPr="0056786F">
        <w:rPr>
          <w:rFonts w:cs="MbSadr (1)"/>
          <w:sz w:val="30"/>
          <w:szCs w:val="32"/>
          <w:rtl/>
        </w:rPr>
        <w:t>و</w:t>
      </w:r>
      <w:r w:rsidRPr="0056786F">
        <w:rPr>
          <w:rFonts w:cs="MbSadr (1)" w:hint="cs"/>
          <w:sz w:val="30"/>
          <w:szCs w:val="32"/>
          <w:rtl/>
        </w:rPr>
        <w:t xml:space="preserve">هو لا يقبل التنجّز. وأمّا ما يقبل التنجّز فهو الحكم الفعلي، فما لم يكن المجعول </w:t>
      </w:r>
      <w:r w:rsidRPr="0056786F">
        <w:rPr>
          <w:rFonts w:cs="MbSadr (1)"/>
          <w:sz w:val="30"/>
          <w:szCs w:val="32"/>
          <w:rtl/>
        </w:rPr>
        <w:t>ف</w:t>
      </w:r>
      <w:r w:rsidRPr="0056786F">
        <w:rPr>
          <w:rFonts w:cs="MbSadr (1)" w:hint="cs"/>
          <w:sz w:val="30"/>
          <w:szCs w:val="32"/>
          <w:rtl/>
        </w:rPr>
        <w:t xml:space="preserve">علياً لا يتنجّز الحكم، وإثبات فعلية المجعول عند وجود الشرط باستصحاب </w:t>
      </w:r>
      <w:r w:rsidRPr="0056786F">
        <w:rPr>
          <w:rFonts w:cs="MbSadr (1)"/>
          <w:sz w:val="30"/>
          <w:szCs w:val="32"/>
          <w:rtl/>
        </w:rPr>
        <w:t>ا</w:t>
      </w:r>
      <w:r w:rsidRPr="0056786F">
        <w:rPr>
          <w:rFonts w:cs="MbSadr (1)" w:hint="cs"/>
          <w:sz w:val="30"/>
          <w:szCs w:val="32"/>
          <w:rtl/>
        </w:rPr>
        <w:t>لحكم المشروط متعذّر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لانّ ترتّب فعلية المجعول عند وجود الشرط على ثبوت </w:t>
      </w:r>
      <w:r w:rsidRPr="0056786F">
        <w:rPr>
          <w:rFonts w:cs="MbSadr (1)"/>
          <w:sz w:val="30"/>
          <w:szCs w:val="32"/>
          <w:rtl/>
        </w:rPr>
        <w:t>ا</w:t>
      </w:r>
      <w:r w:rsidRPr="0056786F">
        <w:rPr>
          <w:rFonts w:cs="MbSadr (1)" w:hint="cs"/>
          <w:sz w:val="30"/>
          <w:szCs w:val="32"/>
          <w:rtl/>
        </w:rPr>
        <w:t>لحكم المشروط عقليّ وليس شرعياً.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ه يكفي في التنجيز إيصال الحكم المشروط مع إحراز الشرط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و</w:t>
      </w:r>
      <w:r w:rsidRPr="0056786F">
        <w:rPr>
          <w:rFonts w:cs="MbSadr (1)" w:hint="cs"/>
          <w:sz w:val="30"/>
          <w:szCs w:val="32"/>
          <w:rtl/>
        </w:rPr>
        <w:t>صول الكبرى والصغرى معاً كاف لحكم العقل بوجوب الامتثال.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دليل الاستصحاب إذا بنينا على تكفّله لجعل الحكم المماثل كان </w:t>
      </w:r>
      <w:r w:rsidRPr="0056786F">
        <w:rPr>
          <w:rFonts w:cs="MbSadr (1)"/>
          <w:sz w:val="30"/>
          <w:szCs w:val="32"/>
          <w:rtl/>
        </w:rPr>
        <w:t>م</w:t>
      </w:r>
      <w:r w:rsidRPr="0056786F">
        <w:rPr>
          <w:rFonts w:cs="MbSadr (1)" w:hint="cs"/>
          <w:sz w:val="30"/>
          <w:szCs w:val="32"/>
          <w:rtl/>
        </w:rPr>
        <w:t xml:space="preserve">فاده في المقام ثبوت حكم مشروط ظاهري، وتحوّل هذا الحكم الظاهري إلى </w:t>
      </w:r>
      <w:r w:rsidRPr="0056786F">
        <w:rPr>
          <w:rFonts w:cs="MbSadr (1)"/>
          <w:sz w:val="30"/>
          <w:szCs w:val="32"/>
          <w:rtl/>
        </w:rPr>
        <w:t>ف</w:t>
      </w:r>
      <w:r w:rsidRPr="0056786F">
        <w:rPr>
          <w:rFonts w:cs="MbSadr (1)" w:hint="cs"/>
          <w:sz w:val="30"/>
          <w:szCs w:val="32"/>
          <w:rtl/>
        </w:rPr>
        <w:t xml:space="preserve">عليٍّ عند وجود الشرط لازم عقليّ لنفس الحكم الاستصحابي المذكور،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ل</w:t>
      </w:r>
      <w:r w:rsidRPr="0056786F">
        <w:rPr>
          <w:rFonts w:cs="MbSadr (1)" w:hint="cs"/>
          <w:sz w:val="30"/>
          <w:szCs w:val="32"/>
          <w:rtl/>
        </w:rPr>
        <w:t>لمستصحَب، وقد مرّ بنا سابقاً</w:t>
      </w:r>
      <w:r w:rsidRPr="0056786F">
        <w:rPr>
          <w:rFonts w:cs="MbSadr (1)"/>
          <w:sz w:val="30"/>
          <w:szCs w:val="32"/>
          <w:rtl/>
        </w:rPr>
        <w:t xml:space="preserve"> (1) </w:t>
      </w:r>
      <w:r w:rsidRPr="0056786F">
        <w:rPr>
          <w:rFonts w:cs="MbSadr (1)" w:hint="cs"/>
          <w:sz w:val="30"/>
          <w:szCs w:val="32"/>
          <w:rtl/>
        </w:rPr>
        <w:t xml:space="preserve">أنّ اللوازم العقلية لنفس الاستصحاب تترتّب </w:t>
      </w:r>
      <w:r w:rsidRPr="0056786F">
        <w:rPr>
          <w:rFonts w:cs="MbSadr (1)"/>
          <w:sz w:val="30"/>
          <w:szCs w:val="32"/>
          <w:rtl/>
        </w:rPr>
        <w:t>ع</w:t>
      </w:r>
      <w:r w:rsidRPr="0056786F">
        <w:rPr>
          <w:rFonts w:cs="MbSadr (1)" w:hint="cs"/>
          <w:sz w:val="30"/>
          <w:szCs w:val="32"/>
          <w:rtl/>
        </w:rPr>
        <w:t>ليه بلا إشكال.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لاعتراض الثالث :</w:t>
      </w:r>
      <w:r w:rsidRPr="0056786F">
        <w:rPr>
          <w:rFonts w:cs="MbSadr (1)"/>
          <w:sz w:val="30"/>
          <w:szCs w:val="32"/>
          <w:rtl/>
        </w:rPr>
        <w:t xml:space="preserve"> </w:t>
      </w:r>
      <w:r w:rsidRPr="0056786F">
        <w:rPr>
          <w:rFonts w:cs="MbSadr (1)" w:hint="cs"/>
          <w:sz w:val="30"/>
          <w:szCs w:val="32"/>
          <w:rtl/>
        </w:rPr>
        <w:t xml:space="preserve">أنّ استصحاب الحكم المعلّق معارض باستصحاب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نهاية البحث الوارد تحت عنوان</w:t>
      </w:r>
      <w:r w:rsidRPr="00EE3331">
        <w:rPr>
          <w:rStyle w:val="10"/>
          <w:rFonts w:cs="Times New Roman" w:hint="cs"/>
          <w:rtl/>
        </w:rPr>
        <w:t> </w:t>
      </w:r>
      <w:r w:rsidRPr="00EE3331">
        <w:rPr>
          <w:rStyle w:val="10"/>
          <w:rFonts w:ascii="MbSadr (1)" w:hAnsi="MbSadr (1)" w:hint="cs"/>
          <w:rtl/>
        </w:rPr>
        <w:t>: مقدار ما يثبت بالاستصحاب.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ا</w:t>
      </w:r>
      <w:r w:rsidRPr="0056786F">
        <w:rPr>
          <w:rFonts w:cs="MbSadr (1)" w:hint="cs"/>
          <w:sz w:val="30"/>
          <w:szCs w:val="32"/>
          <w:rtl/>
        </w:rPr>
        <w:t xml:space="preserve">لحكم المنجّز، ففي مثال العنب كما يعلم بالحرمة المعلّقة على الغليان سابقاً كذلك </w:t>
      </w:r>
      <w:r w:rsidRPr="0056786F">
        <w:rPr>
          <w:rFonts w:cs="MbSadr (1)"/>
          <w:sz w:val="30"/>
          <w:szCs w:val="32"/>
          <w:rtl/>
        </w:rPr>
        <w:t>ي</w:t>
      </w:r>
      <w:r w:rsidRPr="0056786F">
        <w:rPr>
          <w:rFonts w:cs="MbSadr (1)" w:hint="cs"/>
          <w:sz w:val="30"/>
          <w:szCs w:val="32"/>
          <w:rtl/>
        </w:rPr>
        <w:t>علم بالحلّية الفعلية المنجّزة قبل الغليان فتستصحب، ويتعارض الاستصحابان.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يجاب على ذلك بجوابين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ما ذكره صاحب الكفاية</w:t>
      </w:r>
      <w:r w:rsidRPr="0056786F">
        <w:rPr>
          <w:rFonts w:cs="MbSadr (1)"/>
          <w:sz w:val="30"/>
          <w:szCs w:val="32"/>
          <w:rtl/>
        </w:rPr>
        <w:t xml:space="preserve"> (1) </w:t>
      </w:r>
      <w:r w:rsidRPr="0056786F">
        <w:rPr>
          <w:rFonts w:cs="MbSadr (1)" w:hint="cs"/>
          <w:sz w:val="30"/>
          <w:szCs w:val="32"/>
          <w:rtl/>
        </w:rPr>
        <w:t xml:space="preserve">من </w:t>
      </w:r>
      <w:r>
        <w:rPr>
          <w:rFonts w:cs="MbSadr (1)" w:hint="cs"/>
          <w:sz w:val="30"/>
          <w:szCs w:val="32"/>
          <w:rtl/>
        </w:rPr>
        <w:t>أنّ</w:t>
      </w:r>
      <w:r w:rsidRPr="0056786F">
        <w:rPr>
          <w:rFonts w:ascii="MbSadr (1)" w:hAnsi="MbSadr (1)" w:cs="MbSadr (1)" w:hint="cs"/>
          <w:sz w:val="30"/>
          <w:szCs w:val="32"/>
          <w:rtl/>
        </w:rPr>
        <w:t xml:space="preserve">ه لا معارضة بين الاستصحابين، </w:t>
      </w:r>
      <w:r w:rsidRPr="0056786F">
        <w:rPr>
          <w:rFonts w:cs="MbSadr (1)"/>
          <w:sz w:val="30"/>
          <w:szCs w:val="32"/>
          <w:rtl/>
        </w:rPr>
        <w:t>إ</w:t>
      </w:r>
      <w:r w:rsidRPr="0056786F">
        <w:rPr>
          <w:rFonts w:cs="MbSadr (1)" w:hint="cs"/>
          <w:sz w:val="30"/>
          <w:szCs w:val="32"/>
          <w:rtl/>
        </w:rPr>
        <w:t xml:space="preserve">ذ كما أنّ الحرمة كانت معلّقةً فتستصحب بما هي معلّقة كذلك الحلّية كانت في </w:t>
      </w:r>
      <w:r w:rsidRPr="0056786F">
        <w:rPr>
          <w:rFonts w:cs="MbSadr (1)"/>
          <w:sz w:val="30"/>
          <w:szCs w:val="32"/>
          <w:rtl/>
        </w:rPr>
        <w:t>ا</w:t>
      </w:r>
      <w:r w:rsidRPr="0056786F">
        <w:rPr>
          <w:rFonts w:cs="MbSadr (1)" w:hint="cs"/>
          <w:sz w:val="30"/>
          <w:szCs w:val="32"/>
          <w:rtl/>
        </w:rPr>
        <w:t xml:space="preserve">لعنب مغيّاةً بالغليان فتستصحب بما هي مغيّاة، ولا تنافي بين حلّية مغيّاة وحرمة </w:t>
      </w:r>
      <w:r w:rsidRPr="0056786F">
        <w:rPr>
          <w:rFonts w:cs="MbSadr (1)"/>
          <w:sz w:val="30"/>
          <w:szCs w:val="32"/>
          <w:rtl/>
        </w:rPr>
        <w:t>م</w:t>
      </w:r>
      <w:r w:rsidRPr="0056786F">
        <w:rPr>
          <w:rFonts w:cs="MbSadr (1)" w:hint="cs"/>
          <w:sz w:val="30"/>
          <w:szCs w:val="32"/>
          <w:rtl/>
        </w:rPr>
        <w:t>علّقة على الغاية.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الحلية التي نريد استصحابها هي الحلّية الثابتة بعد </w:t>
      </w:r>
      <w:r w:rsidRPr="0056786F">
        <w:rPr>
          <w:rFonts w:cs="MbSadr (1)"/>
          <w:sz w:val="30"/>
          <w:szCs w:val="32"/>
          <w:rtl/>
        </w:rPr>
        <w:t>ا</w:t>
      </w:r>
      <w:r w:rsidRPr="0056786F">
        <w:rPr>
          <w:rFonts w:cs="MbSadr (1)" w:hint="cs"/>
          <w:sz w:val="30"/>
          <w:szCs w:val="32"/>
          <w:rtl/>
        </w:rPr>
        <w:t>لجفاف وقبل الغليان، ولا علم بأنّها مغيّاة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لاحتمال عدم الحرمة بالغليان بعد </w:t>
      </w:r>
      <w:r w:rsidRPr="0056786F">
        <w:rPr>
          <w:rFonts w:cs="MbSadr (1)"/>
          <w:sz w:val="30"/>
          <w:szCs w:val="32"/>
          <w:rtl/>
        </w:rPr>
        <w:t>ا</w:t>
      </w:r>
      <w:r w:rsidRPr="0056786F">
        <w:rPr>
          <w:rFonts w:cs="MbSadr (1)" w:hint="cs"/>
          <w:sz w:val="30"/>
          <w:szCs w:val="32"/>
          <w:rtl/>
        </w:rPr>
        <w:t>لجفاف، فنستصحب ذات هذه الحلّية.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إنّ الحلّية الثابتة قبل الجفاف نعلم ب</w:t>
      </w:r>
      <w:r>
        <w:rPr>
          <w:rFonts w:cs="MbSadr (1)" w:hint="cs"/>
          <w:sz w:val="30"/>
          <w:szCs w:val="32"/>
          <w:rtl/>
        </w:rPr>
        <w:t>أنّ</w:t>
      </w:r>
      <w:r w:rsidRPr="0056786F">
        <w:rPr>
          <w:rFonts w:cs="MbSadr (1)" w:hint="cs"/>
          <w:sz w:val="30"/>
          <w:szCs w:val="32"/>
          <w:rtl/>
        </w:rPr>
        <w:t xml:space="preserve">ها مغيّاة، ونشكّ في تبدّلها </w:t>
      </w:r>
      <w:r w:rsidRPr="0056786F">
        <w:rPr>
          <w:rFonts w:cs="MbSadr (1)"/>
          <w:sz w:val="30"/>
          <w:szCs w:val="32"/>
          <w:rtl/>
        </w:rPr>
        <w:t>إ</w:t>
      </w:r>
      <w:r w:rsidRPr="0056786F">
        <w:rPr>
          <w:rFonts w:cs="MbSadr (1)" w:hint="cs"/>
          <w:sz w:val="30"/>
          <w:szCs w:val="32"/>
          <w:rtl/>
        </w:rPr>
        <w:t xml:space="preserve">لى الحلّية غير المغيّاة بالجفاف، فنستصحب تلك الحلّية المغيّاة المعلومة قبل </w:t>
      </w:r>
      <w:r w:rsidRPr="0056786F">
        <w:rPr>
          <w:rFonts w:cs="MbSadr (1)"/>
          <w:sz w:val="30"/>
          <w:szCs w:val="32"/>
          <w:rtl/>
        </w:rPr>
        <w:t>ا</w:t>
      </w:r>
      <w:r w:rsidRPr="0056786F">
        <w:rPr>
          <w:rFonts w:cs="MbSadr (1)" w:hint="cs"/>
          <w:sz w:val="30"/>
          <w:szCs w:val="32"/>
          <w:rtl/>
        </w:rPr>
        <w:t>لجفاف.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xml:space="preserve">: أنّ استصحابها لا يعيِّن حال الحلّية المعلومة بعد الجفاف، </w:t>
      </w:r>
      <w:r w:rsidRPr="0056786F">
        <w:rPr>
          <w:rFonts w:cs="MbSadr (1)"/>
          <w:sz w:val="30"/>
          <w:szCs w:val="32"/>
          <w:rtl/>
        </w:rPr>
        <w:t>و</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ثبت أنّها مغيّاة إلاّ بالملازمة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للعلم بعدم إمكان وجود حلّيتين، وما دامت </w:t>
      </w:r>
      <w:r w:rsidRPr="0056786F">
        <w:rPr>
          <w:rFonts w:cs="MbSadr (1)"/>
          <w:sz w:val="30"/>
          <w:szCs w:val="32"/>
          <w:rtl/>
        </w:rPr>
        <w:t>ا</w:t>
      </w:r>
      <w:r w:rsidRPr="0056786F">
        <w:rPr>
          <w:rFonts w:cs="MbSadr (1)" w:hint="cs"/>
          <w:sz w:val="30"/>
          <w:szCs w:val="32"/>
          <w:rtl/>
        </w:rPr>
        <w:t>لحلّية المعلومة بعد الجفاف لا</w:t>
      </w:r>
      <w:r>
        <w:rPr>
          <w:rFonts w:cs="MbSadr (1)" w:hint="cs"/>
          <w:sz w:val="30"/>
          <w:szCs w:val="32"/>
          <w:rtl/>
        </w:rPr>
        <w:t xml:space="preserve"> </w:t>
      </w:r>
      <w:r w:rsidRPr="0056786F">
        <w:rPr>
          <w:rFonts w:cs="MbSadr (1)" w:hint="cs"/>
          <w:sz w:val="30"/>
          <w:szCs w:val="32"/>
          <w:rtl/>
        </w:rPr>
        <w:t xml:space="preserve">مثبت لكونها مغيّاةً فبالإمكان استصحاب ذاتها إلى </w:t>
      </w:r>
      <w:r w:rsidRPr="0056786F">
        <w:rPr>
          <w:rFonts w:cs="MbSadr (1)"/>
          <w:sz w:val="30"/>
          <w:szCs w:val="32"/>
          <w:rtl/>
        </w:rPr>
        <w:t>م</w:t>
      </w:r>
      <w:r w:rsidRPr="0056786F">
        <w:rPr>
          <w:rFonts w:cs="MbSadr (1)" w:hint="cs"/>
          <w:sz w:val="30"/>
          <w:szCs w:val="32"/>
          <w:rtl/>
        </w:rPr>
        <w:t>ا بعد الغليان.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الجواب الآخر :</w:t>
      </w:r>
      <w:r w:rsidRPr="0056786F">
        <w:rPr>
          <w:rFonts w:cs="MbSadr (1)"/>
          <w:sz w:val="30"/>
          <w:szCs w:val="32"/>
          <w:rtl/>
        </w:rPr>
        <w:t xml:space="preserve"> </w:t>
      </w:r>
      <w:r w:rsidRPr="0056786F">
        <w:rPr>
          <w:rFonts w:cs="MbSadr (1)" w:hint="cs"/>
          <w:sz w:val="30"/>
          <w:szCs w:val="32"/>
          <w:rtl/>
        </w:rPr>
        <w:t>ما ذكره الشيخ الأنصاري</w:t>
      </w:r>
      <w:r w:rsidRPr="0056786F">
        <w:rPr>
          <w:rFonts w:cs="MbSadr (1)"/>
          <w:sz w:val="30"/>
          <w:szCs w:val="32"/>
          <w:rtl/>
        </w:rPr>
        <w:t xml:space="preserve"> (2) </w:t>
      </w:r>
      <w:r w:rsidRPr="0056786F">
        <w:rPr>
          <w:rFonts w:cs="MbSadr (1)" w:hint="cs"/>
          <w:sz w:val="30"/>
          <w:szCs w:val="32"/>
          <w:rtl/>
        </w:rPr>
        <w:t>والمحقّق النائيني</w:t>
      </w:r>
      <w:r w:rsidRPr="0056786F">
        <w:rPr>
          <w:rFonts w:cs="MbSadr (1)"/>
          <w:sz w:val="30"/>
          <w:szCs w:val="32"/>
          <w:rtl/>
        </w:rPr>
        <w:t xml:space="preserve"> (3) </w:t>
      </w:r>
      <w:r w:rsidRPr="0056786F">
        <w:rPr>
          <w:rFonts w:cs="MbSadr (1)" w:hint="cs"/>
          <w:sz w:val="30"/>
          <w:szCs w:val="32"/>
          <w:rtl/>
        </w:rPr>
        <w:t xml:space="preserve">من أنّ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468 ـ 469.</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فرائد الاُصول 3</w:t>
      </w:r>
      <w:r w:rsidRPr="00EE3331">
        <w:rPr>
          <w:rStyle w:val="10"/>
          <w:rFonts w:cs="Times New Roman" w:hint="cs"/>
          <w:rtl/>
        </w:rPr>
        <w:t> </w:t>
      </w:r>
      <w:r w:rsidRPr="00EE3331">
        <w:rPr>
          <w:rStyle w:val="10"/>
          <w:rFonts w:ascii="MbSadr (1)" w:hAnsi="MbSadr (1)" w:hint="cs"/>
          <w:rtl/>
        </w:rPr>
        <w:t xml:space="preserve">: </w:t>
      </w:r>
      <w:r w:rsidRPr="00EE3331">
        <w:rPr>
          <w:rStyle w:val="10"/>
          <w:rFonts w:hint="cs"/>
          <w:rtl/>
        </w:rPr>
        <w:t>223.</w:t>
      </w:r>
    </w:p>
    <w:p w:rsidR="006A579A" w:rsidRPr="00EE3331" w:rsidRDefault="006A579A" w:rsidP="006A579A">
      <w:pPr>
        <w:widowControl w:val="0"/>
        <w:jc w:val="both"/>
        <w:rPr>
          <w:rStyle w:val="10"/>
          <w:rtl/>
        </w:rPr>
      </w:pPr>
      <w:r w:rsidRPr="00EE3331">
        <w:rPr>
          <w:rStyle w:val="10"/>
          <w:rtl/>
        </w:rPr>
        <w:t xml:space="preserve"> (3)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473.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لاستصحاب التعليقي حاكم على الاستصحاب التنجيزي.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أن يقال في توجيه ذلك</w:t>
      </w:r>
      <w:r w:rsidRPr="0056786F">
        <w:rPr>
          <w:rFonts w:cs="Times New Roman" w:hint="cs"/>
          <w:sz w:val="30"/>
          <w:szCs w:val="32"/>
          <w:rtl/>
        </w:rPr>
        <w:t> </w:t>
      </w:r>
      <w:r w:rsidRPr="0056786F">
        <w:rPr>
          <w:rFonts w:ascii="MbSadr (1)" w:hAnsi="MbSadr (1)" w:cs="MbSadr (1)" w:hint="cs"/>
          <w:sz w:val="30"/>
          <w:szCs w:val="32"/>
          <w:rtl/>
        </w:rPr>
        <w:t xml:space="preserve">: أنّ استصحاب القضية الشرطية للحكم إمّا </w:t>
      </w:r>
      <w:r w:rsidRPr="0056786F">
        <w:rPr>
          <w:rFonts w:cs="MbSadr (1)"/>
          <w:sz w:val="30"/>
          <w:szCs w:val="32"/>
          <w:rtl/>
        </w:rPr>
        <w:t>أ</w:t>
      </w:r>
      <w:r w:rsidRPr="0056786F">
        <w:rPr>
          <w:rFonts w:cs="MbSadr (1)" w:hint="cs"/>
          <w:sz w:val="30"/>
          <w:szCs w:val="32"/>
          <w:rtl/>
        </w:rPr>
        <w:t xml:space="preserve">ن يثبت فعلية الحكم عند تحقّق الشرط، وإمّا أن لا يثبت ذلك. فإن لم يثبت لم </w:t>
      </w:r>
      <w:r w:rsidRPr="0056786F">
        <w:rPr>
          <w:rFonts w:cs="MbSadr (1)"/>
          <w:sz w:val="30"/>
          <w:szCs w:val="32"/>
          <w:rtl/>
        </w:rPr>
        <w:t>ي</w:t>
      </w:r>
      <w:r w:rsidRPr="0056786F">
        <w:rPr>
          <w:rFonts w:cs="MbSadr (1)" w:hint="cs"/>
          <w:sz w:val="30"/>
          <w:szCs w:val="32"/>
          <w:rtl/>
        </w:rPr>
        <w:t xml:space="preserve">جرِ في نفسه، إذ أيّ أثر لإثبات حكم مشروط لا ينتهي إلى الفعلية. وإن أثبت </w:t>
      </w:r>
      <w:r w:rsidRPr="0056786F">
        <w:rPr>
          <w:rFonts w:cs="MbSadr (1)"/>
          <w:sz w:val="30"/>
          <w:szCs w:val="32"/>
          <w:rtl/>
        </w:rPr>
        <w:t>ذ</w:t>
      </w:r>
      <w:r w:rsidRPr="0056786F">
        <w:rPr>
          <w:rFonts w:cs="MbSadr (1)" w:hint="cs"/>
          <w:sz w:val="30"/>
          <w:szCs w:val="32"/>
          <w:rtl/>
        </w:rPr>
        <w:t xml:space="preserve">لك تمّ الملاك لتقديم استصحاب الحكم المعلّق على استصحاب الحكم المنجّز </w:t>
      </w:r>
      <w:r w:rsidRPr="0056786F">
        <w:rPr>
          <w:rFonts w:cs="MbSadr (1)"/>
          <w:sz w:val="30"/>
          <w:szCs w:val="32"/>
          <w:rtl/>
        </w:rPr>
        <w:t>و</w:t>
      </w:r>
      <w:r w:rsidRPr="0056786F">
        <w:rPr>
          <w:rFonts w:cs="MbSadr (1)" w:hint="cs"/>
          <w:sz w:val="30"/>
          <w:szCs w:val="32"/>
          <w:rtl/>
        </w:rPr>
        <w:t>حكومته عليه</w:t>
      </w:r>
      <w:r w:rsidRPr="0056786F">
        <w:rPr>
          <w:rFonts w:cs="Times New Roman" w:hint="cs"/>
          <w:sz w:val="30"/>
          <w:szCs w:val="32"/>
          <w:rtl/>
        </w:rPr>
        <w:t> ;</w:t>
      </w:r>
      <w:r w:rsidRPr="0056786F">
        <w:rPr>
          <w:rFonts w:ascii="MbSadr (1)" w:hAnsi="MbSadr (1)" w:cs="MbSadr (1)" w:hint="cs"/>
          <w:sz w:val="30"/>
          <w:szCs w:val="32"/>
          <w:rtl/>
        </w:rPr>
        <w:t xml:space="preserve"> وفقاً للقاعدة المتقدمة في الحلقة السابقة</w:t>
      </w:r>
      <w:r w:rsidRPr="0056786F">
        <w:rPr>
          <w:rFonts w:cs="MbSadr (1)"/>
          <w:sz w:val="30"/>
          <w:szCs w:val="32"/>
          <w:rtl/>
        </w:rPr>
        <w:t xml:space="preserve"> (1) </w:t>
      </w:r>
      <w:r w:rsidRPr="0056786F">
        <w:rPr>
          <w:rFonts w:cs="MbSadr (1)" w:hint="cs"/>
          <w:sz w:val="30"/>
          <w:szCs w:val="32"/>
          <w:rtl/>
        </w:rPr>
        <w:t>القائلة</w:t>
      </w:r>
      <w:r w:rsidRPr="0056786F">
        <w:rPr>
          <w:rFonts w:cs="Times New Roman" w:hint="cs"/>
          <w:sz w:val="30"/>
          <w:szCs w:val="32"/>
          <w:rtl/>
        </w:rPr>
        <w:t> </w:t>
      </w:r>
      <w:r w:rsidRPr="0056786F">
        <w:rPr>
          <w:rFonts w:ascii="MbSadr (1)" w:hAnsi="MbSadr (1)" w:cs="MbSadr (1)" w:hint="cs"/>
          <w:sz w:val="30"/>
          <w:szCs w:val="32"/>
          <w:rtl/>
        </w:rPr>
        <w:t xml:space="preserve">: إنّه كلّما كان </w:t>
      </w:r>
      <w:r w:rsidRPr="0056786F">
        <w:rPr>
          <w:rFonts w:cs="MbSadr (1)"/>
          <w:sz w:val="30"/>
          <w:szCs w:val="32"/>
          <w:rtl/>
        </w:rPr>
        <w:t>أ</w:t>
      </w:r>
      <w:r w:rsidRPr="0056786F">
        <w:rPr>
          <w:rFonts w:cs="MbSadr (1)" w:hint="cs"/>
          <w:sz w:val="30"/>
          <w:szCs w:val="32"/>
          <w:rtl/>
        </w:rPr>
        <w:t xml:space="preserve">حد الأصلين يعالج مورد الأصل الثاني دون العكس قُدِّم الأصل الأول على </w:t>
      </w:r>
      <w:r w:rsidRPr="0056786F">
        <w:rPr>
          <w:rFonts w:cs="MbSadr (1)"/>
          <w:sz w:val="30"/>
          <w:szCs w:val="32"/>
          <w:rtl/>
        </w:rPr>
        <w:t>ا</w:t>
      </w:r>
      <w:r w:rsidRPr="0056786F">
        <w:rPr>
          <w:rFonts w:cs="MbSadr (1)" w:hint="cs"/>
          <w:sz w:val="30"/>
          <w:szCs w:val="32"/>
          <w:rtl/>
        </w:rPr>
        <w:t xml:space="preserve">لثاني، فإنّ مورد الاستصحاب التنجيزي مرحلة الحكم الفعلي، ومورد </w:t>
      </w:r>
      <w:r w:rsidRPr="0056786F">
        <w:rPr>
          <w:rFonts w:cs="MbSadr (1)"/>
          <w:sz w:val="30"/>
          <w:szCs w:val="32"/>
          <w:rtl/>
        </w:rPr>
        <w:t>ا</w:t>
      </w:r>
      <w:r w:rsidRPr="0056786F">
        <w:rPr>
          <w:rFonts w:cs="MbSadr (1)" w:hint="cs"/>
          <w:sz w:val="30"/>
          <w:szCs w:val="32"/>
          <w:rtl/>
        </w:rPr>
        <w:t xml:space="preserve">ستصحاب المعلّق مرحلة الثبوت التقديري للحكم، والمفروض أنّ استصحاب </w:t>
      </w:r>
      <w:r w:rsidRPr="0056786F">
        <w:rPr>
          <w:rFonts w:cs="MbSadr (1)"/>
          <w:sz w:val="30"/>
          <w:szCs w:val="32"/>
          <w:rtl/>
        </w:rPr>
        <w:t>ا</w:t>
      </w:r>
      <w:r w:rsidRPr="0056786F">
        <w:rPr>
          <w:rFonts w:cs="MbSadr (1)" w:hint="cs"/>
          <w:sz w:val="30"/>
          <w:szCs w:val="32"/>
          <w:rtl/>
        </w:rPr>
        <w:t xml:space="preserve">لمعلّق يثبت حرمةً فعلية، وهو معنى نفي الحلّية الفعلية. وأما استصحاب الحلّية </w:t>
      </w:r>
      <w:r w:rsidRPr="0056786F">
        <w:rPr>
          <w:rFonts w:cs="MbSadr (1)"/>
          <w:sz w:val="30"/>
          <w:szCs w:val="32"/>
          <w:rtl/>
        </w:rPr>
        <w:t>ا</w:t>
      </w:r>
      <w:r w:rsidRPr="0056786F">
        <w:rPr>
          <w:rFonts w:cs="MbSadr (1)" w:hint="cs"/>
          <w:sz w:val="30"/>
          <w:szCs w:val="32"/>
          <w:rtl/>
        </w:rPr>
        <w:t>لفعلية فلا ينفي الحرمة المعلّقة، ولا يتعرّض إلى الثبوت التقديري.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هذا لا يتمّ عند من لا يثبت الفعلية باستصحاب </w:t>
      </w:r>
      <w:r w:rsidRPr="0056786F">
        <w:rPr>
          <w:rFonts w:cs="MbSadr (1)"/>
          <w:sz w:val="30"/>
          <w:szCs w:val="32"/>
          <w:rtl/>
        </w:rPr>
        <w:t>ا</w:t>
      </w:r>
      <w:r w:rsidRPr="0056786F">
        <w:rPr>
          <w:rFonts w:cs="MbSadr (1)" w:hint="cs"/>
          <w:sz w:val="30"/>
          <w:szCs w:val="32"/>
          <w:rtl/>
        </w:rPr>
        <w:t xml:space="preserve">لقضية المشروطة ويرى كفاية وصول الكبرى والصغرى في حكم العقل بوجوب </w:t>
      </w:r>
      <w:r w:rsidRPr="0056786F">
        <w:rPr>
          <w:rFonts w:cs="MbSadr (1)"/>
          <w:sz w:val="30"/>
          <w:szCs w:val="32"/>
          <w:rtl/>
        </w:rPr>
        <w:t>ا</w:t>
      </w:r>
      <w:r w:rsidRPr="0056786F">
        <w:rPr>
          <w:rFonts w:cs="MbSadr (1)" w:hint="cs"/>
          <w:sz w:val="30"/>
          <w:szCs w:val="32"/>
          <w:rtl/>
        </w:rPr>
        <w:t xml:space="preserve">لامتثال، فإنّ استصحاب الحكم المعلّق على هذا الأساس لا يعالج مورد </w:t>
      </w:r>
      <w:r w:rsidRPr="0056786F">
        <w:rPr>
          <w:rFonts w:cs="MbSadr (1)"/>
          <w:sz w:val="30"/>
          <w:szCs w:val="32"/>
          <w:rtl/>
        </w:rPr>
        <w:t>ا</w:t>
      </w:r>
      <w:r w:rsidRPr="0056786F">
        <w:rPr>
          <w:rFonts w:cs="MbSadr (1)" w:hint="cs"/>
          <w:sz w:val="30"/>
          <w:szCs w:val="32"/>
          <w:rtl/>
        </w:rPr>
        <w:t>لاستصحاب الآخر ليكون حاكماً عليه.</w:t>
      </w:r>
    </w:p>
    <w:p w:rsidR="006A579A" w:rsidRPr="004F0AB4" w:rsidRDefault="006A579A" w:rsidP="006A579A">
      <w:pPr>
        <w:pStyle w:val="a"/>
        <w:adjustRightInd w:val="0"/>
        <w:spacing w:before="384" w:after="96" w:line="240" w:lineRule="auto"/>
        <w:jc w:val="both"/>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2 </w:t>
      </w:r>
      <w:r w:rsidRPr="00D77043">
        <w:rPr>
          <w:rFonts w:cs="MbSadr (2)" w:hint="cs"/>
          <w:bCs/>
          <w:sz w:val="34"/>
          <w:szCs w:val="32"/>
          <w:rtl/>
        </w:rPr>
        <w:t>ـ استصحاب عدم النسخ:</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قدّم في الحلقة السابقة</w:t>
      </w:r>
      <w:r w:rsidRPr="0056786F">
        <w:rPr>
          <w:rFonts w:cs="MbSadr (1)"/>
          <w:sz w:val="30"/>
          <w:szCs w:val="32"/>
          <w:rtl/>
        </w:rPr>
        <w:t xml:space="preserve"> (2) </w:t>
      </w:r>
      <w:r w:rsidRPr="0056786F">
        <w:rPr>
          <w:rFonts w:cs="MbSadr (1)" w:hint="cs"/>
          <w:sz w:val="30"/>
          <w:szCs w:val="32"/>
          <w:rtl/>
        </w:rPr>
        <w:t xml:space="preserve">أنّ النسخ بمعناه الحقيقي مستحيل بالنسبة إلى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النقطة الخامسة من بحث التطبيقات في الاستصحاب، تحت عنوان</w:t>
      </w:r>
      <w:r w:rsidRPr="00EE3331">
        <w:rPr>
          <w:rStyle w:val="10"/>
          <w:rFonts w:cs="Times New Roman" w:hint="cs"/>
          <w:rtl/>
        </w:rPr>
        <w:t> </w:t>
      </w:r>
      <w:r w:rsidRPr="00EE3331">
        <w:rPr>
          <w:rStyle w:val="10"/>
          <w:rFonts w:ascii="MbSadr (1)" w:hAnsi="MbSadr (1)" w:hint="cs"/>
          <w:rtl/>
        </w:rPr>
        <w:t xml:space="preserve">: الاستصحاب في </w:t>
      </w:r>
      <w:r w:rsidRPr="00EE3331">
        <w:rPr>
          <w:rStyle w:val="10"/>
          <w:rtl/>
        </w:rPr>
        <w:t>ح</w:t>
      </w:r>
      <w:r w:rsidRPr="00EE3331">
        <w:rPr>
          <w:rStyle w:val="10"/>
          <w:rFonts w:hint="cs"/>
          <w:rtl/>
        </w:rPr>
        <w:t>الات الشكّ السببي والمسبّبي.</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الدليل العقلي، تحت عنوان</w:t>
      </w:r>
      <w:r w:rsidRPr="00EE3331">
        <w:rPr>
          <w:rStyle w:val="10"/>
          <w:rFonts w:cs="Times New Roman" w:hint="cs"/>
          <w:rtl/>
        </w:rPr>
        <w:t> </w:t>
      </w:r>
      <w:r w:rsidRPr="00EE3331">
        <w:rPr>
          <w:rStyle w:val="10"/>
          <w:rFonts w:ascii="MbSadr (1)" w:hAnsi="MbSadr (1)" w:hint="cs"/>
          <w:rtl/>
        </w:rPr>
        <w:t>: إمكان النسخ وتصويره.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506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بادئ الحكم، ومعقول بالنسبة إلى الحكم في عالم الجعل، وعليه فالشكّ في </w:t>
      </w:r>
      <w:r w:rsidRPr="0056786F">
        <w:rPr>
          <w:rFonts w:cs="MbSadr (1)"/>
          <w:sz w:val="30"/>
          <w:szCs w:val="32"/>
          <w:rtl/>
        </w:rPr>
        <w:t>ا</w:t>
      </w:r>
      <w:r w:rsidRPr="0056786F">
        <w:rPr>
          <w:rFonts w:cs="MbSadr (1)" w:hint="cs"/>
          <w:sz w:val="30"/>
          <w:szCs w:val="32"/>
          <w:rtl/>
        </w:rPr>
        <w:t>لنسخ بالنسبة إلى عالم الجعل يتصور على نحوين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لأول</w:t>
      </w:r>
      <w:r w:rsidRPr="0056786F">
        <w:rPr>
          <w:rFonts w:cs="Times New Roman" w:hint="cs"/>
          <w:sz w:val="30"/>
          <w:szCs w:val="32"/>
          <w:rtl/>
        </w:rPr>
        <w:t> </w:t>
      </w:r>
      <w:r w:rsidRPr="0056786F">
        <w:rPr>
          <w:rFonts w:cs="MbSadr (1)" w:hint="cs"/>
          <w:sz w:val="30"/>
          <w:szCs w:val="32"/>
          <w:rtl/>
        </w:rPr>
        <w:t xml:space="preserve">: أن يشكّ في بقاء نفس الجعل وعدمه، بمعنى احتمال إلغاء </w:t>
      </w:r>
      <w:r w:rsidRPr="0056786F">
        <w:rPr>
          <w:rFonts w:cs="MbSadr (1)"/>
          <w:sz w:val="30"/>
          <w:szCs w:val="32"/>
          <w:rtl/>
        </w:rPr>
        <w:t>ا</w:t>
      </w:r>
      <w:r w:rsidRPr="0056786F">
        <w:rPr>
          <w:rFonts w:cs="MbSadr (1)" w:hint="cs"/>
          <w:sz w:val="30"/>
          <w:szCs w:val="32"/>
          <w:rtl/>
        </w:rPr>
        <w:t>لمولى</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لثاني</w:t>
      </w:r>
      <w:r w:rsidRPr="0056786F">
        <w:rPr>
          <w:rFonts w:cs="Times New Roman" w:hint="cs"/>
          <w:sz w:val="30"/>
          <w:szCs w:val="32"/>
          <w:rtl/>
        </w:rPr>
        <w:t> </w:t>
      </w:r>
      <w:r w:rsidRPr="0056786F">
        <w:rPr>
          <w:rFonts w:ascii="MbSadr (1)" w:hAnsi="MbSadr (1)" w:cs="MbSadr (1)" w:hint="cs"/>
          <w:sz w:val="30"/>
          <w:szCs w:val="32"/>
          <w:rtl/>
        </w:rPr>
        <w:t xml:space="preserve">: أن يشكّ في سعة المجعول وشموله من الناحية الزمانية، بمعنى </w:t>
      </w:r>
      <w:r w:rsidRPr="0056786F">
        <w:rPr>
          <w:rFonts w:cs="MbSadr (1)"/>
          <w:sz w:val="30"/>
          <w:szCs w:val="32"/>
          <w:rtl/>
        </w:rPr>
        <w:t>ا</w:t>
      </w:r>
      <w:r w:rsidRPr="0056786F">
        <w:rPr>
          <w:rFonts w:cs="MbSadr (1)" w:hint="cs"/>
          <w:sz w:val="30"/>
          <w:szCs w:val="32"/>
          <w:rtl/>
        </w:rPr>
        <w:t>حتمال أنّ الجعل تعلّق بالحكم المقيّد بزمان قد انتهى أمده.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إذا كان الشكّ من النحو الأول فلا شكّ في إمكان إجراء الاستصحاب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تمامية أركانه، غير أنّ هنا شبهة قد تمنع عن جريانه على أساس أنّ ترتّب </w:t>
      </w:r>
      <w:r w:rsidRPr="0056786F">
        <w:rPr>
          <w:rFonts w:cs="MbSadr (1)"/>
          <w:sz w:val="30"/>
          <w:szCs w:val="32"/>
          <w:rtl/>
        </w:rPr>
        <w:t>ا</w:t>
      </w:r>
      <w:r w:rsidRPr="0056786F">
        <w:rPr>
          <w:rFonts w:cs="MbSadr (1)" w:hint="cs"/>
          <w:sz w:val="30"/>
          <w:szCs w:val="32"/>
          <w:rtl/>
        </w:rPr>
        <w:t xml:space="preserve">لمجعول على الجعل ليس شرعياً، بل عقلياً فإثباته باستصحاب الجعل غير </w:t>
      </w:r>
      <w:r w:rsidRPr="0056786F">
        <w:rPr>
          <w:rFonts w:cs="MbSadr (1)"/>
          <w:sz w:val="30"/>
          <w:szCs w:val="32"/>
          <w:rtl/>
        </w:rPr>
        <w:t>م</w:t>
      </w:r>
      <w:r w:rsidRPr="0056786F">
        <w:rPr>
          <w:rFonts w:cs="MbSadr (1)" w:hint="cs"/>
          <w:sz w:val="30"/>
          <w:szCs w:val="32"/>
          <w:rtl/>
        </w:rPr>
        <w:t>مكن.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ا لسنا بحاجة إلى إثبات شيء وراء الجعل</w:t>
      </w:r>
      <w:r w:rsidRPr="0056786F">
        <w:rPr>
          <w:rFonts w:cs="MbSadr (1)" w:hint="cs"/>
          <w:sz w:val="30"/>
          <w:szCs w:val="32"/>
          <w:rtl/>
        </w:rPr>
        <w:t xml:space="preserve"> في مقام التنجيز</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ِمَا تقدّم من كفاية وصول الكبرى والصغرى، وعليه فالاستصحاب يجري خلافاً </w:t>
      </w:r>
      <w:r w:rsidRPr="0056786F">
        <w:rPr>
          <w:rFonts w:cs="MbSadr (1)"/>
          <w:sz w:val="30"/>
          <w:szCs w:val="32"/>
          <w:rtl/>
        </w:rPr>
        <w:t>ل</w:t>
      </w:r>
      <w:r w:rsidRPr="0056786F">
        <w:rPr>
          <w:rFonts w:cs="MbSadr (1)" w:hint="cs"/>
          <w:sz w:val="30"/>
          <w:szCs w:val="32"/>
          <w:rtl/>
        </w:rPr>
        <w:t xml:space="preserve">لأصل اللفظي بمعنى إطلاق الدليل، فإنّه لا يمكن التمسّك به لنفي النسخ بهذا </w:t>
      </w:r>
      <w:r w:rsidRPr="0056786F">
        <w:rPr>
          <w:rFonts w:cs="MbSadr (1)"/>
          <w:sz w:val="30"/>
          <w:szCs w:val="32"/>
          <w:rtl/>
        </w:rPr>
        <w:t>ا</w:t>
      </w:r>
      <w:r w:rsidRPr="0056786F">
        <w:rPr>
          <w:rFonts w:cs="MbSadr (1)" w:hint="cs"/>
          <w:sz w:val="30"/>
          <w:szCs w:val="32"/>
          <w:rtl/>
        </w:rPr>
        <w:t>لمعنى.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كان الشكّ من النحو الثاني فلا شكّ في إمكان التمسّك بإطلاق الدليل </w:t>
      </w:r>
      <w:r w:rsidRPr="0056786F">
        <w:rPr>
          <w:rFonts w:cs="MbSadr (1)"/>
          <w:sz w:val="30"/>
          <w:szCs w:val="32"/>
          <w:rtl/>
        </w:rPr>
        <w:t>ل</w:t>
      </w:r>
      <w:r w:rsidRPr="0056786F">
        <w:rPr>
          <w:rFonts w:cs="MbSadr (1)" w:hint="cs"/>
          <w:sz w:val="30"/>
          <w:szCs w:val="32"/>
          <w:rtl/>
        </w:rPr>
        <w:t>نفيه، ولكنّ جريان الاستصحاب موضع بحث</w:t>
      </w:r>
      <w:r w:rsidRPr="0056786F">
        <w:rPr>
          <w:rFonts w:cs="Times New Roman" w:hint="cs"/>
          <w:sz w:val="30"/>
          <w:szCs w:val="32"/>
          <w:rtl/>
        </w:rPr>
        <w:t> ;</w:t>
      </w:r>
      <w:r w:rsidRPr="0056786F">
        <w:rPr>
          <w:rFonts w:cs="MbSadr (1)" w:hint="cs"/>
          <w:sz w:val="30"/>
          <w:szCs w:val="32"/>
          <w:rtl/>
        </w:rPr>
        <w:t xml:space="preserve"> وذلك لإمكان دعوى أنّ المتيقّن </w:t>
      </w:r>
      <w:r w:rsidRPr="0056786F">
        <w:rPr>
          <w:rFonts w:cs="MbSadr (1)"/>
          <w:sz w:val="30"/>
          <w:szCs w:val="32"/>
          <w:rtl/>
        </w:rPr>
        <w:t>ث</w:t>
      </w:r>
      <w:r w:rsidRPr="0056786F">
        <w:rPr>
          <w:rFonts w:cs="MbSadr (1)" w:hint="cs"/>
          <w:sz w:val="30"/>
          <w:szCs w:val="32"/>
          <w:rtl/>
        </w:rPr>
        <w:t xml:space="preserve">بوت الحكم على المكلفين في الزمان الأول، والمشكوك ثبوته على أفراد </w:t>
      </w:r>
      <w:r w:rsidRPr="0056786F">
        <w:rPr>
          <w:rFonts w:cs="MbSadr (1)"/>
          <w:sz w:val="30"/>
          <w:szCs w:val="32"/>
          <w:rtl/>
        </w:rPr>
        <w:t>آ</w:t>
      </w:r>
      <w:r w:rsidRPr="0056786F">
        <w:rPr>
          <w:rFonts w:cs="MbSadr (1)" w:hint="cs"/>
          <w:sz w:val="30"/>
          <w:szCs w:val="32"/>
          <w:rtl/>
        </w:rPr>
        <w:t xml:space="preserve">خرين، وهم المكلَّفون الذين يعيشون في الزمان الثاني، فمعروض الحكم متعدّد </w:t>
      </w:r>
      <w:r w:rsidRPr="0056786F">
        <w:rPr>
          <w:rFonts w:cs="MbSadr (1)"/>
          <w:sz w:val="30"/>
          <w:szCs w:val="32"/>
          <w:rtl/>
        </w:rPr>
        <w:t>إ</w:t>
      </w:r>
      <w:r w:rsidRPr="0056786F">
        <w:rPr>
          <w:rFonts w:cs="MbSadr (1)" w:hint="cs"/>
          <w:sz w:val="30"/>
          <w:szCs w:val="32"/>
          <w:rtl/>
        </w:rPr>
        <w:t>لاّ بالنسبة إلى شخص عاش كلا الزمانين بشخصه.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علاج ذلك</w:t>
      </w:r>
      <w:r w:rsidRPr="0056786F">
        <w:rPr>
          <w:rFonts w:cs="Times New Roman" w:hint="cs"/>
          <w:sz w:val="30"/>
          <w:szCs w:val="32"/>
          <w:rtl/>
        </w:rPr>
        <w:t> </w:t>
      </w:r>
      <w:r w:rsidRPr="0056786F">
        <w:rPr>
          <w:rFonts w:cs="MbSadr (1)" w:hint="cs"/>
          <w:sz w:val="30"/>
          <w:szCs w:val="32"/>
          <w:rtl/>
        </w:rPr>
        <w:t xml:space="preserve">: أنّ الحكم المشكوك في نسخه ليس مجعولا على نحو القضية </w:t>
      </w:r>
      <w:r w:rsidRPr="0056786F">
        <w:rPr>
          <w:rFonts w:cs="MbSadr (1)"/>
          <w:sz w:val="30"/>
          <w:szCs w:val="32"/>
          <w:rtl/>
        </w:rPr>
        <w:t>ا</w:t>
      </w:r>
      <w:r w:rsidRPr="0056786F">
        <w:rPr>
          <w:rFonts w:cs="MbSadr (1)" w:hint="cs"/>
          <w:sz w:val="30"/>
          <w:szCs w:val="32"/>
          <w:rtl/>
        </w:rPr>
        <w:t xml:space="preserve">لخارجية التي تنصبّ على الأفراد المحقّقة خارجاً مباشرةً، بل على نحو القضية </w:t>
      </w:r>
      <w:r w:rsidRPr="0056786F">
        <w:rPr>
          <w:rFonts w:cs="MbSadr (1)"/>
          <w:sz w:val="30"/>
          <w:szCs w:val="32"/>
          <w:rtl/>
        </w:rPr>
        <w:t>ا</w:t>
      </w:r>
      <w:r w:rsidRPr="0056786F">
        <w:rPr>
          <w:rFonts w:cs="MbSadr (1)" w:hint="cs"/>
          <w:sz w:val="30"/>
          <w:szCs w:val="32"/>
          <w:rtl/>
        </w:rPr>
        <w:t xml:space="preserve">لحقيقية التي ينصبّ فيها الحكم على الموضوع الكلّي المقدّر الوجود، وفي هذه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لمرحلة لا فارق بين القضية المتيقّنة والقضية المشكوكة موضوعاً إلاّ من ناحية </w:t>
      </w:r>
      <w:r w:rsidRPr="0056786F">
        <w:rPr>
          <w:rFonts w:cs="MbSadr (1)"/>
          <w:sz w:val="30"/>
          <w:szCs w:val="32"/>
          <w:rtl/>
        </w:rPr>
        <w:t>ا</w:t>
      </w:r>
      <w:r w:rsidRPr="0056786F">
        <w:rPr>
          <w:rFonts w:cs="MbSadr (1)" w:hint="cs"/>
          <w:sz w:val="30"/>
          <w:szCs w:val="32"/>
          <w:rtl/>
        </w:rPr>
        <w:t xml:space="preserve">لزمان وتأخّر الموضوع للقضية المشكوكة زماناً عن الموضوع للقضية المتيقنة، </w:t>
      </w:r>
      <w:r w:rsidRPr="0056786F">
        <w:rPr>
          <w:rFonts w:cs="MbSadr (1)"/>
          <w:sz w:val="30"/>
          <w:szCs w:val="32"/>
          <w:rtl/>
        </w:rPr>
        <w:t>و</w:t>
      </w:r>
      <w:r w:rsidRPr="0056786F">
        <w:rPr>
          <w:rFonts w:cs="MbSadr (1)" w:hint="cs"/>
          <w:sz w:val="30"/>
          <w:szCs w:val="32"/>
          <w:rtl/>
        </w:rPr>
        <w:t xml:space="preserve">هذا يكفي لانتزاع عنوانَي الحدوث والبقاء عرفاً على نحو يعتبر الشكّ المفروض </w:t>
      </w:r>
      <w:r w:rsidRPr="0056786F">
        <w:rPr>
          <w:rFonts w:cs="MbSadr (1)"/>
          <w:sz w:val="30"/>
          <w:szCs w:val="32"/>
          <w:rtl/>
        </w:rPr>
        <w:t>ش</w:t>
      </w:r>
      <w:r w:rsidRPr="0056786F">
        <w:rPr>
          <w:rFonts w:cs="MbSadr (1)" w:hint="cs"/>
          <w:sz w:val="30"/>
          <w:szCs w:val="32"/>
          <w:rtl/>
        </w:rPr>
        <w:t>كّاً في بقاء ما كان فيجري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الاستصحاب على هذا الضوء استصحاب تنجزي مفاده التعبّد ببقاء </w:t>
      </w:r>
      <w:r w:rsidRPr="0056786F">
        <w:rPr>
          <w:rFonts w:cs="MbSadr (1)"/>
          <w:sz w:val="30"/>
          <w:szCs w:val="32"/>
          <w:rtl/>
        </w:rPr>
        <w:t>ا</w:t>
      </w:r>
      <w:r w:rsidRPr="0056786F">
        <w:rPr>
          <w:rFonts w:cs="MbSadr (1)" w:hint="cs"/>
          <w:sz w:val="30"/>
          <w:szCs w:val="32"/>
          <w:rtl/>
        </w:rPr>
        <w:t xml:space="preserve">لمجعول الكلّي الملحوظ بما هو صفة لطبيعيّ المكلف، وبالإمكان التعويض عنه </w:t>
      </w:r>
      <w:r w:rsidRPr="0056786F">
        <w:rPr>
          <w:rFonts w:cs="MbSadr (1)"/>
          <w:sz w:val="30"/>
          <w:szCs w:val="32"/>
          <w:rtl/>
        </w:rPr>
        <w:t>ب</w:t>
      </w:r>
      <w:r w:rsidRPr="0056786F">
        <w:rPr>
          <w:rFonts w:cs="MbSadr (1)" w:hint="cs"/>
          <w:sz w:val="30"/>
          <w:szCs w:val="32"/>
          <w:rtl/>
        </w:rPr>
        <w:t>استصحاب الحكم المعلّق، بأن يشار إلى الفرد المكلف المتأخّر زماناً ويقال</w:t>
      </w:r>
      <w:r w:rsidRPr="0056786F">
        <w:rPr>
          <w:rFonts w:cs="Times New Roman" w:hint="cs"/>
          <w:sz w:val="30"/>
          <w:szCs w:val="32"/>
          <w:rtl/>
        </w:rPr>
        <w:t> </w:t>
      </w:r>
      <w:r w:rsidRPr="0056786F">
        <w:rPr>
          <w:rFonts w:cs="MbSadr (1)" w:hint="cs"/>
          <w:sz w:val="30"/>
          <w:szCs w:val="32"/>
          <w:rtl/>
        </w:rPr>
        <w:t xml:space="preserve">: إنّ </w:t>
      </w:r>
      <w:r w:rsidRPr="0056786F">
        <w:rPr>
          <w:rFonts w:cs="MbSadr (1)"/>
          <w:sz w:val="30"/>
          <w:szCs w:val="32"/>
          <w:rtl/>
        </w:rPr>
        <w:t>ه</w:t>
      </w:r>
      <w:r w:rsidRPr="0056786F">
        <w:rPr>
          <w:rFonts w:cs="MbSadr (1)" w:hint="cs"/>
          <w:sz w:val="30"/>
          <w:szCs w:val="32"/>
          <w:rtl/>
        </w:rPr>
        <w:t xml:space="preserve">ذا كان حكمه كذا على تقدير وجوده ولا يزال كما كان، وبذلك يتمّ التخلّص عن </w:t>
      </w:r>
      <w:r w:rsidRPr="0056786F">
        <w:rPr>
          <w:rFonts w:cs="MbSadr (1)"/>
          <w:sz w:val="30"/>
          <w:szCs w:val="32"/>
          <w:rtl/>
        </w:rPr>
        <w:t>م</w:t>
      </w:r>
      <w:r w:rsidRPr="0056786F">
        <w:rPr>
          <w:rFonts w:cs="MbSadr (1)" w:hint="cs"/>
          <w:sz w:val="30"/>
          <w:szCs w:val="32"/>
          <w:rtl/>
        </w:rPr>
        <w:t>شكلة تعدّد معروض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توجد مشكلة اُخرى يواجهها الاستصحاب في المقام، سواء اُجري </w:t>
      </w:r>
      <w:r w:rsidRPr="0056786F">
        <w:rPr>
          <w:rFonts w:cs="MbSadr (1)"/>
          <w:sz w:val="30"/>
          <w:szCs w:val="32"/>
          <w:rtl/>
        </w:rPr>
        <w:t>ب</w:t>
      </w:r>
      <w:r w:rsidRPr="0056786F">
        <w:rPr>
          <w:rFonts w:cs="MbSadr (1)" w:hint="cs"/>
          <w:sz w:val="30"/>
          <w:szCs w:val="32"/>
          <w:rtl/>
        </w:rPr>
        <w:t>صيغته التنجيزية أو التعليقية، وهي</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معارض باستصحاب العدم المنجّز الثابت </w:t>
      </w:r>
      <w:r w:rsidRPr="0056786F">
        <w:rPr>
          <w:rFonts w:cs="MbSadr (1)"/>
          <w:sz w:val="30"/>
          <w:szCs w:val="32"/>
          <w:rtl/>
        </w:rPr>
        <w:t>ل</w:t>
      </w:r>
      <w:r w:rsidRPr="0056786F">
        <w:rPr>
          <w:rFonts w:cs="MbSadr (1)" w:hint="cs"/>
          <w:sz w:val="30"/>
          <w:szCs w:val="32"/>
          <w:rtl/>
        </w:rPr>
        <w:t xml:space="preserve">آحاد المكلفين الذين يعيشون في الزمان المحتمل وقوع النسخ فيه، وهذا يشبه </w:t>
      </w:r>
      <w:r w:rsidRPr="0056786F">
        <w:rPr>
          <w:rFonts w:cs="MbSadr (1)"/>
          <w:sz w:val="30"/>
          <w:szCs w:val="32"/>
          <w:rtl/>
        </w:rPr>
        <w:t>ا</w:t>
      </w:r>
      <w:r w:rsidRPr="0056786F">
        <w:rPr>
          <w:rFonts w:cs="MbSadr (1)" w:hint="cs"/>
          <w:sz w:val="30"/>
          <w:szCs w:val="32"/>
          <w:rtl/>
        </w:rPr>
        <w:t>لاعتراض على الاستصحاب التعليقي عموماً بمعارضته بالاستصحاب التنجيزي.</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3 </w:t>
      </w:r>
      <w:r w:rsidRPr="00D77043">
        <w:rPr>
          <w:rFonts w:cs="MbSadr (2)" w:hint="cs"/>
          <w:bCs/>
          <w:sz w:val="30"/>
          <w:szCs w:val="32"/>
          <w:rtl/>
        </w:rPr>
        <w:t>ـ استصحاب الكلِّي: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ستصحاب الكلّي هو التعبّد ببقاء الجامع بين فردين من الحكم أو الجامع </w:t>
      </w:r>
      <w:r w:rsidRPr="0056786F">
        <w:rPr>
          <w:rFonts w:cs="MbSadr (1)"/>
          <w:sz w:val="30"/>
          <w:szCs w:val="32"/>
          <w:rtl/>
        </w:rPr>
        <w:t>ب</w:t>
      </w:r>
      <w:r w:rsidRPr="0056786F">
        <w:rPr>
          <w:rFonts w:cs="MbSadr (1)" w:hint="cs"/>
          <w:sz w:val="30"/>
          <w:szCs w:val="32"/>
          <w:rtl/>
        </w:rPr>
        <w:t>ين شيئين خارجيّين إذا كان له أثر شرعي. والكلام فيه يقع في جهتين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لجهة الاُولى :</w:t>
      </w:r>
      <w:r w:rsidRPr="0056786F">
        <w:rPr>
          <w:rFonts w:cs="MbSadr (1)"/>
          <w:sz w:val="30"/>
          <w:szCs w:val="32"/>
          <w:rtl/>
        </w:rPr>
        <w:t xml:space="preserve"> </w:t>
      </w:r>
      <w:r w:rsidRPr="0056786F">
        <w:rPr>
          <w:rFonts w:cs="MbSadr (1)" w:hint="cs"/>
          <w:sz w:val="30"/>
          <w:szCs w:val="32"/>
          <w:rtl/>
        </w:rPr>
        <w:t xml:space="preserve">في أصل إجراء استصحاب الكلّي، إذ قد يعترض على ذلك </w:t>
      </w:r>
      <w:r w:rsidRPr="0056786F">
        <w:rPr>
          <w:rFonts w:cs="MbSadr (1)"/>
          <w:sz w:val="30"/>
          <w:szCs w:val="32"/>
          <w:rtl/>
        </w:rPr>
        <w:t>ف</w:t>
      </w:r>
      <w:r w:rsidRPr="0056786F">
        <w:rPr>
          <w:rFonts w:cs="MbSadr (1)" w:hint="cs"/>
          <w:sz w:val="30"/>
          <w:szCs w:val="32"/>
          <w:rtl/>
        </w:rPr>
        <w:t>ي باب الأحكام تارةً، وفي باب الموضوعات 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في باب الأحكام فالاعتراض ينشأ من المبنى القائل بأنّ المجعول في </w:t>
      </w:r>
      <w:r w:rsidRPr="0056786F">
        <w:rPr>
          <w:rFonts w:cs="MbSadr (1)"/>
          <w:sz w:val="30"/>
          <w:szCs w:val="32"/>
          <w:rtl/>
        </w:rPr>
        <w:t>د</w:t>
      </w:r>
      <w:r w:rsidRPr="0056786F">
        <w:rPr>
          <w:rFonts w:cs="MbSadr (1)" w:hint="cs"/>
          <w:sz w:val="30"/>
          <w:szCs w:val="32"/>
          <w:rtl/>
        </w:rPr>
        <w:t>ليل الاستصحاب هو الحكم المماثل للمستصحب، فيقال حينئذ</w:t>
      </w:r>
      <w:r w:rsidRPr="0056786F">
        <w:rPr>
          <w:rFonts w:cs="Times New Roman" w:hint="cs"/>
          <w:sz w:val="30"/>
          <w:szCs w:val="32"/>
          <w:rtl/>
        </w:rPr>
        <w:t> </w:t>
      </w:r>
      <w:r w:rsidRPr="0056786F">
        <w:rPr>
          <w:rFonts w:cs="MbSadr (1)" w:hint="cs"/>
          <w:sz w:val="30"/>
          <w:szCs w:val="32"/>
          <w:rtl/>
        </w:rPr>
        <w:t xml:space="preserve">: إنّ المستصحَب </w:t>
      </w:r>
      <w:r w:rsidRPr="0056786F">
        <w:rPr>
          <w:rFonts w:cs="MbSadr (1)"/>
          <w:sz w:val="30"/>
          <w:szCs w:val="32"/>
          <w:rtl/>
        </w:rPr>
        <w:t>إ</w:t>
      </w:r>
      <w:r w:rsidRPr="0056786F">
        <w:rPr>
          <w:rFonts w:cs="MbSadr (1)" w:hint="cs"/>
          <w:sz w:val="30"/>
          <w:szCs w:val="32"/>
          <w:rtl/>
        </w:rPr>
        <w:t xml:space="preserve">ذا كان هو الجامع بين الوجوب والاستحباب أو بين وجوبين اقتضى ذلك جعل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لمماثل له بدليل الاستصحاب، وهو باطل</w:t>
      </w:r>
      <w:r w:rsidRPr="0056786F">
        <w:rPr>
          <w:rFonts w:cs="Times New Roman" w:hint="cs"/>
          <w:sz w:val="30"/>
          <w:szCs w:val="32"/>
          <w:rtl/>
        </w:rPr>
        <w:t> ;</w:t>
      </w:r>
      <w:r w:rsidRPr="0056786F">
        <w:rPr>
          <w:rFonts w:ascii="MbSadr (1)" w:hAnsi="MbSadr (1)" w:cs="MbSadr (1)" w:hint="cs"/>
          <w:sz w:val="30"/>
          <w:szCs w:val="32"/>
          <w:rtl/>
        </w:rPr>
        <w:t xml:space="preserve"> لأنّ الجامع بحدِّه لا يعقل جعله، إذ </w:t>
      </w:r>
      <w:r w:rsidRPr="0056786F">
        <w:rPr>
          <w:rFonts w:cs="MbSadr (1)"/>
          <w:sz w:val="30"/>
          <w:szCs w:val="32"/>
          <w:rtl/>
        </w:rPr>
        <w:t>ي</w:t>
      </w:r>
      <w:r w:rsidRPr="0056786F">
        <w:rPr>
          <w:rFonts w:cs="MbSadr (1)" w:hint="cs"/>
          <w:sz w:val="30"/>
          <w:szCs w:val="32"/>
          <w:rtl/>
        </w:rPr>
        <w:t xml:space="preserve">ستحيل وجود الجامع إلاّ في ضمن فرده، والجامع في ضمن أحد فرديه </w:t>
      </w:r>
      <w:r w:rsidRPr="0056786F">
        <w:rPr>
          <w:rFonts w:cs="MbSadr (1)"/>
          <w:sz w:val="30"/>
          <w:szCs w:val="32"/>
          <w:rtl/>
        </w:rPr>
        <w:t>ب</w:t>
      </w:r>
      <w:r w:rsidRPr="0056786F">
        <w:rPr>
          <w:rFonts w:cs="MbSadr (1)" w:hint="cs"/>
          <w:sz w:val="30"/>
          <w:szCs w:val="32"/>
          <w:rtl/>
        </w:rPr>
        <w:t>الخصوص ليس محطّاً للاستصحاب ليكون مصبّاً للتعبّد الاستصحابي.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الاعتراض يتوقّف على قبول المبنى المشار اليه، أمّا إذا أنكرناه </w:t>
      </w:r>
      <w:r w:rsidRPr="0056786F">
        <w:rPr>
          <w:rFonts w:cs="MbSadr (1)"/>
          <w:sz w:val="30"/>
          <w:szCs w:val="32"/>
          <w:rtl/>
        </w:rPr>
        <w:t>و</w:t>
      </w:r>
      <w:r w:rsidRPr="0056786F">
        <w:rPr>
          <w:rFonts w:cs="MbSadr (1)" w:hint="cs"/>
          <w:sz w:val="30"/>
          <w:szCs w:val="32"/>
          <w:rtl/>
        </w:rPr>
        <w:t xml:space="preserve">فرضنا أنّ مفاد دليل الاستصحاب إبقاء اليقين بمعنىً من المعاني فيمكن افتراض </w:t>
      </w:r>
      <w:r w:rsidRPr="0056786F">
        <w:rPr>
          <w:rFonts w:cs="MbSadr (1)"/>
          <w:sz w:val="30"/>
          <w:szCs w:val="32"/>
          <w:rtl/>
        </w:rPr>
        <w:t>إ</w:t>
      </w:r>
      <w:r w:rsidRPr="0056786F">
        <w:rPr>
          <w:rFonts w:cs="MbSadr (1)" w:hint="cs"/>
          <w:sz w:val="30"/>
          <w:szCs w:val="32"/>
          <w:rtl/>
        </w:rPr>
        <w:t>بقائه بقدر الجامع، فيكون بمثابة العلم الإجمالي المتعلّق بالجامع.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باب الموضوعات فالاعتراض ينشأ من أنّ الأثر الشرعي مترتّب </w:t>
      </w:r>
      <w:r w:rsidRPr="0056786F">
        <w:rPr>
          <w:rFonts w:cs="MbSadr (1)"/>
          <w:sz w:val="30"/>
          <w:szCs w:val="32"/>
          <w:rtl/>
        </w:rPr>
        <w:t>ع</w:t>
      </w:r>
      <w:r w:rsidRPr="0056786F">
        <w:rPr>
          <w:rFonts w:cs="MbSadr (1)" w:hint="cs"/>
          <w:sz w:val="30"/>
          <w:szCs w:val="32"/>
          <w:rtl/>
        </w:rPr>
        <w:t>لى أفراد الجامع، لا على الجامع بعنوانه، فلا يترتّب على استصحابه أثر.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إن اُريد أنّ الحكم الشرعي في لسان دليله مترتّب على </w:t>
      </w:r>
      <w:r w:rsidRPr="0056786F">
        <w:rPr>
          <w:rFonts w:cs="MbSadr (1)"/>
          <w:sz w:val="30"/>
          <w:szCs w:val="32"/>
          <w:rtl/>
        </w:rPr>
        <w:t>ا</w:t>
      </w:r>
      <w:r w:rsidRPr="0056786F">
        <w:rPr>
          <w:rFonts w:cs="MbSadr (1)" w:hint="cs"/>
          <w:sz w:val="30"/>
          <w:szCs w:val="32"/>
          <w:rtl/>
        </w:rPr>
        <w:t>لعنوانين التفصيلّيين للفردين فيرد عليه</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ا نفرض الحكم فيما إذا رتّب في لسان </w:t>
      </w:r>
      <w:r w:rsidRPr="0056786F">
        <w:rPr>
          <w:rFonts w:cs="MbSadr (1)"/>
          <w:sz w:val="30"/>
          <w:szCs w:val="32"/>
          <w:rtl/>
        </w:rPr>
        <w:t>ا</w:t>
      </w:r>
      <w:r w:rsidRPr="0056786F">
        <w:rPr>
          <w:rFonts w:cs="MbSadr (1)" w:hint="cs"/>
          <w:sz w:val="30"/>
          <w:szCs w:val="32"/>
          <w:rtl/>
        </w:rPr>
        <w:t>لدليل على عنوان الجامع بين الفردين، كحرمة المسِّ المرتّبة على جامع الحدث.</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سلم ترتّب الحكم في دليله على الجامع وادُّعي أنّ الجامع إنمّا يؤخذ </w:t>
      </w:r>
      <w:r w:rsidRPr="0056786F">
        <w:rPr>
          <w:rFonts w:cs="MbSadr (1)"/>
          <w:sz w:val="30"/>
          <w:szCs w:val="32"/>
          <w:rtl/>
        </w:rPr>
        <w:t>م</w:t>
      </w:r>
      <w:r w:rsidRPr="0056786F">
        <w:rPr>
          <w:rFonts w:cs="MbSadr (1)" w:hint="cs"/>
          <w:sz w:val="30"/>
          <w:szCs w:val="32"/>
          <w:rtl/>
        </w:rPr>
        <w:t xml:space="preserve">وضوعاً بما هو معبِّر عن الخارج لا بما هو مفهوم ذهني ـ فلابدّ من إجراء </w:t>
      </w:r>
      <w:r w:rsidRPr="0056786F">
        <w:rPr>
          <w:rFonts w:cs="MbSadr (1)"/>
          <w:sz w:val="30"/>
          <w:szCs w:val="32"/>
          <w:rtl/>
        </w:rPr>
        <w:t>ا</w:t>
      </w:r>
      <w:r w:rsidRPr="0056786F">
        <w:rPr>
          <w:rFonts w:cs="MbSadr (1)" w:hint="cs"/>
          <w:sz w:val="30"/>
          <w:szCs w:val="32"/>
          <w:rtl/>
        </w:rPr>
        <w:t xml:space="preserve">لاستصحاب فيما اُخذ الجامع معبِّراً عنه ومراةً له، وهو الخارج، وليس في </w:t>
      </w:r>
      <w:r w:rsidRPr="0056786F">
        <w:rPr>
          <w:rFonts w:cs="MbSadr (1)"/>
          <w:sz w:val="30"/>
          <w:szCs w:val="32"/>
          <w:rtl/>
        </w:rPr>
        <w:t>ا</w:t>
      </w:r>
      <w:r w:rsidRPr="0056786F">
        <w:rPr>
          <w:rFonts w:cs="MbSadr (1)" w:hint="cs"/>
          <w:sz w:val="30"/>
          <w:szCs w:val="32"/>
          <w:rtl/>
        </w:rPr>
        <w:t>لخارج إلاّ الفرد ـ فيرد عليه</w:t>
      </w:r>
      <w:r w:rsidRPr="0056786F">
        <w:rPr>
          <w:rFonts w:cs="Times New Roman" w:hint="cs"/>
          <w:sz w:val="30"/>
          <w:szCs w:val="32"/>
          <w:rtl/>
        </w:rPr>
        <w:t> </w:t>
      </w:r>
      <w:r w:rsidRPr="0056786F">
        <w:rPr>
          <w:rFonts w:cs="MbSadr (1)" w:hint="cs"/>
          <w:sz w:val="30"/>
          <w:szCs w:val="32"/>
          <w:rtl/>
        </w:rPr>
        <w:t xml:space="preserve">: أنّ موضوع الحكم وإن كان هو الجامع والمفهوم </w:t>
      </w:r>
      <w:r w:rsidRPr="0056786F">
        <w:rPr>
          <w:rFonts w:cs="MbSadr (1)"/>
          <w:sz w:val="30"/>
          <w:szCs w:val="32"/>
          <w:rtl/>
        </w:rPr>
        <w:t>ب</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ه</w:t>
      </w:r>
      <w:r w:rsidRPr="0056786F">
        <w:rPr>
          <w:rFonts w:cs="MbSadr (1)" w:hint="cs"/>
          <w:sz w:val="30"/>
          <w:szCs w:val="32"/>
          <w:rtl/>
        </w:rPr>
        <w:t xml:space="preserve">و مرآة للخارج لا باعتباره أمراً ذهنياً إلاّ أنّ الاستصحاب يجري في الجامع </w:t>
      </w:r>
      <w:r w:rsidRPr="0056786F">
        <w:rPr>
          <w:rFonts w:cs="MbSadr (1)"/>
          <w:sz w:val="30"/>
          <w:szCs w:val="32"/>
          <w:rtl/>
        </w:rPr>
        <w:t>ب</w:t>
      </w:r>
      <w:r w:rsidRPr="0056786F">
        <w:rPr>
          <w:rFonts w:cs="MbSadr (1)" w:hint="cs"/>
          <w:sz w:val="30"/>
          <w:szCs w:val="32"/>
          <w:rtl/>
        </w:rPr>
        <w:t xml:space="preserve">ما هو مرآة للخارج أيضاً، ولا معنى لجريانه في الخارج ابتداءً بلا توسّط عنوان </w:t>
      </w:r>
      <w:r w:rsidRPr="0056786F">
        <w:rPr>
          <w:rFonts w:cs="MbSadr (1)"/>
          <w:sz w:val="30"/>
          <w:szCs w:val="32"/>
          <w:rtl/>
        </w:rPr>
        <w:t>م</w:t>
      </w:r>
      <w:r w:rsidRPr="0056786F">
        <w:rPr>
          <w:rFonts w:cs="MbSadr (1)" w:hint="cs"/>
          <w:sz w:val="30"/>
          <w:szCs w:val="32"/>
          <w:rtl/>
        </w:rPr>
        <w:t>ن العناوين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الاستصحاب حكم شرعيّ ولابدّ أن ينصبَّ التعبّد فيه على </w:t>
      </w:r>
      <w:r w:rsidRPr="0056786F">
        <w:rPr>
          <w:rFonts w:cs="MbSadr (1)"/>
          <w:sz w:val="30"/>
          <w:szCs w:val="32"/>
          <w:rtl/>
        </w:rPr>
        <w:t>ع</w:t>
      </w:r>
      <w:r w:rsidRPr="0056786F">
        <w:rPr>
          <w:rFonts w:cs="MbSadr (1)" w:hint="cs"/>
          <w:sz w:val="30"/>
          <w:szCs w:val="32"/>
          <w:rtl/>
        </w:rPr>
        <w:t xml:space="preserve">نوان. وكما أنّ العنوان التفصيلي يجري فيه الاستصحاب بما هو مرآة للخارج </w:t>
      </w:r>
      <w:r w:rsidRPr="0056786F">
        <w:rPr>
          <w:rFonts w:cs="MbSadr (1)"/>
          <w:sz w:val="30"/>
          <w:szCs w:val="32"/>
          <w:rtl/>
        </w:rPr>
        <w:t>ك</w:t>
      </w:r>
      <w:r w:rsidRPr="0056786F">
        <w:rPr>
          <w:rFonts w:cs="MbSadr (1)" w:hint="cs"/>
          <w:sz w:val="30"/>
          <w:szCs w:val="32"/>
          <w:rtl/>
        </w:rPr>
        <w:t>ذلك العنوان الإجمالي الكلّي.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بما ذكرناه ظهر الفارق الحقيقي بين استصحاب الفرد واستصحاب الكلّي، </w:t>
      </w:r>
      <w:r w:rsidRPr="0056786F">
        <w:rPr>
          <w:rFonts w:cs="MbSadr (1)"/>
          <w:sz w:val="30"/>
          <w:szCs w:val="32"/>
          <w:rtl/>
        </w:rPr>
        <w:t>م</w:t>
      </w:r>
      <w:r w:rsidRPr="0056786F">
        <w:rPr>
          <w:rFonts w:cs="MbSadr (1)" w:hint="cs"/>
          <w:sz w:val="30"/>
          <w:szCs w:val="32"/>
          <w:rtl/>
        </w:rPr>
        <w:t xml:space="preserve">ع أنّ التوجّه في كلٍّ منهما إلى إثبات واقع خارجيٍّ واحد، حيث إنّ الكلّي موجود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509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عين وجود الفرد، وهذا الفارق هو</w:t>
      </w:r>
      <w:r w:rsidRPr="0056786F">
        <w:rPr>
          <w:rFonts w:cs="Times New Roman" w:hint="cs"/>
          <w:sz w:val="30"/>
          <w:szCs w:val="32"/>
          <w:rtl/>
        </w:rPr>
        <w:t> </w:t>
      </w:r>
      <w:r w:rsidRPr="0056786F">
        <w:rPr>
          <w:rFonts w:ascii="MbSadr (1)" w:hAnsi="MbSadr (1)" w:cs="MbSadr (1)" w:hint="cs"/>
          <w:sz w:val="30"/>
          <w:szCs w:val="32"/>
          <w:rtl/>
        </w:rPr>
        <w:t xml:space="preserve">: أنّ الاستصحاب باعتباره حكماً منجّزاً </w:t>
      </w:r>
      <w:r w:rsidRPr="0056786F">
        <w:rPr>
          <w:rFonts w:cs="MbSadr (1)"/>
          <w:sz w:val="30"/>
          <w:szCs w:val="32"/>
          <w:rtl/>
        </w:rPr>
        <w:t>و</w:t>
      </w:r>
      <w:r w:rsidRPr="0056786F">
        <w:rPr>
          <w:rFonts w:cs="MbSadr (1)" w:hint="cs"/>
          <w:sz w:val="30"/>
          <w:szCs w:val="32"/>
          <w:rtl/>
        </w:rPr>
        <w:t xml:space="preserve">موصلا للواقع فهو إنمّا يتعلّق به بتوسّط عنوان من عناوينه وصورة من صوره، </w:t>
      </w:r>
      <w:r w:rsidRPr="0056786F">
        <w:rPr>
          <w:rFonts w:cs="MbSadr (1)"/>
          <w:sz w:val="30"/>
          <w:szCs w:val="32"/>
          <w:rtl/>
        </w:rPr>
        <w:t>ف</w:t>
      </w:r>
      <w:r w:rsidRPr="0056786F">
        <w:rPr>
          <w:rFonts w:cs="MbSadr (1)" w:hint="cs"/>
          <w:sz w:val="30"/>
          <w:szCs w:val="32"/>
          <w:rtl/>
        </w:rPr>
        <w:t xml:space="preserve">إن كان مصبّ التعبّد هو الواقع المرئيّ بعنوان تفصيليٍّ مشير اليه فهذا استصحاب </w:t>
      </w:r>
      <w:r w:rsidRPr="0056786F">
        <w:rPr>
          <w:rFonts w:cs="MbSadr (1)"/>
          <w:sz w:val="30"/>
          <w:szCs w:val="32"/>
          <w:rtl/>
        </w:rPr>
        <w:t>ا</w:t>
      </w:r>
      <w:r w:rsidRPr="0056786F">
        <w:rPr>
          <w:rFonts w:cs="MbSadr (1)" w:hint="cs"/>
          <w:sz w:val="30"/>
          <w:szCs w:val="32"/>
          <w:rtl/>
        </w:rPr>
        <w:t xml:space="preserve">لفرد، وإن كان مصبُّه الواقع المرئيّ بعنوان جامع مشير اليه فهذا هو استصحاب </w:t>
      </w:r>
      <w:r w:rsidRPr="0056786F">
        <w:rPr>
          <w:rFonts w:cs="MbSadr (1)"/>
          <w:sz w:val="30"/>
          <w:szCs w:val="32"/>
          <w:rtl/>
        </w:rPr>
        <w:t>ا</w:t>
      </w:r>
      <w:r w:rsidRPr="0056786F">
        <w:rPr>
          <w:rFonts w:cs="MbSadr (1)" w:hint="cs"/>
          <w:sz w:val="30"/>
          <w:szCs w:val="32"/>
          <w:rtl/>
        </w:rPr>
        <w:t xml:space="preserve">لكلّي، على الرغم من وحدة الواقع المشار اليه بكلا العنوانين. والذي يحدِّد </w:t>
      </w:r>
      <w:r w:rsidRPr="0056786F">
        <w:rPr>
          <w:rFonts w:cs="MbSadr (1)"/>
          <w:sz w:val="30"/>
          <w:szCs w:val="32"/>
          <w:rtl/>
        </w:rPr>
        <w:t>إ</w:t>
      </w:r>
      <w:r w:rsidRPr="0056786F">
        <w:rPr>
          <w:rFonts w:cs="MbSadr (1)" w:hint="cs"/>
          <w:sz w:val="30"/>
          <w:szCs w:val="32"/>
          <w:rtl/>
        </w:rPr>
        <w:t>جراء الاستصحاب بهذا النحو أو بذاك كيفية أخذ الأثر الشرعي في لسان دليله.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الضوء يتّضح أنّ التفرقة بين استصحاب الفرد واستصحاب الكلّي </w:t>
      </w:r>
      <w:r w:rsidRPr="0056786F">
        <w:rPr>
          <w:rFonts w:cs="MbSadr (1)"/>
          <w:sz w:val="30"/>
          <w:szCs w:val="32"/>
          <w:rtl/>
        </w:rPr>
        <w:t>ل</w:t>
      </w:r>
      <w:r w:rsidRPr="0056786F">
        <w:rPr>
          <w:rFonts w:cs="MbSadr (1)" w:hint="cs"/>
          <w:sz w:val="30"/>
          <w:szCs w:val="32"/>
          <w:rtl/>
        </w:rPr>
        <w:t xml:space="preserve">ا تتوقّف على دعوى التعدّد في الواقع الخارجي وأنّ للكلّي واقعاً وسيعاً منحازاً </w:t>
      </w:r>
      <w:r w:rsidRPr="0056786F">
        <w:rPr>
          <w:rFonts w:cs="MbSadr (1)"/>
          <w:sz w:val="30"/>
          <w:szCs w:val="32"/>
          <w:rtl/>
        </w:rPr>
        <w:t>ع</w:t>
      </w:r>
      <w:r w:rsidRPr="0056786F">
        <w:rPr>
          <w:rFonts w:cs="MbSadr (1)" w:hint="cs"/>
          <w:sz w:val="30"/>
          <w:szCs w:val="32"/>
          <w:rtl/>
        </w:rPr>
        <w:t xml:space="preserve">ن واقعيات الأفراد ـ على طريقة الرجل الهمداني في تصور الكلّي الطبيعي ـ </w:t>
      </w:r>
      <w:r w:rsidRPr="0056786F">
        <w:rPr>
          <w:rFonts w:cs="MbSadr (1)"/>
          <w:sz w:val="30"/>
          <w:szCs w:val="32"/>
          <w:rtl/>
        </w:rPr>
        <w:t>و</w:t>
      </w:r>
      <w:r w:rsidRPr="0056786F">
        <w:rPr>
          <w:rFonts w:cs="MbSadr (1)" w:hint="cs"/>
          <w:sz w:val="30"/>
          <w:szCs w:val="32"/>
          <w:rtl/>
        </w:rPr>
        <w:t>هي دعوى باطلة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لِما ثبت في محلّه من أنّ الكلّي موجود بعين وجود الأفراد.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ك</w:t>
      </w:r>
      <w:r w:rsidRPr="0056786F">
        <w:rPr>
          <w:rFonts w:cs="MbSadr (1)" w:hint="cs"/>
          <w:sz w:val="30"/>
          <w:szCs w:val="32"/>
          <w:rtl/>
        </w:rPr>
        <w:t xml:space="preserve">ما </w:t>
      </w:r>
      <w:r>
        <w:rPr>
          <w:rFonts w:cs="MbSadr (1)" w:hint="cs"/>
          <w:sz w:val="30"/>
          <w:szCs w:val="32"/>
          <w:rtl/>
        </w:rPr>
        <w:t>أنّ</w:t>
      </w:r>
      <w:r w:rsidRPr="0056786F">
        <w:rPr>
          <w:rFonts w:cs="MbSadr (1)" w:hint="cs"/>
          <w:sz w:val="30"/>
          <w:szCs w:val="32"/>
          <w:rtl/>
        </w:rPr>
        <w:t xml:space="preserve">ه لا موجب لإرجاع الكلّي في مقام التفرقة المذكورة إلى الحصّة، </w:t>
      </w:r>
      <w:r w:rsidRPr="0056786F">
        <w:rPr>
          <w:rFonts w:cs="MbSadr (1)"/>
          <w:sz w:val="30"/>
          <w:szCs w:val="32"/>
          <w:rtl/>
        </w:rPr>
        <w:t>و</w:t>
      </w:r>
      <w:r w:rsidRPr="0056786F">
        <w:rPr>
          <w:rFonts w:cs="MbSadr (1)" w:hint="cs"/>
          <w:sz w:val="30"/>
          <w:szCs w:val="32"/>
          <w:rtl/>
        </w:rPr>
        <w:t xml:space="preserve">دعوى أنّ كلّ فرد يشتمل على حصّه من الكلّي ومشخّصات عرضية، </w:t>
      </w:r>
      <w:r w:rsidRPr="0056786F">
        <w:rPr>
          <w:rFonts w:cs="MbSadr (1)"/>
          <w:sz w:val="30"/>
          <w:szCs w:val="32"/>
          <w:rtl/>
        </w:rPr>
        <w:t>و</w:t>
      </w:r>
      <w:r w:rsidRPr="0056786F">
        <w:rPr>
          <w:rFonts w:cs="MbSadr (1)" w:hint="cs"/>
          <w:sz w:val="30"/>
          <w:szCs w:val="32"/>
          <w:rtl/>
        </w:rPr>
        <w:t xml:space="preserve">استصحاب الكلّي عبارة عن استصحاب ذات الحصّة، واستصحاب الفرد عبارة </w:t>
      </w:r>
      <w:r w:rsidRPr="0056786F">
        <w:rPr>
          <w:rFonts w:cs="MbSadr (1)"/>
          <w:sz w:val="30"/>
          <w:szCs w:val="32"/>
          <w:rtl/>
        </w:rPr>
        <w:t>ع</w:t>
      </w:r>
      <w:r w:rsidRPr="0056786F">
        <w:rPr>
          <w:rFonts w:cs="MbSadr (1)" w:hint="cs"/>
          <w:sz w:val="30"/>
          <w:szCs w:val="32"/>
          <w:rtl/>
        </w:rPr>
        <w:t>ن استصحاب الحصّة مع المشخّصات، بل الصحيح في التفرقة ما ذكرناه.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لجهة الثانية :</w:t>
      </w:r>
      <w:r w:rsidRPr="0056786F">
        <w:rPr>
          <w:rFonts w:cs="MbSadr (1)"/>
          <w:sz w:val="30"/>
          <w:szCs w:val="32"/>
          <w:rtl/>
        </w:rPr>
        <w:t xml:space="preserve"> </w:t>
      </w:r>
      <w:r w:rsidRPr="0056786F">
        <w:rPr>
          <w:rFonts w:cs="MbSadr (1)" w:hint="cs"/>
          <w:sz w:val="30"/>
          <w:szCs w:val="32"/>
          <w:rtl/>
        </w:rPr>
        <w:t>في أقسام استصحاب الكلّي.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ي</w:t>
      </w:r>
      <w:r w:rsidRPr="0056786F">
        <w:rPr>
          <w:rFonts w:cs="MbSadr (1)" w:hint="cs"/>
          <w:sz w:val="30"/>
          <w:szCs w:val="32"/>
          <w:rtl/>
        </w:rPr>
        <w:t>مكن تقسيم الشكّ في بقاء الكلّي إلى 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الشكّ في بقاء الكلّي غير الناشئ من الشكّ في حدوث الفرد.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الشكّ في بقائه الناشي من الشكّ في حدوث الفرد.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الأول</w:t>
      </w:r>
      <w:r w:rsidRPr="0056786F">
        <w:rPr>
          <w:rFonts w:cs="Times New Roman" w:hint="cs"/>
          <w:sz w:val="30"/>
          <w:szCs w:val="32"/>
          <w:rtl/>
        </w:rPr>
        <w:t> </w:t>
      </w:r>
      <w:r w:rsidRPr="0056786F">
        <w:rPr>
          <w:rFonts w:cs="MbSadr (1)" w:hint="cs"/>
          <w:sz w:val="30"/>
          <w:szCs w:val="32"/>
          <w:rtl/>
        </w:rPr>
        <w:t xml:space="preserve">: أن يعلم بدخول الإنسان ضمن زيد في المسجد ويشكّ في </w:t>
      </w:r>
      <w:r w:rsidRPr="0056786F">
        <w:rPr>
          <w:rFonts w:cs="MbSadr (1)"/>
          <w:sz w:val="30"/>
          <w:szCs w:val="32"/>
          <w:rtl/>
        </w:rPr>
        <w:t>خ</w:t>
      </w:r>
      <w:r w:rsidRPr="0056786F">
        <w:rPr>
          <w:rFonts w:cs="MbSadr (1)" w:hint="cs"/>
          <w:sz w:val="30"/>
          <w:szCs w:val="32"/>
          <w:rtl/>
        </w:rPr>
        <w:t>روجه.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الثاني</w:t>
      </w:r>
      <w:r w:rsidRPr="0056786F">
        <w:rPr>
          <w:rFonts w:cs="Times New Roman" w:hint="cs"/>
          <w:sz w:val="30"/>
          <w:szCs w:val="32"/>
          <w:rtl/>
        </w:rPr>
        <w:t> </w:t>
      </w:r>
      <w:r w:rsidRPr="0056786F">
        <w:rPr>
          <w:rFonts w:cs="MbSadr (1)" w:hint="cs"/>
          <w:sz w:val="30"/>
          <w:szCs w:val="32"/>
          <w:rtl/>
        </w:rPr>
        <w:t xml:space="preserve">: أن يعلم بحدث مردّد بين الأصغر والأكبر ويشكّ في ارتفاعه </w:t>
      </w:r>
      <w:r w:rsidRPr="0056786F">
        <w:rPr>
          <w:rFonts w:cs="MbSadr (1)"/>
          <w:sz w:val="30"/>
          <w:szCs w:val="32"/>
          <w:rtl/>
        </w:rPr>
        <w:t>ب</w:t>
      </w:r>
      <w:r w:rsidRPr="0056786F">
        <w:rPr>
          <w:rFonts w:cs="MbSadr (1)" w:hint="cs"/>
          <w:sz w:val="30"/>
          <w:szCs w:val="32"/>
          <w:rtl/>
        </w:rPr>
        <w:t>عد الوضوء، فإنّ الشكّ مسبّب عن الشكّ في حدوث الأكبر.</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القسم الأول فله حالتان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يكون الكلّي معلوماً تفصيلا ويشكّ في بقائه، كما في المثال </w:t>
      </w:r>
      <w:r w:rsidRPr="0056786F">
        <w:rPr>
          <w:rFonts w:cs="MbSadr (1)"/>
          <w:sz w:val="30"/>
          <w:szCs w:val="32"/>
          <w:rtl/>
        </w:rPr>
        <w:t>ا</w:t>
      </w:r>
      <w:r w:rsidRPr="0056786F">
        <w:rPr>
          <w:rFonts w:cs="MbSadr (1)" w:hint="cs"/>
          <w:sz w:val="30"/>
          <w:szCs w:val="32"/>
          <w:rtl/>
        </w:rPr>
        <w:t xml:space="preserve">لمذكور حيث يعلم بوجود زيد تفصيلا. وهنا إذا كان الأثر الشرعي مترتّباً على </w:t>
      </w:r>
      <w:r w:rsidRPr="0056786F">
        <w:rPr>
          <w:rFonts w:cs="MbSadr (1)"/>
          <w:sz w:val="30"/>
          <w:szCs w:val="32"/>
          <w:rtl/>
        </w:rPr>
        <w:t>ا</w:t>
      </w:r>
      <w:r w:rsidRPr="0056786F">
        <w:rPr>
          <w:rFonts w:cs="MbSadr (1)" w:hint="cs"/>
          <w:sz w:val="30"/>
          <w:szCs w:val="32"/>
          <w:rtl/>
        </w:rPr>
        <w:t>لجامع جرى استصحاب الكلّي.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استصحاب الكلّي في هذه الحالة جار على كلّ حال، سواء فسّرنا </w:t>
      </w:r>
      <w:r w:rsidRPr="0056786F">
        <w:rPr>
          <w:rFonts w:cs="MbSadr (1)"/>
          <w:sz w:val="30"/>
          <w:szCs w:val="32"/>
          <w:rtl/>
        </w:rPr>
        <w:t>ا</w:t>
      </w:r>
      <w:r w:rsidRPr="0056786F">
        <w:rPr>
          <w:rFonts w:cs="MbSadr (1)" w:hint="cs"/>
          <w:sz w:val="30"/>
          <w:szCs w:val="32"/>
          <w:rtl/>
        </w:rPr>
        <w:t xml:space="preserve">ستصحاب الكلّي وفرّقنا بينه وبين استصحاب الفرد على أساس كون المستصحَب </w:t>
      </w:r>
      <w:r w:rsidRPr="0056786F">
        <w:rPr>
          <w:rFonts w:cs="MbSadr (1)"/>
          <w:sz w:val="30"/>
          <w:szCs w:val="32"/>
          <w:rtl/>
        </w:rPr>
        <w:t>ا</w:t>
      </w:r>
      <w:r w:rsidRPr="0056786F">
        <w:rPr>
          <w:rFonts w:cs="MbSadr (1)" w:hint="cs"/>
          <w:sz w:val="30"/>
          <w:szCs w:val="32"/>
          <w:rtl/>
        </w:rPr>
        <w:t xml:space="preserve">لوجود السِعيّ للكلّي على طريقة الرجل الهمداني، أو الحصّة، أو الخارج بمقدار </w:t>
      </w:r>
      <w:r w:rsidRPr="0056786F">
        <w:rPr>
          <w:rFonts w:cs="MbSadr (1)"/>
          <w:sz w:val="30"/>
          <w:szCs w:val="32"/>
          <w:rtl/>
        </w:rPr>
        <w:t>م</w:t>
      </w:r>
      <w:r w:rsidRPr="0056786F">
        <w:rPr>
          <w:rFonts w:cs="MbSadr (1)" w:hint="cs"/>
          <w:sz w:val="30"/>
          <w:szCs w:val="32"/>
          <w:rtl/>
        </w:rPr>
        <w:t xml:space="preserve">رآتية العنوان الكلّي، على ما تقدم في الجهة السابقة، إذ على كلّ هذه الوجوه </w:t>
      </w:r>
      <w:r w:rsidRPr="0056786F">
        <w:rPr>
          <w:rFonts w:cs="MbSadr (1)"/>
          <w:sz w:val="30"/>
          <w:szCs w:val="32"/>
          <w:rtl/>
        </w:rPr>
        <w:t>ت</w:t>
      </w:r>
      <w:r w:rsidRPr="0056786F">
        <w:rPr>
          <w:rFonts w:cs="MbSadr (1)" w:hint="cs"/>
          <w:sz w:val="30"/>
          <w:szCs w:val="32"/>
          <w:rtl/>
        </w:rPr>
        <w:t>عتبر أركان الاستصحاب تامة.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يكون الكلّي معلوماً إجمالا ويشكّ في بقائه على كلا تقديريه، </w:t>
      </w:r>
      <w:r w:rsidRPr="0056786F">
        <w:rPr>
          <w:rFonts w:cs="MbSadr (1)"/>
          <w:sz w:val="30"/>
          <w:szCs w:val="32"/>
          <w:rtl/>
        </w:rPr>
        <w:t>ك</w:t>
      </w:r>
      <w:r w:rsidRPr="0056786F">
        <w:rPr>
          <w:rFonts w:cs="MbSadr (1)" w:hint="cs"/>
          <w:sz w:val="30"/>
          <w:szCs w:val="32"/>
          <w:rtl/>
        </w:rPr>
        <w:t xml:space="preserve">ما إذا علم بوجود زيد أو خالد في المسجد ويشكّ في بقائه ـ سواء كان زيداً أو </w:t>
      </w:r>
      <w:r w:rsidRPr="0056786F">
        <w:rPr>
          <w:rFonts w:cs="MbSadr (1)"/>
          <w:sz w:val="30"/>
          <w:szCs w:val="32"/>
          <w:rtl/>
        </w:rPr>
        <w:t>خ</w:t>
      </w:r>
      <w:r w:rsidRPr="0056786F">
        <w:rPr>
          <w:rFonts w:cs="MbSadr (1)" w:hint="cs"/>
          <w:sz w:val="30"/>
          <w:szCs w:val="32"/>
          <w:rtl/>
        </w:rPr>
        <w:t xml:space="preserve">الداً ـ فيجري استصحاب الجامع إذا كان الأثر الشرعي مترتّباً عليه. ولا إشكال </w:t>
      </w:r>
      <w:r w:rsidRPr="0056786F">
        <w:rPr>
          <w:rFonts w:cs="MbSadr (1)"/>
          <w:sz w:val="30"/>
          <w:szCs w:val="32"/>
          <w:rtl/>
        </w:rPr>
        <w:t>ف</w:t>
      </w:r>
      <w:r w:rsidRPr="0056786F">
        <w:rPr>
          <w:rFonts w:cs="MbSadr (1)" w:hint="cs"/>
          <w:sz w:val="30"/>
          <w:szCs w:val="32"/>
          <w:rtl/>
        </w:rPr>
        <w:t xml:space="preserve">ي ذلك بناءً على إرجاع استصحاب الكلّي إلى استصحاب الوجود السعي له على </w:t>
      </w:r>
      <w:r w:rsidRPr="0056786F">
        <w:rPr>
          <w:rFonts w:cs="MbSadr (1)"/>
          <w:sz w:val="30"/>
          <w:szCs w:val="32"/>
          <w:rtl/>
        </w:rPr>
        <w:t>ط</w:t>
      </w:r>
      <w:r w:rsidRPr="0056786F">
        <w:rPr>
          <w:rFonts w:cs="MbSadr (1)" w:hint="cs"/>
          <w:sz w:val="30"/>
          <w:szCs w:val="32"/>
          <w:rtl/>
        </w:rPr>
        <w:t xml:space="preserve">ريقة الرجل الهمداني، وبناءً على المختار من إرجاعه إلى استصحاب الواقع </w:t>
      </w:r>
      <w:r w:rsidRPr="0056786F">
        <w:rPr>
          <w:rFonts w:cs="MbSadr (1)"/>
          <w:sz w:val="30"/>
          <w:szCs w:val="32"/>
          <w:rtl/>
        </w:rPr>
        <w:t>ب</w:t>
      </w:r>
      <w:r w:rsidRPr="0056786F">
        <w:rPr>
          <w:rFonts w:cs="MbSadr (1)" w:hint="cs"/>
          <w:sz w:val="30"/>
          <w:szCs w:val="32"/>
          <w:rtl/>
        </w:rPr>
        <w:t>مقدار مرآتية العنوان الإجمالي.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بناءً على إرجاعه إلى استصحاب الحصّة فقد يستشكل</w:t>
      </w:r>
      <w:r w:rsidRPr="0056786F">
        <w:rPr>
          <w:rFonts w:cs="Times New Roman" w:hint="cs"/>
          <w:sz w:val="30"/>
          <w:szCs w:val="32"/>
          <w:rtl/>
        </w:rPr>
        <w:t> </w:t>
      </w:r>
      <w:r w:rsidRPr="0056786F">
        <w:rPr>
          <w:rFonts w:cs="MbSadr (1)" w:hint="cs"/>
          <w:sz w:val="30"/>
          <w:szCs w:val="32"/>
          <w:rtl/>
        </w:rPr>
        <w:t>: ب</w:t>
      </w:r>
      <w:r>
        <w:rPr>
          <w:rFonts w:cs="MbSadr (1)" w:hint="cs"/>
          <w:sz w:val="30"/>
          <w:szCs w:val="32"/>
          <w:rtl/>
        </w:rPr>
        <w:t>أنّ</w:t>
      </w:r>
      <w:r w:rsidRPr="0056786F">
        <w:rPr>
          <w:rFonts w:cs="MbSadr (1)" w:hint="cs"/>
          <w:sz w:val="30"/>
          <w:szCs w:val="32"/>
          <w:rtl/>
        </w:rPr>
        <w:t xml:space="preserve">ه لا يقين </w:t>
      </w:r>
      <w:r w:rsidRPr="0056786F">
        <w:rPr>
          <w:rFonts w:cs="MbSadr (1)"/>
          <w:sz w:val="30"/>
          <w:szCs w:val="32"/>
          <w:rtl/>
        </w:rPr>
        <w:t>ب</w:t>
      </w:r>
      <w:r w:rsidRPr="0056786F">
        <w:rPr>
          <w:rFonts w:cs="MbSadr (1)" w:hint="cs"/>
          <w:sz w:val="30"/>
          <w:szCs w:val="32"/>
          <w:rtl/>
        </w:rPr>
        <w:t xml:space="preserve">حدوث أيِّ واحدة من الحصّتين فكيف يجري استصحابها ؟ اللهمّ إلاّ أن تُلغى </w:t>
      </w:r>
      <w:r w:rsidRPr="0056786F">
        <w:rPr>
          <w:rFonts w:cs="MbSadr (1)"/>
          <w:sz w:val="30"/>
          <w:szCs w:val="32"/>
          <w:rtl/>
        </w:rPr>
        <w:t>ر</w:t>
      </w:r>
      <w:r w:rsidRPr="0056786F">
        <w:rPr>
          <w:rFonts w:cs="MbSadr (1)" w:hint="cs"/>
          <w:sz w:val="30"/>
          <w:szCs w:val="32"/>
          <w:rtl/>
        </w:rPr>
        <w:t>كنية اليقين وتستبدل بركنية الحدوث.</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يسمّى هذا القسم في كلماتهم بكلتا حالتيه بالقسم الأول من استصحاب </w:t>
      </w:r>
      <w:r w:rsidRPr="0056786F">
        <w:rPr>
          <w:rFonts w:cs="MbSadr (1)"/>
          <w:sz w:val="30"/>
          <w:szCs w:val="32"/>
          <w:rtl/>
        </w:rPr>
        <w:t>ا</w:t>
      </w:r>
      <w:r w:rsidRPr="0056786F">
        <w:rPr>
          <w:rFonts w:cs="MbSadr (1)" w:hint="cs"/>
          <w:sz w:val="30"/>
          <w:szCs w:val="32"/>
          <w:rtl/>
        </w:rPr>
        <w:t>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القسم الثاني فله حالتان أيضاً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يكون الشكّ في حدوث الفرد المسبِّب للشكّ في بقاء الكلّي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قروناً بالعلم الإجمالي، كما في المثال المتقدم لهذا القسم، فإنّ الشكّ في الحدث </w:t>
      </w:r>
      <w:r w:rsidRPr="0056786F">
        <w:rPr>
          <w:rFonts w:cs="MbSadr (1)"/>
          <w:sz w:val="30"/>
          <w:szCs w:val="32"/>
          <w:rtl/>
        </w:rPr>
        <w:t>ا</w:t>
      </w:r>
      <w:r w:rsidRPr="0056786F">
        <w:rPr>
          <w:rFonts w:cs="MbSadr (1)" w:hint="cs"/>
          <w:sz w:val="30"/>
          <w:szCs w:val="32"/>
          <w:rtl/>
        </w:rPr>
        <w:t>لأكبر مقرون بالعلم الإجمالي بأحد الحدثين. والصحيح</w:t>
      </w:r>
      <w:r w:rsidRPr="0056786F">
        <w:rPr>
          <w:rFonts w:cs="Times New Roman" w:hint="cs"/>
          <w:sz w:val="30"/>
          <w:szCs w:val="32"/>
          <w:rtl/>
        </w:rPr>
        <w:t> </w:t>
      </w:r>
      <w:r w:rsidRPr="0056786F">
        <w:rPr>
          <w:rFonts w:ascii="MbSadr (1)" w:hAnsi="MbSadr (1)" w:cs="MbSadr (1)" w:hint="cs"/>
          <w:sz w:val="30"/>
          <w:szCs w:val="32"/>
          <w:rtl/>
        </w:rPr>
        <w:t xml:space="preserve">: جريان الاستصحاب </w:t>
      </w:r>
      <w:r w:rsidRPr="0056786F">
        <w:rPr>
          <w:rFonts w:cs="MbSadr (1)"/>
          <w:sz w:val="30"/>
          <w:szCs w:val="32"/>
          <w:rtl/>
        </w:rPr>
        <w:t>ف</w:t>
      </w:r>
      <w:r w:rsidRPr="0056786F">
        <w:rPr>
          <w:rFonts w:cs="MbSadr (1)" w:hint="cs"/>
          <w:sz w:val="30"/>
          <w:szCs w:val="32"/>
          <w:rtl/>
        </w:rPr>
        <w:t xml:space="preserve">ي هذه الحالة إذا كان للجامع أثر شرعي، ويسمّى في كلماتهم بالقسم الثاني من </w:t>
      </w:r>
      <w:r w:rsidRPr="0056786F">
        <w:rPr>
          <w:rFonts w:cs="MbSadr (1)"/>
          <w:sz w:val="30"/>
          <w:szCs w:val="32"/>
          <w:rtl/>
        </w:rPr>
        <w:t>ا</w:t>
      </w:r>
      <w:r w:rsidRPr="0056786F">
        <w:rPr>
          <w:rFonts w:cs="MbSadr (1)" w:hint="cs"/>
          <w:sz w:val="30"/>
          <w:szCs w:val="32"/>
          <w:rtl/>
        </w:rPr>
        <w:t>ستصحاب الكلّي.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يعترض على جريان هذا الاستصحاب بوجوه</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لا يقين بالحدوث، وهو اعتراض مبنيّ على إرجاع استصحاب </w:t>
      </w:r>
      <w:r w:rsidRPr="0056786F">
        <w:rPr>
          <w:rFonts w:cs="MbSadr (1)"/>
          <w:sz w:val="30"/>
          <w:szCs w:val="32"/>
          <w:rtl/>
        </w:rPr>
        <w:t>ا</w:t>
      </w:r>
      <w:r w:rsidRPr="0056786F">
        <w:rPr>
          <w:rFonts w:cs="MbSadr (1)" w:hint="cs"/>
          <w:sz w:val="30"/>
          <w:szCs w:val="32"/>
          <w:rtl/>
        </w:rPr>
        <w:t xml:space="preserve">لكلّي إلى استصحاب الحّصة، وحيث لا علم بالحصّة حدوثاً فلا يجري </w:t>
      </w:r>
      <w:r w:rsidRPr="0056786F">
        <w:rPr>
          <w:rFonts w:cs="MbSadr (1)"/>
          <w:sz w:val="30"/>
          <w:szCs w:val="32"/>
          <w:rtl/>
        </w:rPr>
        <w:t>ا</w:t>
      </w:r>
      <w:r w:rsidRPr="0056786F">
        <w:rPr>
          <w:rFonts w:cs="MbSadr (1)" w:hint="cs"/>
          <w:sz w:val="30"/>
          <w:szCs w:val="32"/>
          <w:rtl/>
        </w:rPr>
        <w:t>لاستصحاب</w:t>
      </w:r>
      <w:r w:rsidRPr="0056786F">
        <w:rPr>
          <w:rFonts w:cs="Times New Roman" w:hint="cs"/>
          <w:sz w:val="30"/>
          <w:szCs w:val="32"/>
          <w:rtl/>
        </w:rPr>
        <w:t> ;</w:t>
      </w:r>
      <w:r w:rsidRPr="0056786F">
        <w:rPr>
          <w:rFonts w:ascii="MbSadr (1)" w:hAnsi="MbSadr (1)" w:cs="MbSadr (1)" w:hint="cs"/>
          <w:sz w:val="30"/>
          <w:szCs w:val="32"/>
          <w:rtl/>
        </w:rPr>
        <w:t xml:space="preserve"> لعدم اليقين بالحدوث، بل لعدم </w:t>
      </w:r>
      <w:r w:rsidRPr="0056786F">
        <w:rPr>
          <w:rFonts w:ascii="MbSadr (1)" w:hAnsi="MbSadr (1)" w:cs="MbSadr (1)" w:hint="cs"/>
          <w:sz w:val="30"/>
          <w:szCs w:val="32"/>
          <w:rtl/>
        </w:rPr>
        <w:lastRenderedPageBreak/>
        <w:t xml:space="preserve">الشكّ في البقاء، إذ لا شكّ في </w:t>
      </w:r>
      <w:r w:rsidRPr="0056786F">
        <w:rPr>
          <w:rFonts w:cs="MbSadr (1)"/>
          <w:sz w:val="30"/>
          <w:szCs w:val="32"/>
          <w:rtl/>
        </w:rPr>
        <w:t>ا</w:t>
      </w:r>
      <w:r w:rsidRPr="0056786F">
        <w:rPr>
          <w:rFonts w:cs="MbSadr (1)" w:hint="cs"/>
          <w:sz w:val="30"/>
          <w:szCs w:val="32"/>
          <w:rtl/>
        </w:rPr>
        <w:t>لحصّة بقاءً، بل إحدى الحصّتين معلومة الانتفاء والاُخرى معلومة البقاء.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تقدم أنّ استصحاب الكلّي ليس بمعنى استصحاب الحصّة، بل هو </w:t>
      </w:r>
      <w:r w:rsidRPr="0056786F">
        <w:rPr>
          <w:rFonts w:cs="MbSadr (1)"/>
          <w:sz w:val="30"/>
          <w:szCs w:val="32"/>
          <w:rtl/>
        </w:rPr>
        <w:t>ا</w:t>
      </w:r>
      <w:r w:rsidRPr="0056786F">
        <w:rPr>
          <w:rFonts w:cs="MbSadr (1)" w:hint="cs"/>
          <w:sz w:val="30"/>
          <w:szCs w:val="32"/>
          <w:rtl/>
        </w:rPr>
        <w:t xml:space="preserve">ستصحاب للواقع بمقدار ما يرى بالعنوان الإجمالي للجامع، وهذا معلوم بالعلم </w:t>
      </w:r>
      <w:r w:rsidRPr="0056786F">
        <w:rPr>
          <w:rFonts w:cs="MbSadr (1)"/>
          <w:sz w:val="30"/>
          <w:szCs w:val="32"/>
          <w:rtl/>
        </w:rPr>
        <w:t>ا</w:t>
      </w:r>
      <w:r w:rsidRPr="0056786F">
        <w:rPr>
          <w:rFonts w:cs="MbSadr (1)" w:hint="cs"/>
          <w:sz w:val="30"/>
          <w:szCs w:val="32"/>
          <w:rtl/>
        </w:rPr>
        <w:t>لإجمالي حدوثاً.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لا شكّ في ا</w:t>
      </w:r>
      <w:r w:rsidRPr="0056786F">
        <w:rPr>
          <w:rFonts w:cs="MbSadr (1)" w:hint="cs"/>
          <w:sz w:val="30"/>
          <w:szCs w:val="32"/>
          <w:rtl/>
        </w:rPr>
        <w:t>لبقاء</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الشكّ ينبغي أن يتعلّق بنفس ما تعلّق به </w:t>
      </w:r>
      <w:r w:rsidRPr="0056786F">
        <w:rPr>
          <w:rFonts w:cs="MbSadr (1)"/>
          <w:sz w:val="30"/>
          <w:szCs w:val="32"/>
          <w:rtl/>
        </w:rPr>
        <w:t>ا</w:t>
      </w:r>
      <w:r w:rsidRPr="0056786F">
        <w:rPr>
          <w:rFonts w:cs="MbSadr (1)" w:hint="cs"/>
          <w:sz w:val="30"/>
          <w:szCs w:val="32"/>
          <w:rtl/>
        </w:rPr>
        <w:t xml:space="preserve">ليقين، ولمَّا كان اليقين هنا علماً إجمالياً والعلم الإجمالي يتعلق بالمردّد فلابدّ أن </w:t>
      </w:r>
      <w:r w:rsidRPr="0056786F">
        <w:rPr>
          <w:rFonts w:cs="MbSadr (1)"/>
          <w:sz w:val="30"/>
          <w:szCs w:val="32"/>
          <w:rtl/>
        </w:rPr>
        <w:t>ي</w:t>
      </w:r>
      <w:r w:rsidRPr="0056786F">
        <w:rPr>
          <w:rFonts w:cs="MbSadr (1)" w:hint="cs"/>
          <w:sz w:val="30"/>
          <w:szCs w:val="32"/>
          <w:rtl/>
        </w:rPr>
        <w:t xml:space="preserve">تعلّق الشكّ بالواقع على ترديده أيضاً، وهذا إنمّا يتواجد فيما إذا كان الواقع </w:t>
      </w:r>
      <w:r w:rsidRPr="0056786F">
        <w:rPr>
          <w:rFonts w:cs="MbSadr (1)"/>
          <w:sz w:val="30"/>
          <w:szCs w:val="32"/>
          <w:rtl/>
        </w:rPr>
        <w:t>م</w:t>
      </w:r>
      <w:r w:rsidRPr="0056786F">
        <w:rPr>
          <w:rFonts w:cs="MbSadr (1)" w:hint="cs"/>
          <w:sz w:val="30"/>
          <w:szCs w:val="32"/>
          <w:rtl/>
        </w:rPr>
        <w:t xml:space="preserve">شكوك البقاء على كلّ تقدير، مع </w:t>
      </w:r>
      <w:r>
        <w:rPr>
          <w:rFonts w:cs="MbSadr (1)" w:hint="cs"/>
          <w:sz w:val="30"/>
          <w:szCs w:val="32"/>
          <w:rtl/>
        </w:rPr>
        <w:t>أنّ</w:t>
      </w:r>
      <w:r w:rsidRPr="0056786F">
        <w:rPr>
          <w:rFonts w:cs="MbSadr (1)" w:hint="cs"/>
          <w:sz w:val="30"/>
          <w:szCs w:val="32"/>
          <w:rtl/>
        </w:rPr>
        <w:t>ه ليس كذلك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الفرد القصير من الجامع لا </w:t>
      </w:r>
      <w:r w:rsidRPr="0056786F">
        <w:rPr>
          <w:rFonts w:cs="MbSadr (1)"/>
          <w:sz w:val="30"/>
          <w:szCs w:val="32"/>
          <w:rtl/>
        </w:rPr>
        <w:t>ش</w:t>
      </w:r>
      <w:r w:rsidRPr="0056786F">
        <w:rPr>
          <w:rFonts w:cs="MbSadr (1)" w:hint="cs"/>
          <w:sz w:val="30"/>
          <w:szCs w:val="32"/>
          <w:rtl/>
        </w:rPr>
        <w:t>كّ في بقائه.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أنّ العلم الإجمالي لا يتعلّق بالواقع المردّد، بل بالجامع وهو </w:t>
      </w:r>
      <w:r w:rsidRPr="0056786F">
        <w:rPr>
          <w:rFonts w:cs="MbSadr (1)"/>
          <w:sz w:val="30"/>
          <w:szCs w:val="32"/>
          <w:rtl/>
        </w:rPr>
        <w:t>م</w:t>
      </w:r>
      <w:r w:rsidRPr="0056786F">
        <w:rPr>
          <w:rFonts w:cs="MbSadr (1)" w:hint="cs"/>
          <w:sz w:val="30"/>
          <w:szCs w:val="32"/>
          <w:rtl/>
        </w:rPr>
        <w:t>شكوك، إذ يكفي في الشكّ في بقاء الجامع التردّد في كيفية حدوثه.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أنّ الوجود القصير للكلّي لا يحتمل بقاؤه، والوجود الطويل له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حتمل ارتفاعه، وليس هناك في مقابلهما إلاّ المفهوم الذهني الذي لا معنى </w:t>
      </w:r>
      <w:r w:rsidRPr="0056786F">
        <w:rPr>
          <w:rFonts w:cs="MbSadr (1)"/>
          <w:sz w:val="30"/>
          <w:szCs w:val="32"/>
          <w:rtl/>
        </w:rPr>
        <w:t>ل</w:t>
      </w:r>
      <w:r w:rsidRPr="0056786F">
        <w:rPr>
          <w:rFonts w:cs="MbSadr (1)" w:hint="cs"/>
          <w:sz w:val="30"/>
          <w:szCs w:val="32"/>
          <w:rtl/>
        </w:rPr>
        <w:t>استصحابه.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xml:space="preserve">: أنّ الشكّ واليقين إنّما يعرضان </w:t>
      </w:r>
      <w:r>
        <w:rPr>
          <w:rFonts w:cs="MbSadr (1)" w:hint="cs"/>
          <w:sz w:val="30"/>
          <w:szCs w:val="32"/>
          <w:rtl/>
        </w:rPr>
        <w:t xml:space="preserve">[ </w:t>
      </w:r>
      <w:r w:rsidRPr="0056786F">
        <w:rPr>
          <w:rFonts w:cs="MbSadr (1)" w:hint="cs"/>
          <w:sz w:val="30"/>
          <w:szCs w:val="32"/>
          <w:rtl/>
        </w:rPr>
        <w:t xml:space="preserve">على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الواقع الخارجي بتوسّط </w:t>
      </w:r>
      <w:r w:rsidRPr="0056786F">
        <w:rPr>
          <w:rFonts w:cs="MbSadr (1)"/>
          <w:sz w:val="30"/>
          <w:szCs w:val="32"/>
          <w:rtl/>
        </w:rPr>
        <w:t>ا</w:t>
      </w:r>
      <w:r w:rsidRPr="0056786F">
        <w:rPr>
          <w:rFonts w:cs="MbSadr (1)" w:hint="cs"/>
          <w:sz w:val="30"/>
          <w:szCs w:val="32"/>
          <w:rtl/>
        </w:rPr>
        <w:t xml:space="preserve">لعناوين الحاكية عنه، فلا محذور في أن يكون الواقع بتوسّط العنوان التفصيلي </w:t>
      </w:r>
      <w:r w:rsidRPr="0056786F">
        <w:rPr>
          <w:rFonts w:cs="MbSadr (1)"/>
          <w:sz w:val="30"/>
          <w:szCs w:val="32"/>
          <w:rtl/>
        </w:rPr>
        <w:t>م</w:t>
      </w:r>
      <w:r w:rsidRPr="0056786F">
        <w:rPr>
          <w:rFonts w:cs="MbSadr (1)" w:hint="cs"/>
          <w:sz w:val="30"/>
          <w:szCs w:val="32"/>
          <w:rtl/>
        </w:rPr>
        <w:t xml:space="preserve">قطوع البقاء أو الانتفاء، وبتوسّط العنوان الإجمالي مشكوك البقاء، ومصبّ التعبّد </w:t>
      </w:r>
      <w:r w:rsidRPr="0056786F">
        <w:rPr>
          <w:rFonts w:cs="MbSadr (1)"/>
          <w:sz w:val="30"/>
          <w:szCs w:val="32"/>
          <w:rtl/>
        </w:rPr>
        <w:t>ا</w:t>
      </w:r>
      <w:r w:rsidRPr="0056786F">
        <w:rPr>
          <w:rFonts w:cs="MbSadr (1)" w:hint="cs"/>
          <w:sz w:val="30"/>
          <w:szCs w:val="32"/>
          <w:rtl/>
        </w:rPr>
        <w:t xml:space="preserve">لاستصحابي دائماً العنوان بما هو حاك عن الواقع تبعاً لأخذه موضوعاً للأثر </w:t>
      </w:r>
      <w:r w:rsidRPr="0056786F">
        <w:rPr>
          <w:rFonts w:cs="MbSadr (1)"/>
          <w:sz w:val="30"/>
          <w:szCs w:val="32"/>
          <w:rtl/>
        </w:rPr>
        <w:t>ا</w:t>
      </w:r>
      <w:r w:rsidRPr="0056786F">
        <w:rPr>
          <w:rFonts w:cs="MbSadr (1)" w:hint="cs"/>
          <w:sz w:val="30"/>
          <w:szCs w:val="32"/>
          <w:rtl/>
        </w:rPr>
        <w:t>لشرعي بما هو كذلك.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إذا أرجعنا استصحاب الكلّي إلى استصحاب الحصّة أمكن المنع عن </w:t>
      </w:r>
      <w:r w:rsidRPr="0056786F">
        <w:rPr>
          <w:rFonts w:cs="MbSadr (1)"/>
          <w:sz w:val="30"/>
          <w:szCs w:val="32"/>
          <w:rtl/>
        </w:rPr>
        <w:t>ج</w:t>
      </w:r>
      <w:r w:rsidRPr="0056786F">
        <w:rPr>
          <w:rFonts w:cs="MbSadr (1)" w:hint="cs"/>
          <w:sz w:val="30"/>
          <w:szCs w:val="32"/>
          <w:rtl/>
        </w:rPr>
        <w:t>ريانه في المقام</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يكون من ا</w:t>
      </w:r>
      <w:r w:rsidRPr="0056786F">
        <w:rPr>
          <w:rFonts w:cs="MbSadr (1)" w:hint="cs"/>
          <w:sz w:val="30"/>
          <w:szCs w:val="32"/>
          <w:rtl/>
        </w:rPr>
        <w:t xml:space="preserve">ستصحاب الفرد المردّد نظراً إلى أنّ إحدى </w:t>
      </w:r>
      <w:r w:rsidRPr="0056786F">
        <w:rPr>
          <w:rFonts w:cs="MbSadr (1)"/>
          <w:sz w:val="30"/>
          <w:szCs w:val="32"/>
          <w:rtl/>
        </w:rPr>
        <w:t>ا</w:t>
      </w:r>
      <w:r w:rsidRPr="0056786F">
        <w:rPr>
          <w:rFonts w:cs="MbSadr (1)" w:hint="cs"/>
          <w:sz w:val="30"/>
          <w:szCs w:val="32"/>
          <w:rtl/>
        </w:rPr>
        <w:t>لحصّتين مقطوعة الانتفاء فعلا.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أنّ استصحاب الكلّي يحكم عليه</w:t>
      </w:r>
      <w:r w:rsidRPr="0056786F">
        <w:rPr>
          <w:rFonts w:cs="MbSadr (1)" w:hint="cs"/>
          <w:sz w:val="30"/>
          <w:szCs w:val="32"/>
          <w:rtl/>
        </w:rPr>
        <w:t xml:space="preserve"> استصحاب عدم حدوث الفرد </w:t>
      </w:r>
      <w:r w:rsidRPr="0056786F">
        <w:rPr>
          <w:rFonts w:cs="MbSadr (1)"/>
          <w:sz w:val="30"/>
          <w:szCs w:val="32"/>
          <w:rtl/>
        </w:rPr>
        <w:t>ا</w:t>
      </w:r>
      <w:r w:rsidRPr="0056786F">
        <w:rPr>
          <w:rFonts w:cs="MbSadr (1)" w:hint="cs"/>
          <w:sz w:val="30"/>
          <w:szCs w:val="32"/>
          <w:rtl/>
        </w:rPr>
        <w:t>لطويل الأمد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الشكّ في بقاء الكلّي مسبَّب عن الشكّ في حدوث هذا الفرد.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أنّ التلازم بين حدوث الفرد الطويل الأمد وبقاء الكلّي عقلي، </w:t>
      </w:r>
      <w:r w:rsidRPr="0056786F">
        <w:rPr>
          <w:rFonts w:cs="MbSadr (1)"/>
          <w:sz w:val="30"/>
          <w:szCs w:val="32"/>
          <w:rtl/>
        </w:rPr>
        <w:t>و</w:t>
      </w:r>
      <w:r w:rsidRPr="0056786F">
        <w:rPr>
          <w:rFonts w:cs="MbSadr (1)" w:hint="cs"/>
          <w:sz w:val="30"/>
          <w:szCs w:val="32"/>
          <w:rtl/>
        </w:rPr>
        <w:t>ليس شرعياً، فلا يثبت باستصحاب عدم الأول نفي بقاء الثاني.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أنّ استصحاب الكلّي معارض باستصحاب عدم الفرد الطويل إلى </w:t>
      </w:r>
      <w:r w:rsidRPr="0056786F">
        <w:rPr>
          <w:rFonts w:cs="MbSadr (1)"/>
          <w:sz w:val="30"/>
          <w:szCs w:val="32"/>
          <w:rtl/>
        </w:rPr>
        <w:t>ظ</w:t>
      </w:r>
      <w:r w:rsidRPr="0056786F">
        <w:rPr>
          <w:rFonts w:cs="MbSadr (1)" w:hint="cs"/>
          <w:sz w:val="30"/>
          <w:szCs w:val="32"/>
          <w:rtl/>
        </w:rPr>
        <w:t>رف الشكّ في بقاء الكلّي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عدم الكلّي عبارة عن عدم كلا فرديه، والفرد </w:t>
      </w:r>
      <w:r w:rsidRPr="0056786F">
        <w:rPr>
          <w:rFonts w:cs="MbSadr (1)"/>
          <w:sz w:val="30"/>
          <w:szCs w:val="32"/>
          <w:rtl/>
        </w:rPr>
        <w:t>ا</w:t>
      </w:r>
      <w:r w:rsidRPr="0056786F">
        <w:rPr>
          <w:rFonts w:cs="MbSadr (1)" w:hint="cs"/>
          <w:sz w:val="30"/>
          <w:szCs w:val="32"/>
          <w:rtl/>
        </w:rPr>
        <w:t xml:space="preserve">لقصير الأمد معلوم الانتفاء فعلا بالوجدان، والفرد الطويل الأمد محرز الانتفاء </w:t>
      </w:r>
      <w:r w:rsidRPr="0056786F">
        <w:rPr>
          <w:rFonts w:cs="MbSadr (1)"/>
          <w:sz w:val="30"/>
          <w:szCs w:val="32"/>
          <w:rtl/>
        </w:rPr>
        <w:t>ف</w:t>
      </w:r>
      <w:r w:rsidRPr="0056786F">
        <w:rPr>
          <w:rFonts w:cs="MbSadr (1)" w:hint="cs"/>
          <w:sz w:val="30"/>
          <w:szCs w:val="32"/>
          <w:rtl/>
        </w:rPr>
        <w:t xml:space="preserve">علا باستصحاب عدمه، فهذا الاستصحاب بضمِّه إلى الوجدان المذكور حجّة </w:t>
      </w:r>
      <w:r w:rsidRPr="0056786F">
        <w:rPr>
          <w:rFonts w:cs="MbSadr (1)"/>
          <w:sz w:val="30"/>
          <w:szCs w:val="32"/>
          <w:rtl/>
        </w:rPr>
        <w:t>ع</w:t>
      </w:r>
      <w:r w:rsidRPr="0056786F">
        <w:rPr>
          <w:rFonts w:cs="MbSadr (1)" w:hint="cs"/>
          <w:sz w:val="30"/>
          <w:szCs w:val="32"/>
          <w:rtl/>
        </w:rPr>
        <w:t>لى</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 xml:space="preserve">ـدم الكلّي فعـلا، فيعارض الحجّة على بقائه المتمثّلة في استصحاب </w:t>
      </w:r>
      <w:r w:rsidRPr="0056786F">
        <w:rPr>
          <w:rFonts w:cs="MbSadr (1)"/>
          <w:sz w:val="30"/>
          <w:szCs w:val="32"/>
          <w:rtl/>
        </w:rPr>
        <w:t>ا</w:t>
      </w:r>
      <w:r w:rsidRPr="0056786F">
        <w:rPr>
          <w:rFonts w:cs="MbSadr (1)" w:hint="cs"/>
          <w:sz w:val="30"/>
          <w:szCs w:val="32"/>
          <w:rtl/>
        </w:rPr>
        <w:t>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التحقيق</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 xml:space="preserve">ه تارةً يكون وجود الكلّي ـ بما هو وجود له ـ كافياً في ترتّب </w:t>
      </w:r>
      <w:r w:rsidRPr="0056786F">
        <w:rPr>
          <w:rFonts w:cs="MbSadr (1)"/>
          <w:sz w:val="30"/>
          <w:szCs w:val="32"/>
          <w:rtl/>
        </w:rPr>
        <w:t>ا</w:t>
      </w:r>
      <w:r w:rsidRPr="0056786F">
        <w:rPr>
          <w:rFonts w:cs="MbSadr (1)" w:hint="cs"/>
          <w:sz w:val="30"/>
          <w:szCs w:val="32"/>
          <w:rtl/>
        </w:rPr>
        <w:t xml:space="preserve">لأثر على نحو لو فرض ـ ولو محالا ـ وجود الكلّي لا في ضمن حصّة خاصّة </w:t>
      </w:r>
      <w:r w:rsidRPr="0056786F">
        <w:rPr>
          <w:rFonts w:cs="MbSadr (1)"/>
          <w:sz w:val="30"/>
          <w:szCs w:val="32"/>
          <w:rtl/>
        </w:rPr>
        <w:t>ل</w:t>
      </w:r>
      <w:r w:rsidRPr="0056786F">
        <w:rPr>
          <w:rFonts w:cs="MbSadr (1)" w:hint="cs"/>
          <w:sz w:val="30"/>
          <w:szCs w:val="32"/>
          <w:rtl/>
        </w:rPr>
        <w:t xml:space="preserve">ترتّب عليه الأثر. واُخرى لا يكون الأثر مترتّباً على وجود الكلّي إلاّ بما هو </w:t>
      </w:r>
      <w:r w:rsidRPr="0056786F">
        <w:rPr>
          <w:rFonts w:cs="MbSadr (1)"/>
          <w:sz w:val="30"/>
          <w:szCs w:val="32"/>
          <w:rtl/>
        </w:rPr>
        <w:t>و</w:t>
      </w:r>
      <w:r w:rsidRPr="0056786F">
        <w:rPr>
          <w:rFonts w:cs="MbSadr (1)" w:hint="cs"/>
          <w:sz w:val="30"/>
          <w:szCs w:val="32"/>
          <w:rtl/>
        </w:rPr>
        <w:t xml:space="preserve">جود لهذه الحصّة ولتلك الحصّة على نحو تكون كلّ حصّة موضوعاً للأثر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لشرعي بعنوانها.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ف</w:t>
      </w:r>
      <w:r w:rsidRPr="0056786F">
        <w:rPr>
          <w:rFonts w:cs="MbSadr (1)" w:hint="cs"/>
          <w:sz w:val="30"/>
          <w:szCs w:val="32"/>
          <w:rtl/>
        </w:rPr>
        <w:t xml:space="preserve">على الأول يجري استصحاب الكلّي لإثبات موضوع الأثر، ولا يمكن نفي </w:t>
      </w:r>
      <w:r w:rsidRPr="0056786F">
        <w:rPr>
          <w:rFonts w:cs="MbSadr (1)"/>
          <w:sz w:val="30"/>
          <w:szCs w:val="32"/>
          <w:rtl/>
        </w:rPr>
        <w:t>ص</w:t>
      </w:r>
      <w:r w:rsidRPr="0056786F">
        <w:rPr>
          <w:rFonts w:cs="MbSadr (1)" w:hint="cs"/>
          <w:sz w:val="30"/>
          <w:szCs w:val="32"/>
          <w:rtl/>
        </w:rPr>
        <w:t>رف الوجود للكلّي باستصحاب عدم الفرد الطويل مع ضمّه إلى الوجدان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نتفاء صرف الوجود للكلّي بانتفاء هذه الحصّة وتلك عقلي، وليس شرعياً.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الثاني لا يجري استصحاب الكلّي في نفسه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لا ينقِّح موضوع </w:t>
      </w:r>
      <w:r w:rsidRPr="0056786F">
        <w:rPr>
          <w:rFonts w:cs="MbSadr (1)"/>
          <w:sz w:val="30"/>
          <w:szCs w:val="32"/>
          <w:rtl/>
        </w:rPr>
        <w:t>ا</w:t>
      </w:r>
      <w:r w:rsidRPr="0056786F">
        <w:rPr>
          <w:rFonts w:cs="MbSadr (1)" w:hint="cs"/>
          <w:sz w:val="30"/>
          <w:szCs w:val="32"/>
          <w:rtl/>
        </w:rPr>
        <w:t xml:space="preserve">لأثر، بل بالإمكان نفي هذا الموضوع باستصحاب عدم الفرد الطويل الأمد مع </w:t>
      </w:r>
      <w:r w:rsidRPr="0056786F">
        <w:rPr>
          <w:rFonts w:cs="MbSadr (1)"/>
          <w:sz w:val="30"/>
          <w:szCs w:val="32"/>
          <w:rtl/>
        </w:rPr>
        <w:t>ض</w:t>
      </w:r>
      <w:r w:rsidRPr="0056786F">
        <w:rPr>
          <w:rFonts w:cs="MbSadr (1)" w:hint="cs"/>
          <w:sz w:val="30"/>
          <w:szCs w:val="32"/>
          <w:rtl/>
        </w:rPr>
        <w:t>مّه إلى الواجدان القاضي بعدم الفرد الآخر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لانّ الأثر أثر للحصص فيُنفى </w:t>
      </w:r>
      <w:r w:rsidRPr="0056786F">
        <w:rPr>
          <w:rFonts w:cs="MbSadr (1)"/>
          <w:sz w:val="30"/>
          <w:szCs w:val="32"/>
          <w:rtl/>
        </w:rPr>
        <w:t>ب</w:t>
      </w:r>
      <w:r w:rsidRPr="0056786F">
        <w:rPr>
          <w:rFonts w:cs="MbSadr (1)" w:hint="cs"/>
          <w:sz w:val="30"/>
          <w:szCs w:val="32"/>
          <w:rtl/>
        </w:rPr>
        <w:t>إحراز عدمها ولو بالتلفيق من التعبّد والوجدان.</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أمّا الحالة الثانية</w:t>
      </w:r>
      <w:r w:rsidRPr="0056786F">
        <w:rPr>
          <w:rFonts w:cs="MbSadr (1)"/>
          <w:sz w:val="30"/>
          <w:szCs w:val="32"/>
          <w:rtl/>
        </w:rPr>
        <w:t xml:space="preserve"> </w:t>
      </w:r>
      <w:r w:rsidRPr="0056786F">
        <w:rPr>
          <w:rFonts w:cs="MbSadr (1)" w:hint="cs"/>
          <w:sz w:val="30"/>
          <w:szCs w:val="32"/>
          <w:rtl/>
        </w:rPr>
        <w:t>من القسم الثاني فهي</w:t>
      </w:r>
      <w:r w:rsidRPr="0056786F">
        <w:rPr>
          <w:rFonts w:cs="Times New Roman" w:hint="cs"/>
          <w:sz w:val="30"/>
          <w:szCs w:val="32"/>
          <w:rtl/>
        </w:rPr>
        <w:t> </w:t>
      </w:r>
      <w:r w:rsidRPr="0056786F">
        <w:rPr>
          <w:rFonts w:ascii="MbSadr (1)" w:hAnsi="MbSadr (1)" w:cs="MbSadr (1)" w:hint="cs"/>
          <w:sz w:val="30"/>
          <w:szCs w:val="32"/>
          <w:rtl/>
        </w:rPr>
        <w:t xml:space="preserve">: أن يكون الشكّ في حدوث الفرد </w:t>
      </w:r>
      <w:r w:rsidRPr="0056786F">
        <w:rPr>
          <w:rFonts w:cs="MbSadr (1)"/>
          <w:sz w:val="30"/>
          <w:szCs w:val="32"/>
          <w:rtl/>
        </w:rPr>
        <w:t>ا</w:t>
      </w:r>
      <w:r w:rsidRPr="0056786F">
        <w:rPr>
          <w:rFonts w:cs="MbSadr (1)" w:hint="cs"/>
          <w:sz w:val="30"/>
          <w:szCs w:val="32"/>
          <w:rtl/>
        </w:rPr>
        <w:t>لمسبِّب للشكّ في بقاء الكلّي شكّاً بدوياً، ومثاله</w:t>
      </w:r>
      <w:r w:rsidRPr="0056786F">
        <w:rPr>
          <w:rFonts w:cs="Times New Roman" w:hint="cs"/>
          <w:sz w:val="30"/>
          <w:szCs w:val="32"/>
          <w:rtl/>
        </w:rPr>
        <w:t> </w:t>
      </w:r>
      <w:r w:rsidRPr="0056786F">
        <w:rPr>
          <w:rFonts w:ascii="MbSadr (1)" w:hAnsi="MbSadr (1)" w:cs="MbSadr (1)" w:hint="cs"/>
          <w:sz w:val="30"/>
          <w:szCs w:val="32"/>
          <w:rtl/>
        </w:rPr>
        <w:t xml:space="preserve">: أن يعلم بوجود الكلّي ضمن </w:t>
      </w:r>
      <w:r w:rsidRPr="0056786F">
        <w:rPr>
          <w:rFonts w:cs="MbSadr (1)"/>
          <w:sz w:val="30"/>
          <w:szCs w:val="32"/>
          <w:rtl/>
        </w:rPr>
        <w:t>ف</w:t>
      </w:r>
      <w:r w:rsidRPr="0056786F">
        <w:rPr>
          <w:rFonts w:cs="MbSadr (1)" w:hint="cs"/>
          <w:sz w:val="30"/>
          <w:szCs w:val="32"/>
          <w:rtl/>
        </w:rPr>
        <w:t xml:space="preserve">رد، ويعلم بارتفاعه تفصيلا، ويشكّ في انحفاظ وجود الكلّي في ضمن فرد آخر </w:t>
      </w:r>
      <w:r w:rsidRPr="0056786F">
        <w:rPr>
          <w:rFonts w:cs="MbSadr (1)"/>
          <w:sz w:val="30"/>
          <w:szCs w:val="32"/>
          <w:rtl/>
        </w:rPr>
        <w:t>ي</w:t>
      </w:r>
      <w:r w:rsidRPr="0056786F">
        <w:rPr>
          <w:rFonts w:cs="MbSadr (1)" w:hint="cs"/>
          <w:sz w:val="30"/>
          <w:szCs w:val="32"/>
          <w:rtl/>
        </w:rPr>
        <w:t xml:space="preserve">حتمل حدوثه حين ارتفاع الفرد الأول أو قبل ذلك. ويسمّى هذا في كلماتهم </w:t>
      </w:r>
      <w:r w:rsidRPr="0056786F">
        <w:rPr>
          <w:rFonts w:cs="MbSadr (1)"/>
          <w:sz w:val="30"/>
          <w:szCs w:val="32"/>
          <w:rtl/>
        </w:rPr>
        <w:t>ب</w:t>
      </w:r>
      <w:r w:rsidRPr="0056786F">
        <w:rPr>
          <w:rFonts w:cs="MbSadr (1)" w:hint="cs"/>
          <w:sz w:val="30"/>
          <w:szCs w:val="32"/>
          <w:rtl/>
        </w:rPr>
        <w:t>القسم الثالث من استصحاب الكلّي.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يُتخيَّل جريانه على أساس تواجد أركانه في العنوان الكلّي وإن لم </w:t>
      </w:r>
      <w:r w:rsidRPr="0056786F">
        <w:rPr>
          <w:rFonts w:cs="MbSadr (1)"/>
          <w:sz w:val="30"/>
          <w:szCs w:val="32"/>
          <w:rtl/>
        </w:rPr>
        <w:t>ت</w:t>
      </w:r>
      <w:r w:rsidRPr="0056786F">
        <w:rPr>
          <w:rFonts w:cs="MbSadr (1)" w:hint="cs"/>
          <w:sz w:val="30"/>
          <w:szCs w:val="32"/>
          <w:rtl/>
        </w:rPr>
        <w:t>كن متواجدةً في كلٍّ من الفردين بالخصوص.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يندفع هذا التخيّل</w:t>
      </w:r>
      <w:r w:rsidRPr="0056786F">
        <w:rPr>
          <w:rFonts w:cs="Times New Roman" w:hint="cs"/>
          <w:sz w:val="30"/>
          <w:szCs w:val="32"/>
          <w:rtl/>
        </w:rPr>
        <w:t> </w:t>
      </w:r>
      <w:r w:rsidRPr="0056786F">
        <w:rPr>
          <w:rFonts w:ascii="MbSadr (1)" w:hAnsi="MbSadr (1)" w:cs="MbSadr (1)" w:hint="cs"/>
          <w:sz w:val="30"/>
          <w:szCs w:val="32"/>
          <w:rtl/>
        </w:rPr>
        <w:t xml:space="preserve">: بأنّ العنوان الكلّي وإن كان </w:t>
      </w:r>
      <w:r w:rsidRPr="0056786F">
        <w:rPr>
          <w:rFonts w:cs="MbSadr (1)" w:hint="cs"/>
          <w:sz w:val="30"/>
          <w:szCs w:val="32"/>
          <w:rtl/>
        </w:rPr>
        <w:t xml:space="preserve">هو مصبّ </w:t>
      </w:r>
      <w:r w:rsidRPr="0056786F">
        <w:rPr>
          <w:rFonts w:cs="MbSadr (1)"/>
          <w:sz w:val="30"/>
          <w:szCs w:val="32"/>
          <w:rtl/>
        </w:rPr>
        <w:t>ا</w:t>
      </w:r>
      <w:r w:rsidRPr="0056786F">
        <w:rPr>
          <w:rFonts w:cs="MbSadr (1)" w:hint="cs"/>
          <w:sz w:val="30"/>
          <w:szCs w:val="32"/>
          <w:rtl/>
        </w:rPr>
        <w:t xml:space="preserve">لاستصحاب ولكن بما هو مرآة للواقع فلابدّ أن يكون متيقّن الحدوث مشكوك </w:t>
      </w:r>
      <w:r w:rsidRPr="0056786F">
        <w:rPr>
          <w:rFonts w:cs="MbSadr (1)"/>
          <w:sz w:val="30"/>
          <w:szCs w:val="32"/>
          <w:rtl/>
        </w:rPr>
        <w:t>ا</w:t>
      </w:r>
      <w:r w:rsidRPr="0056786F">
        <w:rPr>
          <w:rFonts w:cs="MbSadr (1)" w:hint="cs"/>
          <w:sz w:val="30"/>
          <w:szCs w:val="32"/>
          <w:rtl/>
        </w:rPr>
        <w:t xml:space="preserve">لبقاء بما هو فان في واقعه ومرآةً للوجود الخارجي، ومن الواضح </w:t>
      </w:r>
      <w:r>
        <w:rPr>
          <w:rFonts w:cs="MbSadr (1)" w:hint="cs"/>
          <w:sz w:val="30"/>
          <w:szCs w:val="32"/>
          <w:rtl/>
        </w:rPr>
        <w:t>أنّ</w:t>
      </w:r>
      <w:r w:rsidRPr="0056786F">
        <w:rPr>
          <w:rFonts w:cs="MbSadr (1)" w:hint="cs"/>
          <w:sz w:val="30"/>
          <w:szCs w:val="32"/>
          <w:rtl/>
        </w:rPr>
        <w:t xml:space="preserve">ه بما هو </w:t>
      </w:r>
      <w:r w:rsidRPr="0056786F">
        <w:rPr>
          <w:rFonts w:cs="MbSadr (1)"/>
          <w:sz w:val="30"/>
          <w:szCs w:val="32"/>
          <w:rtl/>
        </w:rPr>
        <w:t>ك</w:t>
      </w:r>
      <w:r w:rsidRPr="0056786F">
        <w:rPr>
          <w:rFonts w:cs="MbSadr (1)" w:hint="cs"/>
          <w:sz w:val="30"/>
          <w:szCs w:val="32"/>
          <w:rtl/>
        </w:rPr>
        <w:t xml:space="preserve">ذلك ليس جامعاً للأركان، إذ ليس هناك واقع خارجيّ يمكن أن نشير اليه بهذا </w:t>
      </w:r>
      <w:r w:rsidRPr="0056786F">
        <w:rPr>
          <w:rFonts w:cs="MbSadr (1)"/>
          <w:sz w:val="30"/>
          <w:szCs w:val="32"/>
          <w:rtl/>
        </w:rPr>
        <w:t>ا</w:t>
      </w:r>
      <w:r w:rsidRPr="0056786F">
        <w:rPr>
          <w:rFonts w:cs="MbSadr (1)" w:hint="cs"/>
          <w:sz w:val="30"/>
          <w:szCs w:val="32"/>
          <w:rtl/>
        </w:rPr>
        <w:t>لعنوان الكلّي ونقول ب</w:t>
      </w:r>
      <w:r>
        <w:rPr>
          <w:rFonts w:cs="MbSadr (1)" w:hint="cs"/>
          <w:sz w:val="30"/>
          <w:szCs w:val="32"/>
          <w:rtl/>
        </w:rPr>
        <w:t>أنّ</w:t>
      </w:r>
      <w:r w:rsidRPr="0056786F">
        <w:rPr>
          <w:rFonts w:cs="MbSadr (1)" w:hint="cs"/>
          <w:sz w:val="30"/>
          <w:szCs w:val="32"/>
          <w:rtl/>
        </w:rPr>
        <w:t xml:space="preserve">ه متيقّن الحدوث مشكوك البقاء لنستصحبه بتوسّط العنوان </w:t>
      </w:r>
      <w:r w:rsidRPr="0056786F">
        <w:rPr>
          <w:rFonts w:cs="MbSadr (1)"/>
          <w:sz w:val="30"/>
          <w:szCs w:val="32"/>
          <w:rtl/>
        </w:rPr>
        <w:t>ا</w:t>
      </w:r>
      <w:r w:rsidRPr="0056786F">
        <w:rPr>
          <w:rFonts w:cs="MbSadr (1)" w:hint="cs"/>
          <w:sz w:val="30"/>
          <w:szCs w:val="32"/>
          <w:rtl/>
        </w:rPr>
        <w:t xml:space="preserve">لحاكي عنه وبمقدار حكايته، خلافاً للحالة السابقة التي كانت تشتمل على واقع </w:t>
      </w:r>
      <w:r w:rsidRPr="0056786F">
        <w:rPr>
          <w:rFonts w:cs="MbSadr (1)"/>
          <w:sz w:val="30"/>
          <w:szCs w:val="32"/>
          <w:rtl/>
        </w:rPr>
        <w:t>م</w:t>
      </w:r>
      <w:r w:rsidRPr="0056786F">
        <w:rPr>
          <w:rFonts w:cs="MbSadr (1)" w:hint="cs"/>
          <w:sz w:val="30"/>
          <w:szCs w:val="32"/>
          <w:rtl/>
        </w:rPr>
        <w:t>ن هذا القبيل.</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514</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4 </w:t>
      </w:r>
      <w:r w:rsidRPr="00D77043">
        <w:rPr>
          <w:rFonts w:cs="MbSadr (2)" w:hint="cs"/>
          <w:bCs/>
          <w:sz w:val="30"/>
          <w:szCs w:val="32"/>
          <w:rtl/>
        </w:rPr>
        <w:t>ـ الاستصحاب في الموضوعات المركّبة: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كان الموضوع للحكم الشرعي بسيطاً وتمّت فيه أركان الاستصحاب </w:t>
      </w:r>
      <w:r w:rsidRPr="0056786F">
        <w:rPr>
          <w:rFonts w:cs="MbSadr (1)"/>
          <w:sz w:val="30"/>
          <w:szCs w:val="32"/>
          <w:rtl/>
        </w:rPr>
        <w:t>ج</w:t>
      </w:r>
      <w:r w:rsidRPr="0056786F">
        <w:rPr>
          <w:rFonts w:cs="MbSadr (1)" w:hint="cs"/>
          <w:sz w:val="30"/>
          <w:szCs w:val="32"/>
          <w:rtl/>
        </w:rPr>
        <w:t>رى استصحابه بلا إشكال. وأمّا إذا كان الموضوع مركّباً من عناصر متعدّدة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ف</w:t>
      </w:r>
      <w:r w:rsidRPr="0056786F">
        <w:rPr>
          <w:rFonts w:cs="MbSadr (1)" w:hint="cs"/>
          <w:sz w:val="30"/>
          <w:szCs w:val="32"/>
          <w:rtl/>
        </w:rPr>
        <w:t xml:space="preserve">تارةً نفترض أنّ هذه العناصر لوحظت بنحو التقيّد، أو انتزع منها عنوان بسيط </w:t>
      </w:r>
      <w:r w:rsidRPr="0056786F">
        <w:rPr>
          <w:rFonts w:cs="MbSadr (1)"/>
          <w:sz w:val="30"/>
          <w:szCs w:val="32"/>
          <w:rtl/>
        </w:rPr>
        <w:t>و</w:t>
      </w:r>
      <w:r w:rsidRPr="0056786F">
        <w:rPr>
          <w:rFonts w:cs="MbSadr (1)" w:hint="cs"/>
          <w:sz w:val="30"/>
          <w:szCs w:val="32"/>
          <w:rtl/>
        </w:rPr>
        <w:t>جعل موضوعاً للحكم، كعنوان «</w:t>
      </w:r>
      <w:r w:rsidRPr="0056786F">
        <w:rPr>
          <w:rFonts w:cs="Times New Roman" w:hint="cs"/>
          <w:sz w:val="30"/>
          <w:szCs w:val="32"/>
          <w:rtl/>
        </w:rPr>
        <w:t> </w:t>
      </w:r>
      <w:r w:rsidRPr="0056786F">
        <w:rPr>
          <w:rFonts w:ascii="MbSadr (1)" w:hAnsi="MbSadr (1)" w:cs="MbSadr (1)" w:hint="cs"/>
          <w:sz w:val="30"/>
          <w:szCs w:val="32"/>
          <w:rtl/>
        </w:rPr>
        <w:t>المجموع</w:t>
      </w:r>
      <w:r w:rsidRPr="0056786F">
        <w:rPr>
          <w:rFonts w:cs="Times New Roman" w:hint="cs"/>
          <w:sz w:val="30"/>
          <w:szCs w:val="32"/>
          <w:rtl/>
        </w:rPr>
        <w:t> </w:t>
      </w:r>
      <w:r w:rsidRPr="0056786F">
        <w:rPr>
          <w:rFonts w:ascii="MbSadr (1)" w:hAnsi="MbSadr (1)" w:cs="MbSadr (1)" w:hint="cs"/>
          <w:sz w:val="30"/>
          <w:szCs w:val="32"/>
          <w:rtl/>
        </w:rPr>
        <w:t>»، أو «</w:t>
      </w:r>
      <w:r w:rsidRPr="0056786F">
        <w:rPr>
          <w:rFonts w:cs="Times New Roman" w:hint="cs"/>
          <w:sz w:val="30"/>
          <w:szCs w:val="32"/>
          <w:rtl/>
        </w:rPr>
        <w:t> </w:t>
      </w:r>
      <w:r w:rsidRPr="0056786F">
        <w:rPr>
          <w:rFonts w:ascii="MbSadr (1)" w:hAnsi="MbSadr (1)" w:cs="MbSadr (1)" w:hint="cs"/>
          <w:sz w:val="30"/>
          <w:szCs w:val="32"/>
          <w:rtl/>
        </w:rPr>
        <w:t>اقتران هذا بذاك</w:t>
      </w:r>
      <w:r w:rsidRPr="0056786F">
        <w:rPr>
          <w:rFonts w:cs="Times New Roman" w:hint="cs"/>
          <w:sz w:val="30"/>
          <w:szCs w:val="32"/>
          <w:rtl/>
        </w:rPr>
        <w:t> </w:t>
      </w:r>
      <w:r w:rsidRPr="0056786F">
        <w:rPr>
          <w:rFonts w:ascii="MbSadr (1)" w:hAnsi="MbSadr (1)" w:cs="MbSadr (1)" w:hint="cs"/>
          <w:sz w:val="30"/>
          <w:szCs w:val="32"/>
          <w:rtl/>
        </w:rPr>
        <w:t xml:space="preserve">»، ونحو ذلك. </w:t>
      </w:r>
      <w:r w:rsidRPr="0056786F">
        <w:rPr>
          <w:rFonts w:cs="MbSadr (1)"/>
          <w:sz w:val="30"/>
          <w:szCs w:val="32"/>
          <w:rtl/>
        </w:rPr>
        <w:t>و</w:t>
      </w:r>
      <w:r w:rsidRPr="0056786F">
        <w:rPr>
          <w:rFonts w:cs="MbSadr (1)" w:hint="cs"/>
          <w:sz w:val="30"/>
          <w:szCs w:val="32"/>
          <w:rtl/>
        </w:rPr>
        <w:t xml:space="preserve">اُخرى نفترض أنّ هذه العناصر بذواتها اُخذت موضوعاً للحكم الشرعي بدون </w:t>
      </w:r>
      <w:r w:rsidRPr="0056786F">
        <w:rPr>
          <w:rFonts w:cs="MbSadr (1)"/>
          <w:sz w:val="30"/>
          <w:szCs w:val="32"/>
          <w:rtl/>
        </w:rPr>
        <w:t>أ</w:t>
      </w:r>
      <w:r w:rsidRPr="0056786F">
        <w:rPr>
          <w:rFonts w:cs="MbSadr (1)" w:hint="cs"/>
          <w:sz w:val="30"/>
          <w:szCs w:val="32"/>
          <w:rtl/>
        </w:rPr>
        <w:t>ن يدخل في الموضوع أيّ عنوان انتزاعيٍّ من ذلك</w:t>
      </w:r>
      <w:r w:rsidRPr="0056786F">
        <w:rPr>
          <w:rFonts w:cs="Times New Roman" w:hint="cs"/>
          <w:sz w:val="30"/>
          <w:szCs w:val="32"/>
          <w:rtl/>
        </w:rPr>
        <w:t> </w:t>
      </w:r>
      <w:r w:rsidRPr="0056786F">
        <w:rPr>
          <w:rFonts w:ascii="MbSadr (1)" w:hAnsi="MbSadr (1)" w:cs="MbSadr (1)" w:hint="cs"/>
          <w:sz w:val="30"/>
          <w:szCs w:val="32"/>
          <w:rtl/>
        </w:rPr>
        <w:t>القبيل.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في الحالة الاُولى لا مجال لإجراء الاستصحاب في ذوات الأجزاء، ل</w:t>
      </w:r>
      <w:r>
        <w:rPr>
          <w:rFonts w:cs="MbSadr (1)" w:hint="cs"/>
          <w:sz w:val="30"/>
          <w:szCs w:val="32"/>
          <w:rtl/>
        </w:rPr>
        <w:t>أنّ</w:t>
      </w:r>
      <w:r w:rsidRPr="0056786F">
        <w:rPr>
          <w:rFonts w:ascii="MbSadr (1)" w:hAnsi="MbSadr (1)" w:cs="MbSadr (1)" w:hint="cs"/>
          <w:sz w:val="30"/>
          <w:szCs w:val="32"/>
          <w:rtl/>
        </w:rPr>
        <w:t xml:space="preserve">ه </w:t>
      </w:r>
      <w:r w:rsidRPr="0056786F">
        <w:rPr>
          <w:rFonts w:cs="MbSadr (1)"/>
          <w:sz w:val="30"/>
          <w:szCs w:val="32"/>
          <w:rtl/>
        </w:rPr>
        <w:t>إ</w:t>
      </w:r>
      <w:r w:rsidRPr="0056786F">
        <w:rPr>
          <w:rFonts w:cs="MbSadr (1)" w:hint="cs"/>
          <w:sz w:val="30"/>
          <w:szCs w:val="32"/>
          <w:rtl/>
        </w:rPr>
        <w:t>ن اُريد به إثبات الحكم مباشرةً فهو متعذّر</w:t>
      </w:r>
      <w:r w:rsidRPr="0056786F">
        <w:rPr>
          <w:rFonts w:cs="Times New Roman" w:hint="cs"/>
          <w:sz w:val="30"/>
          <w:szCs w:val="32"/>
          <w:rtl/>
        </w:rPr>
        <w:t> ;</w:t>
      </w:r>
      <w:r w:rsidRPr="0056786F">
        <w:rPr>
          <w:rFonts w:ascii="MbSadr (1)" w:hAnsi="MbSadr (1)" w:cs="MbSadr (1)" w:hint="cs"/>
          <w:sz w:val="30"/>
          <w:szCs w:val="32"/>
          <w:rtl/>
        </w:rPr>
        <w:t xml:space="preserve"> لترتّبه على العنوان </w:t>
      </w:r>
      <w:r w:rsidRPr="0056786F">
        <w:rPr>
          <w:rFonts w:cs="MbSadr (1)" w:hint="cs"/>
          <w:sz w:val="30"/>
          <w:szCs w:val="32"/>
          <w:rtl/>
        </w:rPr>
        <w:t xml:space="preserve">البسيط المتحصّل. </w:t>
      </w:r>
      <w:r w:rsidRPr="0056786F">
        <w:rPr>
          <w:rFonts w:cs="MbSadr (1)"/>
          <w:sz w:val="30"/>
          <w:szCs w:val="32"/>
          <w:rtl/>
        </w:rPr>
        <w:t>و</w:t>
      </w:r>
      <w:r w:rsidRPr="0056786F">
        <w:rPr>
          <w:rFonts w:cs="MbSadr (1)" w:hint="cs"/>
          <w:sz w:val="30"/>
          <w:szCs w:val="32"/>
          <w:rtl/>
        </w:rPr>
        <w:t>إن اُريد به إثبات الحكم بإثبات ذلك العنوان المتحصّل فهو غير ممكن</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ع</w:t>
      </w:r>
      <w:r w:rsidRPr="0056786F">
        <w:rPr>
          <w:rFonts w:cs="MbSadr (1)" w:hint="cs"/>
          <w:sz w:val="30"/>
          <w:szCs w:val="32"/>
          <w:rtl/>
        </w:rPr>
        <w:t xml:space="preserve">نوان الاجتماع والاقتران ونحوه لازم عقليّ لثبوت ذوات الأجزاء فلا يثبت </w:t>
      </w:r>
      <w:r w:rsidRPr="0056786F">
        <w:rPr>
          <w:rFonts w:cs="MbSadr (1)"/>
          <w:sz w:val="30"/>
          <w:szCs w:val="32"/>
          <w:rtl/>
        </w:rPr>
        <w:t>ب</w:t>
      </w:r>
      <w:r w:rsidRPr="0056786F">
        <w:rPr>
          <w:rFonts w:cs="MbSadr (1)" w:hint="cs"/>
          <w:sz w:val="30"/>
          <w:szCs w:val="32"/>
          <w:rtl/>
        </w:rPr>
        <w:t xml:space="preserve">استصحابها. فالاستصحاب في هذه الحالة يجري في نفس العنوان البسيط </w:t>
      </w:r>
      <w:r w:rsidRPr="0056786F">
        <w:rPr>
          <w:rFonts w:cs="MbSadr (1)"/>
          <w:sz w:val="30"/>
          <w:szCs w:val="32"/>
          <w:rtl/>
        </w:rPr>
        <w:t>ا</w:t>
      </w:r>
      <w:r w:rsidRPr="0056786F">
        <w:rPr>
          <w:rFonts w:cs="MbSadr (1)" w:hint="cs"/>
          <w:sz w:val="30"/>
          <w:szCs w:val="32"/>
          <w:rtl/>
        </w:rPr>
        <w:t>لمتحصّل، فمتى شكّ في حصوله جرى استصحاب عدمه</w:t>
      </w:r>
      <w:r w:rsidRPr="0056786F">
        <w:rPr>
          <w:rFonts w:cs="Times New Roman" w:hint="cs"/>
          <w:sz w:val="30"/>
          <w:szCs w:val="32"/>
          <w:rtl/>
        </w:rPr>
        <w:t> ;</w:t>
      </w:r>
      <w:r w:rsidRPr="0056786F">
        <w:rPr>
          <w:rFonts w:ascii="MbSadr (1)" w:hAnsi="MbSadr (1)" w:cs="MbSadr (1)" w:hint="cs"/>
          <w:sz w:val="30"/>
          <w:szCs w:val="32"/>
          <w:rtl/>
        </w:rPr>
        <w:t xml:space="preserve"> حتّى ولو كان أحد </w:t>
      </w:r>
      <w:r w:rsidRPr="0056786F">
        <w:rPr>
          <w:rFonts w:cs="MbSadr (1)"/>
          <w:sz w:val="30"/>
          <w:szCs w:val="32"/>
          <w:rtl/>
        </w:rPr>
        <w:t>ا</w:t>
      </w:r>
      <w:r w:rsidRPr="0056786F">
        <w:rPr>
          <w:rFonts w:cs="MbSadr (1)" w:hint="cs"/>
          <w:sz w:val="30"/>
          <w:szCs w:val="32"/>
          <w:rtl/>
        </w:rPr>
        <w:t>لجزءين محرزاً وجداناً والآخر معلوم الثبوت سابقاً ومشكوك البقاء فعلا.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الحالة الثانية فلا بأس بجريان الاستصحاب في الجزء ثبوتاً أو </w:t>
      </w:r>
      <w:r w:rsidRPr="0056786F">
        <w:rPr>
          <w:rFonts w:cs="MbSadr (1)"/>
          <w:sz w:val="30"/>
          <w:szCs w:val="32"/>
          <w:rtl/>
        </w:rPr>
        <w:t>ع</w:t>
      </w:r>
      <w:r w:rsidRPr="0056786F">
        <w:rPr>
          <w:rFonts w:cs="MbSadr (1)" w:hint="cs"/>
          <w:sz w:val="30"/>
          <w:szCs w:val="32"/>
          <w:rtl/>
        </w:rPr>
        <w:t>دماً إذا تواجد فيه اليقين بالحالة السابقة والشكّ في بقائها.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يعلم بأنّ الاستصحاب يجري في أجزاء الموضوع المركّب </w:t>
      </w:r>
      <w:r w:rsidRPr="0056786F">
        <w:rPr>
          <w:rFonts w:cs="MbSadr (1)"/>
          <w:sz w:val="30"/>
          <w:szCs w:val="32"/>
          <w:rtl/>
        </w:rPr>
        <w:t>و</w:t>
      </w:r>
      <w:r w:rsidRPr="0056786F">
        <w:rPr>
          <w:rFonts w:cs="MbSadr (1)" w:hint="cs"/>
          <w:sz w:val="30"/>
          <w:szCs w:val="32"/>
          <w:rtl/>
        </w:rPr>
        <w:t xml:space="preserve">عناصره بشرط ترتّب الحكم على ذوات الأجزاء أوّلا، وتوفّر اليقين بالحدوث </w:t>
      </w:r>
      <w:r w:rsidRPr="0056786F">
        <w:rPr>
          <w:rFonts w:cs="MbSadr (1)"/>
          <w:sz w:val="30"/>
          <w:szCs w:val="32"/>
          <w:rtl/>
        </w:rPr>
        <w:t>و</w:t>
      </w:r>
      <w:r w:rsidRPr="0056786F">
        <w:rPr>
          <w:rFonts w:cs="MbSadr (1)" w:hint="cs"/>
          <w:sz w:val="30"/>
          <w:szCs w:val="32"/>
          <w:rtl/>
        </w:rPr>
        <w:t>الشكّ في البقاء ثانياً.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على نحو الإجمال. وأمّا تحقيق المسألة على وجه كامل فبالبحث في </w:t>
      </w:r>
      <w:r w:rsidRPr="0056786F">
        <w:rPr>
          <w:rFonts w:cs="MbSadr (1)"/>
          <w:sz w:val="30"/>
          <w:szCs w:val="32"/>
          <w:rtl/>
        </w:rPr>
        <w:t>ث</w:t>
      </w:r>
      <w:r w:rsidRPr="0056786F">
        <w:rPr>
          <w:rFonts w:cs="MbSadr (1)" w:hint="cs"/>
          <w:sz w:val="30"/>
          <w:szCs w:val="32"/>
          <w:rtl/>
        </w:rPr>
        <w:t>لاث نقاط</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حداها</w:t>
      </w:r>
      <w:r w:rsidRPr="0056786F">
        <w:rPr>
          <w:rFonts w:cs="Times New Roman" w:hint="cs"/>
          <w:sz w:val="30"/>
          <w:szCs w:val="32"/>
          <w:rtl/>
        </w:rPr>
        <w:t> </w:t>
      </w:r>
      <w:r w:rsidRPr="0056786F">
        <w:rPr>
          <w:rFonts w:cs="MbSadr (1)" w:hint="cs"/>
          <w:sz w:val="30"/>
          <w:szCs w:val="32"/>
          <w:rtl/>
        </w:rPr>
        <w:t xml:space="preserve">: في أصل هذه الكبرى القائلة بجريان الاستصحاب في أجزاء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515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لموضوع ضمن الشرطين.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النقطة الثانية: في تحقيق صغرى الشرط الأوّل، و</w:t>
      </w:r>
      <w:r>
        <w:rPr>
          <w:rFonts w:cs="MbSadr (1)" w:hint="cs"/>
          <w:sz w:val="30"/>
          <w:szCs w:val="32"/>
          <w:rtl/>
        </w:rPr>
        <w:t>أنّ</w:t>
      </w:r>
      <w:r w:rsidRPr="0056786F">
        <w:rPr>
          <w:rFonts w:cs="MbSadr (1)" w:hint="cs"/>
          <w:sz w:val="30"/>
          <w:szCs w:val="32"/>
          <w:rtl/>
        </w:rPr>
        <w:t xml:space="preserve">ه متى يكون الحكم </w:t>
      </w:r>
      <w:r w:rsidRPr="0056786F">
        <w:rPr>
          <w:rFonts w:cs="MbSadr (1)"/>
          <w:sz w:val="30"/>
          <w:szCs w:val="32"/>
          <w:rtl/>
        </w:rPr>
        <w:t>م</w:t>
      </w:r>
      <w:r w:rsidRPr="0056786F">
        <w:rPr>
          <w:rFonts w:cs="MbSadr (1)" w:hint="cs"/>
          <w:sz w:val="30"/>
          <w:szCs w:val="32"/>
          <w:rtl/>
        </w:rPr>
        <w:t>ترتّباً على ذوات الأجزاء</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النقطة الثالثة: في تحقيق صغرى الشرط الثاني، و</w:t>
      </w:r>
      <w:r>
        <w:rPr>
          <w:rFonts w:cs="MbSadr (1)" w:hint="cs"/>
          <w:sz w:val="30"/>
          <w:szCs w:val="32"/>
          <w:rtl/>
        </w:rPr>
        <w:t>أنّ</w:t>
      </w:r>
      <w:r w:rsidRPr="0056786F">
        <w:rPr>
          <w:rFonts w:cs="MbSadr (1)" w:hint="cs"/>
          <w:sz w:val="30"/>
          <w:szCs w:val="32"/>
          <w:rtl/>
        </w:rPr>
        <w:t xml:space="preserve">ه متى يكون الشكّ في </w:t>
      </w:r>
      <w:r w:rsidRPr="0056786F">
        <w:rPr>
          <w:rFonts w:cs="MbSadr (1)"/>
          <w:sz w:val="30"/>
          <w:szCs w:val="32"/>
          <w:rtl/>
        </w:rPr>
        <w:t>ا</w:t>
      </w:r>
      <w:r w:rsidRPr="0056786F">
        <w:rPr>
          <w:rFonts w:cs="MbSadr (1)" w:hint="cs"/>
          <w:sz w:val="30"/>
          <w:szCs w:val="32"/>
          <w:rtl/>
        </w:rPr>
        <w:t>لبقاء محفوظاً ؟</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جريان الاستصحاب في أجزاء الموضوع: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النقطة الاُولى فالمعروف بين المحقّقين </w:t>
      </w:r>
      <w:r>
        <w:rPr>
          <w:rFonts w:cs="MbSadr (1)" w:hint="cs"/>
          <w:sz w:val="30"/>
          <w:szCs w:val="32"/>
          <w:rtl/>
        </w:rPr>
        <w:t>أنّ</w:t>
      </w:r>
      <w:r w:rsidRPr="0056786F">
        <w:rPr>
          <w:rFonts w:cs="MbSadr (1)" w:hint="cs"/>
          <w:sz w:val="30"/>
          <w:szCs w:val="32"/>
          <w:rtl/>
        </w:rPr>
        <w:t xml:space="preserve">ه متى كان الموضوع مركّباً </w:t>
      </w:r>
      <w:r w:rsidRPr="0056786F">
        <w:rPr>
          <w:rFonts w:cs="MbSadr (1)"/>
          <w:sz w:val="30"/>
          <w:szCs w:val="32"/>
          <w:rtl/>
        </w:rPr>
        <w:t>و</w:t>
      </w:r>
      <w:r w:rsidRPr="0056786F">
        <w:rPr>
          <w:rFonts w:cs="MbSadr (1)" w:hint="cs"/>
          <w:sz w:val="30"/>
          <w:szCs w:val="32"/>
          <w:rtl/>
        </w:rPr>
        <w:t xml:space="preserve">افترضنا أنّ أحد جزءيه محرز بالوجدان أو بتعبّد ما فبالإمكان إجراء </w:t>
      </w:r>
      <w:r w:rsidRPr="0056786F">
        <w:rPr>
          <w:rFonts w:cs="MbSadr (1)"/>
          <w:sz w:val="30"/>
          <w:szCs w:val="32"/>
          <w:rtl/>
        </w:rPr>
        <w:t>ا</w:t>
      </w:r>
      <w:r w:rsidRPr="0056786F">
        <w:rPr>
          <w:rFonts w:cs="MbSadr (1)" w:hint="cs"/>
          <w:sz w:val="30"/>
          <w:szCs w:val="32"/>
          <w:rtl/>
        </w:rPr>
        <w:t>لاستصحاب في الجزء الآخر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لانّه ينتهي إلى أثر عملي، وهو تنجيز الحكم </w:t>
      </w:r>
      <w:r w:rsidRPr="0056786F">
        <w:rPr>
          <w:rFonts w:cs="MbSadr (1)"/>
          <w:sz w:val="30"/>
          <w:szCs w:val="32"/>
          <w:rtl/>
        </w:rPr>
        <w:t>ا</w:t>
      </w:r>
      <w:r w:rsidRPr="0056786F">
        <w:rPr>
          <w:rFonts w:cs="MbSadr (1)" w:hint="cs"/>
          <w:sz w:val="30"/>
          <w:szCs w:val="32"/>
          <w:rtl/>
        </w:rPr>
        <w:t>لمترتّب على الموضوع المركّب.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يواجه ذلك باعتراض، وهو</w:t>
      </w:r>
      <w:r w:rsidRPr="0056786F">
        <w:rPr>
          <w:rFonts w:cs="Times New Roman" w:hint="cs"/>
          <w:sz w:val="30"/>
          <w:szCs w:val="32"/>
          <w:rtl/>
        </w:rPr>
        <w:t> </w:t>
      </w:r>
      <w:r w:rsidRPr="0056786F">
        <w:rPr>
          <w:rFonts w:cs="MbSadr (1)" w:hint="cs"/>
          <w:sz w:val="30"/>
          <w:szCs w:val="32"/>
          <w:rtl/>
        </w:rPr>
        <w:t xml:space="preserve">: أنّ دليل الاستصحاب مفاده جعل </w:t>
      </w:r>
      <w:r w:rsidRPr="0056786F">
        <w:rPr>
          <w:rFonts w:cs="MbSadr (1)"/>
          <w:sz w:val="30"/>
          <w:szCs w:val="32"/>
          <w:rtl/>
        </w:rPr>
        <w:t>ا</w:t>
      </w:r>
      <w:r w:rsidRPr="0056786F">
        <w:rPr>
          <w:rFonts w:cs="MbSadr (1)" w:hint="cs"/>
          <w:sz w:val="30"/>
          <w:szCs w:val="32"/>
          <w:rtl/>
        </w:rPr>
        <w:t>لحكم</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لمماثل للمستصحَب، والمستصحَب هنا ـ وهو الجزء ـ ليس له حكم </w:t>
      </w:r>
      <w:r w:rsidRPr="0056786F">
        <w:rPr>
          <w:rFonts w:cs="MbSadr (1)"/>
          <w:sz w:val="30"/>
          <w:szCs w:val="32"/>
          <w:rtl/>
        </w:rPr>
        <w:t>ل</w:t>
      </w:r>
      <w:r w:rsidRPr="0056786F">
        <w:rPr>
          <w:rFonts w:cs="MbSadr (1)" w:hint="cs"/>
          <w:sz w:val="30"/>
          <w:szCs w:val="32"/>
          <w:rtl/>
        </w:rPr>
        <w:t xml:space="preserve">يجعل في دليل الاستصحاب مماثله، وما له حكم ـ وهو المركّب ـ ليس مصبّاً </w:t>
      </w:r>
      <w:r w:rsidRPr="0056786F">
        <w:rPr>
          <w:rFonts w:cs="MbSadr (1)"/>
          <w:sz w:val="30"/>
          <w:szCs w:val="32"/>
          <w:rtl/>
        </w:rPr>
        <w:t>ل</w:t>
      </w:r>
      <w:r w:rsidRPr="0056786F">
        <w:rPr>
          <w:rFonts w:cs="MbSadr (1)" w:hint="cs"/>
          <w:sz w:val="30"/>
          <w:szCs w:val="32"/>
          <w:rtl/>
        </w:rPr>
        <w:t>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الاعتراض يقوم على الأساس القائل بجعل الحكم المماثل </w:t>
      </w:r>
      <w:r w:rsidRPr="0056786F">
        <w:rPr>
          <w:rFonts w:cs="MbSadr (1)"/>
          <w:sz w:val="30"/>
          <w:szCs w:val="32"/>
          <w:rtl/>
        </w:rPr>
        <w:t>ل</w:t>
      </w:r>
      <w:r w:rsidRPr="0056786F">
        <w:rPr>
          <w:rFonts w:cs="MbSadr (1)" w:hint="cs"/>
          <w:sz w:val="30"/>
          <w:szCs w:val="32"/>
          <w:rtl/>
        </w:rPr>
        <w:t xml:space="preserve">لمستصحَب في دليل الاستصحاب، ولا موضع له على الأساس القائل بأنّه </w:t>
      </w:r>
      <w:r w:rsidRPr="0056786F">
        <w:rPr>
          <w:rFonts w:cs="MbSadr (1)"/>
          <w:sz w:val="30"/>
          <w:szCs w:val="32"/>
          <w:rtl/>
        </w:rPr>
        <w:t>ي</w:t>
      </w:r>
      <w:r w:rsidRPr="0056786F">
        <w:rPr>
          <w:rFonts w:cs="MbSadr (1)" w:hint="cs"/>
          <w:sz w:val="30"/>
          <w:szCs w:val="32"/>
          <w:rtl/>
        </w:rPr>
        <w:t>كفي</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 xml:space="preserve">ي تنجيز الحكم وصول كبراه (الجعل) وصغراه (الموضوع) كما عرفت </w:t>
      </w:r>
      <w:r w:rsidRPr="0056786F">
        <w:rPr>
          <w:rFonts w:cs="MbSadr (1)"/>
          <w:sz w:val="30"/>
          <w:szCs w:val="32"/>
          <w:rtl/>
        </w:rPr>
        <w:t>س</w:t>
      </w:r>
      <w:r w:rsidRPr="0056786F">
        <w:rPr>
          <w:rFonts w:cs="MbSadr (1)" w:hint="cs"/>
          <w:sz w:val="30"/>
          <w:szCs w:val="32"/>
          <w:rtl/>
        </w:rPr>
        <w:t xml:space="preserve">ابقاً، إذ على هذا لا نحتاج في جعل استصحاب الجزء ذا أثر عمليٍّ إلى التعبّد </w:t>
      </w:r>
      <w:r w:rsidRPr="0056786F">
        <w:rPr>
          <w:rFonts w:cs="MbSadr (1)"/>
          <w:sz w:val="30"/>
          <w:szCs w:val="32"/>
          <w:rtl/>
        </w:rPr>
        <w:t>ب</w:t>
      </w:r>
      <w:r w:rsidRPr="0056786F">
        <w:rPr>
          <w:rFonts w:cs="MbSadr (1)" w:hint="cs"/>
          <w:sz w:val="30"/>
          <w:szCs w:val="32"/>
          <w:rtl/>
        </w:rPr>
        <w:t xml:space="preserve">الحكم المماثل، بل مجرّد وصول أحد الجزءين تعبّداً مع وصول الجزء الآخر </w:t>
      </w:r>
      <w:r w:rsidRPr="0056786F">
        <w:rPr>
          <w:rFonts w:cs="MbSadr (1)"/>
          <w:sz w:val="30"/>
          <w:szCs w:val="32"/>
          <w:rtl/>
        </w:rPr>
        <w:t>ب</w:t>
      </w:r>
      <w:r w:rsidRPr="0056786F">
        <w:rPr>
          <w:rFonts w:cs="MbSadr (1)" w:hint="cs"/>
          <w:sz w:val="30"/>
          <w:szCs w:val="32"/>
          <w:rtl/>
        </w:rPr>
        <w:t>الوجدان كاف في تنجيز الحكم الواصلة كبراه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إحراز الموضوع بنفسه منجّز </w:t>
      </w:r>
      <w:r w:rsidRPr="0056786F">
        <w:rPr>
          <w:rFonts w:cs="MbSadr (1)"/>
          <w:sz w:val="30"/>
          <w:szCs w:val="32"/>
          <w:rtl/>
        </w:rPr>
        <w:t>ل</w:t>
      </w:r>
      <w:r w:rsidRPr="0056786F">
        <w:rPr>
          <w:rFonts w:cs="MbSadr (1)" w:hint="cs"/>
          <w:sz w:val="30"/>
          <w:szCs w:val="32"/>
          <w:rtl/>
        </w:rPr>
        <w:t xml:space="preserve">ا بما هو طريق إلى إثبات فعليّة الحكم المترتّب عليه، وبهذا نجيب على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لاعتراض المذكور.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إذا أخذنا بفكرة جعل الحكم المماثل في دليل الاستصحاب فقد </w:t>
      </w:r>
      <w:r w:rsidRPr="0056786F">
        <w:rPr>
          <w:rFonts w:cs="MbSadr (1)"/>
          <w:sz w:val="30"/>
          <w:szCs w:val="32"/>
          <w:rtl/>
        </w:rPr>
        <w:t>ي</w:t>
      </w:r>
      <w:r w:rsidRPr="0056786F">
        <w:rPr>
          <w:rFonts w:cs="MbSadr (1)" w:hint="cs"/>
          <w:sz w:val="30"/>
          <w:szCs w:val="32"/>
          <w:rtl/>
        </w:rPr>
        <w:t xml:space="preserve">صعب التخلّص الفنّي من الاعتراض المذكور، وهناك ثلاثة أجوبة على هذا </w:t>
      </w:r>
      <w:r w:rsidRPr="0056786F">
        <w:rPr>
          <w:rFonts w:cs="MbSadr (1)"/>
          <w:sz w:val="30"/>
          <w:szCs w:val="32"/>
          <w:rtl/>
        </w:rPr>
        <w:t>ا</w:t>
      </w:r>
      <w:r w:rsidRPr="0056786F">
        <w:rPr>
          <w:rFonts w:cs="MbSadr (1)" w:hint="cs"/>
          <w:sz w:val="30"/>
          <w:szCs w:val="32"/>
          <w:rtl/>
        </w:rPr>
        <w:t>لأساس</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الأول :</w:t>
      </w:r>
      <w:r w:rsidRPr="0056786F">
        <w:rPr>
          <w:rFonts w:cs="MbSadr (1)"/>
          <w:sz w:val="30"/>
          <w:szCs w:val="32"/>
          <w:rtl/>
        </w:rPr>
        <w:t xml:space="preserve"> </w:t>
      </w:r>
      <w:r w:rsidRPr="0056786F">
        <w:rPr>
          <w:rFonts w:cs="MbSadr (1)" w:hint="cs"/>
          <w:sz w:val="30"/>
          <w:szCs w:val="32"/>
          <w:rtl/>
        </w:rPr>
        <w:t xml:space="preserve">أنّ الحكم بعد وجود أحد جزءي موضوعه وجداناً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كون موقوفاً شرعاً إلاّ على الجزء الآخر، فيكون حكماً له، ويثبت </w:t>
      </w:r>
      <w:r w:rsidRPr="0056786F">
        <w:rPr>
          <w:rFonts w:cs="MbSadr (1)"/>
          <w:sz w:val="30"/>
          <w:szCs w:val="32"/>
          <w:rtl/>
        </w:rPr>
        <w:t>ب</w:t>
      </w:r>
      <w:r w:rsidRPr="0056786F">
        <w:rPr>
          <w:rFonts w:cs="MbSadr (1)" w:hint="cs"/>
          <w:sz w:val="30"/>
          <w:szCs w:val="32"/>
          <w:rtl/>
        </w:rPr>
        <w:t>استصحاب هذا الجزء ما يماثل حكمه ظاهراً.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مجرّد تحقّق أحد الجزءين وجداناً لا يخرجه عن </w:t>
      </w:r>
      <w:r w:rsidRPr="0056786F">
        <w:rPr>
          <w:rFonts w:cs="MbSadr (1)"/>
          <w:sz w:val="30"/>
          <w:szCs w:val="32"/>
          <w:rtl/>
        </w:rPr>
        <w:t>ا</w:t>
      </w:r>
      <w:r w:rsidRPr="0056786F">
        <w:rPr>
          <w:rFonts w:cs="MbSadr (1)" w:hint="cs"/>
          <w:sz w:val="30"/>
          <w:szCs w:val="32"/>
          <w:rtl/>
        </w:rPr>
        <w:t>لموضوعية وإناطة الحكم به شرعاً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وجود الشرط للحكم لا يعني بطلان </w:t>
      </w:r>
      <w:r w:rsidRPr="0056786F">
        <w:rPr>
          <w:rFonts w:cs="MbSadr (1)"/>
          <w:sz w:val="30"/>
          <w:szCs w:val="32"/>
          <w:rtl/>
        </w:rPr>
        <w:t>ا</w:t>
      </w:r>
      <w:r w:rsidRPr="0056786F">
        <w:rPr>
          <w:rFonts w:cs="MbSadr (1)" w:hint="cs"/>
          <w:sz w:val="30"/>
          <w:szCs w:val="32"/>
          <w:rtl/>
        </w:rPr>
        <w:t>لشرطية، فلا ينقلب الحكم إلى كونه حكماً للجزء الآخر خاصّة.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الثاني :</w:t>
      </w:r>
      <w:r w:rsidRPr="0056786F">
        <w:rPr>
          <w:rFonts w:cs="MbSadr (1)"/>
          <w:sz w:val="30"/>
          <w:szCs w:val="32"/>
          <w:rtl/>
        </w:rPr>
        <w:t xml:space="preserve"> </w:t>
      </w:r>
      <w:r w:rsidRPr="0056786F">
        <w:rPr>
          <w:rFonts w:cs="MbSadr (1)" w:hint="cs"/>
          <w:sz w:val="30"/>
          <w:szCs w:val="32"/>
          <w:rtl/>
        </w:rPr>
        <w:t xml:space="preserve">أنّ الحكم المترتّب على الموضوع المركّب ينحلّ تبعاً </w:t>
      </w:r>
      <w:r w:rsidRPr="0056786F">
        <w:rPr>
          <w:rFonts w:cs="MbSadr (1)"/>
          <w:sz w:val="30"/>
          <w:szCs w:val="32"/>
          <w:rtl/>
        </w:rPr>
        <w:t>ل</w:t>
      </w:r>
      <w:r w:rsidRPr="0056786F">
        <w:rPr>
          <w:rFonts w:cs="MbSadr (1)" w:hint="cs"/>
          <w:sz w:val="30"/>
          <w:szCs w:val="32"/>
          <w:rtl/>
        </w:rPr>
        <w:t xml:space="preserve">أجزاء موضوعه، فينال كلّ جزء مرتبةً وحصّةً من وجود الحكم، واستصحاب </w:t>
      </w:r>
      <w:r w:rsidRPr="0056786F">
        <w:rPr>
          <w:rFonts w:cs="MbSadr (1)"/>
          <w:sz w:val="30"/>
          <w:szCs w:val="32"/>
          <w:rtl/>
        </w:rPr>
        <w:t>ا</w:t>
      </w:r>
      <w:r w:rsidRPr="0056786F">
        <w:rPr>
          <w:rFonts w:cs="MbSadr (1)" w:hint="cs"/>
          <w:sz w:val="30"/>
          <w:szCs w:val="32"/>
          <w:rtl/>
        </w:rPr>
        <w:t>لجزء يقتضي جعل المماثل لتلك المرتبة التي ينالها ذلك الجزء بالتحليل.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أنّ هذا التقسيط تبعاً لأجزاء الموضوع غير معقول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وضوح أنّ الحكم ليس له إلاّ وجود واحد لا يتحقّق إلاّ عند تواجد تلك الأجزاء </w:t>
      </w:r>
      <w:r w:rsidRPr="0056786F">
        <w:rPr>
          <w:rFonts w:cs="MbSadr (1)"/>
          <w:sz w:val="30"/>
          <w:szCs w:val="32"/>
          <w:rtl/>
        </w:rPr>
        <w:t>ج</w:t>
      </w:r>
      <w:r w:rsidRPr="0056786F">
        <w:rPr>
          <w:rFonts w:cs="MbSadr (1)" w:hint="cs"/>
          <w:sz w:val="30"/>
          <w:szCs w:val="32"/>
          <w:rtl/>
        </w:rPr>
        <w:t>ميعاً.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لجواب الثالث :</w:t>
      </w:r>
      <w:r w:rsidRPr="0056786F">
        <w:rPr>
          <w:rFonts w:cs="MbSadr (1)"/>
          <w:sz w:val="30"/>
          <w:szCs w:val="32"/>
          <w:rtl/>
        </w:rPr>
        <w:t xml:space="preserve"> </w:t>
      </w:r>
      <w:r w:rsidRPr="0056786F">
        <w:rPr>
          <w:rFonts w:cs="MbSadr (1)" w:hint="cs"/>
          <w:sz w:val="30"/>
          <w:szCs w:val="32"/>
          <w:rtl/>
        </w:rPr>
        <w:t xml:space="preserve">أنّ كلّ جزء موضوع لحكم مشروط، وهو الحكم </w:t>
      </w:r>
      <w:r w:rsidRPr="0056786F">
        <w:rPr>
          <w:rFonts w:cs="MbSadr (1)"/>
          <w:sz w:val="30"/>
          <w:szCs w:val="32"/>
          <w:rtl/>
        </w:rPr>
        <w:t>ب</w:t>
      </w:r>
      <w:r w:rsidRPr="0056786F">
        <w:rPr>
          <w:rFonts w:cs="MbSadr (1)" w:hint="cs"/>
          <w:sz w:val="30"/>
          <w:szCs w:val="32"/>
          <w:rtl/>
        </w:rPr>
        <w:t xml:space="preserve">الوجوب ـ مثلا ـ على تقدير تحقّق الجزء الآخر، فاستصحاب الجزء يتكفّل جعل </w:t>
      </w:r>
      <w:r w:rsidRPr="0056786F">
        <w:rPr>
          <w:rFonts w:cs="MbSadr (1)"/>
          <w:sz w:val="30"/>
          <w:szCs w:val="32"/>
          <w:rtl/>
        </w:rPr>
        <w:t>ا</w:t>
      </w:r>
      <w:r w:rsidRPr="0056786F">
        <w:rPr>
          <w:rFonts w:cs="MbSadr (1)" w:hint="cs"/>
          <w:sz w:val="30"/>
          <w:szCs w:val="32"/>
          <w:rtl/>
        </w:rPr>
        <w:t>لحكم المماثل لهذا الحكم المشروط.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هذا الحكم المشروط ليس مجعولا من قبل الشارع، </w:t>
      </w:r>
      <w:r w:rsidRPr="0056786F">
        <w:rPr>
          <w:rFonts w:cs="MbSadr (1)"/>
          <w:sz w:val="30"/>
          <w:szCs w:val="32"/>
          <w:rtl/>
        </w:rPr>
        <w:t>و</w:t>
      </w:r>
      <w:r w:rsidRPr="0056786F">
        <w:rPr>
          <w:rFonts w:cs="MbSadr (1)" w:hint="cs"/>
          <w:sz w:val="30"/>
          <w:szCs w:val="32"/>
          <w:rtl/>
        </w:rPr>
        <w:t xml:space="preserve">إنمّا هو منتزع عن جعل الحكم على الموضوع المركّب، فيواجه نفس الاعتراض </w:t>
      </w:r>
      <w:r w:rsidRPr="0056786F">
        <w:rPr>
          <w:rFonts w:cs="MbSadr (1)"/>
          <w:sz w:val="30"/>
          <w:szCs w:val="32"/>
          <w:rtl/>
        </w:rPr>
        <w:t>ا</w:t>
      </w:r>
      <w:r w:rsidRPr="0056786F">
        <w:rPr>
          <w:rFonts w:cs="MbSadr (1)" w:hint="cs"/>
          <w:sz w:val="30"/>
          <w:szCs w:val="32"/>
          <w:rtl/>
        </w:rPr>
        <w:t>لذي واجهه الاستصحاب في الأحكام المعلّقة.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517</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ترتّب الحكم على ذوات الأجزاء: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النقطة الثانية</w:t>
      </w:r>
      <w:r w:rsidRPr="0056786F">
        <w:rPr>
          <w:rFonts w:cs="Times New Roman" w:hint="cs"/>
          <w:sz w:val="30"/>
          <w:szCs w:val="32"/>
          <w:rtl/>
        </w:rPr>
        <w:t> </w:t>
      </w:r>
      <w:r w:rsidRPr="0056786F">
        <w:rPr>
          <w:rFonts w:ascii="MbSadr (1)" w:hAnsi="MbSadr (1)" w:cs="MbSadr (1)" w:hint="cs"/>
          <w:sz w:val="30"/>
          <w:szCs w:val="32"/>
          <w:rtl/>
        </w:rPr>
        <w:t>: فقد ذكر المحقّق النائيني</w:t>
      </w:r>
      <w:r w:rsidRPr="0056786F">
        <w:rPr>
          <w:rFonts w:cs="MbSadr (1)"/>
          <w:sz w:val="30"/>
          <w:szCs w:val="32"/>
          <w:rtl/>
        </w:rPr>
        <w:t xml:space="preserve"> (1) (</w:t>
      </w:r>
      <w:r w:rsidRPr="0056786F">
        <w:rPr>
          <w:rFonts w:cs="MbSadr (1)" w:hint="cs"/>
          <w:sz w:val="30"/>
          <w:szCs w:val="32"/>
          <w:rtl/>
        </w:rPr>
        <w:t xml:space="preserve">رحمه الله) : أنّ الموضوع تارةً </w:t>
      </w:r>
      <w:r w:rsidRPr="0056786F">
        <w:rPr>
          <w:rFonts w:cs="MbSadr (1)"/>
          <w:sz w:val="30"/>
          <w:szCs w:val="32"/>
          <w:rtl/>
        </w:rPr>
        <w:t>ي</w:t>
      </w:r>
      <w:r w:rsidRPr="0056786F">
        <w:rPr>
          <w:rFonts w:cs="MbSadr (1)" w:hint="cs"/>
          <w:sz w:val="30"/>
          <w:szCs w:val="32"/>
          <w:rtl/>
        </w:rPr>
        <w:t xml:space="preserve">كون مركّباً من العرض ومحلّه، كالإنسان العادل. واُخرى مركّباً من عدم العرض </w:t>
      </w:r>
      <w:r w:rsidRPr="0056786F">
        <w:rPr>
          <w:rFonts w:cs="MbSadr (1)"/>
          <w:sz w:val="30"/>
          <w:szCs w:val="32"/>
          <w:rtl/>
        </w:rPr>
        <w:t>و</w:t>
      </w:r>
      <w:r w:rsidRPr="0056786F">
        <w:rPr>
          <w:rFonts w:cs="MbSadr (1)" w:hint="cs"/>
          <w:sz w:val="30"/>
          <w:szCs w:val="32"/>
          <w:rtl/>
        </w:rPr>
        <w:t xml:space="preserve">محلّه، كعدم القرشية والمرأة. وثالثةً مركّباً على نحو آخر، كالعرضين لمحلٍّ </w:t>
      </w:r>
      <w:r w:rsidRPr="0056786F">
        <w:rPr>
          <w:rFonts w:cs="MbSadr (1)"/>
          <w:sz w:val="30"/>
          <w:szCs w:val="32"/>
          <w:rtl/>
        </w:rPr>
        <w:t>و</w:t>
      </w:r>
      <w:r w:rsidRPr="0056786F">
        <w:rPr>
          <w:rFonts w:cs="MbSadr (1)" w:hint="cs"/>
          <w:sz w:val="30"/>
          <w:szCs w:val="32"/>
          <w:rtl/>
        </w:rPr>
        <w:t xml:space="preserve">احد مثل الاجتهاد والعدالة في المفتي، أو العرضين لمحلّين كموت الأب وإسلام </w:t>
      </w:r>
      <w:r w:rsidRPr="0056786F">
        <w:rPr>
          <w:rFonts w:cs="MbSadr (1)"/>
          <w:sz w:val="30"/>
          <w:szCs w:val="32"/>
          <w:rtl/>
        </w:rPr>
        <w:t>ا</w:t>
      </w:r>
      <w:r w:rsidRPr="0056786F">
        <w:rPr>
          <w:rFonts w:cs="MbSadr (1)" w:hint="cs"/>
          <w:sz w:val="30"/>
          <w:szCs w:val="32"/>
          <w:rtl/>
        </w:rPr>
        <w:t>لابن.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في الحالة الاُولى يكون التقيّد مأخوذاً</w:t>
      </w:r>
      <w:r w:rsidRPr="0056786F">
        <w:rPr>
          <w:rFonts w:cs="Times New Roman" w:hint="cs"/>
          <w:sz w:val="30"/>
          <w:szCs w:val="32"/>
          <w:rtl/>
        </w:rPr>
        <w:t> ;</w:t>
      </w:r>
      <w:r w:rsidRPr="0056786F">
        <w:rPr>
          <w:rFonts w:ascii="MbSadr (1)" w:hAnsi="MbSadr (1)" w:cs="MbSadr (1)" w:hint="cs"/>
          <w:sz w:val="30"/>
          <w:szCs w:val="32"/>
          <w:rtl/>
        </w:rPr>
        <w:t xml:space="preserve"> لأنّ العرض يلحظ بما هو وصف </w:t>
      </w:r>
      <w:r w:rsidRPr="0056786F">
        <w:rPr>
          <w:rFonts w:cs="MbSadr (1)"/>
          <w:sz w:val="30"/>
          <w:szCs w:val="32"/>
          <w:rtl/>
        </w:rPr>
        <w:t>ل</w:t>
      </w:r>
      <w:r w:rsidRPr="0056786F">
        <w:rPr>
          <w:rFonts w:cs="MbSadr (1)" w:hint="cs"/>
          <w:sz w:val="30"/>
          <w:szCs w:val="32"/>
          <w:rtl/>
        </w:rPr>
        <w:t xml:space="preserve">محلّه ومعروضه وحالة قائمة به، فالاستصحاب يجري في نفس التقيّد إذا كان له </w:t>
      </w:r>
      <w:r w:rsidRPr="0056786F">
        <w:rPr>
          <w:rFonts w:cs="MbSadr (1)"/>
          <w:sz w:val="30"/>
          <w:szCs w:val="32"/>
          <w:rtl/>
        </w:rPr>
        <w:t>ح</w:t>
      </w:r>
      <w:r w:rsidRPr="0056786F">
        <w:rPr>
          <w:rFonts w:cs="MbSadr (1)" w:hint="cs"/>
          <w:sz w:val="30"/>
          <w:szCs w:val="32"/>
          <w:rtl/>
        </w:rPr>
        <w:t>الة سابقة.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الحالة الثانية يكون تقيّد المحلّ بعدم العرض مأخوذاً في الموضوع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عدم العرض إذا اُخذ مع موضوع ذلك العرض لوحظ بما هو نعت ووصف له، </w:t>
      </w:r>
      <w:r w:rsidRPr="0056786F">
        <w:rPr>
          <w:rFonts w:cs="MbSadr (1)"/>
          <w:sz w:val="30"/>
          <w:szCs w:val="32"/>
          <w:rtl/>
        </w:rPr>
        <w:t>و</w:t>
      </w:r>
      <w:r w:rsidRPr="0056786F">
        <w:rPr>
          <w:rFonts w:cs="MbSadr (1)" w:hint="cs"/>
          <w:sz w:val="30"/>
          <w:szCs w:val="32"/>
          <w:rtl/>
        </w:rPr>
        <w:t xml:space="preserve">هو ما يسمّى بالعدم النعتي تمييزاً له عن العدم المحمولي الذي يلاحظ فيه العدم </w:t>
      </w:r>
      <w:r w:rsidRPr="0056786F">
        <w:rPr>
          <w:rFonts w:cs="MbSadr (1)"/>
          <w:sz w:val="30"/>
          <w:szCs w:val="32"/>
          <w:rtl/>
        </w:rPr>
        <w:t>ب</w:t>
      </w:r>
      <w:r w:rsidRPr="0056786F">
        <w:rPr>
          <w:rFonts w:cs="MbSadr (1)" w:hint="cs"/>
          <w:sz w:val="30"/>
          <w:szCs w:val="32"/>
          <w:rtl/>
        </w:rPr>
        <w:t>ما هو.</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يترتّب على ذلك أنّ الاستصحاب إنمّا يجري في نفس التقيّد والعدم </w:t>
      </w:r>
      <w:r w:rsidRPr="0056786F">
        <w:rPr>
          <w:rFonts w:cs="MbSadr (1)"/>
          <w:sz w:val="30"/>
          <w:szCs w:val="32"/>
          <w:rtl/>
        </w:rPr>
        <w:t>ا</w:t>
      </w:r>
      <w:r w:rsidRPr="0056786F">
        <w:rPr>
          <w:rFonts w:cs="MbSadr (1)" w:hint="cs"/>
          <w:sz w:val="30"/>
          <w:szCs w:val="32"/>
          <w:rtl/>
        </w:rPr>
        <w:t>لنعتي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لأنّه الدخيل في موضوع الحكم، فإذا لم يكن العدم النعتي واجداً لركني </w:t>
      </w:r>
      <w:r w:rsidRPr="0056786F">
        <w:rPr>
          <w:rFonts w:cs="MbSadr (1)"/>
          <w:sz w:val="30"/>
          <w:szCs w:val="32"/>
          <w:rtl/>
        </w:rPr>
        <w:t>ا</w:t>
      </w:r>
      <w:r w:rsidRPr="0056786F">
        <w:rPr>
          <w:rFonts w:cs="MbSadr (1)" w:hint="cs"/>
          <w:sz w:val="30"/>
          <w:szCs w:val="32"/>
          <w:rtl/>
        </w:rPr>
        <w:t>ليقين والشكّ وكان الركنان متوفّرَين في العدم المحمولي لم يجرِ استصحابه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r w:rsidRPr="0056786F">
        <w:rPr>
          <w:rFonts w:cs="MbSadr (1)"/>
          <w:sz w:val="30"/>
          <w:szCs w:val="32"/>
          <w:rtl/>
        </w:rPr>
        <w:t>ا</w:t>
      </w:r>
      <w:r w:rsidRPr="0056786F">
        <w:rPr>
          <w:rFonts w:cs="MbSadr (1)" w:hint="cs"/>
          <w:sz w:val="30"/>
          <w:szCs w:val="32"/>
          <w:rtl/>
        </w:rPr>
        <w:t>لعدم المحمولي لا أثرَ شرعيٌّ له بحسب الفرض.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ذهب المحقّق النائيني</w:t>
      </w:r>
      <w:r w:rsidRPr="0056786F">
        <w:rPr>
          <w:rFonts w:cs="MbSadr (1)"/>
          <w:sz w:val="30"/>
          <w:szCs w:val="32"/>
          <w:rtl/>
        </w:rPr>
        <w:t xml:space="preserve"> (2) </w:t>
      </w:r>
      <w:r w:rsidRPr="0056786F">
        <w:rPr>
          <w:rFonts w:cs="MbSadr (1)" w:hint="cs"/>
          <w:sz w:val="30"/>
          <w:szCs w:val="32"/>
          <w:rtl/>
        </w:rPr>
        <w:t xml:space="preserve">إلى عدم جريان استصحاب عدم العرض </w:t>
      </w:r>
      <w:r w:rsidRPr="0056786F">
        <w:rPr>
          <w:rFonts w:cs="MbSadr (1)"/>
          <w:sz w:val="30"/>
          <w:szCs w:val="32"/>
          <w:rtl/>
        </w:rPr>
        <w:t>ا</w:t>
      </w:r>
      <w:r w:rsidRPr="0056786F">
        <w:rPr>
          <w:rFonts w:cs="MbSadr (1)" w:hint="cs"/>
          <w:sz w:val="30"/>
          <w:szCs w:val="32"/>
          <w:rtl/>
        </w:rPr>
        <w:t xml:space="preserve">لمتيقّن قبل وجود الموضوع، ويسمّى باستصحاب العدم الأزلي، فإذا شكّ 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504 ـ 505.</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المصدر السابق</w:t>
      </w:r>
      <w:r w:rsidRPr="00EE3331">
        <w:rPr>
          <w:rStyle w:val="10"/>
          <w:rFonts w:cs="Times New Roman" w:hint="cs"/>
          <w:rtl/>
        </w:rPr>
        <w:t> </w:t>
      </w:r>
      <w:r w:rsidRPr="00EE3331">
        <w:rPr>
          <w:rStyle w:val="10"/>
          <w:rFonts w:ascii="MbSadr (1)" w:hAnsi="MbSadr (1)" w:hint="cs"/>
          <w:rtl/>
        </w:rPr>
        <w:t>: 507.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سب المرأة وقرشيّتها لم يجرِ استصحاب عدم قرشيّتها الثابت قبل وجودها</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ل</w:t>
      </w:r>
      <w:r w:rsidRPr="0056786F">
        <w:rPr>
          <w:rFonts w:cs="MbSadr (1)" w:hint="cs"/>
          <w:sz w:val="30"/>
          <w:szCs w:val="32"/>
          <w:rtl/>
        </w:rPr>
        <w:t>أنّ</w:t>
      </w:r>
      <w:r w:rsidRPr="00D77043">
        <w:rPr>
          <w:rFonts w:cs="MbSadr (2)"/>
          <w:bCs/>
          <w:sz w:val="30"/>
          <w:szCs w:val="32"/>
          <w:rtl/>
        </w:rPr>
        <w:t xml:space="preserve"> </w:t>
      </w:r>
      <w:r w:rsidRPr="0056786F">
        <w:rPr>
          <w:rFonts w:cs="MbSadr (1)"/>
          <w:sz w:val="30"/>
          <w:szCs w:val="32"/>
          <w:rtl/>
        </w:rPr>
        <w:t>ه</w:t>
      </w:r>
      <w:r w:rsidRPr="0056786F">
        <w:rPr>
          <w:rFonts w:cs="MbSadr (1)" w:hint="cs"/>
          <w:sz w:val="30"/>
          <w:szCs w:val="32"/>
          <w:rtl/>
        </w:rPr>
        <w:t>ذا عدم محموليّ وليس عدماً نعتياً، إذ أنّ العدم النعتي وصف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والوصف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ثبت إلاّ عند ثبوت الموصوف، فإذا اُريد إجراء استصحاب العدم المحمولي </w:t>
      </w:r>
      <w:r w:rsidRPr="0056786F">
        <w:rPr>
          <w:rFonts w:cs="MbSadr (1)"/>
          <w:sz w:val="30"/>
          <w:szCs w:val="32"/>
          <w:rtl/>
        </w:rPr>
        <w:t>ل</w:t>
      </w:r>
      <w:r w:rsidRPr="0056786F">
        <w:rPr>
          <w:rFonts w:cs="MbSadr (1)" w:hint="cs"/>
          <w:sz w:val="30"/>
          <w:szCs w:val="32"/>
          <w:rtl/>
        </w:rPr>
        <w:t>ترتيب الحكم عليه مباشرةً فهو متعذّر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الحكم مترتّب ـ بحسب الفرض ـ </w:t>
      </w:r>
      <w:r w:rsidRPr="0056786F">
        <w:rPr>
          <w:rFonts w:cs="MbSadr (1)"/>
          <w:sz w:val="30"/>
          <w:szCs w:val="32"/>
          <w:rtl/>
        </w:rPr>
        <w:t>ع</w:t>
      </w:r>
      <w:r w:rsidRPr="0056786F">
        <w:rPr>
          <w:rFonts w:cs="MbSadr (1)" w:hint="cs"/>
          <w:sz w:val="30"/>
          <w:szCs w:val="32"/>
          <w:rtl/>
        </w:rPr>
        <w:t xml:space="preserve">لى العدم النعتي، لا المحمولي. واذا اُريد بذلك إثبات العدم النعتي </w:t>
      </w:r>
      <w:r w:rsidRPr="0056786F">
        <w:rPr>
          <w:rFonts w:cs="MbSadr (1)"/>
          <w:sz w:val="30"/>
          <w:szCs w:val="32"/>
          <w:rtl/>
        </w:rPr>
        <w:t>ـ</w:t>
      </w:r>
      <w:r w:rsidRPr="0056786F">
        <w:rPr>
          <w:rFonts w:cs="MbSadr (1)" w:hint="cs"/>
          <w:sz w:val="30"/>
          <w:szCs w:val="32"/>
          <w:rtl/>
        </w:rPr>
        <w:t xml:space="preserve"> لأنّ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ستمرار</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لعدم المحمولي بعد وجود المرأة ملازم للعدم النعتي ـ فهذا أصل </w:t>
      </w:r>
      <w:r w:rsidRPr="0056786F">
        <w:rPr>
          <w:rFonts w:cs="MbSadr (1)"/>
          <w:sz w:val="30"/>
          <w:szCs w:val="32"/>
          <w:rtl/>
        </w:rPr>
        <w:t>م</w:t>
      </w:r>
      <w:r w:rsidRPr="0056786F">
        <w:rPr>
          <w:rFonts w:cs="MbSadr (1)" w:hint="cs"/>
          <w:sz w:val="30"/>
          <w:szCs w:val="32"/>
          <w:rtl/>
        </w:rPr>
        <w:t>ثبت.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الحالة الثالثة فلا موجب لافتراض أخذ التقيّد واتّصاف أحد </w:t>
      </w:r>
      <w:r w:rsidRPr="0056786F">
        <w:rPr>
          <w:rFonts w:cs="MbSadr (1)"/>
          <w:sz w:val="30"/>
          <w:szCs w:val="32"/>
          <w:rtl/>
        </w:rPr>
        <w:t>ج</w:t>
      </w:r>
      <w:r w:rsidRPr="0056786F">
        <w:rPr>
          <w:rFonts w:cs="MbSadr (1)" w:hint="cs"/>
          <w:sz w:val="30"/>
          <w:szCs w:val="32"/>
          <w:rtl/>
        </w:rPr>
        <w:t>زءي الموضوع بالآخر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أحدهما ليس محلاّ وموضوعاً للآخر، بل بالإمكان </w:t>
      </w:r>
      <w:r w:rsidRPr="0056786F">
        <w:rPr>
          <w:rFonts w:cs="MbSadr (1)"/>
          <w:sz w:val="30"/>
          <w:szCs w:val="32"/>
          <w:rtl/>
        </w:rPr>
        <w:t>أ</w:t>
      </w:r>
      <w:r w:rsidRPr="0056786F">
        <w:rPr>
          <w:rFonts w:cs="MbSadr (1)" w:hint="cs"/>
          <w:sz w:val="30"/>
          <w:szCs w:val="32"/>
          <w:rtl/>
        </w:rPr>
        <w:t xml:space="preserve">ن يفرض ترتّب الحكم على ذات الجزءين، وفي مثل ذلك يجري استصحاب </w:t>
      </w:r>
      <w:r w:rsidRPr="0056786F">
        <w:rPr>
          <w:rFonts w:cs="MbSadr (1)"/>
          <w:sz w:val="30"/>
          <w:szCs w:val="32"/>
          <w:rtl/>
        </w:rPr>
        <w:t>ا</w:t>
      </w:r>
      <w:r w:rsidRPr="0056786F">
        <w:rPr>
          <w:rFonts w:cs="MbSadr (1)" w:hint="cs"/>
          <w:sz w:val="30"/>
          <w:szCs w:val="32"/>
          <w:rtl/>
        </w:rPr>
        <w:t>لجزء لتوفّر الشرط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موجز عمّا أفاده المحقّق النائيني </w:t>
      </w:r>
      <w:r w:rsidRPr="0056786F">
        <w:rPr>
          <w:rFonts w:cs="MbSadr (1)"/>
          <w:sz w:val="30"/>
          <w:szCs w:val="32"/>
          <w:rtl/>
        </w:rPr>
        <w:t>(</w:t>
      </w:r>
      <w:r w:rsidRPr="0056786F">
        <w:rPr>
          <w:rFonts w:cs="MbSadr (1)" w:hint="cs"/>
          <w:sz w:val="30"/>
          <w:szCs w:val="32"/>
          <w:rtl/>
        </w:rPr>
        <w:t xml:space="preserve">رحمه الله) نكتفي به على مستوى هذه </w:t>
      </w:r>
      <w:r w:rsidRPr="0056786F">
        <w:rPr>
          <w:rFonts w:cs="MbSadr (1)"/>
          <w:sz w:val="30"/>
          <w:szCs w:val="32"/>
          <w:rtl/>
        </w:rPr>
        <w:t>ا</w:t>
      </w:r>
      <w:r w:rsidRPr="0056786F">
        <w:rPr>
          <w:rFonts w:cs="MbSadr (1)" w:hint="cs"/>
          <w:sz w:val="30"/>
          <w:szCs w:val="32"/>
          <w:rtl/>
        </w:rPr>
        <w:t>لحلقة، تاركين التفاصيل والمناقشات إلى مستوىً أعلى من الدراسة.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توفّر الشكّ في البقاء: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أمّا النقطة الثالثة فتوضيح الحال فيها</w:t>
      </w:r>
      <w:r w:rsidRPr="0056786F">
        <w:rPr>
          <w:rFonts w:cs="Times New Roman" w:hint="cs"/>
          <w:sz w:val="30"/>
          <w:szCs w:val="32"/>
          <w:rtl/>
        </w:rPr>
        <w:t> </w:t>
      </w:r>
      <w:r w:rsidRPr="0056786F">
        <w:rPr>
          <w:rFonts w:ascii="MbSadr (1)" w:hAnsi="MbSadr (1)" w:cs="MbSadr (1)" w:hint="cs"/>
          <w:sz w:val="30"/>
          <w:szCs w:val="32"/>
          <w:rtl/>
        </w:rPr>
        <w:t xml:space="preserve">: أنّ الجزء الذي يراد إجراء </w:t>
      </w:r>
      <w:r w:rsidRPr="0056786F">
        <w:rPr>
          <w:rFonts w:cs="MbSadr (1)"/>
          <w:sz w:val="30"/>
          <w:szCs w:val="32"/>
          <w:rtl/>
        </w:rPr>
        <w:t>ا</w:t>
      </w:r>
      <w:r w:rsidRPr="0056786F">
        <w:rPr>
          <w:rFonts w:cs="MbSadr (1)" w:hint="cs"/>
          <w:sz w:val="30"/>
          <w:szCs w:val="32"/>
          <w:rtl/>
        </w:rPr>
        <w:t xml:space="preserve">لاستصحاب فيه تارةً يكون معلوم الثبوت سابقاً ويشكّ في بقائه إلى حين إجراء </w:t>
      </w:r>
      <w:r w:rsidRPr="0056786F">
        <w:rPr>
          <w:rFonts w:cs="MbSadr (1)"/>
          <w:sz w:val="30"/>
          <w:szCs w:val="32"/>
          <w:rtl/>
        </w:rPr>
        <w:t>ا</w:t>
      </w:r>
      <w:r w:rsidRPr="0056786F">
        <w:rPr>
          <w:rFonts w:cs="MbSadr (1)" w:hint="cs"/>
          <w:sz w:val="30"/>
          <w:szCs w:val="32"/>
          <w:rtl/>
        </w:rPr>
        <w:t xml:space="preserve">لاستصحاب. واُخرى يكون معلوم الثبوت سابقاً ويعلم بارتفاعه فعلا، ولكن </w:t>
      </w:r>
      <w:r w:rsidRPr="0056786F">
        <w:rPr>
          <w:rFonts w:cs="MbSadr (1)"/>
          <w:sz w:val="30"/>
          <w:szCs w:val="32"/>
          <w:rtl/>
        </w:rPr>
        <w:t>ي</w:t>
      </w:r>
      <w:r w:rsidRPr="0056786F">
        <w:rPr>
          <w:rFonts w:cs="MbSadr (1)" w:hint="cs"/>
          <w:sz w:val="30"/>
          <w:szCs w:val="32"/>
          <w:rtl/>
        </w:rPr>
        <w:t>شكّ في بقائه في فترة سابقة هي فترة تواجد الجزء الآخر من الموضوع. ومثاله</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ا</w:t>
      </w:r>
      <w:r w:rsidRPr="0056786F">
        <w:rPr>
          <w:rFonts w:cs="MbSadr (1)" w:hint="cs"/>
          <w:sz w:val="30"/>
          <w:szCs w:val="32"/>
          <w:rtl/>
        </w:rPr>
        <w:t xml:space="preserve">لحكم بانفعال الماء فإنّ موضوعه مركّب من ملاقاة النجس للماء وعدم كرّيته، </w:t>
      </w:r>
      <w:r w:rsidRPr="0056786F">
        <w:rPr>
          <w:rFonts w:cs="MbSadr (1)"/>
          <w:sz w:val="30"/>
          <w:szCs w:val="32"/>
          <w:rtl/>
        </w:rPr>
        <w:t>ف</w:t>
      </w:r>
      <w:r w:rsidRPr="0056786F">
        <w:rPr>
          <w:rFonts w:cs="MbSadr (1)" w:hint="cs"/>
          <w:sz w:val="30"/>
          <w:szCs w:val="32"/>
          <w:rtl/>
        </w:rPr>
        <w:t xml:space="preserve">نفترض أنّ الماء كان مسبوقاً بعدم الكرّية ويعلم الآن بتبدّل هذا العدم وصيرورته </w:t>
      </w:r>
      <w:r w:rsidRPr="0056786F">
        <w:rPr>
          <w:rFonts w:cs="MbSadr (1)"/>
          <w:sz w:val="30"/>
          <w:szCs w:val="32"/>
          <w:rtl/>
        </w:rPr>
        <w:t>ك</w:t>
      </w:r>
      <w:r w:rsidRPr="0056786F">
        <w:rPr>
          <w:rFonts w:cs="MbSadr (1)" w:hint="cs"/>
          <w:sz w:val="30"/>
          <w:szCs w:val="32"/>
          <w:rtl/>
        </w:rPr>
        <w:t xml:space="preserve">رّاً، ولكن يحتمل بقاء عدم الكرّية في فترة سابقة هي فترة حصول ملاقاة النجس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519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ذلك الماء.</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في الحالة الاُولى لا شكّ في توفّر اليقين بالحدوث والشكّ في البقاء، </w:t>
      </w:r>
      <w:r w:rsidRPr="0056786F">
        <w:rPr>
          <w:rFonts w:cs="MbSadr (1)"/>
          <w:sz w:val="30"/>
          <w:szCs w:val="32"/>
          <w:rtl/>
        </w:rPr>
        <w:t>ف</w:t>
      </w:r>
      <w:r w:rsidRPr="0056786F">
        <w:rPr>
          <w:rFonts w:cs="MbSadr (1)" w:hint="cs"/>
          <w:sz w:val="30"/>
          <w:szCs w:val="32"/>
          <w:rtl/>
        </w:rPr>
        <w:t>يجري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الحالة الثانية فقد يستشكل في جريان الاستصحاب في الجزء </w:t>
      </w:r>
      <w:r w:rsidRPr="0056786F">
        <w:rPr>
          <w:rFonts w:cs="MbSadr (1)"/>
          <w:sz w:val="30"/>
          <w:szCs w:val="32"/>
          <w:rtl/>
        </w:rPr>
        <w:t>ب</w:t>
      </w:r>
      <w:r w:rsidRPr="0056786F">
        <w:rPr>
          <w:rFonts w:cs="MbSadr (1)" w:hint="cs"/>
          <w:sz w:val="30"/>
          <w:szCs w:val="32"/>
          <w:rtl/>
        </w:rPr>
        <w:t>دعوى عدم توفّر الركن الثاني وهو الشكّ في البقاء</w:t>
      </w:r>
      <w:r w:rsidRPr="0056786F">
        <w:rPr>
          <w:rFonts w:cs="Times New Roman" w:hint="cs"/>
          <w:sz w:val="30"/>
          <w:szCs w:val="32"/>
          <w:rtl/>
        </w:rPr>
        <w:t> ;</w:t>
      </w:r>
      <w:r w:rsidRPr="0056786F">
        <w:rPr>
          <w:rFonts w:ascii="MbSadr (1)" w:hAnsi="MbSadr (1)" w:cs="MbSadr (1)" w:hint="cs"/>
          <w:sz w:val="30"/>
          <w:szCs w:val="32"/>
          <w:rtl/>
        </w:rPr>
        <w:t xml:space="preserve"> لأنّه معلوم الارتفاع فعلا </w:t>
      </w:r>
      <w:r w:rsidRPr="0056786F">
        <w:rPr>
          <w:rFonts w:cs="MbSadr (1)"/>
          <w:sz w:val="30"/>
          <w:szCs w:val="32"/>
          <w:rtl/>
        </w:rPr>
        <w:t>ب</w:t>
      </w:r>
      <w:r w:rsidRPr="0056786F">
        <w:rPr>
          <w:rFonts w:cs="MbSadr (1)" w:hint="cs"/>
          <w:sz w:val="30"/>
          <w:szCs w:val="32"/>
          <w:rtl/>
        </w:rPr>
        <w:t>حسب الفرض فكيف يجري استصحابه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اتّجه المحقّقون في دفع هذا الاستشكال إلى التمييز بين الزمان في </w:t>
      </w:r>
      <w:r w:rsidRPr="0056786F">
        <w:rPr>
          <w:rFonts w:cs="MbSadr (1)"/>
          <w:sz w:val="30"/>
          <w:szCs w:val="32"/>
          <w:rtl/>
        </w:rPr>
        <w:t>ن</w:t>
      </w:r>
      <w:r w:rsidRPr="0056786F">
        <w:rPr>
          <w:rFonts w:cs="MbSadr (1)" w:hint="cs"/>
          <w:sz w:val="30"/>
          <w:szCs w:val="32"/>
          <w:rtl/>
        </w:rPr>
        <w:t>فسه والزمان النسبي، أي زمان الجزء الآخر، فيقال</w:t>
      </w:r>
      <w:r w:rsidRPr="0056786F">
        <w:rPr>
          <w:rFonts w:cs="Times New Roman" w:hint="cs"/>
          <w:sz w:val="30"/>
          <w:szCs w:val="32"/>
          <w:rtl/>
        </w:rPr>
        <w:t> </w:t>
      </w:r>
      <w:r w:rsidRPr="0056786F">
        <w:rPr>
          <w:rFonts w:ascii="MbSadr (1)" w:hAnsi="MbSadr (1)" w:cs="MbSadr (1)" w:hint="cs"/>
          <w:sz w:val="30"/>
          <w:szCs w:val="32"/>
          <w:rtl/>
        </w:rPr>
        <w:t xml:space="preserve">: إنّ الجزء المراد استصحابه </w:t>
      </w:r>
      <w:r w:rsidRPr="0056786F">
        <w:rPr>
          <w:rFonts w:cs="MbSadr (1)"/>
          <w:sz w:val="30"/>
          <w:szCs w:val="32"/>
          <w:rtl/>
        </w:rPr>
        <w:t>إ</w:t>
      </w:r>
      <w:r w:rsidRPr="0056786F">
        <w:rPr>
          <w:rFonts w:cs="MbSadr (1)" w:hint="cs"/>
          <w:sz w:val="30"/>
          <w:szCs w:val="32"/>
          <w:rtl/>
        </w:rPr>
        <w:t>ذا لوحظ حاله في عمود الزمان المتّصل إلى الآن فهو غير محتمل البقاء</w:t>
      </w:r>
      <w:r w:rsidRPr="0056786F">
        <w:rPr>
          <w:rFonts w:cs="Times New Roman" w:hint="cs"/>
          <w:sz w:val="30"/>
          <w:szCs w:val="32"/>
          <w:rtl/>
        </w:rPr>
        <w:t> ;</w:t>
      </w:r>
      <w:r w:rsidRPr="0056786F">
        <w:rPr>
          <w:rFonts w:ascii="MbSadr (1)" w:hAnsi="MbSadr (1)" w:cs="MbSadr (1)" w:hint="cs"/>
          <w:sz w:val="30"/>
          <w:szCs w:val="32"/>
          <w:rtl/>
        </w:rPr>
        <w:t xml:space="preserve"> للعلم </w:t>
      </w:r>
      <w:r w:rsidRPr="0056786F">
        <w:rPr>
          <w:rFonts w:cs="MbSadr (1)"/>
          <w:sz w:val="30"/>
          <w:szCs w:val="32"/>
          <w:rtl/>
        </w:rPr>
        <w:t>ب</w:t>
      </w:r>
      <w:r w:rsidRPr="0056786F">
        <w:rPr>
          <w:rFonts w:cs="MbSadr (1)" w:hint="cs"/>
          <w:sz w:val="30"/>
          <w:szCs w:val="32"/>
          <w:rtl/>
        </w:rPr>
        <w:t xml:space="preserve">ارتفاعه فعلا. وإذا لوحظ حاله بالنسبة إلى زمان الجزء الآخر فقد يكون مشكوك </w:t>
      </w:r>
      <w:r w:rsidRPr="0056786F">
        <w:rPr>
          <w:rFonts w:cs="MbSadr (1)"/>
          <w:sz w:val="30"/>
          <w:szCs w:val="32"/>
          <w:rtl/>
        </w:rPr>
        <w:t>ا</w:t>
      </w:r>
      <w:r w:rsidRPr="0056786F">
        <w:rPr>
          <w:rFonts w:cs="MbSadr (1)" w:hint="cs"/>
          <w:sz w:val="30"/>
          <w:szCs w:val="32"/>
          <w:rtl/>
        </w:rPr>
        <w:t>لبقاء إلى ذلك الزمان، مثلا</w:t>
      </w:r>
      <w:r w:rsidRPr="0056786F">
        <w:rPr>
          <w:rFonts w:cs="Times New Roman" w:hint="cs"/>
          <w:sz w:val="30"/>
          <w:szCs w:val="32"/>
          <w:rtl/>
        </w:rPr>
        <w:t> </w:t>
      </w:r>
      <w:r w:rsidRPr="0056786F">
        <w:rPr>
          <w:rFonts w:ascii="MbSadr (1)" w:hAnsi="MbSadr (1)" w:cs="MbSadr (1)" w:hint="cs"/>
          <w:sz w:val="30"/>
          <w:szCs w:val="32"/>
          <w:rtl/>
        </w:rPr>
        <w:t xml:space="preserve">: عدم الكرّية في المثال المذكور لا يحتمل بقاؤه إلى </w:t>
      </w:r>
      <w:r w:rsidRPr="0056786F">
        <w:rPr>
          <w:rFonts w:cs="MbSadr (1)"/>
          <w:sz w:val="30"/>
          <w:szCs w:val="32"/>
          <w:rtl/>
        </w:rPr>
        <w:t>ا</w:t>
      </w:r>
      <w:r w:rsidRPr="0056786F">
        <w:rPr>
          <w:rFonts w:cs="MbSadr (1)" w:hint="cs"/>
          <w:sz w:val="30"/>
          <w:szCs w:val="32"/>
          <w:rtl/>
        </w:rPr>
        <w:t xml:space="preserve">لآن، ولكن يشكّ في بقائه إلى حين وقوع الملاقاة، فيجري استصحابه إلى زمان </w:t>
      </w:r>
      <w:r w:rsidRPr="0056786F">
        <w:rPr>
          <w:rFonts w:cs="MbSadr (1)"/>
          <w:sz w:val="30"/>
          <w:szCs w:val="32"/>
          <w:rtl/>
        </w:rPr>
        <w:t>و</w:t>
      </w:r>
      <w:r w:rsidRPr="0056786F">
        <w:rPr>
          <w:rFonts w:cs="MbSadr (1)" w:hint="cs"/>
          <w:sz w:val="30"/>
          <w:szCs w:val="32"/>
          <w:rtl/>
        </w:rPr>
        <w:t>قوعها.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تفصيل الكلام في ذلك</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إذا كان زمان ارتفاع الجزء </w:t>
      </w:r>
      <w:r w:rsidRPr="0056786F">
        <w:rPr>
          <w:rFonts w:cs="MbSadr (1)" w:hint="cs"/>
          <w:sz w:val="30"/>
          <w:szCs w:val="32"/>
          <w:rtl/>
        </w:rPr>
        <w:t xml:space="preserve">المراد استصحابه </w:t>
      </w:r>
      <w:r w:rsidRPr="0056786F">
        <w:rPr>
          <w:rFonts w:cs="MbSadr (1)"/>
          <w:sz w:val="30"/>
          <w:szCs w:val="32"/>
          <w:rtl/>
        </w:rPr>
        <w:t>ـ</w:t>
      </w:r>
      <w:r w:rsidRPr="0056786F">
        <w:rPr>
          <w:rFonts w:cs="MbSadr (1)" w:hint="cs"/>
          <w:sz w:val="30"/>
          <w:szCs w:val="32"/>
          <w:rtl/>
        </w:rPr>
        <w:t xml:space="preserve"> وهو عدم الكرِّية في المثال ـ معلوماً، وكان زمان تواجد الجزء الآخر ـ وهو </w:t>
      </w:r>
      <w:r w:rsidRPr="0056786F">
        <w:rPr>
          <w:rFonts w:cs="MbSadr (1)"/>
          <w:sz w:val="30"/>
          <w:szCs w:val="32"/>
          <w:rtl/>
        </w:rPr>
        <w:t>ا</w:t>
      </w:r>
      <w:r w:rsidRPr="0056786F">
        <w:rPr>
          <w:rFonts w:cs="MbSadr (1)" w:hint="cs"/>
          <w:sz w:val="30"/>
          <w:szCs w:val="32"/>
          <w:rtl/>
        </w:rPr>
        <w:t xml:space="preserve">لملاقاة في المثال ـ معلوماً أيضاً، فلا شكّ لكي يجري الاستصحاب، ولهذا لابدّ </w:t>
      </w:r>
      <w:r w:rsidRPr="0056786F">
        <w:rPr>
          <w:rFonts w:cs="MbSadr (1)"/>
          <w:sz w:val="30"/>
          <w:szCs w:val="32"/>
          <w:rtl/>
        </w:rPr>
        <w:t>أ</w:t>
      </w:r>
      <w:r w:rsidRPr="0056786F">
        <w:rPr>
          <w:rFonts w:cs="MbSadr (1)" w:hint="cs"/>
          <w:sz w:val="30"/>
          <w:szCs w:val="32"/>
          <w:rtl/>
        </w:rPr>
        <w:t xml:space="preserve">ن يفرض الجهل بكلا الزمانين، أو بزمان ارتفاع الجزء المراد استصحابه خاصّة، </w:t>
      </w:r>
      <w:r w:rsidRPr="0056786F">
        <w:rPr>
          <w:rFonts w:cs="MbSadr (1)"/>
          <w:sz w:val="30"/>
          <w:szCs w:val="32"/>
          <w:rtl/>
        </w:rPr>
        <w:t>أ</w:t>
      </w:r>
      <w:r w:rsidRPr="0056786F">
        <w:rPr>
          <w:rFonts w:cs="MbSadr (1)" w:hint="cs"/>
          <w:sz w:val="30"/>
          <w:szCs w:val="32"/>
          <w:rtl/>
        </w:rPr>
        <w:t xml:space="preserve">و بزمان تواجد الجزء الآخر خاصّة. فهذه ثلاث صور، وقد اختلف المحقّقون في </w:t>
      </w:r>
      <w:r w:rsidRPr="0056786F">
        <w:rPr>
          <w:rFonts w:cs="MbSadr (1)"/>
          <w:sz w:val="30"/>
          <w:szCs w:val="32"/>
          <w:rtl/>
        </w:rPr>
        <w:t>ح</w:t>
      </w:r>
      <w:r w:rsidRPr="0056786F">
        <w:rPr>
          <w:rFonts w:cs="MbSadr (1)" w:hint="cs"/>
          <w:sz w:val="30"/>
          <w:szCs w:val="32"/>
          <w:rtl/>
        </w:rPr>
        <w:t>كمها.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ذهب جماعة من المحقّقين منهم السيّد الاُستاذ</w:t>
      </w:r>
      <w:r w:rsidRPr="0056786F">
        <w:rPr>
          <w:rFonts w:cs="MbSadr (1)"/>
          <w:sz w:val="30"/>
          <w:szCs w:val="32"/>
          <w:rtl/>
        </w:rPr>
        <w:t xml:space="preserve"> (1) </w:t>
      </w:r>
      <w:r w:rsidRPr="0056786F">
        <w:rPr>
          <w:rFonts w:cs="MbSadr (1)" w:hint="cs"/>
          <w:sz w:val="30"/>
          <w:szCs w:val="32"/>
          <w:rtl/>
        </w:rPr>
        <w:t xml:space="preserve">إلى جريان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مصباح الاُصول 3</w:t>
      </w:r>
      <w:r w:rsidRPr="00EE3331">
        <w:rPr>
          <w:rStyle w:val="10"/>
          <w:rFonts w:cs="Times New Roman" w:hint="cs"/>
          <w:rtl/>
        </w:rPr>
        <w:t> </w:t>
      </w:r>
      <w:r w:rsidRPr="00EE3331">
        <w:rPr>
          <w:rStyle w:val="10"/>
          <w:rFonts w:ascii="MbSadr (1)" w:hAnsi="MbSadr (1)" w:hint="cs"/>
          <w:rtl/>
        </w:rPr>
        <w:t>: 177.</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لاستصحاب في الصور الثلاث، وإذا وجد له معارض سقط بالمعارضة.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ذهب بعض المحقّقين</w:t>
      </w:r>
      <w:r w:rsidRPr="0056786F">
        <w:rPr>
          <w:rFonts w:cs="MbSadr (1)"/>
          <w:sz w:val="30"/>
          <w:szCs w:val="32"/>
          <w:rtl/>
        </w:rPr>
        <w:t xml:space="preserve"> (1) </w:t>
      </w:r>
      <w:r w:rsidRPr="0056786F">
        <w:rPr>
          <w:rFonts w:cs="MbSadr (1)" w:hint="cs"/>
          <w:sz w:val="30"/>
          <w:szCs w:val="32"/>
          <w:rtl/>
        </w:rPr>
        <w:t>إلى جريان الاستصحاب في صورتين، وهما</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ص</w:t>
      </w:r>
      <w:r w:rsidRPr="0056786F">
        <w:rPr>
          <w:rFonts w:cs="MbSadr (1)" w:hint="cs"/>
          <w:sz w:val="30"/>
          <w:szCs w:val="32"/>
          <w:rtl/>
        </w:rPr>
        <w:t xml:space="preserve">ورة الجهل بالزمانين أو الجهل بزمان ارتفاع الجزء المراد استصحابه، وعدم </w:t>
      </w:r>
      <w:r w:rsidRPr="0056786F">
        <w:rPr>
          <w:rFonts w:cs="MbSadr (1)"/>
          <w:sz w:val="30"/>
          <w:szCs w:val="32"/>
          <w:rtl/>
        </w:rPr>
        <w:t>ج</w:t>
      </w:r>
      <w:r w:rsidRPr="0056786F">
        <w:rPr>
          <w:rFonts w:cs="MbSadr (1)" w:hint="cs"/>
          <w:sz w:val="30"/>
          <w:szCs w:val="32"/>
          <w:rtl/>
        </w:rPr>
        <w:t>ريانه في صورة العلم بزمان الارتفاع.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ذهب صاحب الكفاية</w:t>
      </w:r>
      <w:r w:rsidRPr="0056786F">
        <w:rPr>
          <w:rFonts w:cs="MbSadr (1)"/>
          <w:sz w:val="30"/>
          <w:szCs w:val="32"/>
          <w:rtl/>
        </w:rPr>
        <w:t xml:space="preserve"> (2) </w:t>
      </w:r>
      <w:r w:rsidRPr="0056786F">
        <w:rPr>
          <w:rFonts w:cs="MbSadr (1)" w:hint="cs"/>
          <w:sz w:val="30"/>
          <w:szCs w:val="32"/>
          <w:rtl/>
        </w:rPr>
        <w:t xml:space="preserve">إلى جريان الاستصحاب في صورة واحدة، </w:t>
      </w:r>
      <w:r w:rsidRPr="0056786F">
        <w:rPr>
          <w:rFonts w:cs="MbSadr (1)"/>
          <w:sz w:val="30"/>
          <w:szCs w:val="32"/>
          <w:rtl/>
        </w:rPr>
        <w:t>و</w:t>
      </w:r>
      <w:r w:rsidRPr="0056786F">
        <w:rPr>
          <w:rFonts w:cs="MbSadr (1)" w:hint="cs"/>
          <w:sz w:val="30"/>
          <w:szCs w:val="32"/>
          <w:rtl/>
        </w:rPr>
        <w:t xml:space="preserve">هي صورة الجهل بزمان الارتفاع مع العلم بزمان تواجد الجزء الآخر، </w:t>
      </w:r>
      <w:r w:rsidRPr="0056786F">
        <w:rPr>
          <w:rFonts w:cs="MbSadr (1)"/>
          <w:sz w:val="30"/>
          <w:szCs w:val="32"/>
          <w:rtl/>
        </w:rPr>
        <w:t>و</w:t>
      </w:r>
      <w:r w:rsidRPr="0056786F">
        <w:rPr>
          <w:rFonts w:cs="MbSadr (1)" w:hint="cs"/>
          <w:sz w:val="30"/>
          <w:szCs w:val="32"/>
          <w:rtl/>
        </w:rPr>
        <w:t>أمّا</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ص</w:t>
      </w:r>
      <w:r w:rsidRPr="0056786F">
        <w:rPr>
          <w:rFonts w:cs="MbSadr (1)" w:hint="cs"/>
          <w:sz w:val="30"/>
          <w:szCs w:val="32"/>
          <w:rtl/>
        </w:rPr>
        <w:t xml:space="preserve">ورتَي الجهل بكلا الزمانين أو العلم بزمان الارتفاع فلا يجري </w:t>
      </w:r>
      <w:r w:rsidRPr="0056786F">
        <w:rPr>
          <w:rFonts w:cs="MbSadr (1)"/>
          <w:sz w:val="30"/>
          <w:szCs w:val="32"/>
          <w:rtl/>
        </w:rPr>
        <w:t>ا</w:t>
      </w:r>
      <w:r w:rsidRPr="0056786F">
        <w:rPr>
          <w:rFonts w:cs="MbSadr (1)" w:hint="cs"/>
          <w:sz w:val="30"/>
          <w:szCs w:val="32"/>
          <w:rtl/>
        </w:rPr>
        <w:t>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هذه أقوال ثلاثة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القول الأول فقد علّله أصحابه بما أشرنا اليه آنفاً من</w:t>
      </w:r>
      <w:r w:rsidRPr="0056786F">
        <w:rPr>
          <w:rFonts w:cs="Times New Roman" w:hint="cs"/>
          <w:sz w:val="30"/>
          <w:szCs w:val="32"/>
          <w:rtl/>
        </w:rPr>
        <w:t> </w:t>
      </w:r>
      <w:r w:rsidRPr="0056786F">
        <w:rPr>
          <w:rFonts w:cs="MbSadr (1)" w:hint="cs"/>
          <w:sz w:val="30"/>
          <w:szCs w:val="32"/>
          <w:rtl/>
        </w:rPr>
        <w:t xml:space="preserve">: أنّ بقاء الجزء </w:t>
      </w:r>
      <w:r w:rsidRPr="0056786F">
        <w:rPr>
          <w:rFonts w:cs="MbSadr (1)"/>
          <w:sz w:val="30"/>
          <w:szCs w:val="32"/>
          <w:rtl/>
        </w:rPr>
        <w:t>ا</w:t>
      </w:r>
      <w:r w:rsidRPr="0056786F">
        <w:rPr>
          <w:rFonts w:cs="MbSadr (1)" w:hint="cs"/>
          <w:sz w:val="30"/>
          <w:szCs w:val="32"/>
          <w:rtl/>
        </w:rPr>
        <w:t xml:space="preserve">لمراد استصحابه إلى زمان تواجد الجزء الآخر مشكوك حتّى لو لم يكن هناك </w:t>
      </w:r>
      <w:r w:rsidRPr="0056786F">
        <w:rPr>
          <w:rFonts w:cs="MbSadr (1)"/>
          <w:sz w:val="30"/>
          <w:szCs w:val="32"/>
          <w:rtl/>
        </w:rPr>
        <w:t>ش</w:t>
      </w:r>
      <w:r w:rsidRPr="0056786F">
        <w:rPr>
          <w:rFonts w:cs="MbSadr (1)" w:hint="cs"/>
          <w:sz w:val="30"/>
          <w:szCs w:val="32"/>
          <w:rtl/>
        </w:rPr>
        <w:t xml:space="preserve">كّ في بقائه إذا لوحظت قطعات الزمان بما هي، كما إذا كان زمان الارتفاع </w:t>
      </w:r>
      <w:r w:rsidRPr="0056786F">
        <w:rPr>
          <w:rFonts w:cs="MbSadr (1)"/>
          <w:sz w:val="30"/>
          <w:szCs w:val="32"/>
          <w:rtl/>
        </w:rPr>
        <w:t>م</w:t>
      </w:r>
      <w:r w:rsidRPr="0056786F">
        <w:rPr>
          <w:rFonts w:cs="MbSadr (1)" w:hint="cs"/>
          <w:sz w:val="30"/>
          <w:szCs w:val="32"/>
          <w:rtl/>
        </w:rPr>
        <w:t xml:space="preserve">علوماً، ويكفي في جريان الاستصحاب تحقّق الشكّ في البقاء بلحاظ الزمان </w:t>
      </w:r>
      <w:r w:rsidRPr="0056786F">
        <w:rPr>
          <w:rFonts w:cs="MbSadr (1)"/>
          <w:sz w:val="30"/>
          <w:szCs w:val="32"/>
          <w:rtl/>
        </w:rPr>
        <w:t>ا</w:t>
      </w:r>
      <w:r w:rsidRPr="0056786F">
        <w:rPr>
          <w:rFonts w:cs="MbSadr (1)" w:hint="cs"/>
          <w:sz w:val="30"/>
          <w:szCs w:val="32"/>
          <w:rtl/>
        </w:rPr>
        <w:t>لنسبي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الأثر الشرعي مترتّب على وجوده في زمان وجود الجزء الآخر،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ع</w:t>
      </w:r>
      <w:r w:rsidRPr="0056786F">
        <w:rPr>
          <w:rFonts w:cs="MbSadr (1)" w:hint="cs"/>
          <w:sz w:val="30"/>
          <w:szCs w:val="32"/>
          <w:rtl/>
        </w:rPr>
        <w:t>لى وجوده في ساعة كذا بعنوانها.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نلاحظ على هذا القول</w:t>
      </w:r>
      <w:r w:rsidRPr="0056786F">
        <w:rPr>
          <w:rFonts w:cs="Times New Roman" w:hint="cs"/>
          <w:sz w:val="30"/>
          <w:szCs w:val="32"/>
          <w:rtl/>
        </w:rPr>
        <w:t> </w:t>
      </w:r>
      <w:r w:rsidRPr="0056786F">
        <w:rPr>
          <w:rFonts w:cs="MbSadr (1)" w:hint="cs"/>
          <w:sz w:val="30"/>
          <w:szCs w:val="32"/>
          <w:rtl/>
        </w:rPr>
        <w:t xml:space="preserve">: أنّ زمان ارتفاع عدم الكرّية في المثال إذا كان </w:t>
      </w:r>
      <w:r w:rsidRPr="0056786F">
        <w:rPr>
          <w:rFonts w:cs="MbSadr (1)"/>
          <w:sz w:val="30"/>
          <w:szCs w:val="32"/>
          <w:rtl/>
        </w:rPr>
        <w:t>م</w:t>
      </w:r>
      <w:r w:rsidRPr="0056786F">
        <w:rPr>
          <w:rFonts w:cs="MbSadr (1)" w:hint="cs"/>
          <w:sz w:val="30"/>
          <w:szCs w:val="32"/>
          <w:rtl/>
        </w:rPr>
        <w:t>علوماً فلا يمكن أن يجري استصحاب عدم الكرّية إلى زمان الملاقاة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الحكم </w:t>
      </w:r>
      <w:r w:rsidRPr="0056786F">
        <w:rPr>
          <w:rFonts w:cs="MbSadr (1)"/>
          <w:sz w:val="30"/>
          <w:szCs w:val="32"/>
          <w:rtl/>
        </w:rPr>
        <w:t>ا</w:t>
      </w:r>
      <w:r w:rsidRPr="0056786F">
        <w:rPr>
          <w:rFonts w:cs="MbSadr (1)" w:hint="cs"/>
          <w:sz w:val="30"/>
          <w:szCs w:val="32"/>
          <w:rtl/>
        </w:rPr>
        <w:t xml:space="preserve">لشرعي إمّا أن يكون مترتّباً على عدم الكرّية في زمان الملاقاة بما هو زمان </w:t>
      </w:r>
      <w:r w:rsidRPr="0056786F">
        <w:rPr>
          <w:rFonts w:cs="MbSadr (1)"/>
          <w:sz w:val="30"/>
          <w:szCs w:val="32"/>
          <w:rtl/>
        </w:rPr>
        <w:t>ا</w:t>
      </w:r>
      <w:r w:rsidRPr="0056786F">
        <w:rPr>
          <w:rFonts w:cs="MbSadr (1)" w:hint="cs"/>
          <w:sz w:val="30"/>
          <w:szCs w:val="32"/>
          <w:rtl/>
        </w:rPr>
        <w:t xml:space="preserve">لملاقاة، أو على عدم الكرّية في واقع زمان الملاقاة، بمعنى أنّ كلا الجزءين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منهم المحقّق النائيني في فوائد الاُصول 4</w:t>
      </w:r>
      <w:r w:rsidRPr="00EE3331">
        <w:rPr>
          <w:rStyle w:val="10"/>
          <w:rFonts w:cs="Times New Roman" w:hint="cs"/>
          <w:rtl/>
        </w:rPr>
        <w:t> </w:t>
      </w:r>
      <w:r w:rsidRPr="00EE3331">
        <w:rPr>
          <w:rStyle w:val="10"/>
          <w:rFonts w:ascii="MbSadr (1)" w:hAnsi="MbSadr (1)" w:hint="cs"/>
          <w:rtl/>
        </w:rPr>
        <w:t>: 508 ـ 510.</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477 ـ 478.</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وحظا في زمان واحد دون أن يقيّد أحدهما بزمان الآخر بعنوانه.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على الأول لا يجري استصحاب بقاء الجزء في جميع الصور</w:t>
      </w:r>
      <w:r w:rsidRPr="0056786F">
        <w:rPr>
          <w:rFonts w:cs="Times New Roman" w:hint="cs"/>
          <w:sz w:val="30"/>
          <w:szCs w:val="32"/>
          <w:rtl/>
        </w:rPr>
        <w:t> ;</w:t>
      </w:r>
      <w:r w:rsidRPr="0056786F">
        <w:rPr>
          <w:rFonts w:ascii="MbSadr (1)" w:hAnsi="MbSadr (1)" w:cs="MbSadr (1)" w:hint="cs"/>
          <w:sz w:val="30"/>
          <w:szCs w:val="32"/>
          <w:rtl/>
        </w:rPr>
        <w:t xml:space="preserve"> لأنّه يفترض </w:t>
      </w:r>
      <w:r w:rsidRPr="0056786F">
        <w:rPr>
          <w:rFonts w:cs="MbSadr (1)"/>
          <w:sz w:val="30"/>
          <w:szCs w:val="32"/>
          <w:rtl/>
        </w:rPr>
        <w:t>ت</w:t>
      </w:r>
      <w:r w:rsidRPr="0056786F">
        <w:rPr>
          <w:rFonts w:cs="MbSadr (1)" w:hint="cs"/>
          <w:sz w:val="30"/>
          <w:szCs w:val="32"/>
          <w:rtl/>
        </w:rPr>
        <w:t xml:space="preserve">قيّده بزمان الجزء الآخر بهذا العنوان، وهذا التقيّد لا يثبت بالاستصحاب، وقد </w:t>
      </w:r>
      <w:r w:rsidRPr="0056786F">
        <w:rPr>
          <w:rFonts w:cs="MbSadr (1)"/>
          <w:sz w:val="30"/>
          <w:szCs w:val="32"/>
          <w:rtl/>
        </w:rPr>
        <w:t>ش</w:t>
      </w:r>
      <w:r w:rsidRPr="0056786F">
        <w:rPr>
          <w:rFonts w:cs="MbSadr (1)" w:hint="cs"/>
          <w:sz w:val="30"/>
          <w:szCs w:val="32"/>
          <w:rtl/>
        </w:rPr>
        <w:t xml:space="preserve">رطنا منذ البداية في جريان استصحاب الجزء في باب الموضوعات المركّبة عدم </w:t>
      </w:r>
      <w:r w:rsidRPr="0056786F">
        <w:rPr>
          <w:rFonts w:cs="MbSadr (1)"/>
          <w:sz w:val="30"/>
          <w:szCs w:val="32"/>
          <w:rtl/>
        </w:rPr>
        <w:t>أ</w:t>
      </w:r>
      <w:r w:rsidRPr="0056786F">
        <w:rPr>
          <w:rFonts w:cs="MbSadr (1)" w:hint="cs"/>
          <w:sz w:val="30"/>
          <w:szCs w:val="32"/>
          <w:rtl/>
        </w:rPr>
        <w:t>خذ التقيّد بين أجزائها في موضوع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الثاني لا يجري استصحاب بقاء الجزء فيما إذا كان زمان الارتفاع </w:t>
      </w:r>
      <w:r w:rsidRPr="0056786F">
        <w:rPr>
          <w:rFonts w:cs="MbSadr (1)"/>
          <w:sz w:val="30"/>
          <w:szCs w:val="32"/>
          <w:rtl/>
        </w:rPr>
        <w:t>م</w:t>
      </w:r>
      <w:r w:rsidRPr="0056786F">
        <w:rPr>
          <w:rFonts w:cs="MbSadr (1)" w:hint="cs"/>
          <w:sz w:val="30"/>
          <w:szCs w:val="32"/>
          <w:rtl/>
        </w:rPr>
        <w:t>علوماً ولنفرضه الظهر</w:t>
      </w:r>
      <w:r w:rsidRPr="0056786F">
        <w:rPr>
          <w:rFonts w:cs="Times New Roman" w:hint="cs"/>
          <w:sz w:val="30"/>
          <w:szCs w:val="32"/>
          <w:rtl/>
        </w:rPr>
        <w:t> ;</w:t>
      </w:r>
      <w:r w:rsidRPr="0056786F">
        <w:rPr>
          <w:rFonts w:ascii="MbSadr (1)" w:hAnsi="MbSadr (1)" w:cs="MbSadr (1)" w:hint="cs"/>
          <w:sz w:val="30"/>
          <w:szCs w:val="32"/>
          <w:rtl/>
        </w:rPr>
        <w:t xml:space="preserve"> لأنّ استصحاب بقائه إلى زمان وجود الملاقاة ـ التي هي </w:t>
      </w:r>
      <w:r w:rsidRPr="0056786F">
        <w:rPr>
          <w:rFonts w:cs="MbSadr (1)"/>
          <w:sz w:val="30"/>
          <w:szCs w:val="32"/>
          <w:rtl/>
        </w:rPr>
        <w:t>ا</w:t>
      </w:r>
      <w:r w:rsidRPr="0056786F">
        <w:rPr>
          <w:rFonts w:cs="MbSadr (1)" w:hint="cs"/>
          <w:sz w:val="30"/>
          <w:szCs w:val="32"/>
          <w:rtl/>
        </w:rPr>
        <w:t xml:space="preserve">لجزء الآخر في المثال ـ إن اُريد به استصحاب بقائه إلى الزمان المعنون بأنّه زمان </w:t>
      </w:r>
      <w:r w:rsidRPr="0056786F">
        <w:rPr>
          <w:rFonts w:cs="MbSadr (1)"/>
          <w:sz w:val="30"/>
          <w:szCs w:val="32"/>
          <w:rtl/>
        </w:rPr>
        <w:t>ا</w:t>
      </w:r>
      <w:r w:rsidRPr="0056786F">
        <w:rPr>
          <w:rFonts w:cs="MbSadr (1)" w:hint="cs"/>
          <w:sz w:val="30"/>
          <w:szCs w:val="32"/>
          <w:rtl/>
        </w:rPr>
        <w:t xml:space="preserve">لملاقاة بما هو زمان الملاقاة فهذا الزمان بهذا العنوان وإن كان يشكّ في بقاء عدم </w:t>
      </w:r>
      <w:r w:rsidRPr="0056786F">
        <w:rPr>
          <w:rFonts w:cs="MbSadr (1)"/>
          <w:sz w:val="30"/>
          <w:szCs w:val="32"/>
          <w:rtl/>
        </w:rPr>
        <w:t>ا</w:t>
      </w:r>
      <w:r w:rsidRPr="0056786F">
        <w:rPr>
          <w:rFonts w:cs="MbSadr (1)" w:hint="cs"/>
          <w:sz w:val="30"/>
          <w:szCs w:val="32"/>
          <w:rtl/>
        </w:rPr>
        <w:t xml:space="preserve">لكّرية إلى حينه ولكنّ المفروض </w:t>
      </w:r>
      <w:r>
        <w:rPr>
          <w:rFonts w:cs="MbSadr (1)" w:hint="cs"/>
          <w:sz w:val="30"/>
          <w:szCs w:val="32"/>
          <w:rtl/>
        </w:rPr>
        <w:t>أنّ</w:t>
      </w:r>
      <w:r w:rsidRPr="0056786F">
        <w:rPr>
          <w:rFonts w:ascii="MbSadr (1)" w:hAnsi="MbSadr (1)" w:cs="MbSadr (1)" w:hint="cs"/>
          <w:sz w:val="30"/>
          <w:szCs w:val="32"/>
          <w:rtl/>
        </w:rPr>
        <w:t xml:space="preserve">ه لم يؤخذ عدم الكرّية في موضوع الحكم </w:t>
      </w:r>
      <w:r w:rsidRPr="0056786F">
        <w:rPr>
          <w:rFonts w:cs="MbSadr (1)"/>
          <w:sz w:val="30"/>
          <w:szCs w:val="32"/>
          <w:rtl/>
        </w:rPr>
        <w:t>م</w:t>
      </w:r>
      <w:r w:rsidRPr="0056786F">
        <w:rPr>
          <w:rFonts w:cs="MbSadr (1)" w:hint="cs"/>
          <w:sz w:val="30"/>
          <w:szCs w:val="32"/>
          <w:rtl/>
        </w:rPr>
        <w:t>قيّداً بالوقوع في زمان الجزء الآخر بما هو كذلك.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 اُريد به استصحاب بقائه إلى واقع زمان الملاقاة على نحو يكون قولنا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w:t>
      </w:r>
      <w:r w:rsidRPr="0056786F">
        <w:rPr>
          <w:rFonts w:cs="Times New Roman" w:hint="cs"/>
          <w:sz w:val="30"/>
          <w:szCs w:val="32"/>
          <w:rtl/>
        </w:rPr>
        <w:t> </w:t>
      </w:r>
      <w:r w:rsidRPr="0056786F">
        <w:rPr>
          <w:rFonts w:ascii="MbSadr (1)" w:hAnsi="MbSadr (1)" w:cs="MbSadr (1)" w:hint="cs"/>
          <w:sz w:val="30"/>
          <w:szCs w:val="32"/>
          <w:rtl/>
        </w:rPr>
        <w:t>زمان الملاقاة</w:t>
      </w:r>
      <w:r w:rsidRPr="0056786F">
        <w:rPr>
          <w:rFonts w:cs="Times New Roman" w:hint="cs"/>
          <w:sz w:val="30"/>
          <w:szCs w:val="32"/>
          <w:rtl/>
        </w:rPr>
        <w:t> </w:t>
      </w:r>
      <w:r w:rsidRPr="0056786F">
        <w:rPr>
          <w:rFonts w:ascii="MbSadr (1)" w:hAnsi="MbSadr (1)" w:cs="MbSadr (1)" w:hint="cs"/>
          <w:sz w:val="30"/>
          <w:szCs w:val="32"/>
          <w:rtl/>
        </w:rPr>
        <w:t xml:space="preserve">» مجرّد مشير إلى واقع ذلك الزمان فهذا هو موضوع الحكم، ولكنّ </w:t>
      </w:r>
      <w:r w:rsidRPr="0056786F">
        <w:rPr>
          <w:rFonts w:cs="MbSadr (1)"/>
          <w:sz w:val="30"/>
          <w:szCs w:val="32"/>
          <w:rtl/>
        </w:rPr>
        <w:t>و</w:t>
      </w:r>
      <w:r w:rsidRPr="0056786F">
        <w:rPr>
          <w:rFonts w:cs="MbSadr (1)" w:hint="cs"/>
          <w:sz w:val="30"/>
          <w:szCs w:val="32"/>
          <w:rtl/>
        </w:rPr>
        <w:t>اقع هذا الزمان يحتمل أن يكون هو الزوال</w:t>
      </w:r>
      <w:r w:rsidRPr="0056786F">
        <w:rPr>
          <w:rFonts w:cs="Times New Roman" w:hint="cs"/>
          <w:sz w:val="30"/>
          <w:szCs w:val="32"/>
          <w:rtl/>
        </w:rPr>
        <w:t> ;</w:t>
      </w:r>
      <w:r w:rsidRPr="0056786F">
        <w:rPr>
          <w:rFonts w:ascii="MbSadr (1)" w:hAnsi="MbSadr (1)" w:cs="MbSadr (1)" w:hint="cs"/>
          <w:sz w:val="30"/>
          <w:szCs w:val="32"/>
          <w:rtl/>
        </w:rPr>
        <w:t xml:space="preserve"> للتردّد في زمان الملاقاة، والزوال </w:t>
      </w:r>
      <w:r w:rsidRPr="0056786F">
        <w:rPr>
          <w:rFonts w:cs="MbSadr (1)"/>
          <w:sz w:val="30"/>
          <w:szCs w:val="32"/>
          <w:rtl/>
        </w:rPr>
        <w:t>ز</w:t>
      </w:r>
      <w:r w:rsidRPr="0056786F">
        <w:rPr>
          <w:rFonts w:cs="MbSadr (1)" w:hint="cs"/>
          <w:sz w:val="30"/>
          <w:szCs w:val="32"/>
          <w:rtl/>
        </w:rPr>
        <w:t xml:space="preserve">مان يعلم فيه بارتفاع عدم الكرِّية، فلا يقين إذن بثبوت الشكّ في البقاء في </w:t>
      </w:r>
      <w:r w:rsidRPr="0056786F">
        <w:rPr>
          <w:rFonts w:cs="MbSadr (1)"/>
          <w:sz w:val="30"/>
          <w:szCs w:val="32"/>
          <w:rtl/>
        </w:rPr>
        <w:t>ا</w:t>
      </w:r>
      <w:r w:rsidRPr="0056786F">
        <w:rPr>
          <w:rFonts w:cs="MbSadr (1)" w:hint="cs"/>
          <w:sz w:val="30"/>
          <w:szCs w:val="32"/>
          <w:rtl/>
        </w:rPr>
        <w:t>لزمان الذي يراد جرّ المستصحَب إليه.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الضوء نعرف أنّ ما ذهب اليه القول الثاني من عدم جريان </w:t>
      </w:r>
      <w:r w:rsidRPr="0056786F">
        <w:rPr>
          <w:rFonts w:cs="MbSadr (1)"/>
          <w:sz w:val="30"/>
          <w:szCs w:val="32"/>
          <w:rtl/>
        </w:rPr>
        <w:t>ا</w:t>
      </w:r>
      <w:r w:rsidRPr="0056786F">
        <w:rPr>
          <w:rFonts w:cs="MbSadr (1)" w:hint="cs"/>
          <w:sz w:val="30"/>
          <w:szCs w:val="32"/>
          <w:rtl/>
        </w:rPr>
        <w:t xml:space="preserve">ستصحاب بقاء الجزء في صورة العلم بزمان ارتفاعه هو الصحيح بالبيان الذي </w:t>
      </w:r>
      <w:r w:rsidRPr="0056786F">
        <w:rPr>
          <w:rFonts w:cs="MbSadr (1)"/>
          <w:sz w:val="30"/>
          <w:szCs w:val="32"/>
          <w:rtl/>
        </w:rPr>
        <w:t>ح</w:t>
      </w:r>
      <w:r w:rsidRPr="0056786F">
        <w:rPr>
          <w:rFonts w:cs="MbSadr (1)" w:hint="cs"/>
          <w:sz w:val="30"/>
          <w:szCs w:val="32"/>
          <w:rtl/>
        </w:rPr>
        <w:t>قّقناه.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هذا البيان يجري بنفسه أيضاً في بعض صور مجهولي التأريخ، كما </w:t>
      </w:r>
      <w:r w:rsidRPr="0056786F">
        <w:rPr>
          <w:rFonts w:cs="MbSadr (1)"/>
          <w:sz w:val="30"/>
          <w:szCs w:val="32"/>
          <w:rtl/>
        </w:rPr>
        <w:t>إ</w:t>
      </w:r>
      <w:r w:rsidRPr="0056786F">
        <w:rPr>
          <w:rFonts w:cs="MbSadr (1)" w:hint="cs"/>
          <w:sz w:val="30"/>
          <w:szCs w:val="32"/>
          <w:rtl/>
        </w:rPr>
        <w:t xml:space="preserve">ذا كان زمان التردّد فيهما متطابقاً، كما إذا كانت الملاقاة مردّدةً بين الساعة </w:t>
      </w:r>
      <w:r w:rsidRPr="0056786F">
        <w:rPr>
          <w:rFonts w:cs="MbSadr (1)"/>
          <w:sz w:val="30"/>
          <w:szCs w:val="32"/>
          <w:rtl/>
        </w:rPr>
        <w:t>ا</w:t>
      </w:r>
      <w:r w:rsidRPr="0056786F">
        <w:rPr>
          <w:rFonts w:cs="MbSadr (1)" w:hint="cs"/>
          <w:sz w:val="30"/>
          <w:szCs w:val="32"/>
          <w:rtl/>
        </w:rPr>
        <w:t xml:space="preserve">لواحدة والثانية، وكذلك ارتفاع عدم الكرّيّة بحدوث الكرّيّة، فإنّ هذا يعني أنّ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رتفاع عدم الكرّيّة بحدوث الكرّيّة مردّد بين الساعة الاُولى والثانية، ولازم ذلك </w:t>
      </w:r>
      <w:r w:rsidRPr="0056786F">
        <w:rPr>
          <w:rFonts w:cs="MbSadr (1)"/>
          <w:sz w:val="30"/>
          <w:szCs w:val="32"/>
          <w:rtl/>
        </w:rPr>
        <w:t>أ</w:t>
      </w:r>
      <w:r w:rsidRPr="0056786F">
        <w:rPr>
          <w:rFonts w:cs="MbSadr (1)" w:hint="cs"/>
          <w:sz w:val="30"/>
          <w:szCs w:val="32"/>
          <w:rtl/>
        </w:rPr>
        <w:t xml:space="preserve">ن تكون الكرّيّة معلومةً في الساعة الثانية على كلّ حال، وإنّما يشكّ في حدوثها </w:t>
      </w:r>
      <w:r w:rsidRPr="0056786F">
        <w:rPr>
          <w:rFonts w:cs="MbSadr (1)"/>
          <w:sz w:val="30"/>
          <w:szCs w:val="32"/>
          <w:rtl/>
        </w:rPr>
        <w:t>و</w:t>
      </w:r>
      <w:r w:rsidRPr="0056786F">
        <w:rPr>
          <w:rFonts w:cs="MbSadr (1)" w:hint="cs"/>
          <w:sz w:val="30"/>
          <w:szCs w:val="32"/>
          <w:rtl/>
        </w:rPr>
        <w:t>عدمه في الساعة الاُولى، ويعني أيضاً</w:t>
      </w:r>
      <w:r w:rsidRPr="0056786F">
        <w:rPr>
          <w:rFonts w:cs="Times New Roman" w:hint="cs"/>
          <w:sz w:val="30"/>
          <w:szCs w:val="32"/>
          <w:rtl/>
        </w:rPr>
        <w:t> </w:t>
      </w:r>
      <w:r w:rsidRPr="0056786F">
        <w:rPr>
          <w:rFonts w:ascii="MbSadr (1)" w:hAnsi="MbSadr (1)" w:cs="MbSadr (1)" w:hint="cs"/>
          <w:sz w:val="30"/>
          <w:szCs w:val="32"/>
          <w:rtl/>
        </w:rPr>
        <w:t xml:space="preserve">: أنّ الملاقاة متواجدة إمّا في الساعة </w:t>
      </w:r>
      <w:r w:rsidRPr="0056786F">
        <w:rPr>
          <w:rFonts w:cs="MbSadr (1)"/>
          <w:sz w:val="30"/>
          <w:szCs w:val="32"/>
          <w:rtl/>
        </w:rPr>
        <w:t>ا</w:t>
      </w:r>
      <w:r w:rsidRPr="0056786F">
        <w:rPr>
          <w:rFonts w:cs="MbSadr (1)" w:hint="cs"/>
          <w:sz w:val="30"/>
          <w:szCs w:val="32"/>
          <w:rtl/>
        </w:rPr>
        <w:t xml:space="preserve">لاُولى، أو في الساعة الثانية، فإذا استصحبت عدم الكرّيّة إلى واقع زمان تواجد </w:t>
      </w:r>
      <w:r w:rsidRPr="0056786F">
        <w:rPr>
          <w:rFonts w:cs="MbSadr (1)"/>
          <w:sz w:val="30"/>
          <w:szCs w:val="32"/>
          <w:rtl/>
        </w:rPr>
        <w:t>ا</w:t>
      </w:r>
      <w:r w:rsidRPr="0056786F">
        <w:rPr>
          <w:rFonts w:cs="MbSadr (1)" w:hint="cs"/>
          <w:sz w:val="30"/>
          <w:szCs w:val="32"/>
          <w:rtl/>
        </w:rPr>
        <w:t xml:space="preserve">لملاقاة فحيث إنّ هذا الواقع يحتمل أن يكون هو الساعة الثانية يلزم على هذا </w:t>
      </w:r>
      <w:r w:rsidRPr="0056786F">
        <w:rPr>
          <w:rFonts w:cs="MbSadr (1)"/>
          <w:sz w:val="30"/>
          <w:szCs w:val="32"/>
          <w:rtl/>
        </w:rPr>
        <w:t>ا</w:t>
      </w:r>
      <w:r w:rsidRPr="0056786F">
        <w:rPr>
          <w:rFonts w:cs="MbSadr (1)" w:hint="cs"/>
          <w:sz w:val="30"/>
          <w:szCs w:val="32"/>
          <w:rtl/>
        </w:rPr>
        <w:t xml:space="preserve">لتقدير أن نكون قد تعبّدنا ببقاء عدم الكرّيّة إلى الساعة الثانية، مع </w:t>
      </w:r>
      <w:r>
        <w:rPr>
          <w:rFonts w:cs="MbSadr (1)" w:hint="cs"/>
          <w:sz w:val="30"/>
          <w:szCs w:val="32"/>
          <w:rtl/>
        </w:rPr>
        <w:t>أنّ</w:t>
      </w:r>
      <w:r w:rsidRPr="0056786F">
        <w:rPr>
          <w:rFonts w:ascii="MbSadr (1)" w:hAnsi="MbSadr (1)" w:cs="MbSadr (1)" w:hint="cs"/>
          <w:sz w:val="30"/>
          <w:szCs w:val="32"/>
          <w:rtl/>
        </w:rPr>
        <w:t xml:space="preserve">ه معلوم </w:t>
      </w:r>
      <w:r w:rsidRPr="0056786F">
        <w:rPr>
          <w:rFonts w:cs="MbSadr (1)"/>
          <w:sz w:val="30"/>
          <w:szCs w:val="32"/>
          <w:rtl/>
        </w:rPr>
        <w:t>ا</w:t>
      </w:r>
      <w:r w:rsidRPr="0056786F">
        <w:rPr>
          <w:rFonts w:cs="MbSadr (1)" w:hint="cs"/>
          <w:sz w:val="30"/>
          <w:szCs w:val="32"/>
          <w:rtl/>
        </w:rPr>
        <w:t>لانتفاء في هذه الساعة.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هنا يتبيّن</w:t>
      </w:r>
      <w:r w:rsidRPr="0056786F">
        <w:rPr>
          <w:rFonts w:cs="Times New Roman" w:hint="cs"/>
          <w:sz w:val="30"/>
          <w:szCs w:val="32"/>
          <w:rtl/>
        </w:rPr>
        <w:t> </w:t>
      </w:r>
      <w:r w:rsidRPr="0056786F">
        <w:rPr>
          <w:rFonts w:ascii="MbSadr (1)" w:hAnsi="MbSadr (1)" w:cs="MbSadr (1)" w:hint="cs"/>
          <w:sz w:val="30"/>
          <w:szCs w:val="32"/>
          <w:rtl/>
        </w:rPr>
        <w:t>: أنّ ما ذهب اليه</w:t>
      </w:r>
      <w:r w:rsidRPr="0056786F">
        <w:rPr>
          <w:rFonts w:cs="MbSadr (1)" w:hint="cs"/>
          <w:sz w:val="30"/>
          <w:szCs w:val="32"/>
          <w:rtl/>
        </w:rPr>
        <w:t xml:space="preserve"> القول الثالث من عدم جريان استصحاب </w:t>
      </w:r>
      <w:r w:rsidRPr="0056786F">
        <w:rPr>
          <w:rFonts w:cs="MbSadr (1)"/>
          <w:sz w:val="30"/>
          <w:szCs w:val="32"/>
          <w:rtl/>
        </w:rPr>
        <w:t>ب</w:t>
      </w:r>
      <w:r w:rsidRPr="0056786F">
        <w:rPr>
          <w:rFonts w:cs="MbSadr (1)" w:hint="cs"/>
          <w:sz w:val="30"/>
          <w:szCs w:val="32"/>
          <w:rtl/>
        </w:rPr>
        <w:t xml:space="preserve">قاء عدم الكرّيّة في صورة الجهل بالزمانين وصورة العلم بزمان ارتفاع هذا العدم </w:t>
      </w:r>
      <w:r w:rsidRPr="0056786F">
        <w:rPr>
          <w:rFonts w:cs="MbSadr (1)"/>
          <w:sz w:val="30"/>
          <w:szCs w:val="32"/>
          <w:rtl/>
        </w:rPr>
        <w:t>م</w:t>
      </w:r>
      <w:r w:rsidRPr="0056786F">
        <w:rPr>
          <w:rFonts w:cs="MbSadr (1)" w:hint="cs"/>
          <w:sz w:val="30"/>
          <w:szCs w:val="32"/>
          <w:rtl/>
        </w:rPr>
        <w:t>عاً هو الصحيح.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صورة الجهل بزمان الارتفاع مع العلم بزمان الملاقاة فلا بأس بجريان </w:t>
      </w:r>
      <w:r w:rsidRPr="0056786F">
        <w:rPr>
          <w:rFonts w:cs="MbSadr (1)"/>
          <w:sz w:val="30"/>
          <w:szCs w:val="32"/>
          <w:rtl/>
        </w:rPr>
        <w:t>ا</w:t>
      </w:r>
      <w:r w:rsidRPr="0056786F">
        <w:rPr>
          <w:rFonts w:cs="MbSadr (1)" w:hint="cs"/>
          <w:sz w:val="30"/>
          <w:szCs w:val="32"/>
          <w:rtl/>
        </w:rPr>
        <w:t xml:space="preserve">ستصحاب عدم الكرّيّة فيها إلى واقع زمان الملاقاة، إذ لا علم بارتفاع هذا العدم </w:t>
      </w:r>
      <w:r w:rsidRPr="0056786F">
        <w:rPr>
          <w:rFonts w:cs="MbSadr (1)"/>
          <w:sz w:val="30"/>
          <w:szCs w:val="32"/>
          <w:rtl/>
        </w:rPr>
        <w:t>ف</w:t>
      </w:r>
      <w:r w:rsidRPr="0056786F">
        <w:rPr>
          <w:rFonts w:cs="MbSadr (1)" w:hint="cs"/>
          <w:sz w:val="30"/>
          <w:szCs w:val="32"/>
          <w:rtl/>
        </w:rPr>
        <w:t>ي واقع هذا الزمان جزماً.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لكنّنا نختلف عن القول الثالث في بعض النقاط، فنحن ـ مثلا ـ نرى </w:t>
      </w:r>
      <w:r w:rsidRPr="0056786F">
        <w:rPr>
          <w:rFonts w:cs="MbSadr (1)"/>
          <w:sz w:val="30"/>
          <w:szCs w:val="32"/>
          <w:rtl/>
        </w:rPr>
        <w:t>ج</w:t>
      </w:r>
      <w:r w:rsidRPr="0056786F">
        <w:rPr>
          <w:rFonts w:cs="MbSadr (1)" w:hint="cs"/>
          <w:sz w:val="30"/>
          <w:szCs w:val="32"/>
          <w:rtl/>
        </w:rPr>
        <w:t xml:space="preserve">ريان استصحاب عدم الكرّيّة في صورة الجهل بالزمانين مع افتراض أنّ فترة </w:t>
      </w:r>
      <w:r w:rsidRPr="0056786F">
        <w:rPr>
          <w:rFonts w:cs="MbSadr (1)"/>
          <w:sz w:val="30"/>
          <w:szCs w:val="32"/>
          <w:rtl/>
        </w:rPr>
        <w:t>ت</w:t>
      </w:r>
      <w:r w:rsidRPr="0056786F">
        <w:rPr>
          <w:rFonts w:cs="MbSadr (1)" w:hint="cs"/>
          <w:sz w:val="30"/>
          <w:szCs w:val="32"/>
          <w:rtl/>
        </w:rPr>
        <w:t xml:space="preserve">ردّد زمان الارتفاع أوسع من فترة تردّد حدوث الملاقاة في المثال المذكور، فإذا </w:t>
      </w:r>
      <w:r w:rsidRPr="0056786F">
        <w:rPr>
          <w:rFonts w:cs="MbSadr (1)"/>
          <w:sz w:val="30"/>
          <w:szCs w:val="32"/>
          <w:rtl/>
        </w:rPr>
        <w:t>ك</w:t>
      </w:r>
      <w:r w:rsidRPr="0056786F">
        <w:rPr>
          <w:rFonts w:cs="MbSadr (1)" w:hint="cs"/>
          <w:sz w:val="30"/>
          <w:szCs w:val="32"/>
          <w:rtl/>
        </w:rPr>
        <w:t xml:space="preserve">انت الملاقاة مردّدةً بين الساعة الاُولى والثانية، وكان تبدّل عدم الكرِّية بالكرِّية </w:t>
      </w:r>
      <w:r w:rsidRPr="0056786F">
        <w:rPr>
          <w:rFonts w:cs="MbSadr (1)"/>
          <w:sz w:val="30"/>
          <w:szCs w:val="32"/>
          <w:rtl/>
        </w:rPr>
        <w:t>م</w:t>
      </w:r>
      <w:r w:rsidRPr="0056786F">
        <w:rPr>
          <w:rFonts w:cs="MbSadr (1)" w:hint="cs"/>
          <w:sz w:val="30"/>
          <w:szCs w:val="32"/>
          <w:rtl/>
        </w:rPr>
        <w:t xml:space="preserve">ردّداً بين الساعات الاُولى والثانية والثالثة فلا محذور في إجراء استصحاب عدم </w:t>
      </w:r>
      <w:r w:rsidRPr="0056786F">
        <w:rPr>
          <w:rFonts w:cs="MbSadr (1)"/>
          <w:sz w:val="30"/>
          <w:szCs w:val="32"/>
          <w:rtl/>
        </w:rPr>
        <w:t>ا</w:t>
      </w:r>
      <w:r w:rsidRPr="0056786F">
        <w:rPr>
          <w:rFonts w:cs="MbSadr (1)" w:hint="cs"/>
          <w:sz w:val="30"/>
          <w:szCs w:val="32"/>
          <w:rtl/>
        </w:rPr>
        <w:t>لكرِّية إلى واقع زمان الملاقاة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لأنّه على أبعد تقدير هو الساعة الثانية، ولا علم </w:t>
      </w:r>
      <w:r w:rsidRPr="0056786F">
        <w:rPr>
          <w:rFonts w:cs="MbSadr (1)"/>
          <w:sz w:val="30"/>
          <w:szCs w:val="32"/>
          <w:rtl/>
        </w:rPr>
        <w:t>ب</w:t>
      </w:r>
      <w:r w:rsidRPr="0056786F">
        <w:rPr>
          <w:rFonts w:cs="MbSadr (1)" w:hint="cs"/>
          <w:sz w:val="30"/>
          <w:szCs w:val="32"/>
          <w:rtl/>
        </w:rPr>
        <w:t>الارتفاع في هذه الساعة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لاحتمال حدوث الكرّية في الساعة الثالثة، فليس من </w:t>
      </w:r>
      <w:r w:rsidRPr="0056786F">
        <w:rPr>
          <w:rFonts w:cs="MbSadr (1)"/>
          <w:sz w:val="30"/>
          <w:szCs w:val="32"/>
          <w:rtl/>
        </w:rPr>
        <w:t>ا</w:t>
      </w:r>
      <w:r w:rsidRPr="0056786F">
        <w:rPr>
          <w:rFonts w:cs="MbSadr (1)" w:hint="cs"/>
          <w:sz w:val="30"/>
          <w:szCs w:val="32"/>
          <w:rtl/>
        </w:rPr>
        <w:t xml:space="preserve">لمحتمل أن يكون جرّ بقاء الجزء إلى واقع زمان الجزء الآخر جرّاً له إلى زمان </w:t>
      </w:r>
      <w:r w:rsidRPr="0056786F">
        <w:rPr>
          <w:rFonts w:cs="MbSadr (1)"/>
          <w:sz w:val="30"/>
          <w:szCs w:val="32"/>
          <w:rtl/>
        </w:rPr>
        <w:t>ا</w:t>
      </w:r>
      <w:r w:rsidRPr="0056786F">
        <w:rPr>
          <w:rFonts w:cs="MbSadr (1)" w:hint="cs"/>
          <w:sz w:val="30"/>
          <w:szCs w:val="32"/>
          <w:rtl/>
        </w:rPr>
        <w:t>ليقين بارتفاعه أبداً.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523</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ش</w:t>
      </w:r>
      <w:r w:rsidRPr="00D77043">
        <w:rPr>
          <w:rFonts w:cs="MbSadr (2)" w:hint="cs"/>
          <w:bCs/>
          <w:sz w:val="30"/>
          <w:szCs w:val="32"/>
          <w:rtl/>
        </w:rPr>
        <w:t>بهة انفصال زمان الشكّ عن زمان اليقين: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قي علينا أن نشير إلى أنّ ما اخترناه وإن كان قريباً جدّاً من القول الثالث </w:t>
      </w:r>
      <w:r w:rsidRPr="0056786F">
        <w:rPr>
          <w:rFonts w:cs="MbSadr (1)"/>
          <w:sz w:val="30"/>
          <w:szCs w:val="32"/>
          <w:rtl/>
        </w:rPr>
        <w:t>ا</w:t>
      </w:r>
      <w:r w:rsidRPr="0056786F">
        <w:rPr>
          <w:rFonts w:cs="MbSadr (1)" w:hint="cs"/>
          <w:sz w:val="30"/>
          <w:szCs w:val="32"/>
          <w:rtl/>
        </w:rPr>
        <w:t xml:space="preserve">لذي ذهب اليه صاحب الكفاية غير أنّه ـ قدّس الله نفسه ـ قد فسّر موقفه واستدلّ </w:t>
      </w:r>
      <w:r w:rsidRPr="0056786F">
        <w:rPr>
          <w:rFonts w:cs="MbSadr (1)"/>
          <w:sz w:val="30"/>
          <w:szCs w:val="32"/>
          <w:rtl/>
        </w:rPr>
        <w:t>ع</w:t>
      </w:r>
      <w:r w:rsidRPr="0056786F">
        <w:rPr>
          <w:rFonts w:cs="MbSadr (1)" w:hint="cs"/>
          <w:sz w:val="30"/>
          <w:szCs w:val="32"/>
          <w:rtl/>
        </w:rPr>
        <w:t>لى قوله ببيان يختلف بظاهره عمّا ذكرناه، إذ قال</w:t>
      </w:r>
      <w:r w:rsidRPr="0056786F">
        <w:rPr>
          <w:rFonts w:cs="Times New Roman" w:hint="cs"/>
          <w:sz w:val="30"/>
          <w:szCs w:val="32"/>
          <w:rtl/>
        </w:rPr>
        <w:t> </w:t>
      </w:r>
      <w:r w:rsidRPr="0056786F">
        <w:rPr>
          <w:rFonts w:ascii="MbSadr (1)" w:hAnsi="MbSadr (1)" w:cs="MbSadr (1)" w:hint="cs"/>
          <w:sz w:val="30"/>
          <w:szCs w:val="32"/>
          <w:rtl/>
        </w:rPr>
        <w:t xml:space="preserve">: بأنّ استصحاب عدم الكرّية </w:t>
      </w:r>
      <w:r w:rsidRPr="0056786F">
        <w:rPr>
          <w:rFonts w:cs="MbSadr (1)"/>
          <w:sz w:val="30"/>
          <w:szCs w:val="32"/>
          <w:rtl/>
        </w:rPr>
        <w:t>إ</w:t>
      </w:r>
      <w:r w:rsidRPr="0056786F">
        <w:rPr>
          <w:rFonts w:cs="MbSadr (1)" w:hint="cs"/>
          <w:sz w:val="30"/>
          <w:szCs w:val="32"/>
          <w:rtl/>
        </w:rPr>
        <w:t>نمّا لا يجري في حالة الجهل بالزمانين</w:t>
      </w:r>
      <w:r w:rsidRPr="0056786F">
        <w:rPr>
          <w:rFonts w:cs="Times New Roman" w:hint="cs"/>
          <w:sz w:val="30"/>
          <w:szCs w:val="32"/>
          <w:rtl/>
        </w:rPr>
        <w:t> ;</w:t>
      </w:r>
      <w:r w:rsidRPr="0056786F">
        <w:rPr>
          <w:rFonts w:ascii="MbSadr (1)" w:hAnsi="MbSadr (1)" w:cs="MbSadr (1)" w:hint="cs"/>
          <w:sz w:val="30"/>
          <w:szCs w:val="32"/>
          <w:rtl/>
        </w:rPr>
        <w:t xml:space="preserve"> لعدم إحراز اتّصال زمان الشكّ بزمان </w:t>
      </w:r>
      <w:r w:rsidRPr="0056786F">
        <w:rPr>
          <w:rFonts w:cs="MbSadr (1)"/>
          <w:sz w:val="30"/>
          <w:szCs w:val="32"/>
          <w:rtl/>
        </w:rPr>
        <w:t>ا</w:t>
      </w:r>
      <w:r w:rsidRPr="0056786F">
        <w:rPr>
          <w:rFonts w:cs="MbSadr (1)" w:hint="cs"/>
          <w:sz w:val="30"/>
          <w:szCs w:val="32"/>
          <w:rtl/>
        </w:rPr>
        <w:t>ليقين، وقد فُسِّر هذا الكلام بما يمكن توضيحه كما يلي</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افترضنا أنّ الماء كان قليلا قبل الزوال ثمّ مرّت ساعتان حدثت في </w:t>
      </w:r>
      <w:r w:rsidRPr="0056786F">
        <w:rPr>
          <w:rFonts w:cs="MbSadr (1)"/>
          <w:sz w:val="30"/>
          <w:szCs w:val="32"/>
          <w:rtl/>
        </w:rPr>
        <w:t>إ</w:t>
      </w:r>
      <w:r w:rsidRPr="0056786F">
        <w:rPr>
          <w:rFonts w:cs="MbSadr (1)" w:hint="cs"/>
          <w:sz w:val="30"/>
          <w:szCs w:val="32"/>
          <w:rtl/>
        </w:rPr>
        <w:t xml:space="preserve">حداهما الكرّية وفي الاُخرى الملاقاة للنجاسة فهذا يعني أنّ كلاّ من حدوث </w:t>
      </w:r>
      <w:r w:rsidRPr="0056786F">
        <w:rPr>
          <w:rFonts w:cs="MbSadr (1)"/>
          <w:sz w:val="30"/>
          <w:szCs w:val="32"/>
          <w:rtl/>
        </w:rPr>
        <w:t>ا</w:t>
      </w:r>
      <w:r w:rsidRPr="0056786F">
        <w:rPr>
          <w:rFonts w:cs="MbSadr (1)" w:hint="cs"/>
          <w:sz w:val="30"/>
          <w:szCs w:val="32"/>
          <w:rtl/>
        </w:rPr>
        <w:t xml:space="preserve">لكرّية والملاقاة معلوم في إحدى الساعتين بالعلم الإجمالي، فهناك معلومان </w:t>
      </w:r>
      <w:r w:rsidRPr="0056786F">
        <w:rPr>
          <w:rFonts w:cs="MbSadr (1)"/>
          <w:sz w:val="30"/>
          <w:szCs w:val="32"/>
          <w:rtl/>
        </w:rPr>
        <w:t>إ</w:t>
      </w:r>
      <w:r w:rsidRPr="0056786F">
        <w:rPr>
          <w:rFonts w:cs="MbSadr (1)" w:hint="cs"/>
          <w:sz w:val="30"/>
          <w:szCs w:val="32"/>
          <w:rtl/>
        </w:rPr>
        <w:t xml:space="preserve">جماليّان، وإحدى الساعتين زمان أحدهما، والساعة الاُخرى زمان الآخر، </w:t>
      </w:r>
      <w:r w:rsidRPr="0056786F">
        <w:rPr>
          <w:rFonts w:cs="MbSadr (1)"/>
          <w:sz w:val="30"/>
          <w:szCs w:val="32"/>
          <w:rtl/>
        </w:rPr>
        <w:t>و</w:t>
      </w:r>
      <w:r w:rsidRPr="0056786F">
        <w:rPr>
          <w:rFonts w:cs="MbSadr (1)" w:hint="cs"/>
          <w:sz w:val="30"/>
          <w:szCs w:val="32"/>
          <w:rtl/>
        </w:rPr>
        <w:t xml:space="preserve">عليه فالملاقاة المعلومة إذا كانت قد حدثت في الساعة الثانية فقد حدثت الكرّية </w:t>
      </w:r>
      <w:r w:rsidRPr="0056786F">
        <w:rPr>
          <w:rFonts w:cs="MbSadr (1)"/>
          <w:sz w:val="30"/>
          <w:szCs w:val="32"/>
          <w:rtl/>
        </w:rPr>
        <w:t>ا</w:t>
      </w:r>
      <w:r w:rsidRPr="0056786F">
        <w:rPr>
          <w:rFonts w:cs="MbSadr (1)" w:hint="cs"/>
          <w:sz w:val="30"/>
          <w:szCs w:val="32"/>
          <w:rtl/>
        </w:rPr>
        <w:t xml:space="preserve">لمعلومة في الساعة الاُولى، واستصحاب عدم الكرّية إلى زمان الملاقاة على هذا </w:t>
      </w:r>
      <w:r w:rsidRPr="0056786F">
        <w:rPr>
          <w:rFonts w:cs="MbSadr (1)"/>
          <w:sz w:val="30"/>
          <w:szCs w:val="32"/>
          <w:rtl/>
        </w:rPr>
        <w:t>ا</w:t>
      </w:r>
      <w:r w:rsidRPr="0056786F">
        <w:rPr>
          <w:rFonts w:cs="MbSadr (1)" w:hint="cs"/>
          <w:sz w:val="30"/>
          <w:szCs w:val="32"/>
          <w:rtl/>
        </w:rPr>
        <w:t>لتقدير يعني أنّ زمان الشكّ الذي يراد جرّ</w:t>
      </w:r>
      <w:r>
        <w:rPr>
          <w:rFonts w:cs="MbSadr (1)" w:hint="cs"/>
          <w:sz w:val="30"/>
          <w:szCs w:val="32"/>
          <w:rtl/>
        </w:rPr>
        <w:t xml:space="preserve"> </w:t>
      </w:r>
      <w:r w:rsidRPr="0056786F">
        <w:rPr>
          <w:rFonts w:cs="MbSadr (1)" w:hint="cs"/>
          <w:sz w:val="30"/>
          <w:szCs w:val="32"/>
          <w:rtl/>
        </w:rPr>
        <w:t xml:space="preserve">عدم الكرّية اليه هو الساعة الثانية، </w:t>
      </w:r>
      <w:r w:rsidRPr="0056786F">
        <w:rPr>
          <w:rFonts w:cs="MbSadr (1)"/>
          <w:sz w:val="30"/>
          <w:szCs w:val="32"/>
          <w:rtl/>
        </w:rPr>
        <w:t>و</w:t>
      </w:r>
      <w:r w:rsidRPr="0056786F">
        <w:rPr>
          <w:rFonts w:cs="MbSadr (1)" w:hint="cs"/>
          <w:sz w:val="30"/>
          <w:szCs w:val="32"/>
          <w:rtl/>
        </w:rPr>
        <w:t xml:space="preserve">زمان اليقين بعدم الكريّة هو ما قبل الزوال، وأمّا الساعة الاُولى فهي زمان الكرّية </w:t>
      </w:r>
      <w:r w:rsidRPr="0056786F">
        <w:rPr>
          <w:rFonts w:cs="MbSadr (1)"/>
          <w:sz w:val="30"/>
          <w:szCs w:val="32"/>
          <w:rtl/>
        </w:rPr>
        <w:t>ا</w:t>
      </w:r>
      <w:r w:rsidRPr="0056786F">
        <w:rPr>
          <w:rFonts w:cs="MbSadr (1)" w:hint="cs"/>
          <w:sz w:val="30"/>
          <w:szCs w:val="32"/>
          <w:rtl/>
        </w:rPr>
        <w:t xml:space="preserve">لمعلومة إجمالا، وهذا يؤدّي إلى انفصال زمان اليقين بعدم الكرّية عن زمان </w:t>
      </w:r>
      <w:r w:rsidRPr="0056786F">
        <w:rPr>
          <w:rFonts w:cs="MbSadr (1)"/>
          <w:sz w:val="30"/>
          <w:szCs w:val="32"/>
          <w:rtl/>
        </w:rPr>
        <w:t>ا</w:t>
      </w:r>
      <w:r w:rsidRPr="0056786F">
        <w:rPr>
          <w:rFonts w:cs="MbSadr (1)" w:hint="cs"/>
          <w:sz w:val="30"/>
          <w:szCs w:val="32"/>
          <w:rtl/>
        </w:rPr>
        <w:t xml:space="preserve">لشكّ فيه بزمان اليقين بالكرّية، وما دام هذا التقدير محتملا فلا يجري </w:t>
      </w:r>
      <w:r w:rsidRPr="0056786F">
        <w:rPr>
          <w:rFonts w:cs="MbSadr (1)"/>
          <w:sz w:val="30"/>
          <w:szCs w:val="32"/>
          <w:rtl/>
        </w:rPr>
        <w:t>ا</w:t>
      </w:r>
      <w:r w:rsidRPr="0056786F">
        <w:rPr>
          <w:rFonts w:cs="MbSadr (1)" w:hint="cs"/>
          <w:sz w:val="30"/>
          <w:szCs w:val="32"/>
          <w:rtl/>
        </w:rPr>
        <w:t>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لعدم إحراز اتّصال زمان الشكّ بزمان اليقين.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الساعة الاُولى على هذا التقدير هي زمان الكرّية واقعاً، لا زمان </w:t>
      </w:r>
      <w:r w:rsidRPr="0056786F">
        <w:rPr>
          <w:rFonts w:cs="MbSadr (1)"/>
          <w:sz w:val="30"/>
          <w:szCs w:val="32"/>
          <w:rtl/>
        </w:rPr>
        <w:t>ا</w:t>
      </w:r>
      <w:r w:rsidRPr="0056786F">
        <w:rPr>
          <w:rFonts w:cs="MbSadr (1)" w:hint="cs"/>
          <w:sz w:val="30"/>
          <w:szCs w:val="32"/>
          <w:rtl/>
        </w:rPr>
        <w:t>لكرّية المعلومة بما هي معلومة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العلم بالكرّية كان على نحو العلم الإجمالي </w:t>
      </w:r>
      <w:r w:rsidRPr="0056786F">
        <w:rPr>
          <w:rFonts w:cs="MbSadr (1)"/>
          <w:sz w:val="30"/>
          <w:szCs w:val="32"/>
          <w:rtl/>
        </w:rPr>
        <w:t>م</w:t>
      </w:r>
      <w:r w:rsidRPr="0056786F">
        <w:rPr>
          <w:rFonts w:cs="MbSadr (1)" w:hint="cs"/>
          <w:sz w:val="30"/>
          <w:szCs w:val="32"/>
          <w:rtl/>
        </w:rPr>
        <w:t>ن ناحية الزمان، وهو علم بالجامع فلا احتمال للانفصال إطلاقاً.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أنّ البيان المذكور لو تمّ لمنع عن جريان استصحاب عدم الكرّية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ح</w:t>
      </w:r>
      <w:r w:rsidRPr="0056786F">
        <w:rPr>
          <w:rFonts w:cs="MbSadr (1)" w:hint="cs"/>
          <w:sz w:val="30"/>
          <w:szCs w:val="32"/>
          <w:rtl/>
        </w:rPr>
        <w:t>تى في الصورة التي اختار صاحب الكفاية جريان الاستصحاب فيها، وهي</w:t>
      </w:r>
      <w:r>
        <w:rPr>
          <w:rFonts w:cs="MbSadr (1)" w:hint="cs"/>
          <w:sz w:val="30"/>
          <w:szCs w:val="32"/>
          <w:rtl/>
        </w:rPr>
        <w:t xml:space="preserve"> </w:t>
      </w:r>
      <w:r w:rsidRPr="0056786F">
        <w:rPr>
          <w:rFonts w:cs="MbSadr (1)"/>
          <w:sz w:val="30"/>
          <w:szCs w:val="32"/>
          <w:rtl/>
        </w:rPr>
        <w:t>ص</w:t>
      </w:r>
      <w:r w:rsidRPr="0056786F">
        <w:rPr>
          <w:rFonts w:cs="MbSadr (1)" w:hint="cs"/>
          <w:sz w:val="30"/>
          <w:szCs w:val="32"/>
          <w:rtl/>
        </w:rPr>
        <w:t>ورة الجهل بزمان حدوث الكرّية مع العلم بزمان الملاقاة و</w:t>
      </w:r>
      <w:r>
        <w:rPr>
          <w:rFonts w:cs="MbSadr (1)" w:hint="cs"/>
          <w:sz w:val="30"/>
          <w:szCs w:val="32"/>
          <w:rtl/>
        </w:rPr>
        <w:t>أنّ</w:t>
      </w:r>
      <w:r w:rsidRPr="0056786F">
        <w:rPr>
          <w:rFonts w:ascii="MbSadr (1)" w:hAnsi="MbSadr (1)" w:cs="MbSadr (1)" w:hint="cs"/>
          <w:sz w:val="30"/>
          <w:szCs w:val="32"/>
          <w:rtl/>
        </w:rPr>
        <w:t xml:space="preserve">ه الساعة الثانية </w:t>
      </w:r>
      <w:r w:rsidRPr="0056786F">
        <w:rPr>
          <w:rFonts w:cs="MbSadr (1)"/>
          <w:sz w:val="30"/>
          <w:szCs w:val="32"/>
          <w:rtl/>
        </w:rPr>
        <w:t>م</w:t>
      </w:r>
      <w:r w:rsidRPr="0056786F">
        <w:rPr>
          <w:rFonts w:cs="MbSadr (1)" w:hint="cs"/>
          <w:sz w:val="30"/>
          <w:szCs w:val="32"/>
          <w:rtl/>
        </w:rPr>
        <w:t>ثلا</w:t>
      </w:r>
      <w:r w:rsidRPr="0056786F">
        <w:rPr>
          <w:rFonts w:cs="Times New Roman" w:hint="cs"/>
          <w:sz w:val="30"/>
          <w:szCs w:val="32"/>
          <w:rtl/>
        </w:rPr>
        <w:t> ;</w:t>
      </w:r>
      <w:r w:rsidRPr="0056786F">
        <w:rPr>
          <w:rFonts w:ascii="MbSadr (1)" w:hAnsi="MbSadr (1)" w:cs="MbSadr (1)" w:hint="cs"/>
          <w:sz w:val="30"/>
          <w:szCs w:val="32"/>
          <w:rtl/>
        </w:rPr>
        <w:t xml:space="preserve"> لأنّ الكرّية معلومة بالإجمال في هذه الصورة ويحتمل انطباقها على الساعة </w:t>
      </w:r>
      <w:r w:rsidRPr="0056786F">
        <w:rPr>
          <w:rFonts w:cs="MbSadr (1)"/>
          <w:sz w:val="30"/>
          <w:szCs w:val="32"/>
          <w:rtl/>
        </w:rPr>
        <w:t>ا</w:t>
      </w:r>
      <w:r w:rsidRPr="0056786F">
        <w:rPr>
          <w:rFonts w:cs="MbSadr (1)" w:hint="cs"/>
          <w:sz w:val="30"/>
          <w:szCs w:val="32"/>
          <w:rtl/>
        </w:rPr>
        <w:t xml:space="preserve">لاُولى، فإذا كان انطباق الكرّية المعلومة بالإجمال على زمان يوجب تعذّر </w:t>
      </w:r>
      <w:r w:rsidRPr="0056786F">
        <w:rPr>
          <w:rFonts w:cs="MbSadr (1)"/>
          <w:sz w:val="30"/>
          <w:szCs w:val="32"/>
          <w:rtl/>
        </w:rPr>
        <w:t>ا</w:t>
      </w:r>
      <w:r w:rsidRPr="0056786F">
        <w:rPr>
          <w:rFonts w:cs="MbSadr (1)" w:hint="cs"/>
          <w:sz w:val="30"/>
          <w:szCs w:val="32"/>
          <w:rtl/>
        </w:rPr>
        <w:t xml:space="preserve">ستصحاب عدم الكرّية إلى ما بعد ذلك الزمان جرى ذلك في هذه الصورة أيضاً، </w:t>
      </w:r>
      <w:r w:rsidRPr="0056786F">
        <w:rPr>
          <w:rFonts w:cs="MbSadr (1)"/>
          <w:sz w:val="30"/>
          <w:szCs w:val="32"/>
          <w:rtl/>
        </w:rPr>
        <w:t>و</w:t>
      </w:r>
      <w:r w:rsidRPr="0056786F">
        <w:rPr>
          <w:rFonts w:cs="MbSadr (1)" w:hint="cs"/>
          <w:sz w:val="30"/>
          <w:szCs w:val="32"/>
          <w:rtl/>
        </w:rPr>
        <w:t>تعذّر استصحاب عدم الكرّية إلى الساعة الثانية</w:t>
      </w:r>
      <w:r w:rsidRPr="0056786F">
        <w:rPr>
          <w:rFonts w:cs="Times New Roman" w:hint="cs"/>
          <w:sz w:val="30"/>
          <w:szCs w:val="32"/>
          <w:rtl/>
        </w:rPr>
        <w:t> ;</w:t>
      </w:r>
      <w:r w:rsidRPr="0056786F">
        <w:rPr>
          <w:rFonts w:ascii="MbSadr (1)" w:hAnsi="MbSadr (1)" w:cs="MbSadr (1)" w:hint="cs"/>
          <w:sz w:val="30"/>
          <w:szCs w:val="32"/>
          <w:rtl/>
        </w:rPr>
        <w:t xml:space="preserve"> لاحتمال الفصل بين زمان </w:t>
      </w:r>
      <w:r w:rsidRPr="0056786F">
        <w:rPr>
          <w:rFonts w:cs="MbSadr (1)"/>
          <w:sz w:val="30"/>
          <w:szCs w:val="32"/>
          <w:rtl/>
        </w:rPr>
        <w:t>ا</w:t>
      </w:r>
      <w:r w:rsidRPr="0056786F">
        <w:rPr>
          <w:rFonts w:cs="MbSadr (1)" w:hint="cs"/>
          <w:sz w:val="30"/>
          <w:szCs w:val="32"/>
          <w:rtl/>
        </w:rPr>
        <w:t>ليقين وزمان الشكّ بزمان العلم بالكرّية.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هناك تفسير آخر لكلام صاحب الكفاية أكثر انسجاماً مع عبارته، ولنأخذ </w:t>
      </w:r>
      <w:r w:rsidRPr="0056786F">
        <w:rPr>
          <w:rFonts w:cs="MbSadr (1)"/>
          <w:sz w:val="30"/>
          <w:szCs w:val="32"/>
          <w:rtl/>
        </w:rPr>
        <w:t>ا</w:t>
      </w:r>
      <w:r w:rsidRPr="0056786F">
        <w:rPr>
          <w:rFonts w:cs="MbSadr (1)" w:hint="cs"/>
          <w:sz w:val="30"/>
          <w:szCs w:val="32"/>
          <w:rtl/>
        </w:rPr>
        <w:t xml:space="preserve">لمثال السابق لتوضيحه، وهو الماء الذي كان قليلا قبل الزوال ثمّ مرّت ساعتان </w:t>
      </w:r>
      <w:r w:rsidRPr="0056786F">
        <w:rPr>
          <w:rFonts w:cs="MbSadr (1)"/>
          <w:sz w:val="30"/>
          <w:szCs w:val="32"/>
          <w:rtl/>
        </w:rPr>
        <w:t>ح</w:t>
      </w:r>
      <w:r w:rsidRPr="0056786F">
        <w:rPr>
          <w:rFonts w:cs="MbSadr (1)" w:hint="cs"/>
          <w:sz w:val="30"/>
          <w:szCs w:val="32"/>
          <w:rtl/>
        </w:rPr>
        <w:t>دثت في إحداهما الكرّية وفي الاُخرى الملاقاة للنجاسة، وحاصل التفسير</w:t>
      </w:r>
      <w:r w:rsidRPr="0056786F">
        <w:rPr>
          <w:rFonts w:cs="Times New Roman" w:hint="cs"/>
          <w:sz w:val="30"/>
          <w:szCs w:val="32"/>
          <w:rtl/>
        </w:rPr>
        <w:t> </w:t>
      </w:r>
      <w:r w:rsidRPr="0056786F">
        <w:rPr>
          <w:rFonts w:ascii="MbSadr (1)" w:hAnsi="MbSadr (1)" w:cs="MbSadr (1)" w:hint="cs"/>
          <w:sz w:val="30"/>
          <w:szCs w:val="32"/>
          <w:rtl/>
        </w:rPr>
        <w:t xml:space="preserve">: أنّ </w:t>
      </w:r>
      <w:r w:rsidRPr="0056786F">
        <w:rPr>
          <w:rFonts w:cs="MbSadr (1)"/>
          <w:sz w:val="30"/>
          <w:szCs w:val="32"/>
          <w:rtl/>
        </w:rPr>
        <w:t>ظ</w:t>
      </w:r>
      <w:r w:rsidRPr="0056786F">
        <w:rPr>
          <w:rFonts w:cs="MbSadr (1)" w:hint="cs"/>
          <w:sz w:val="30"/>
          <w:szCs w:val="32"/>
          <w:rtl/>
        </w:rPr>
        <w:t xml:space="preserve">رف اليقين بعدم الكرّية في هذا المثال هو ما قبل الزوال، وظرف الشكّ مردد بين </w:t>
      </w:r>
      <w:r w:rsidRPr="0056786F">
        <w:rPr>
          <w:rFonts w:cs="MbSadr (1)"/>
          <w:sz w:val="30"/>
          <w:szCs w:val="32"/>
          <w:rtl/>
        </w:rPr>
        <w:t>ا</w:t>
      </w:r>
      <w:r w:rsidRPr="0056786F">
        <w:rPr>
          <w:rFonts w:cs="MbSadr (1)" w:hint="cs"/>
          <w:sz w:val="30"/>
          <w:szCs w:val="32"/>
          <w:rtl/>
        </w:rPr>
        <w:t>لساعة الاُولى بعد الزوال والساعة الثانية</w:t>
      </w:r>
      <w:r w:rsidRPr="0056786F">
        <w:rPr>
          <w:rFonts w:cs="Times New Roman" w:hint="cs"/>
          <w:sz w:val="30"/>
          <w:szCs w:val="32"/>
          <w:rtl/>
        </w:rPr>
        <w:t> ;</w:t>
      </w:r>
      <w:r w:rsidRPr="0056786F">
        <w:rPr>
          <w:rFonts w:ascii="MbSadr (1)" w:hAnsi="MbSadr (1)" w:cs="MbSadr (1)" w:hint="cs"/>
          <w:sz w:val="30"/>
          <w:szCs w:val="32"/>
          <w:rtl/>
        </w:rPr>
        <w:t xml:space="preserve"> لأنّ عدم الكرّية له اعتباران، فتارةً </w:t>
      </w:r>
      <w:r w:rsidRPr="0056786F">
        <w:rPr>
          <w:rFonts w:cs="MbSadr (1)"/>
          <w:sz w:val="30"/>
          <w:szCs w:val="32"/>
          <w:rtl/>
        </w:rPr>
        <w:t>ن</w:t>
      </w:r>
      <w:r w:rsidRPr="0056786F">
        <w:rPr>
          <w:rFonts w:cs="MbSadr (1)" w:hint="cs"/>
          <w:sz w:val="30"/>
          <w:szCs w:val="32"/>
          <w:rtl/>
        </w:rPr>
        <w:t xml:space="preserve">أخذه بما هو مقيس إلى قطعات الزمان وبصورة مستقلّة عن الملاقاة. واُخرى </w:t>
      </w:r>
      <w:r w:rsidRPr="0056786F">
        <w:rPr>
          <w:rFonts w:cs="MbSadr (1)"/>
          <w:sz w:val="30"/>
          <w:szCs w:val="32"/>
          <w:rtl/>
        </w:rPr>
        <w:t>ن</w:t>
      </w:r>
      <w:r w:rsidRPr="0056786F">
        <w:rPr>
          <w:rFonts w:cs="MbSadr (1)" w:hint="cs"/>
          <w:sz w:val="30"/>
          <w:szCs w:val="32"/>
          <w:rtl/>
        </w:rPr>
        <w:t>أخذه بما هو مقيس إلى زمان الملاقاة ومقيّد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إذا أخذناه بالاعتبار الأول وجدنا أنّ الشكّ فيه موجود في الساعة الاُولى </w:t>
      </w:r>
      <w:r w:rsidRPr="0056786F">
        <w:rPr>
          <w:rFonts w:cs="MbSadr (1)"/>
          <w:sz w:val="30"/>
          <w:szCs w:val="32"/>
          <w:rtl/>
        </w:rPr>
        <w:t>و</w:t>
      </w:r>
      <w:r w:rsidRPr="0056786F">
        <w:rPr>
          <w:rFonts w:cs="MbSadr (1)" w:hint="cs"/>
          <w:sz w:val="30"/>
          <w:szCs w:val="32"/>
          <w:rtl/>
        </w:rPr>
        <w:t xml:space="preserve">هي متّصلة بزمان اليقين مباشرة، فبالإمكان أن نستصحب عدم الكرّية إلى نهاية </w:t>
      </w:r>
      <w:r w:rsidRPr="0056786F">
        <w:rPr>
          <w:rFonts w:cs="MbSadr (1)"/>
          <w:sz w:val="30"/>
          <w:szCs w:val="32"/>
          <w:rtl/>
        </w:rPr>
        <w:t>ا</w:t>
      </w:r>
      <w:r w:rsidRPr="0056786F">
        <w:rPr>
          <w:rFonts w:cs="MbSadr (1)" w:hint="cs"/>
          <w:sz w:val="30"/>
          <w:szCs w:val="32"/>
          <w:rtl/>
        </w:rPr>
        <w:t>لساعة الاُولى، ولكنّ هذا لا يفيدنا شيئاً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الحكم الشرعي ـ وهو انفعال الماء ـ </w:t>
      </w:r>
      <w:r w:rsidRPr="0056786F">
        <w:rPr>
          <w:rFonts w:cs="MbSadr (1)"/>
          <w:sz w:val="30"/>
          <w:szCs w:val="32"/>
          <w:rtl/>
        </w:rPr>
        <w:t>ل</w:t>
      </w:r>
      <w:r w:rsidRPr="0056786F">
        <w:rPr>
          <w:rFonts w:cs="MbSadr (1)" w:hint="cs"/>
          <w:sz w:val="30"/>
          <w:szCs w:val="32"/>
          <w:rtl/>
        </w:rPr>
        <w:t>يس مترتّباً على مجرّد عدم الكرّية، بل على عدم الكرّية في زمان الملاقاة.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أخذنا عدم الكرّية بالاعتبار الثاني ـ أي مقيساً ومنسوباً إلى زمان </w:t>
      </w:r>
      <w:r w:rsidRPr="0056786F">
        <w:rPr>
          <w:rFonts w:cs="MbSadr (1)"/>
          <w:sz w:val="30"/>
          <w:szCs w:val="32"/>
          <w:rtl/>
        </w:rPr>
        <w:t>ا</w:t>
      </w:r>
      <w:r w:rsidRPr="0056786F">
        <w:rPr>
          <w:rFonts w:cs="MbSadr (1)" w:hint="cs"/>
          <w:sz w:val="30"/>
          <w:szCs w:val="32"/>
          <w:rtl/>
        </w:rPr>
        <w:t xml:space="preserve">لملاقاة ـ فمن الواضح أنّ الشكّ فيه إنمّا يكون في زمان الملاقاة، إذ لا يمكن </w:t>
      </w:r>
      <w:r w:rsidRPr="0056786F">
        <w:rPr>
          <w:rFonts w:cs="MbSadr (1)"/>
          <w:sz w:val="30"/>
          <w:szCs w:val="32"/>
          <w:rtl/>
        </w:rPr>
        <w:t>ا</w:t>
      </w:r>
      <w:r w:rsidRPr="0056786F">
        <w:rPr>
          <w:rFonts w:cs="MbSadr (1)" w:hint="cs"/>
          <w:sz w:val="30"/>
          <w:szCs w:val="32"/>
          <w:rtl/>
        </w:rPr>
        <w:t xml:space="preserve">لشكّ قبل زمان الملاقاة في عدم الكرّية المنسوب إلى زمان الملاقاة، وإذا تحقّق </w:t>
      </w:r>
      <w:r w:rsidRPr="0056786F">
        <w:rPr>
          <w:rFonts w:cs="MbSadr (1)"/>
          <w:sz w:val="30"/>
          <w:szCs w:val="32"/>
          <w:rtl/>
        </w:rPr>
        <w:t>أ</w:t>
      </w:r>
      <w:r w:rsidRPr="0056786F">
        <w:rPr>
          <w:rFonts w:cs="MbSadr (1)" w:hint="cs"/>
          <w:sz w:val="30"/>
          <w:szCs w:val="32"/>
          <w:rtl/>
        </w:rPr>
        <w:t xml:space="preserve">نّ زمان الملاقاة هو زمان الشكّ ترتّب على ذلك أنّ زمان الشكّ مردّد بين الساعة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لاُولى والساعة الثانية تبعاً لتردّد نفس زمان الملاقاة بين الساعتين، وهذا يعني </w:t>
      </w:r>
      <w:r w:rsidRPr="0056786F">
        <w:rPr>
          <w:rFonts w:cs="MbSadr (1)"/>
          <w:sz w:val="30"/>
          <w:szCs w:val="32"/>
          <w:rtl/>
        </w:rPr>
        <w:t>ع</w:t>
      </w:r>
      <w:r w:rsidRPr="0056786F">
        <w:rPr>
          <w:rFonts w:cs="MbSadr (1)" w:hint="cs"/>
          <w:sz w:val="30"/>
          <w:szCs w:val="32"/>
          <w:rtl/>
        </w:rPr>
        <w:t>دم إحراز اتّصال زمان الشكّ بزمان اليقين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زمان اليقين ما قبل الزوال </w:t>
      </w:r>
      <w:r w:rsidRPr="0056786F">
        <w:rPr>
          <w:rFonts w:cs="MbSadr (1)"/>
          <w:sz w:val="30"/>
          <w:szCs w:val="32"/>
          <w:rtl/>
        </w:rPr>
        <w:t>و</w:t>
      </w:r>
      <w:r w:rsidRPr="0056786F">
        <w:rPr>
          <w:rFonts w:cs="MbSadr (1)" w:hint="cs"/>
          <w:sz w:val="30"/>
          <w:szCs w:val="32"/>
          <w:rtl/>
        </w:rPr>
        <w:t xml:space="preserve">زمان الشكّ محتمل الانطباق على الساعة الثانية، ومع انطباقه عليها يكون </w:t>
      </w:r>
      <w:r w:rsidRPr="0056786F">
        <w:rPr>
          <w:rFonts w:cs="MbSadr (1)"/>
          <w:sz w:val="30"/>
          <w:szCs w:val="32"/>
          <w:rtl/>
        </w:rPr>
        <w:t>م</w:t>
      </w:r>
      <w:r w:rsidRPr="0056786F">
        <w:rPr>
          <w:rFonts w:cs="MbSadr (1)" w:hint="cs"/>
          <w:sz w:val="30"/>
          <w:szCs w:val="32"/>
          <w:rtl/>
        </w:rPr>
        <w:t>فصولا عن زمان اليقين بالساعة الاُولى.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 :</w:t>
      </w:r>
      <w:r w:rsidRPr="0056786F">
        <w:rPr>
          <w:rFonts w:cs="MbSadr (1)"/>
          <w:sz w:val="30"/>
          <w:szCs w:val="32"/>
          <w:rtl/>
        </w:rPr>
        <w:t xml:space="preserve"> </w:t>
      </w:r>
      <w:r w:rsidRPr="0056786F">
        <w:rPr>
          <w:rFonts w:cs="MbSadr (1)" w:hint="cs"/>
          <w:sz w:val="30"/>
          <w:szCs w:val="32"/>
          <w:rtl/>
        </w:rPr>
        <w:t xml:space="preserve">أنّ الأثر الشرعي إذا كان مترتّباً على عدم الكرّية المقيّد بالملاقاة </w:t>
      </w:r>
      <w:r w:rsidRPr="0056786F">
        <w:rPr>
          <w:rFonts w:cs="MbSadr (1)"/>
          <w:sz w:val="30"/>
          <w:szCs w:val="32"/>
          <w:rtl/>
        </w:rPr>
        <w:t>ـ</w:t>
      </w:r>
      <w:r w:rsidRPr="0056786F">
        <w:rPr>
          <w:rFonts w:cs="MbSadr (1)" w:hint="cs"/>
          <w:sz w:val="30"/>
          <w:szCs w:val="32"/>
          <w:rtl/>
        </w:rPr>
        <w:t xml:space="preserve"> أي على اجتماع أحدهما بالآخر ـ فقد يتبادر إلى الذهن أنّ الشكّ في هذا العدم </w:t>
      </w:r>
      <w:r w:rsidRPr="0056786F">
        <w:rPr>
          <w:rFonts w:cs="MbSadr (1)"/>
          <w:sz w:val="30"/>
          <w:szCs w:val="32"/>
          <w:rtl/>
        </w:rPr>
        <w:t>ا</w:t>
      </w:r>
      <w:r w:rsidRPr="0056786F">
        <w:rPr>
          <w:rFonts w:cs="MbSadr (1)" w:hint="cs"/>
          <w:sz w:val="30"/>
          <w:szCs w:val="32"/>
          <w:rtl/>
        </w:rPr>
        <w:t xml:space="preserve">لمقيّد بالملاقاة لا يكون إلاّ في زمان الملاقاة، وأمّا الشكّ ـ قبل زمان الملاقاة ـ </w:t>
      </w:r>
      <w:r w:rsidRPr="0056786F">
        <w:rPr>
          <w:rFonts w:cs="MbSadr (1)"/>
          <w:sz w:val="30"/>
          <w:szCs w:val="32"/>
          <w:rtl/>
        </w:rPr>
        <w:t>ف</w:t>
      </w:r>
      <w:r w:rsidRPr="0056786F">
        <w:rPr>
          <w:rFonts w:cs="MbSadr (1)" w:hint="cs"/>
          <w:sz w:val="30"/>
          <w:szCs w:val="32"/>
          <w:rtl/>
        </w:rPr>
        <w:t>ي عدم الكرّية فهو ليس شكّاً في عدم الكرّية المقيّد بالملاقاة.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ascii="MbSadr (1)" w:hAnsi="MbSadr (1)" w:cs="MbSadr (1)" w:hint="cs"/>
          <w:sz w:val="30"/>
          <w:szCs w:val="32"/>
          <w:rtl/>
        </w:rPr>
        <w:t>: أنّ الأثر الشرعي مترتّب على عدم الكرّية والم</w:t>
      </w:r>
      <w:r w:rsidRPr="0056786F">
        <w:rPr>
          <w:rFonts w:cs="MbSadr (1)" w:hint="cs"/>
          <w:sz w:val="30"/>
          <w:szCs w:val="32"/>
          <w:rtl/>
        </w:rPr>
        <w:t xml:space="preserve">لاقاة بنحو </w:t>
      </w:r>
      <w:r w:rsidRPr="0056786F">
        <w:rPr>
          <w:rFonts w:cs="MbSadr (1)"/>
          <w:sz w:val="30"/>
          <w:szCs w:val="32"/>
          <w:rtl/>
        </w:rPr>
        <w:t>ا</w:t>
      </w:r>
      <w:r w:rsidRPr="0056786F">
        <w:rPr>
          <w:rFonts w:cs="MbSadr (1)" w:hint="cs"/>
          <w:sz w:val="30"/>
          <w:szCs w:val="32"/>
          <w:rtl/>
        </w:rPr>
        <w:t xml:space="preserve">لتركيب بدون أخذ التقيّد والاجتماع، وإلاّ لمَا جرى استصحاب عدم الكرّية </w:t>
      </w:r>
      <w:r w:rsidRPr="0056786F">
        <w:rPr>
          <w:rFonts w:cs="MbSadr (1)"/>
          <w:sz w:val="30"/>
          <w:szCs w:val="32"/>
          <w:rtl/>
        </w:rPr>
        <w:t>ر</w:t>
      </w:r>
      <w:r w:rsidRPr="0056786F">
        <w:rPr>
          <w:rFonts w:cs="MbSadr (1)" w:hint="cs"/>
          <w:sz w:val="30"/>
          <w:szCs w:val="32"/>
          <w:rtl/>
        </w:rPr>
        <w:t xml:space="preserve">أساً، كما تقدم. وهذا يعني أنّ عدم الكرّية بذاته جزء الموضوع،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و </w:t>
      </w:r>
      <w:r>
        <w:rPr>
          <w:rFonts w:cs="MbSadr (1)" w:hint="cs"/>
          <w:sz w:val="30"/>
          <w:szCs w:val="32"/>
          <w:rtl/>
        </w:rPr>
        <w:t>]</w:t>
      </w:r>
      <w:r w:rsidRPr="0056786F">
        <w:rPr>
          <w:rFonts w:cs="MbSadr (1)"/>
          <w:sz w:val="30"/>
          <w:szCs w:val="32"/>
          <w:rtl/>
        </w:rPr>
        <w:t xml:space="preserve"> </w:t>
      </w:r>
      <w:r w:rsidRPr="0056786F">
        <w:rPr>
          <w:rFonts w:cs="MbSadr (1)" w:hint="cs"/>
          <w:sz w:val="30"/>
          <w:szCs w:val="32"/>
          <w:rtl/>
        </w:rPr>
        <w:t xml:space="preserve">لا فرق في </w:t>
      </w:r>
      <w:r w:rsidRPr="0056786F">
        <w:rPr>
          <w:rFonts w:cs="MbSadr (1)"/>
          <w:sz w:val="30"/>
          <w:szCs w:val="32"/>
          <w:rtl/>
        </w:rPr>
        <w:t>ذ</w:t>
      </w:r>
      <w:r w:rsidRPr="0056786F">
        <w:rPr>
          <w:rFonts w:cs="MbSadr (1)" w:hint="cs"/>
          <w:sz w:val="30"/>
          <w:szCs w:val="32"/>
          <w:rtl/>
        </w:rPr>
        <w:t xml:space="preserve">لك بين ما كان منه في زمان الملاقاة أو قبل زمانها، غير </w:t>
      </w:r>
      <w:r>
        <w:rPr>
          <w:rFonts w:cs="MbSadr (1)" w:hint="cs"/>
          <w:sz w:val="30"/>
          <w:szCs w:val="32"/>
          <w:rtl/>
        </w:rPr>
        <w:t>أنّ</w:t>
      </w:r>
      <w:r w:rsidRPr="0056786F">
        <w:rPr>
          <w:rFonts w:ascii="MbSadr (1)" w:hAnsi="MbSadr (1)" w:cs="MbSadr (1)" w:hint="cs"/>
          <w:sz w:val="30"/>
          <w:szCs w:val="32"/>
          <w:rtl/>
        </w:rPr>
        <w:t xml:space="preserve">ه في زمانها يكون </w:t>
      </w:r>
      <w:r w:rsidRPr="0056786F">
        <w:rPr>
          <w:rFonts w:cs="MbSadr (1)"/>
          <w:sz w:val="30"/>
          <w:szCs w:val="32"/>
          <w:rtl/>
        </w:rPr>
        <w:t>ا</w:t>
      </w:r>
      <w:r w:rsidRPr="0056786F">
        <w:rPr>
          <w:rFonts w:cs="MbSadr (1)" w:hint="cs"/>
          <w:sz w:val="30"/>
          <w:szCs w:val="32"/>
          <w:rtl/>
        </w:rPr>
        <w:t xml:space="preserve">لجزء الآخر موجوداً أيضاً، وعليه فعدم الكرّية مشكوك منذ الزوال وإلى زمان </w:t>
      </w:r>
      <w:r w:rsidRPr="0056786F">
        <w:rPr>
          <w:rFonts w:cs="MbSadr (1)"/>
          <w:sz w:val="30"/>
          <w:szCs w:val="32"/>
          <w:rtl/>
        </w:rPr>
        <w:t>ا</w:t>
      </w:r>
      <w:r w:rsidRPr="0056786F">
        <w:rPr>
          <w:rFonts w:cs="MbSadr (1)" w:hint="cs"/>
          <w:sz w:val="30"/>
          <w:szCs w:val="32"/>
          <w:rtl/>
        </w:rPr>
        <w:t>لملاقاة.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 الأثر الشرعي لا يترتّب فعلا إلاّ إذا استمرّ هذا العدم إلى زمان </w:t>
      </w:r>
      <w:r w:rsidRPr="0056786F">
        <w:rPr>
          <w:rFonts w:cs="MbSadr (1)"/>
          <w:sz w:val="30"/>
          <w:szCs w:val="32"/>
          <w:rtl/>
        </w:rPr>
        <w:t>ا</w:t>
      </w:r>
      <w:r w:rsidRPr="0056786F">
        <w:rPr>
          <w:rFonts w:cs="MbSadr (1)" w:hint="cs"/>
          <w:sz w:val="30"/>
          <w:szCs w:val="32"/>
          <w:rtl/>
        </w:rPr>
        <w:t xml:space="preserve">لملاقاة فيجري استصحاب عدم الكرّية من حين ابتداء الشكّ في ذلك إلى الزمان </w:t>
      </w:r>
      <w:r w:rsidRPr="0056786F">
        <w:rPr>
          <w:rFonts w:cs="MbSadr (1)"/>
          <w:sz w:val="30"/>
          <w:szCs w:val="32"/>
          <w:rtl/>
        </w:rPr>
        <w:t>ا</w:t>
      </w:r>
      <w:r w:rsidRPr="0056786F">
        <w:rPr>
          <w:rFonts w:cs="MbSadr (1)" w:hint="cs"/>
          <w:sz w:val="30"/>
          <w:szCs w:val="32"/>
          <w:rtl/>
        </w:rPr>
        <w:t xml:space="preserve">لواقعي للملاقاة، وبهذا نثبت بالاستصحاب عدماً للكرّية متّصلا بالعدم المتيقّن. </w:t>
      </w:r>
      <w:r w:rsidRPr="0056786F">
        <w:rPr>
          <w:rFonts w:cs="MbSadr (1)"/>
          <w:sz w:val="30"/>
          <w:szCs w:val="32"/>
          <w:rtl/>
        </w:rPr>
        <w:t>و</w:t>
      </w:r>
      <w:r w:rsidRPr="0056786F">
        <w:rPr>
          <w:rFonts w:cs="MbSadr (1)" w:hint="cs"/>
          <w:sz w:val="30"/>
          <w:szCs w:val="32"/>
          <w:rtl/>
        </w:rPr>
        <w:t xml:space="preserve">إن كان الأثر الشرعي لا يترتّب على هذا العدم إلاّ في مرحلة زمنية معيّنة قد </w:t>
      </w:r>
      <w:r w:rsidRPr="0056786F">
        <w:rPr>
          <w:rFonts w:cs="MbSadr (1)"/>
          <w:sz w:val="30"/>
          <w:szCs w:val="32"/>
          <w:rtl/>
        </w:rPr>
        <w:t>ت</w:t>
      </w:r>
      <w:r w:rsidRPr="0056786F">
        <w:rPr>
          <w:rFonts w:cs="MbSadr (1)" w:hint="cs"/>
          <w:sz w:val="30"/>
          <w:szCs w:val="32"/>
          <w:rtl/>
        </w:rPr>
        <w:t xml:space="preserve">كون متأخّرةً عن زمان اليقين فإنّ المناط اتّصال المشكوك الذي يراد إثباته </w:t>
      </w:r>
      <w:r w:rsidRPr="0056786F">
        <w:rPr>
          <w:rFonts w:cs="MbSadr (1)"/>
          <w:sz w:val="30"/>
          <w:szCs w:val="32"/>
          <w:rtl/>
        </w:rPr>
        <w:t>ا</w:t>
      </w:r>
      <w:r w:rsidRPr="0056786F">
        <w:rPr>
          <w:rFonts w:cs="MbSadr (1)" w:hint="cs"/>
          <w:sz w:val="30"/>
          <w:szCs w:val="32"/>
          <w:rtl/>
        </w:rPr>
        <w:t xml:space="preserve">ستصحاباً بالمتيقّن، لا اتّصال فترة ترتّب الأثر بالمتيقّن، فإذا كنتَ على يقين من </w:t>
      </w:r>
      <w:r w:rsidRPr="0056786F">
        <w:rPr>
          <w:rFonts w:cs="MbSadr (1)"/>
          <w:sz w:val="30"/>
          <w:szCs w:val="32"/>
          <w:rtl/>
        </w:rPr>
        <w:t>ا</w:t>
      </w:r>
      <w:r w:rsidRPr="0056786F">
        <w:rPr>
          <w:rFonts w:cs="MbSadr (1)" w:hint="cs"/>
          <w:sz w:val="30"/>
          <w:szCs w:val="32"/>
          <w:rtl/>
        </w:rPr>
        <w:t xml:space="preserve">جتهاد زيد فجراً وشككتَ في بقاء اجتهاده بعد طلوع الشمس، ولم يكن الأثر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ا</w:t>
      </w:r>
      <w:r w:rsidRPr="0056786F">
        <w:rPr>
          <w:rFonts w:cs="MbSadr (1)" w:hint="cs"/>
          <w:sz w:val="30"/>
          <w:szCs w:val="32"/>
          <w:rtl/>
        </w:rPr>
        <w:t xml:space="preserve">لشرعي مترتّباً على اجتهاده عند الطلوع، إذ لم يكن عادلا وإنمّا أصبح عادلا بعد </w:t>
      </w:r>
      <w:r w:rsidRPr="0056786F">
        <w:rPr>
          <w:rFonts w:cs="MbSadr (1)"/>
          <w:sz w:val="30"/>
          <w:szCs w:val="32"/>
          <w:rtl/>
        </w:rPr>
        <w:t>س</w:t>
      </w:r>
      <w:r w:rsidRPr="0056786F">
        <w:rPr>
          <w:rFonts w:cs="MbSadr (1)" w:hint="cs"/>
          <w:sz w:val="30"/>
          <w:szCs w:val="32"/>
          <w:rtl/>
        </w:rPr>
        <w:t xml:space="preserve">اعتين أفلا يجري استصحاب الاجتهاد إلى ساعتين بعد طلوع الشمس ؟ ! </w:t>
      </w:r>
      <w:r w:rsidRPr="0056786F">
        <w:rPr>
          <w:rFonts w:cs="MbSadr (1)"/>
          <w:sz w:val="30"/>
          <w:szCs w:val="32"/>
          <w:rtl/>
        </w:rPr>
        <w:t>ف</w:t>
      </w:r>
      <w:r w:rsidRPr="0056786F">
        <w:rPr>
          <w:rFonts w:cs="MbSadr (1)" w:hint="cs"/>
          <w:sz w:val="30"/>
          <w:szCs w:val="32"/>
          <w:rtl/>
        </w:rPr>
        <w:t>كذلك في المقام.</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sidRPr="0056786F">
        <w:rPr>
          <w:rFonts w:cs="MbSadr (1)" w:hint="cs"/>
          <w:sz w:val="30"/>
          <w:szCs w:val="32"/>
          <w:rtl/>
        </w:rPr>
        <w:t xml:space="preserve">أنّ ما ذكر لو تمّ لمَنع عن جريان استصحاب عدم الكرّية فيما اذا كان </w:t>
      </w:r>
      <w:r w:rsidRPr="0056786F">
        <w:rPr>
          <w:rFonts w:cs="MbSadr (1)"/>
          <w:sz w:val="30"/>
          <w:szCs w:val="32"/>
          <w:rtl/>
        </w:rPr>
        <w:t>ز</w:t>
      </w:r>
      <w:r w:rsidRPr="0056786F">
        <w:rPr>
          <w:rFonts w:cs="MbSadr (1)" w:hint="cs"/>
          <w:sz w:val="30"/>
          <w:szCs w:val="32"/>
          <w:rtl/>
        </w:rPr>
        <w:t xml:space="preserve">مان حدوثها مجهولا مع العلم بتأريخ الملاقاة، كما اذا كان عدم الكرّية وعدم </w:t>
      </w:r>
      <w:r w:rsidRPr="0056786F">
        <w:rPr>
          <w:rFonts w:cs="MbSadr (1)"/>
          <w:sz w:val="30"/>
          <w:szCs w:val="32"/>
          <w:rtl/>
        </w:rPr>
        <w:t>ا</w:t>
      </w:r>
      <w:r w:rsidRPr="0056786F">
        <w:rPr>
          <w:rFonts w:cs="MbSadr (1)" w:hint="cs"/>
          <w:sz w:val="30"/>
          <w:szCs w:val="32"/>
          <w:rtl/>
        </w:rPr>
        <w:t xml:space="preserve">لملاقاة معلومَين عند الزوال وحدثت الملاقاة بعد ساعة ولا يدرى متى حدثت </w:t>
      </w:r>
      <w:r w:rsidRPr="0056786F">
        <w:rPr>
          <w:rFonts w:cs="MbSadr (1)"/>
          <w:sz w:val="30"/>
          <w:szCs w:val="32"/>
          <w:rtl/>
        </w:rPr>
        <w:t>ا</w:t>
      </w:r>
      <w:r w:rsidRPr="0056786F">
        <w:rPr>
          <w:rFonts w:cs="MbSadr (1)" w:hint="cs"/>
          <w:sz w:val="30"/>
          <w:szCs w:val="32"/>
          <w:rtl/>
        </w:rPr>
        <w:t xml:space="preserve">لكرّية، فإنّ استصحاب عدم الكرّية إلى زمان الملاقاة يجري عند صاحب </w:t>
      </w:r>
      <w:r w:rsidRPr="0056786F">
        <w:rPr>
          <w:rFonts w:cs="MbSadr (1)"/>
          <w:sz w:val="30"/>
          <w:szCs w:val="32"/>
          <w:rtl/>
        </w:rPr>
        <w:t>ا</w:t>
      </w:r>
      <w:r w:rsidRPr="0056786F">
        <w:rPr>
          <w:rFonts w:cs="MbSadr (1)" w:hint="cs"/>
          <w:sz w:val="30"/>
          <w:szCs w:val="32"/>
          <w:rtl/>
        </w:rPr>
        <w:t xml:space="preserve">لكفاية، مع </w:t>
      </w:r>
      <w:r>
        <w:rPr>
          <w:rFonts w:cs="MbSadr (1)" w:hint="cs"/>
          <w:sz w:val="30"/>
          <w:szCs w:val="32"/>
          <w:rtl/>
        </w:rPr>
        <w:t>أنّ</w:t>
      </w:r>
      <w:r w:rsidRPr="0056786F">
        <w:rPr>
          <w:rFonts w:ascii="MbSadr (1)" w:hAnsi="MbSadr (1)" w:cs="MbSadr (1)" w:hint="cs"/>
          <w:sz w:val="30"/>
          <w:szCs w:val="32"/>
          <w:rtl/>
        </w:rPr>
        <w:t>ه يواجه نفس الشبهة الآنفة الذكر</w:t>
      </w:r>
      <w:r w:rsidRPr="0056786F">
        <w:rPr>
          <w:rFonts w:cs="Times New Roman" w:hint="cs"/>
          <w:sz w:val="30"/>
          <w:szCs w:val="32"/>
          <w:rtl/>
        </w:rPr>
        <w:t> ;</w:t>
      </w:r>
      <w:r w:rsidRPr="0056786F">
        <w:rPr>
          <w:rFonts w:ascii="MbSadr (1)" w:hAnsi="MbSadr (1)" w:cs="MbSadr (1)" w:hint="cs"/>
          <w:sz w:val="30"/>
          <w:szCs w:val="32"/>
          <w:rtl/>
        </w:rPr>
        <w:t xml:space="preserve"> لأنّ الشكّ في عدم الكرّية </w:t>
      </w:r>
      <w:r w:rsidRPr="0056786F">
        <w:rPr>
          <w:rFonts w:cs="MbSadr (1)"/>
          <w:sz w:val="30"/>
          <w:szCs w:val="32"/>
          <w:rtl/>
        </w:rPr>
        <w:t>ا</w:t>
      </w:r>
      <w:r w:rsidRPr="0056786F">
        <w:rPr>
          <w:rFonts w:cs="MbSadr (1)" w:hint="cs"/>
          <w:sz w:val="30"/>
          <w:szCs w:val="32"/>
          <w:rtl/>
        </w:rPr>
        <w:t xml:space="preserve">لمنسوب إلى زمان الملاقاة إنمّا هو في زمان الملاقاة بحسب تصور هذه الشبهة، </w:t>
      </w:r>
      <w:r w:rsidRPr="0056786F">
        <w:rPr>
          <w:rFonts w:cs="MbSadr (1)"/>
          <w:sz w:val="30"/>
          <w:szCs w:val="32"/>
          <w:rtl/>
        </w:rPr>
        <w:t>أ</w:t>
      </w:r>
      <w:r w:rsidRPr="0056786F">
        <w:rPr>
          <w:rFonts w:cs="MbSadr (1)" w:hint="cs"/>
          <w:sz w:val="30"/>
          <w:szCs w:val="32"/>
          <w:rtl/>
        </w:rPr>
        <w:t>ي بعدم ساعة من الزوال مع أنّ زمان اليقين بعدم الكرّية هو الزوال.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نرى حاجةً للتوسّع أكثر من هذا في استيعاب نكات الاستصحاب في </w:t>
      </w:r>
      <w:r w:rsidRPr="0056786F">
        <w:rPr>
          <w:rFonts w:cs="MbSadr (1)"/>
          <w:sz w:val="30"/>
          <w:szCs w:val="32"/>
          <w:rtl/>
        </w:rPr>
        <w:t>ا</w:t>
      </w:r>
      <w:r w:rsidRPr="0056786F">
        <w:rPr>
          <w:rFonts w:cs="MbSadr (1)" w:hint="cs"/>
          <w:sz w:val="30"/>
          <w:szCs w:val="32"/>
          <w:rtl/>
        </w:rPr>
        <w:t xml:space="preserve">لموضوعات المركبة. كما أنّ ما تقدّم من بحوث الاستصحاب أحاط بالمهمِّ من </w:t>
      </w:r>
      <w:r w:rsidRPr="0056786F">
        <w:rPr>
          <w:rFonts w:cs="MbSadr (1)"/>
          <w:sz w:val="30"/>
          <w:szCs w:val="32"/>
          <w:rtl/>
        </w:rPr>
        <w:t>م</w:t>
      </w:r>
      <w:r w:rsidRPr="0056786F">
        <w:rPr>
          <w:rFonts w:cs="MbSadr (1)" w:hint="cs"/>
          <w:sz w:val="30"/>
          <w:szCs w:val="32"/>
          <w:rtl/>
        </w:rPr>
        <w:t xml:space="preserve">سائله، وهناك مسائل في الاستصحاب لم نتناولها بالبحث هنا، كالاستصحاب </w:t>
      </w:r>
      <w:r w:rsidRPr="0056786F">
        <w:rPr>
          <w:rFonts w:cs="MbSadr (1)"/>
          <w:sz w:val="30"/>
          <w:szCs w:val="32"/>
          <w:rtl/>
        </w:rPr>
        <w:t>ف</w:t>
      </w:r>
      <w:r w:rsidRPr="0056786F">
        <w:rPr>
          <w:rFonts w:cs="MbSadr (1)" w:hint="cs"/>
          <w:sz w:val="30"/>
          <w:szCs w:val="32"/>
          <w:rtl/>
        </w:rPr>
        <w:t>ي الاُمور التدريجية، والأصل السببي والمسبّبي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اكتفاءً بما تقدم من </w:t>
      </w:r>
      <w:r w:rsidRPr="0056786F">
        <w:rPr>
          <w:rFonts w:cs="MbSadr (1)"/>
          <w:sz w:val="30"/>
          <w:szCs w:val="32"/>
          <w:rtl/>
        </w:rPr>
        <w:t>ح</w:t>
      </w:r>
      <w:r w:rsidRPr="0056786F">
        <w:rPr>
          <w:rFonts w:cs="MbSadr (1)" w:hint="cs"/>
          <w:sz w:val="30"/>
          <w:szCs w:val="32"/>
          <w:rtl/>
        </w:rPr>
        <w:t>ديث عن ذلك في الحلقة السابقة. وبذلك نختم الكلام عن الاُصول العملية.</w:t>
      </w:r>
    </w:p>
    <w:p w:rsidR="006A579A" w:rsidRPr="0056786F" w:rsidRDefault="006A579A" w:rsidP="006A579A">
      <w:pPr>
        <w:spacing w:before="136"/>
        <w:jc w:val="center"/>
        <w:rPr>
          <w:rFonts w:cs="MbSadr (1)" w:hint="cs"/>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527</w:t>
      </w:r>
      <w:r w:rsidRPr="00676741">
        <w:rPr>
          <w:rFonts w:cs="MbSadr (2)" w:hint="cs"/>
          <w:color w:val="FFFF00"/>
          <w:sz w:val="30"/>
          <w:szCs w:val="32"/>
          <w:rtl/>
        </w:rPr>
        <w:t>)</w:t>
      </w:r>
    </w:p>
    <w:p w:rsidR="006A579A" w:rsidRPr="00D77043" w:rsidRDefault="006A579A" w:rsidP="006A579A">
      <w:pPr>
        <w:pStyle w:val="a"/>
        <w:adjustRightInd w:val="0"/>
        <w:spacing w:line="240" w:lineRule="auto"/>
        <w:jc w:val="both"/>
        <w:rPr>
          <w:rFonts w:cs="MbSadr (2)" w:hint="cs"/>
          <w:b/>
          <w:bCs/>
          <w:sz w:val="30"/>
          <w:szCs w:val="32"/>
          <w:rtl/>
        </w:rPr>
      </w:pPr>
      <w:r w:rsidRPr="00D77043">
        <w:rPr>
          <w:rFonts w:cs="MbSadr (2)" w:hint="cs"/>
          <w:b/>
          <w:bCs/>
          <w:sz w:val="30"/>
          <w:szCs w:val="32"/>
          <w:rtl/>
        </w:rPr>
        <w:t>الجزء الثاني</w:t>
      </w:r>
    </w:p>
    <w:p w:rsidR="006A579A" w:rsidRPr="00D77043" w:rsidRDefault="006A579A" w:rsidP="006A579A">
      <w:pPr>
        <w:pStyle w:val="a"/>
        <w:adjustRightInd w:val="0"/>
        <w:spacing w:line="240" w:lineRule="auto"/>
        <w:jc w:val="both"/>
        <w:rPr>
          <w:rFonts w:cs="MbSadr (2)" w:hint="cs"/>
          <w:b/>
          <w:bCs/>
          <w:sz w:val="30"/>
          <w:szCs w:val="32"/>
          <w:rtl/>
        </w:rPr>
      </w:pPr>
      <w:r w:rsidRPr="00D77043">
        <w:rPr>
          <w:rFonts w:cs="MbSadr (2)" w:hint="cs"/>
          <w:b/>
          <w:bCs/>
          <w:sz w:val="30"/>
          <w:szCs w:val="32"/>
          <w:rtl/>
        </w:rPr>
        <w:t>_________</w:t>
      </w:r>
    </w:p>
    <w:p w:rsidR="006A579A" w:rsidRPr="00D77043" w:rsidRDefault="006A579A" w:rsidP="006A579A">
      <w:pPr>
        <w:pStyle w:val="a"/>
        <w:adjustRightInd w:val="0"/>
        <w:spacing w:line="240" w:lineRule="auto"/>
        <w:jc w:val="both"/>
        <w:rPr>
          <w:rFonts w:cs="MbSadr (2)"/>
          <w:b/>
          <w:bCs/>
          <w:sz w:val="30"/>
          <w:szCs w:val="32"/>
          <w:rtl/>
        </w:rPr>
      </w:pPr>
      <w:r w:rsidRPr="00D77043">
        <w:rPr>
          <w:rFonts w:cs="MbSadr (2)" w:hint="cs"/>
          <w:b/>
          <w:bCs/>
          <w:sz w:val="30"/>
          <w:szCs w:val="32"/>
          <w:rtl/>
        </w:rPr>
        <w:t xml:space="preserve">     2</w:t>
      </w:r>
    </w:p>
    <w:p w:rsidR="006A579A" w:rsidRPr="0043212A" w:rsidRDefault="006A579A" w:rsidP="006A579A">
      <w:pPr>
        <w:pStyle w:val="a"/>
        <w:adjustRightInd w:val="0"/>
        <w:spacing w:line="240" w:lineRule="auto"/>
        <w:jc w:val="center"/>
        <w:rPr>
          <w:rFonts w:cs="MbSadr (4)" w:hint="cs"/>
          <w:bCs/>
          <w:sz w:val="40"/>
          <w:szCs w:val="40"/>
          <w:rtl/>
        </w:rPr>
      </w:pPr>
      <w:r w:rsidRPr="0043212A">
        <w:rPr>
          <w:rFonts w:cs="MbSadr (4)"/>
          <w:b/>
          <w:color w:val="FF0000"/>
          <w:sz w:val="40"/>
          <w:szCs w:val="40"/>
          <w:rtl/>
        </w:rPr>
        <w:t xml:space="preserve"> </w:t>
      </w:r>
      <w:r w:rsidRPr="0043212A">
        <w:rPr>
          <w:rFonts w:cs="MbSadr (4)"/>
          <w:bCs/>
          <w:sz w:val="40"/>
          <w:szCs w:val="40"/>
          <w:rtl/>
        </w:rPr>
        <w:t>ا</w:t>
      </w:r>
      <w:r w:rsidRPr="0043212A">
        <w:rPr>
          <w:rFonts w:cs="MbSadr (4)" w:hint="cs"/>
          <w:bCs/>
          <w:sz w:val="40"/>
          <w:szCs w:val="40"/>
          <w:rtl/>
        </w:rPr>
        <w:t xml:space="preserve">لخاتمة </w:t>
      </w:r>
      <w:r w:rsidRPr="0043212A">
        <w:rPr>
          <w:rFonts w:cs="MbSadr (4)"/>
          <w:bCs/>
          <w:sz w:val="40"/>
          <w:szCs w:val="40"/>
          <w:rtl/>
        </w:rPr>
        <w:t>ف</w:t>
      </w:r>
      <w:r w:rsidRPr="0043212A">
        <w:rPr>
          <w:rFonts w:cs="MbSadr (4)" w:hint="cs"/>
          <w:bCs/>
          <w:sz w:val="40"/>
          <w:szCs w:val="40"/>
          <w:rtl/>
        </w:rPr>
        <w:t>ي تعارض الأدلّة</w:t>
      </w:r>
    </w:p>
    <w:p w:rsidR="006A579A" w:rsidRPr="004F0AB4" w:rsidRDefault="006A579A" w:rsidP="006A579A">
      <w:pPr>
        <w:pStyle w:val="a"/>
        <w:adjustRightInd w:val="0"/>
        <w:spacing w:line="240" w:lineRule="auto"/>
        <w:jc w:val="center"/>
        <w:rPr>
          <w:rFonts w:cs="MbSadr (1)"/>
          <w:color w:val="FF0000"/>
          <w:sz w:val="34"/>
          <w:szCs w:val="32"/>
          <w:rtl/>
        </w:rPr>
      </w:pP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tl/>
        </w:rPr>
        <w:t xml:space="preserve"> </w:t>
      </w:r>
      <w:r w:rsidRPr="00D77043">
        <w:rPr>
          <w:rFonts w:cs="MbSadr (2)" w:hint="cs"/>
          <w:bCs/>
          <w:sz w:val="30"/>
          <w:szCs w:val="32"/>
          <w:rtl/>
        </w:rPr>
        <w:t>تمهيد.</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1</w:t>
      </w:r>
      <w:r w:rsidRPr="00D77043">
        <w:rPr>
          <w:rFonts w:cs="MbSadr (2)"/>
          <w:bCs/>
          <w:sz w:val="30"/>
          <w:szCs w:val="32"/>
          <w:rtl/>
        </w:rPr>
        <w:t xml:space="preserve"> </w:t>
      </w:r>
      <w:r w:rsidRPr="00D77043">
        <w:rPr>
          <w:rFonts w:cs="MbSadr (2)" w:hint="cs"/>
          <w:bCs/>
          <w:sz w:val="30"/>
          <w:szCs w:val="32"/>
          <w:rtl/>
        </w:rPr>
        <w:t>ـ قاعدة الجمع العرفي.</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2</w:t>
      </w:r>
      <w:r w:rsidRPr="00D77043">
        <w:rPr>
          <w:rFonts w:cs="MbSadr (2)"/>
          <w:bCs/>
          <w:sz w:val="30"/>
          <w:szCs w:val="32"/>
          <w:rtl/>
        </w:rPr>
        <w:t xml:space="preserve"> </w:t>
      </w:r>
      <w:r w:rsidRPr="00D77043">
        <w:rPr>
          <w:rFonts w:cs="MbSadr (2)" w:hint="cs"/>
          <w:bCs/>
          <w:sz w:val="30"/>
          <w:szCs w:val="32"/>
          <w:rtl/>
        </w:rPr>
        <w:t>ـ التعارض المستقرّ على ضوء دليل الحجّية.</w:t>
      </w:r>
    </w:p>
    <w:p w:rsidR="006A579A" w:rsidRPr="0056786F" w:rsidRDefault="006A579A" w:rsidP="006A579A">
      <w:pPr>
        <w:pStyle w:val="a"/>
        <w:adjustRightInd w:val="0"/>
        <w:spacing w:line="240" w:lineRule="auto"/>
        <w:jc w:val="both"/>
        <w:rPr>
          <w:rFonts w:cs="MbSadr (1)"/>
          <w:sz w:val="30"/>
          <w:szCs w:val="32"/>
          <w:rtl/>
        </w:rPr>
      </w:pPr>
      <w:r>
        <w:rPr>
          <w:rFonts w:ascii="Wingdings" w:hAnsi="Wingdings" w:cs="MbSadr (2)"/>
          <w:b/>
          <w:bCs/>
          <w:sz w:val="30"/>
          <w:szCs w:val="32"/>
          <w:rtl/>
        </w:rPr>
        <w:t xml:space="preserve">* </w:t>
      </w:r>
      <w:r w:rsidRPr="00D77043">
        <w:rPr>
          <w:rFonts w:cs="MbSadr (2)"/>
          <w:bCs/>
          <w:sz w:val="30"/>
          <w:szCs w:val="32"/>
        </w:rPr>
        <w:t xml:space="preserve"> 3</w:t>
      </w:r>
      <w:r w:rsidRPr="00D77043">
        <w:rPr>
          <w:rFonts w:cs="MbSadr (2)"/>
          <w:bCs/>
          <w:sz w:val="30"/>
          <w:szCs w:val="32"/>
          <w:rtl/>
        </w:rPr>
        <w:t xml:space="preserve"> </w:t>
      </w:r>
      <w:r w:rsidRPr="00D77043">
        <w:rPr>
          <w:rFonts w:cs="MbSadr (2)" w:hint="cs"/>
          <w:bCs/>
          <w:sz w:val="30"/>
          <w:szCs w:val="32"/>
          <w:rtl/>
        </w:rPr>
        <w:t>ـ حكم التعارض على ضوء الأخبار الخاصّة.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529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ت</w:t>
      </w:r>
      <w:r w:rsidRPr="00D77043">
        <w:rPr>
          <w:rFonts w:cs="MbSadr (2)" w:hint="cs"/>
          <w:bCs/>
          <w:sz w:val="34"/>
          <w:szCs w:val="32"/>
          <w:rtl/>
        </w:rPr>
        <w:t>مـهـيـد</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م</w:t>
      </w:r>
      <w:r w:rsidRPr="00D77043">
        <w:rPr>
          <w:rFonts w:cs="MbSadr (2)" w:hint="cs"/>
          <w:bCs/>
          <w:sz w:val="30"/>
          <w:szCs w:val="32"/>
          <w:rtl/>
        </w:rPr>
        <w:t>ا هو التعارض المصطلَح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لتعارض المصطلَح: هو التنافي بين مدلولي الدليلين، ولمَّا كان مدلول </w:t>
      </w:r>
      <w:r w:rsidRPr="0056786F">
        <w:rPr>
          <w:rFonts w:cs="MbSadr (1)"/>
          <w:sz w:val="30"/>
          <w:szCs w:val="32"/>
          <w:rtl/>
        </w:rPr>
        <w:t>ا</w:t>
      </w:r>
      <w:r w:rsidRPr="0056786F">
        <w:rPr>
          <w:rFonts w:cs="MbSadr (1)" w:hint="cs"/>
          <w:sz w:val="30"/>
          <w:szCs w:val="32"/>
          <w:rtl/>
        </w:rPr>
        <w:t xml:space="preserve">لدليل هو الجعل فالتنافي المحقِّق للتعارض هو التنافي بين الجعلين دون التنافي </w:t>
      </w:r>
      <w:r w:rsidRPr="0056786F">
        <w:rPr>
          <w:rFonts w:cs="MbSadr (1)"/>
          <w:sz w:val="30"/>
          <w:szCs w:val="32"/>
          <w:rtl/>
        </w:rPr>
        <w:t>ب</w:t>
      </w:r>
      <w:r w:rsidRPr="0056786F">
        <w:rPr>
          <w:rFonts w:cs="MbSadr (1)" w:hint="cs"/>
          <w:sz w:val="30"/>
          <w:szCs w:val="32"/>
          <w:rtl/>
        </w:rPr>
        <w:t>ين المجعولين أو الامتثالين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لخروج مرتبة المجعول ومرتبة الامتثال عن مفاد </w:t>
      </w:r>
      <w:r w:rsidRPr="0056786F">
        <w:rPr>
          <w:rFonts w:cs="MbSadr (1)"/>
          <w:sz w:val="30"/>
          <w:szCs w:val="32"/>
          <w:rtl/>
        </w:rPr>
        <w:t>ا</w:t>
      </w:r>
      <w:r w:rsidRPr="0056786F">
        <w:rPr>
          <w:rFonts w:cs="MbSadr (1)" w:hint="cs"/>
          <w:sz w:val="30"/>
          <w:szCs w:val="32"/>
          <w:rtl/>
        </w:rPr>
        <w:t>لدليل، كما تقدم في الحلقة السابقة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لا يقع التعارض المصطلح إلاّ بين الأدلّة المحرزة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الدليل المحرز هو </w:t>
      </w:r>
      <w:r w:rsidRPr="0056786F">
        <w:rPr>
          <w:rFonts w:cs="MbSadr (1)"/>
          <w:sz w:val="30"/>
          <w:szCs w:val="32"/>
          <w:rtl/>
        </w:rPr>
        <w:t>ا</w:t>
      </w:r>
      <w:r w:rsidRPr="0056786F">
        <w:rPr>
          <w:rFonts w:cs="MbSadr (1)" w:hint="cs"/>
          <w:sz w:val="30"/>
          <w:szCs w:val="32"/>
          <w:rtl/>
        </w:rPr>
        <w:t xml:space="preserve">لذي له مدلول وجعل يكشف عنه، وأمّا الأدلّة العملية المسمّـاة بالاُصول العملية </w:t>
      </w:r>
      <w:r w:rsidRPr="0056786F">
        <w:rPr>
          <w:rFonts w:cs="MbSadr (1)"/>
          <w:sz w:val="30"/>
          <w:szCs w:val="32"/>
          <w:rtl/>
        </w:rPr>
        <w:t>ف</w:t>
      </w:r>
      <w:r w:rsidRPr="0056786F">
        <w:rPr>
          <w:rFonts w:cs="MbSadr (1)" w:hint="cs"/>
          <w:sz w:val="30"/>
          <w:szCs w:val="32"/>
          <w:rtl/>
        </w:rPr>
        <w:t xml:space="preserve">لا يقع فيها التعارض المذكور، إذ ليس للأصل العملي مدلول يكشفه وجعل </w:t>
      </w:r>
      <w:r w:rsidRPr="0056786F">
        <w:rPr>
          <w:rFonts w:cs="MbSadr (1)"/>
          <w:sz w:val="30"/>
          <w:szCs w:val="32"/>
          <w:rtl/>
        </w:rPr>
        <w:t>ي</w:t>
      </w:r>
      <w:r w:rsidRPr="0056786F">
        <w:rPr>
          <w:rFonts w:cs="MbSadr (1)" w:hint="cs"/>
          <w:sz w:val="30"/>
          <w:szCs w:val="32"/>
          <w:rtl/>
        </w:rPr>
        <w:t>حكي عنه، بل الأصل بنفسه حكم شرعيّ ظاهري.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حينما نقول في كثير من الأحيان: إنّ الأصلين العمليّين متعارضان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ن</w:t>
      </w:r>
      <w:r w:rsidRPr="0056786F">
        <w:rPr>
          <w:rFonts w:cs="MbSadr (1)" w:hint="cs"/>
          <w:sz w:val="30"/>
          <w:szCs w:val="32"/>
          <w:rtl/>
        </w:rPr>
        <w:t xml:space="preserve">قصد التعارض المصطلَح بمعنى التنافي بينهما في المدلول، بل التعارض في </w:t>
      </w:r>
      <w:r w:rsidRPr="0056786F">
        <w:rPr>
          <w:rFonts w:cs="MbSadr (1)"/>
          <w:sz w:val="30"/>
          <w:szCs w:val="32"/>
          <w:rtl/>
        </w:rPr>
        <w:t>ا</w:t>
      </w:r>
      <w:r w:rsidRPr="0056786F">
        <w:rPr>
          <w:rFonts w:cs="MbSadr (1)" w:hint="cs"/>
          <w:sz w:val="30"/>
          <w:szCs w:val="32"/>
          <w:rtl/>
        </w:rPr>
        <w:t>لنتيجة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كلّ أصل له نتيجة معلولة له من حيث التنجيز والتعذير، فإذا كانت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أوّل بحث التعارض، تحت عنوان</w:t>
      </w:r>
      <w:r w:rsidRPr="00EE3331">
        <w:rPr>
          <w:rStyle w:val="10"/>
          <w:rFonts w:cs="Times New Roman" w:hint="cs"/>
          <w:rtl/>
        </w:rPr>
        <w:t> </w:t>
      </w:r>
      <w:r w:rsidRPr="00EE3331">
        <w:rPr>
          <w:rStyle w:val="10"/>
          <w:rFonts w:ascii="MbSadr (1)" w:hAnsi="MbSadr (1)" w:hint="cs"/>
          <w:rtl/>
        </w:rPr>
        <w:t>: التعارض بين الأدلّة المحرزة.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لنتيجتان متنافيتين كان الأصلان متعارضين، وكلّما كانا كذلك وقع التعارض </w:t>
      </w:r>
      <w:r w:rsidRPr="0056786F">
        <w:rPr>
          <w:rFonts w:cs="MbSadr (1)"/>
          <w:sz w:val="30"/>
          <w:szCs w:val="32"/>
          <w:rtl/>
        </w:rPr>
        <w:t>ا</w:t>
      </w:r>
      <w:r w:rsidRPr="0056786F">
        <w:rPr>
          <w:rFonts w:cs="MbSadr (1)" w:hint="cs"/>
          <w:sz w:val="30"/>
          <w:szCs w:val="32"/>
          <w:rtl/>
        </w:rPr>
        <w:t>لمصطلَح بين دليليهما المحرزين، لوقوع التنافي بينهما في المدلول.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نعرف أنّ التعارض بين أصلين عمليّين مردّه إلى وقوع التعارض </w:t>
      </w:r>
      <w:r w:rsidRPr="0056786F">
        <w:rPr>
          <w:rFonts w:cs="MbSadr (1)"/>
          <w:sz w:val="30"/>
          <w:szCs w:val="32"/>
          <w:rtl/>
        </w:rPr>
        <w:t>ا</w:t>
      </w:r>
      <w:r w:rsidRPr="0056786F">
        <w:rPr>
          <w:rFonts w:cs="MbSadr (1)" w:hint="cs"/>
          <w:sz w:val="30"/>
          <w:szCs w:val="32"/>
          <w:rtl/>
        </w:rPr>
        <w:t xml:space="preserve">لمصطلَح بين دليليهما، وكذلك الأمر في التعارض بين أصل عمليٍّ ودليل محرز </w:t>
      </w:r>
      <w:r w:rsidRPr="0056786F">
        <w:rPr>
          <w:rFonts w:cs="MbSadr (1)"/>
          <w:sz w:val="30"/>
          <w:szCs w:val="32"/>
          <w:rtl/>
        </w:rPr>
        <w:t>ف</w:t>
      </w:r>
      <w:r w:rsidRPr="0056786F">
        <w:rPr>
          <w:rFonts w:cs="MbSadr (1)" w:hint="cs"/>
          <w:sz w:val="30"/>
          <w:szCs w:val="32"/>
          <w:rtl/>
        </w:rPr>
        <w:t xml:space="preserve">إنّ مردّه إلى وقوع التعارض المصطلَح بين دليل الأصل العملي ودليل حجّية ذلك </w:t>
      </w:r>
      <w:r w:rsidRPr="0056786F">
        <w:rPr>
          <w:rFonts w:cs="MbSadr (1)"/>
          <w:sz w:val="30"/>
          <w:szCs w:val="32"/>
          <w:rtl/>
        </w:rPr>
        <w:t>ا</w:t>
      </w:r>
      <w:r w:rsidRPr="0056786F">
        <w:rPr>
          <w:rFonts w:cs="MbSadr (1)" w:hint="cs"/>
          <w:sz w:val="30"/>
          <w:szCs w:val="32"/>
          <w:rtl/>
        </w:rPr>
        <w:t xml:space="preserve">لدليل المحرز. وهكذا نعرف أنّ التعارض المصطلَح يقوم دائماً بين الأدلّة </w:t>
      </w:r>
      <w:r w:rsidRPr="0056786F">
        <w:rPr>
          <w:rFonts w:cs="MbSadr (1)"/>
          <w:sz w:val="30"/>
          <w:szCs w:val="32"/>
          <w:rtl/>
        </w:rPr>
        <w:t>ا</w:t>
      </w:r>
      <w:r w:rsidRPr="0056786F">
        <w:rPr>
          <w:rFonts w:cs="MbSadr (1)" w:hint="cs"/>
          <w:sz w:val="30"/>
          <w:szCs w:val="32"/>
          <w:rtl/>
        </w:rPr>
        <w:t>لمحرزة.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مّ إنّ الدليلين المحرزين إذا كانا قطعيّين فلا يعقل التعارض بينهما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w:t>
      </w:r>
      <w:r w:rsidRPr="0056786F">
        <w:rPr>
          <w:rFonts w:cs="MbSadr (1)"/>
          <w:sz w:val="30"/>
          <w:szCs w:val="32"/>
          <w:rtl/>
        </w:rPr>
        <w:t>ي</w:t>
      </w:r>
      <w:r w:rsidRPr="0056786F">
        <w:rPr>
          <w:rFonts w:cs="MbSadr (1)" w:hint="cs"/>
          <w:sz w:val="30"/>
          <w:szCs w:val="32"/>
          <w:rtl/>
        </w:rPr>
        <w:t xml:space="preserve">ؤدّي إلى القطع بوقوع المتنافيين. وكذلك لا يتحقّق التعارض بين دليل قطعيٍّ </w:t>
      </w:r>
      <w:r w:rsidRPr="0056786F">
        <w:rPr>
          <w:rFonts w:cs="MbSadr (1)"/>
          <w:sz w:val="30"/>
          <w:szCs w:val="32"/>
          <w:rtl/>
        </w:rPr>
        <w:t>و</w:t>
      </w:r>
      <w:r w:rsidRPr="0056786F">
        <w:rPr>
          <w:rFonts w:cs="MbSadr (1)" w:hint="cs"/>
          <w:sz w:val="30"/>
          <w:szCs w:val="32"/>
          <w:rtl/>
        </w:rPr>
        <w:t>دليل ظنّي</w:t>
      </w:r>
      <w:r w:rsidRPr="0056786F">
        <w:rPr>
          <w:rFonts w:cs="Times New Roman" w:hint="cs"/>
          <w:sz w:val="30"/>
          <w:szCs w:val="32"/>
          <w:rtl/>
        </w:rPr>
        <w:t> ;</w:t>
      </w:r>
      <w:r w:rsidRPr="0056786F">
        <w:rPr>
          <w:rFonts w:ascii="MbSadr (1)" w:hAnsi="MbSadr (1)" w:cs="MbSadr (1)" w:hint="cs"/>
          <w:sz w:val="30"/>
          <w:szCs w:val="32"/>
          <w:rtl/>
        </w:rPr>
        <w:t xml:space="preserve"> لأنّ الدليل القطعي يوجب العلم ببطلان مفاد الدليل الظنّي وزوال </w:t>
      </w:r>
      <w:r w:rsidRPr="0056786F">
        <w:rPr>
          <w:rFonts w:cs="MbSadr (1)"/>
          <w:sz w:val="30"/>
          <w:szCs w:val="32"/>
          <w:rtl/>
        </w:rPr>
        <w:t>ك</w:t>
      </w:r>
      <w:r w:rsidRPr="0056786F">
        <w:rPr>
          <w:rFonts w:cs="MbSadr (1)" w:hint="cs"/>
          <w:sz w:val="30"/>
          <w:szCs w:val="32"/>
          <w:rtl/>
        </w:rPr>
        <w:t>اشفيته فلا يكون دليلا وحجّة</w:t>
      </w:r>
      <w:r w:rsidRPr="0056786F">
        <w:rPr>
          <w:rFonts w:cs="Times New Roman" w:hint="cs"/>
          <w:sz w:val="30"/>
          <w:szCs w:val="32"/>
          <w:rtl/>
        </w:rPr>
        <w:t> ;</w:t>
      </w:r>
      <w:r w:rsidRPr="0056786F">
        <w:rPr>
          <w:rFonts w:ascii="MbSadr (1)" w:hAnsi="MbSadr (1)" w:cs="MbSadr (1)" w:hint="cs"/>
          <w:sz w:val="30"/>
          <w:szCs w:val="32"/>
          <w:rtl/>
        </w:rPr>
        <w:t xml:space="preserve"> لاستحالة الدليلية والحجّية لمِا يعلم ببطلانه.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إنمّا يتحقّق التعارض بين دليلين ظنّيّين، وهذان الدليلان إمّا أن يكونا </w:t>
      </w:r>
      <w:r w:rsidRPr="0056786F">
        <w:rPr>
          <w:rFonts w:cs="MbSadr (1)"/>
          <w:sz w:val="30"/>
          <w:szCs w:val="32"/>
          <w:rtl/>
        </w:rPr>
        <w:t>د</w:t>
      </w:r>
      <w:r w:rsidRPr="0056786F">
        <w:rPr>
          <w:rFonts w:cs="MbSadr (1)" w:hint="cs"/>
          <w:sz w:val="30"/>
          <w:szCs w:val="32"/>
          <w:rtl/>
        </w:rPr>
        <w:t>ليلين لفظّيين، أو غير لفظّيين، أو مختلفين من هذه الناحية.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كـانا دليلين لفظّيين ـ أي كلامين للشارع ـ فالتعارض بينهما على </w:t>
      </w:r>
      <w:r w:rsidRPr="0056786F">
        <w:rPr>
          <w:rFonts w:cs="MbSadr (1)"/>
          <w:sz w:val="30"/>
          <w:szCs w:val="32"/>
          <w:rtl/>
        </w:rPr>
        <w:t>ق</w:t>
      </w:r>
      <w:r w:rsidRPr="0056786F">
        <w:rPr>
          <w:rFonts w:cs="MbSadr (1)" w:hint="cs"/>
          <w:sz w:val="30"/>
          <w:szCs w:val="32"/>
          <w:rtl/>
        </w:rPr>
        <w:t>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xml:space="preserve">: التعارض غير المستقرّ، وهو التعارض الذي يمكن علاجه </w:t>
      </w:r>
      <w:r w:rsidRPr="0056786F">
        <w:rPr>
          <w:rFonts w:cs="MbSadr (1)"/>
          <w:sz w:val="30"/>
          <w:szCs w:val="32"/>
          <w:rtl/>
        </w:rPr>
        <w:t>ب</w:t>
      </w:r>
      <w:r w:rsidRPr="0056786F">
        <w:rPr>
          <w:rFonts w:cs="MbSadr (1)" w:hint="cs"/>
          <w:sz w:val="30"/>
          <w:szCs w:val="32"/>
          <w:rtl/>
        </w:rPr>
        <w:t>تعديل دلالة أحد الدليلين وتأويلها بنحو ينسجم مع الدليل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التعارض المستقرّ الذي لا يمكن فيه العلاج. ففي حالات </w:t>
      </w:r>
      <w:r w:rsidRPr="0056786F">
        <w:rPr>
          <w:rFonts w:cs="MbSadr (1)"/>
          <w:sz w:val="30"/>
          <w:szCs w:val="32"/>
          <w:rtl/>
        </w:rPr>
        <w:t>ا</w:t>
      </w:r>
      <w:r w:rsidRPr="0056786F">
        <w:rPr>
          <w:rFonts w:cs="MbSadr (1)" w:hint="cs"/>
          <w:sz w:val="30"/>
          <w:szCs w:val="32"/>
          <w:rtl/>
        </w:rPr>
        <w:t>لتعارض المستقرّ يسري التعارض إلى دليل الحجّية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ثبوت الحجّية لكلٍّ </w:t>
      </w:r>
      <w:r w:rsidRPr="0056786F">
        <w:rPr>
          <w:rFonts w:cs="MbSadr (1)"/>
          <w:sz w:val="30"/>
          <w:szCs w:val="32"/>
          <w:rtl/>
        </w:rPr>
        <w:t>م</w:t>
      </w:r>
      <w:r w:rsidRPr="0056786F">
        <w:rPr>
          <w:rFonts w:cs="MbSadr (1)" w:hint="cs"/>
          <w:sz w:val="30"/>
          <w:szCs w:val="32"/>
          <w:rtl/>
        </w:rPr>
        <w:t>نهما كما لو لم يكن معارضاً يؤدّي إلى إثبات كلٍّ منهما ونفيه في وقت واحد</w:t>
      </w:r>
      <w:r w:rsidRPr="0056786F">
        <w:rPr>
          <w:rFonts w:cs="Times New Roman" w:hint="cs"/>
          <w:sz w:val="30"/>
          <w:szCs w:val="32"/>
          <w:rtl/>
        </w:rPr>
        <w:t> ;</w:t>
      </w:r>
      <w:r w:rsidRPr="0056786F">
        <w:rPr>
          <w:rFonts w:ascii="MbSadr (1)" w:hAnsi="MbSadr (1)" w:cs="MbSadr (1)" w:hint="cs"/>
          <w:sz w:val="30"/>
          <w:szCs w:val="32"/>
          <w:rtl/>
        </w:rPr>
        <w:t xml:space="preserve">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ظراً إلى أنّ كلاّ منهما يثبت مفاد نفسه وينفي مفاد الآخر، ويبرهن ذلك على </w:t>
      </w:r>
      <w:r w:rsidRPr="0056786F">
        <w:rPr>
          <w:rFonts w:cs="MbSadr (1)"/>
          <w:sz w:val="30"/>
          <w:szCs w:val="32"/>
          <w:rtl/>
        </w:rPr>
        <w:t>ا</w:t>
      </w:r>
      <w:r w:rsidRPr="0056786F">
        <w:rPr>
          <w:rFonts w:cs="MbSadr (1)" w:hint="cs"/>
          <w:sz w:val="30"/>
          <w:szCs w:val="32"/>
          <w:rtl/>
        </w:rPr>
        <w:t xml:space="preserve">ستحالة ثبوت الحجّيتين على نحو ثبوتهما في غير حالات التعارض، وهذا معنى </w:t>
      </w:r>
      <w:r w:rsidRPr="0056786F">
        <w:rPr>
          <w:rFonts w:cs="MbSadr (1)"/>
          <w:sz w:val="30"/>
          <w:szCs w:val="32"/>
          <w:rtl/>
        </w:rPr>
        <w:t>س</w:t>
      </w:r>
      <w:r w:rsidRPr="0056786F">
        <w:rPr>
          <w:rFonts w:cs="MbSadr (1)" w:hint="cs"/>
          <w:sz w:val="30"/>
          <w:szCs w:val="32"/>
          <w:rtl/>
        </w:rPr>
        <w:t>راية التعارض إلى دليل الحجّية لوقوع التنافي في مدلوله.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حالات التعارض غير المستقرِّ فيعالج التعارض بالتعديل المناسب </w:t>
      </w:r>
      <w:r w:rsidRPr="0056786F">
        <w:rPr>
          <w:rFonts w:cs="MbSadr (1)"/>
          <w:sz w:val="30"/>
          <w:szCs w:val="32"/>
          <w:rtl/>
        </w:rPr>
        <w:t>ف</w:t>
      </w:r>
      <w:r w:rsidRPr="0056786F">
        <w:rPr>
          <w:rFonts w:cs="MbSadr (1)" w:hint="cs"/>
          <w:sz w:val="30"/>
          <w:szCs w:val="32"/>
          <w:rtl/>
        </w:rPr>
        <w:t xml:space="preserve">ي دلالة أحدهما أو كليهما، ومعه لا يسري التعارض إلى دليل الحجّية، إذ لا يبقى </w:t>
      </w:r>
      <w:r w:rsidRPr="0056786F">
        <w:rPr>
          <w:rFonts w:cs="MbSadr (1)"/>
          <w:sz w:val="30"/>
          <w:szCs w:val="32"/>
          <w:rtl/>
        </w:rPr>
        <w:t>م</w:t>
      </w:r>
      <w:r w:rsidRPr="0056786F">
        <w:rPr>
          <w:rFonts w:cs="MbSadr (1)" w:hint="cs"/>
          <w:sz w:val="30"/>
          <w:szCs w:val="32"/>
          <w:rtl/>
        </w:rPr>
        <w:t>حذور في حجّيتهما معاً بعد التعديل.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هذا التعديل لا يجري جزافاً، وإنمّا يقوم على أساس قواعد الجمع </w:t>
      </w:r>
      <w:r w:rsidRPr="0056786F">
        <w:rPr>
          <w:rFonts w:cs="MbSadr (1)"/>
          <w:sz w:val="30"/>
          <w:szCs w:val="32"/>
          <w:rtl/>
        </w:rPr>
        <w:t>ا</w:t>
      </w:r>
      <w:r w:rsidRPr="0056786F">
        <w:rPr>
          <w:rFonts w:cs="MbSadr (1)" w:hint="cs"/>
          <w:sz w:val="30"/>
          <w:szCs w:val="32"/>
          <w:rtl/>
        </w:rPr>
        <w:t xml:space="preserve">لعرفي التي مردّها جميعاً إلى أنّ المولى يفسِّر بعض كلامه بعضاً، فإذا كان أحد </w:t>
      </w:r>
      <w:r w:rsidRPr="0056786F">
        <w:rPr>
          <w:rFonts w:cs="MbSadr (1)"/>
          <w:sz w:val="30"/>
          <w:szCs w:val="32"/>
          <w:rtl/>
        </w:rPr>
        <w:t>ا</w:t>
      </w:r>
      <w:r w:rsidRPr="0056786F">
        <w:rPr>
          <w:rFonts w:cs="MbSadr (1)" w:hint="cs"/>
          <w:sz w:val="30"/>
          <w:szCs w:val="32"/>
          <w:rtl/>
        </w:rPr>
        <w:t xml:space="preserve">لكلامين صالحاً لأن يكون مفسِّراً للكلام الآخر جمع بينهما بالنحو المناسب. </w:t>
      </w:r>
      <w:r w:rsidRPr="0056786F">
        <w:rPr>
          <w:rFonts w:cs="MbSadr (1)"/>
          <w:sz w:val="30"/>
          <w:szCs w:val="32"/>
          <w:rtl/>
        </w:rPr>
        <w:t>و</w:t>
      </w:r>
      <w:r w:rsidRPr="0056786F">
        <w:rPr>
          <w:rFonts w:cs="MbSadr (1)" w:hint="cs"/>
          <w:sz w:val="30"/>
          <w:szCs w:val="32"/>
          <w:rtl/>
        </w:rPr>
        <w:t>مثل الكلام في ذلك ظهور الحال.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إن كان الدليلان معاً غير لفظيّين أو مختلفين كان التعارض مستقرّاً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حالة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التعديل إنمّا يجوز في حالة التفسير، وتفسير دليل بدليل إنمّا يكون </w:t>
      </w:r>
      <w:r w:rsidRPr="0056786F">
        <w:rPr>
          <w:rFonts w:cs="MbSadr (1)"/>
          <w:sz w:val="30"/>
          <w:szCs w:val="32"/>
          <w:rtl/>
        </w:rPr>
        <w:t>ف</w:t>
      </w:r>
      <w:r w:rsidRPr="0056786F">
        <w:rPr>
          <w:rFonts w:cs="MbSadr (1)" w:hint="cs"/>
          <w:sz w:val="30"/>
          <w:szCs w:val="32"/>
          <w:rtl/>
        </w:rPr>
        <w:t xml:space="preserve">ي كلامين وما يشبههما، وإذا استقرّ التعارض سرى إلى دليلي الحجّية، فإن كانا </w:t>
      </w:r>
      <w:r w:rsidRPr="0056786F">
        <w:rPr>
          <w:rFonts w:cs="MbSadr (1)"/>
          <w:sz w:val="30"/>
          <w:szCs w:val="32"/>
          <w:rtl/>
        </w:rPr>
        <w:t>ل</w:t>
      </w:r>
      <w:r w:rsidRPr="0056786F">
        <w:rPr>
          <w:rFonts w:cs="MbSadr (1)" w:hint="cs"/>
          <w:sz w:val="30"/>
          <w:szCs w:val="32"/>
          <w:rtl/>
        </w:rPr>
        <w:t xml:space="preserve">فظيّين لوحظ نوع التعارض بينهما، وهل هو مستقرّ أوْ لا، وإن لم يكونا كذلك </w:t>
      </w:r>
      <w:r w:rsidRPr="0056786F">
        <w:rPr>
          <w:rFonts w:cs="MbSadr (1)"/>
          <w:sz w:val="30"/>
          <w:szCs w:val="32"/>
          <w:rtl/>
        </w:rPr>
        <w:t>ف</w:t>
      </w:r>
      <w:r w:rsidRPr="0056786F">
        <w:rPr>
          <w:rFonts w:cs="MbSadr (1)" w:hint="cs"/>
          <w:sz w:val="30"/>
          <w:szCs w:val="32"/>
          <w:rtl/>
        </w:rPr>
        <w:t>التعارض مستقرّ على أيِّ حال.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البحث في تعارض الأدلّة يشرح أحكام التعارض غير المستقرّ </w:t>
      </w:r>
      <w:r w:rsidRPr="0056786F">
        <w:rPr>
          <w:rFonts w:cs="MbSadr (1)"/>
          <w:sz w:val="30"/>
          <w:szCs w:val="32"/>
          <w:rtl/>
        </w:rPr>
        <w:t>و</w:t>
      </w:r>
      <w:r w:rsidRPr="0056786F">
        <w:rPr>
          <w:rFonts w:cs="MbSadr (1)" w:hint="cs"/>
          <w:sz w:val="30"/>
          <w:szCs w:val="32"/>
          <w:rtl/>
        </w:rPr>
        <w:t>التعارض المستقرّ معاً.</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لورود والتعارض: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ضوء ما تقدّم نعرف أنّ الورود ـ بالمعنى الذي تقدّم في الحلقة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لسابقة</w:t>
      </w:r>
      <w:r w:rsidRPr="0056786F">
        <w:rPr>
          <w:rFonts w:cs="MbSadr (1)"/>
          <w:sz w:val="30"/>
          <w:szCs w:val="32"/>
          <w:rtl/>
        </w:rPr>
        <w:t xml:space="preserve"> (1) </w:t>
      </w:r>
      <w:r w:rsidRPr="0056786F">
        <w:rPr>
          <w:rFonts w:cs="MbSadr (1)" w:hint="cs"/>
          <w:sz w:val="30"/>
          <w:szCs w:val="32"/>
          <w:rtl/>
        </w:rPr>
        <w:t xml:space="preserve">ـ ليس من التعارض، سواء كان الدليل الوارد محقِّقاً في مورده لفرد </w:t>
      </w:r>
      <w:r w:rsidRPr="0056786F">
        <w:rPr>
          <w:rFonts w:cs="MbSadr (1)"/>
          <w:sz w:val="30"/>
          <w:szCs w:val="32"/>
          <w:rtl/>
        </w:rPr>
        <w:t>ح</w:t>
      </w:r>
      <w:r w:rsidRPr="0056786F">
        <w:rPr>
          <w:rFonts w:cs="MbSadr (1)" w:hint="cs"/>
          <w:sz w:val="30"/>
          <w:szCs w:val="32"/>
          <w:rtl/>
        </w:rPr>
        <w:t xml:space="preserve">قيقيٍّ من موضوع الدليل المورود، أو نافياً في مورده حقيقةً لموضوع ذلك </w:t>
      </w:r>
      <w:r w:rsidRPr="0056786F">
        <w:rPr>
          <w:rFonts w:cs="MbSadr (1)"/>
          <w:sz w:val="30"/>
          <w:szCs w:val="32"/>
          <w:rtl/>
        </w:rPr>
        <w:t>ا</w:t>
      </w:r>
      <w:r w:rsidRPr="0056786F">
        <w:rPr>
          <w:rFonts w:cs="MbSadr (1)" w:hint="cs"/>
          <w:sz w:val="30"/>
          <w:szCs w:val="32"/>
          <w:rtl/>
        </w:rPr>
        <w:t>لدليل.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في الأول فواضح. وأمّا في الثاني فلأنّ التنافي إنمّا هو بين المجعولين </w:t>
      </w:r>
      <w:r w:rsidRPr="0056786F">
        <w:rPr>
          <w:rFonts w:cs="MbSadr (1)"/>
          <w:sz w:val="30"/>
          <w:szCs w:val="32"/>
          <w:rtl/>
        </w:rPr>
        <w:t>و</w:t>
      </w:r>
      <w:r w:rsidRPr="0056786F">
        <w:rPr>
          <w:rFonts w:cs="MbSadr (1)" w:hint="cs"/>
          <w:sz w:val="30"/>
          <w:szCs w:val="32"/>
          <w:rtl/>
        </w:rPr>
        <w:t xml:space="preserve">الفعليّتين، لا بين الجعلين، فالدليلان (الوارد والمورود) كلاهما حجّة في إثبات </w:t>
      </w:r>
      <w:r w:rsidRPr="0056786F">
        <w:rPr>
          <w:rFonts w:cs="MbSadr (1)"/>
          <w:sz w:val="30"/>
          <w:szCs w:val="32"/>
          <w:rtl/>
        </w:rPr>
        <w:t>م</w:t>
      </w:r>
      <w:r w:rsidRPr="0056786F">
        <w:rPr>
          <w:rFonts w:cs="MbSadr (1)" w:hint="cs"/>
          <w:sz w:val="30"/>
          <w:szCs w:val="32"/>
          <w:rtl/>
        </w:rPr>
        <w:t>فادهما، وتكون الفعلية دائماً لمفاد الدليل الوارد</w:t>
      </w:r>
      <w:r w:rsidRPr="0056786F">
        <w:rPr>
          <w:rFonts w:cs="Times New Roman" w:hint="cs"/>
          <w:sz w:val="30"/>
          <w:szCs w:val="32"/>
          <w:rtl/>
        </w:rPr>
        <w:t> ;</w:t>
      </w:r>
      <w:r w:rsidRPr="0056786F">
        <w:rPr>
          <w:rFonts w:ascii="MbSadr (1)" w:hAnsi="MbSadr (1)" w:cs="MbSadr (1)" w:hint="cs"/>
          <w:sz w:val="30"/>
          <w:szCs w:val="32"/>
          <w:rtl/>
        </w:rPr>
        <w:t xml:space="preserve"> لأنّه ناف لموضوع المجعول في </w:t>
      </w:r>
      <w:r w:rsidRPr="0056786F">
        <w:rPr>
          <w:rFonts w:cs="MbSadr (1)"/>
          <w:sz w:val="30"/>
          <w:szCs w:val="32"/>
          <w:rtl/>
        </w:rPr>
        <w:t>ا</w:t>
      </w:r>
      <w:r w:rsidRPr="0056786F">
        <w:rPr>
          <w:rFonts w:cs="MbSadr (1)" w:hint="cs"/>
          <w:sz w:val="30"/>
          <w:szCs w:val="32"/>
          <w:rtl/>
        </w:rPr>
        <w:t>لدليل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صحّ القول بأنّ الدليلين إذا كان أحدهما قد اُخذ في موضوعه </w:t>
      </w:r>
      <w:r w:rsidRPr="0056786F">
        <w:rPr>
          <w:rFonts w:cs="MbSadr (1)"/>
          <w:sz w:val="30"/>
          <w:szCs w:val="32"/>
          <w:rtl/>
        </w:rPr>
        <w:t>ع</w:t>
      </w:r>
      <w:r w:rsidRPr="0056786F">
        <w:rPr>
          <w:rFonts w:cs="MbSadr (1)" w:hint="cs"/>
          <w:sz w:val="30"/>
          <w:szCs w:val="32"/>
          <w:rtl/>
        </w:rPr>
        <w:t xml:space="preserve">دم فعلية مفاد الدليل الآخر فلا تعارض بينهما، إذ لا تنافي بين الجعلين، ويكون </w:t>
      </w:r>
      <w:r w:rsidRPr="0056786F">
        <w:rPr>
          <w:rFonts w:cs="MbSadr (1)"/>
          <w:sz w:val="30"/>
          <w:szCs w:val="32"/>
          <w:rtl/>
        </w:rPr>
        <w:t>أ</w:t>
      </w:r>
      <w:r w:rsidRPr="0056786F">
        <w:rPr>
          <w:rFonts w:cs="MbSadr (1)" w:hint="cs"/>
          <w:sz w:val="30"/>
          <w:szCs w:val="32"/>
          <w:rtl/>
        </w:rPr>
        <w:t>حدهما وارداً على الآخر في مرحلة المجعول والفعلية.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 xml:space="preserve">مّ إنّ ورود أحد الدليلين على الآخر يتمّ ـ كما عرفت ـ برفعه لموضوعه، </w:t>
      </w:r>
      <w:r w:rsidRPr="0056786F">
        <w:rPr>
          <w:rFonts w:cs="MbSadr (1)"/>
          <w:sz w:val="30"/>
          <w:szCs w:val="32"/>
          <w:rtl/>
        </w:rPr>
        <w:t>و</w:t>
      </w:r>
      <w:r w:rsidRPr="0056786F">
        <w:rPr>
          <w:rFonts w:cs="MbSadr (1)" w:hint="cs"/>
          <w:sz w:val="30"/>
          <w:szCs w:val="32"/>
          <w:rtl/>
        </w:rPr>
        <w:t>هذا الرفع على أنحاء</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ascii="MbSadr (1)" w:hAnsi="MbSadr (1)" w:cs="MbSadr (1)" w:hint="cs"/>
          <w:sz w:val="30"/>
          <w:szCs w:val="32"/>
          <w:rtl/>
        </w:rPr>
        <w:t>: أن يكون رافعاً له بفعلية مجعوله، بأن يكون مفاد الدليل</w:t>
      </w:r>
      <w:r w:rsidRPr="0056786F">
        <w:rPr>
          <w:rFonts w:cs="MbSadr (1)" w:hint="cs"/>
          <w:sz w:val="30"/>
          <w:szCs w:val="32"/>
          <w:rtl/>
        </w:rPr>
        <w:t xml:space="preserve"> المورود </w:t>
      </w:r>
      <w:r w:rsidRPr="0056786F">
        <w:rPr>
          <w:rFonts w:cs="MbSadr (1)"/>
          <w:sz w:val="30"/>
          <w:szCs w:val="32"/>
          <w:rtl/>
        </w:rPr>
        <w:t>م</w:t>
      </w:r>
      <w:r w:rsidRPr="0056786F">
        <w:rPr>
          <w:rFonts w:cs="MbSadr (1)" w:hint="cs"/>
          <w:sz w:val="30"/>
          <w:szCs w:val="32"/>
          <w:rtl/>
        </w:rPr>
        <w:t>قيّداً بعدم فعلية المجعول في الدليل الوارد.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أن يكون رافعاً له بوصول المجعول لا بواقع فعليته ولو لم يصل.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أن يكون رافعاً له بامتثاله، فما لم يمتثل لا</w:t>
      </w:r>
      <w:r>
        <w:rPr>
          <w:rFonts w:cs="MbSadr (1)" w:hint="cs"/>
          <w:sz w:val="30"/>
          <w:szCs w:val="32"/>
          <w:rtl/>
        </w:rPr>
        <w:t xml:space="preserve"> </w:t>
      </w:r>
      <w:r w:rsidRPr="0056786F">
        <w:rPr>
          <w:rFonts w:cs="MbSadr (1)" w:hint="cs"/>
          <w:sz w:val="30"/>
          <w:szCs w:val="32"/>
          <w:rtl/>
        </w:rPr>
        <w:t xml:space="preserve">يرتفع الموضوع في </w:t>
      </w:r>
      <w:r w:rsidRPr="0056786F">
        <w:rPr>
          <w:rFonts w:cs="MbSadr (1)"/>
          <w:sz w:val="30"/>
          <w:szCs w:val="32"/>
          <w:rtl/>
        </w:rPr>
        <w:t>ا</w:t>
      </w:r>
      <w:r w:rsidRPr="0056786F">
        <w:rPr>
          <w:rFonts w:cs="MbSadr (1)" w:hint="cs"/>
          <w:sz w:val="30"/>
          <w:szCs w:val="32"/>
          <w:rtl/>
        </w:rPr>
        <w:t>لدليل المورود.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الأول</w:t>
      </w:r>
      <w:r w:rsidRPr="0056786F">
        <w:rPr>
          <w:rFonts w:cs="Times New Roman" w:hint="cs"/>
          <w:sz w:val="30"/>
          <w:szCs w:val="32"/>
          <w:rtl/>
        </w:rPr>
        <w:t> </w:t>
      </w:r>
      <w:r w:rsidRPr="0056786F">
        <w:rPr>
          <w:rFonts w:cs="MbSadr (1)" w:hint="cs"/>
          <w:sz w:val="30"/>
          <w:szCs w:val="32"/>
          <w:rtl/>
        </w:rPr>
        <w:t xml:space="preserve">: دليل حرمة إدخال الجُنُب في المسجد الذي يرفع بفعلية </w:t>
      </w:r>
      <w:r w:rsidRPr="0056786F">
        <w:rPr>
          <w:rFonts w:cs="MbSadr (1)"/>
          <w:sz w:val="30"/>
          <w:szCs w:val="32"/>
          <w:rtl/>
        </w:rPr>
        <w:t>م</w:t>
      </w:r>
      <w:r w:rsidRPr="0056786F">
        <w:rPr>
          <w:rFonts w:cs="MbSadr (1)" w:hint="cs"/>
          <w:sz w:val="30"/>
          <w:szCs w:val="32"/>
          <w:rtl/>
        </w:rPr>
        <w:t xml:space="preserve">جعوله موضوع صحة إجارة الجنب للمكث في المسجد، إذ يجعلها إجارةً على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أوائل بحث التعارض، تحت عنوان</w:t>
      </w:r>
      <w:r w:rsidRPr="00EE3331">
        <w:rPr>
          <w:rStyle w:val="10"/>
          <w:rFonts w:cs="Times New Roman" w:hint="cs"/>
          <w:rtl/>
        </w:rPr>
        <w:t> </w:t>
      </w:r>
      <w:r w:rsidRPr="00EE3331">
        <w:rPr>
          <w:rStyle w:val="10"/>
          <w:rFonts w:ascii="MbSadr (1)" w:hAnsi="MbSadr (1)" w:hint="cs"/>
          <w:rtl/>
        </w:rPr>
        <w:t>: التعارض بين الأدلّة المحرزة.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لحرام، ودليل صحة الإجارة مقيّد بعدم كونها كذلك.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الثاني</w:t>
      </w:r>
      <w:r w:rsidRPr="0056786F">
        <w:rPr>
          <w:rFonts w:cs="Times New Roman" w:hint="cs"/>
          <w:sz w:val="30"/>
          <w:szCs w:val="32"/>
          <w:rtl/>
        </w:rPr>
        <w:t> </w:t>
      </w:r>
      <w:r w:rsidRPr="0056786F">
        <w:rPr>
          <w:rFonts w:ascii="MbSadr (1)" w:hAnsi="MbSadr (1)" w:cs="MbSadr (1)" w:hint="cs"/>
          <w:sz w:val="30"/>
          <w:szCs w:val="32"/>
          <w:rtl/>
        </w:rPr>
        <w:t>: دليل الوظيفة الظاهرية الذي يرفع بوصول مجعوله عنوان</w:t>
      </w:r>
      <w:r w:rsidRPr="0056786F">
        <w:rPr>
          <w:rFonts w:cs="MbSadr (1)" w:hint="cs"/>
          <w:sz w:val="30"/>
          <w:szCs w:val="32"/>
          <w:rtl/>
        </w:rPr>
        <w:t xml:space="preserve"> </w:t>
      </w:r>
      <w:r w:rsidRPr="0056786F">
        <w:rPr>
          <w:rFonts w:cs="MbSadr (1)"/>
          <w:sz w:val="30"/>
          <w:szCs w:val="32"/>
          <w:rtl/>
        </w:rPr>
        <w:t>ا</w:t>
      </w:r>
      <w:r w:rsidRPr="0056786F">
        <w:rPr>
          <w:rFonts w:cs="MbSadr (1)" w:hint="cs"/>
          <w:sz w:val="30"/>
          <w:szCs w:val="32"/>
          <w:rtl/>
        </w:rPr>
        <w:t>لمشكل المأخوذ في موضوع دليل القرعة.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الثالث</w:t>
      </w:r>
      <w:r w:rsidRPr="0056786F">
        <w:rPr>
          <w:rFonts w:cs="Times New Roman" w:hint="cs"/>
          <w:sz w:val="30"/>
          <w:szCs w:val="32"/>
          <w:rtl/>
        </w:rPr>
        <w:t> </w:t>
      </w:r>
      <w:r w:rsidRPr="0056786F">
        <w:rPr>
          <w:rFonts w:ascii="MbSadr (1)" w:hAnsi="MbSadr (1)" w:cs="MbSadr (1)" w:hint="cs"/>
          <w:sz w:val="30"/>
          <w:szCs w:val="32"/>
          <w:rtl/>
        </w:rPr>
        <w:t xml:space="preserve">: دليل وجوب الأهمّ الذي يرفع بامتثاله موضوع دليل </w:t>
      </w:r>
      <w:r w:rsidRPr="0056786F">
        <w:rPr>
          <w:rFonts w:cs="MbSadr (1)"/>
          <w:sz w:val="30"/>
          <w:szCs w:val="32"/>
          <w:rtl/>
        </w:rPr>
        <w:t>و</w:t>
      </w:r>
      <w:r w:rsidRPr="0056786F">
        <w:rPr>
          <w:rFonts w:cs="MbSadr (1)" w:hint="cs"/>
          <w:sz w:val="30"/>
          <w:szCs w:val="32"/>
          <w:rtl/>
        </w:rPr>
        <w:t>جوب المهمّ، كما تقدم في مباحث القدرة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يتّفق التوارد من الجانبين، وبعض أنحاء التوارد كذلك معقول ويأخذ </w:t>
      </w:r>
      <w:r w:rsidRPr="0056786F">
        <w:rPr>
          <w:rFonts w:cs="MbSadr (1)"/>
          <w:sz w:val="30"/>
          <w:szCs w:val="32"/>
          <w:rtl/>
        </w:rPr>
        <w:t>م</w:t>
      </w:r>
      <w:r w:rsidRPr="0056786F">
        <w:rPr>
          <w:rFonts w:cs="MbSadr (1)" w:hint="cs"/>
          <w:sz w:val="30"/>
          <w:szCs w:val="32"/>
          <w:rtl/>
        </w:rPr>
        <w:t xml:space="preserve">فعوله في كلا الطرفين، وبعض أنحائه معقول ويكون أحد الورودين هو المحكّم </w:t>
      </w:r>
      <w:r w:rsidRPr="0056786F">
        <w:rPr>
          <w:rFonts w:cs="MbSadr (1)"/>
          <w:sz w:val="30"/>
          <w:szCs w:val="32"/>
          <w:rtl/>
        </w:rPr>
        <w:t>د</w:t>
      </w:r>
      <w:r w:rsidRPr="0056786F">
        <w:rPr>
          <w:rFonts w:cs="MbSadr (1)" w:hint="cs"/>
          <w:sz w:val="30"/>
          <w:szCs w:val="32"/>
          <w:rtl/>
        </w:rPr>
        <w:t xml:space="preserve">ون الآخر، وبعض أنحائه غير معقول فيؤدّي إلى وقوع التعارض بين الدليلين </w:t>
      </w:r>
      <w:r w:rsidRPr="0056786F">
        <w:rPr>
          <w:rFonts w:cs="MbSadr (1)"/>
          <w:sz w:val="30"/>
          <w:szCs w:val="32"/>
          <w:rtl/>
        </w:rPr>
        <w:t>ا</w:t>
      </w:r>
      <w:r w:rsidRPr="0056786F">
        <w:rPr>
          <w:rFonts w:cs="MbSadr (1)" w:hint="cs"/>
          <w:sz w:val="30"/>
          <w:szCs w:val="32"/>
          <w:rtl/>
        </w:rPr>
        <w:t>لمتواردين.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ف</w:t>
      </w:r>
      <w:r w:rsidRPr="0056786F">
        <w:rPr>
          <w:rFonts w:cs="MbSadr (1)" w:hint="cs"/>
          <w:sz w:val="30"/>
          <w:szCs w:val="32"/>
          <w:rtl/>
        </w:rPr>
        <w:t>مثال الأول</w:t>
      </w:r>
      <w:r w:rsidRPr="0056786F">
        <w:rPr>
          <w:rFonts w:cs="Times New Roman" w:hint="cs"/>
          <w:sz w:val="30"/>
          <w:szCs w:val="32"/>
          <w:rtl/>
        </w:rPr>
        <w:t> </w:t>
      </w:r>
      <w:r w:rsidRPr="0056786F">
        <w:rPr>
          <w:rFonts w:ascii="MbSadr (1)" w:hAnsi="MbSadr (1)" w:cs="MbSadr (1)" w:hint="cs"/>
          <w:sz w:val="30"/>
          <w:szCs w:val="32"/>
          <w:rtl/>
        </w:rPr>
        <w:t xml:space="preserve">: أن يكون الحكم في كلٍّ من الدليلين مقيَّداً بعدم ثبوت الحكم </w:t>
      </w:r>
      <w:r w:rsidRPr="0056786F">
        <w:rPr>
          <w:rFonts w:cs="MbSadr (1)"/>
          <w:sz w:val="30"/>
          <w:szCs w:val="32"/>
          <w:rtl/>
        </w:rPr>
        <w:t>ا</w:t>
      </w:r>
      <w:r w:rsidRPr="0056786F">
        <w:rPr>
          <w:rFonts w:cs="MbSadr (1)" w:hint="cs"/>
          <w:sz w:val="30"/>
          <w:szCs w:val="32"/>
          <w:rtl/>
        </w:rPr>
        <w:t xml:space="preserve">لآخر في نفسه، وحينئذ حيث إنّ كلاّ من الحكمين في نفسه ولولا الآخر ثابت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كون الموضوع لكلٍّ منهما محقّقاً فعلا، وهذا معنى أنّ التوارد نفذ وأخذ مفعوله </w:t>
      </w:r>
      <w:r w:rsidRPr="0056786F">
        <w:rPr>
          <w:rFonts w:cs="MbSadr (1)"/>
          <w:sz w:val="30"/>
          <w:szCs w:val="32"/>
          <w:rtl/>
        </w:rPr>
        <w:t>ف</w:t>
      </w:r>
      <w:r w:rsidRPr="0056786F">
        <w:rPr>
          <w:rFonts w:cs="MbSadr (1)" w:hint="cs"/>
          <w:sz w:val="30"/>
          <w:szCs w:val="32"/>
          <w:rtl/>
        </w:rPr>
        <w:t>ي كلا الطرفين.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الثاني</w:t>
      </w:r>
      <w:r w:rsidRPr="0056786F">
        <w:rPr>
          <w:rFonts w:cs="Times New Roman" w:hint="cs"/>
          <w:sz w:val="30"/>
          <w:szCs w:val="32"/>
          <w:rtl/>
        </w:rPr>
        <w:t> </w:t>
      </w:r>
      <w:r w:rsidRPr="0056786F">
        <w:rPr>
          <w:rFonts w:ascii="MbSadr (1)" w:hAnsi="MbSadr (1)" w:cs="MbSadr (1)" w:hint="cs"/>
          <w:sz w:val="30"/>
          <w:szCs w:val="32"/>
          <w:rtl/>
        </w:rPr>
        <w:t xml:space="preserve">: أن يكون الحكم في أحد الدليلين مقيَّداً بعدم ثبوت </w:t>
      </w:r>
      <w:r w:rsidRPr="0056786F">
        <w:rPr>
          <w:rFonts w:cs="MbSadr (1)" w:hint="cs"/>
          <w:sz w:val="30"/>
          <w:szCs w:val="32"/>
          <w:rtl/>
        </w:rPr>
        <w:t xml:space="preserve">حكم </w:t>
      </w:r>
      <w:r w:rsidRPr="0056786F">
        <w:rPr>
          <w:rFonts w:cs="MbSadr (1)"/>
          <w:sz w:val="30"/>
          <w:szCs w:val="32"/>
          <w:rtl/>
        </w:rPr>
        <w:t>ع</w:t>
      </w:r>
      <w:r w:rsidRPr="0056786F">
        <w:rPr>
          <w:rFonts w:cs="MbSadr (1)" w:hint="cs"/>
          <w:sz w:val="30"/>
          <w:szCs w:val="32"/>
          <w:rtl/>
        </w:rPr>
        <w:t xml:space="preserve">لى الخلاف، وأمّا الحكم الثاني فهو مقيّد بعدم امتثال حكم مخالف، ففي مثل </w:t>
      </w:r>
      <w:r w:rsidRPr="0056786F">
        <w:rPr>
          <w:rFonts w:cs="MbSadr (1)"/>
          <w:sz w:val="30"/>
          <w:szCs w:val="32"/>
          <w:rtl/>
        </w:rPr>
        <w:t>ذ</w:t>
      </w:r>
      <w:r w:rsidRPr="0056786F">
        <w:rPr>
          <w:rFonts w:cs="MbSadr (1)" w:hint="cs"/>
          <w:sz w:val="30"/>
          <w:szCs w:val="32"/>
          <w:rtl/>
        </w:rPr>
        <w:t xml:space="preserve">لك يكون دليل الحكم الثاني تامّاً ومدلوله فعلياً، وبذلك يرتفع موضوع دليل </w:t>
      </w:r>
      <w:r w:rsidRPr="0056786F">
        <w:rPr>
          <w:rFonts w:cs="MbSadr (1)"/>
          <w:sz w:val="30"/>
          <w:szCs w:val="32"/>
          <w:rtl/>
        </w:rPr>
        <w:t>ا</w:t>
      </w:r>
      <w:r w:rsidRPr="0056786F">
        <w:rPr>
          <w:rFonts w:cs="MbSadr (1)" w:hint="cs"/>
          <w:sz w:val="30"/>
          <w:szCs w:val="32"/>
          <w:rtl/>
        </w:rPr>
        <w:t>لحكم الأول. وأمّا دليل الحكم الأول فيستحيل أن ينطبق مدلوله على المورد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Pr>
          <w:rFonts w:cs="MbSadr (1)" w:hint="cs"/>
          <w:sz w:val="30"/>
          <w:szCs w:val="32"/>
          <w:rtl/>
        </w:rPr>
        <w:t>أنّ</w:t>
      </w:r>
      <w:r w:rsidRPr="0056786F">
        <w:rPr>
          <w:rFonts w:cs="MbSadr (1)" w:hint="cs"/>
          <w:sz w:val="30"/>
          <w:szCs w:val="32"/>
          <w:rtl/>
        </w:rPr>
        <w:t>ه إن اُريد به إثبات مفاده حتّى في غير حال امتثاله فهو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غير حال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الدليل العقلي من الجزء الأوّل من الحلقة الثالثة، تحت عنوان</w:t>
      </w:r>
      <w:r w:rsidRPr="00EE3331">
        <w:rPr>
          <w:rStyle w:val="10"/>
          <w:rFonts w:cs="Times New Roman" w:hint="cs"/>
          <w:rtl/>
        </w:rPr>
        <w:t> </w:t>
      </w:r>
      <w:r w:rsidRPr="00EE3331">
        <w:rPr>
          <w:rStyle w:val="10"/>
          <w:rFonts w:ascii="MbSadr (1)" w:hAnsi="MbSadr (1)" w:hint="cs"/>
          <w:rtl/>
        </w:rPr>
        <w:t xml:space="preserve">: شرطيّة القدرة </w:t>
      </w:r>
      <w:r w:rsidRPr="00EE3331">
        <w:rPr>
          <w:rStyle w:val="10"/>
          <w:rtl/>
        </w:rPr>
        <w:t>ب</w:t>
      </w:r>
      <w:r w:rsidRPr="00EE3331">
        <w:rPr>
          <w:rStyle w:val="10"/>
          <w:rFonts w:hint="cs"/>
          <w:rtl/>
        </w:rPr>
        <w:t>المعنى الأعمّ.</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متثاله هو حال فعلية الحكم الثاني التي لا يبقى معها موضوع للحكم الأول. وإن </w:t>
      </w:r>
      <w:r w:rsidRPr="0056786F">
        <w:rPr>
          <w:rFonts w:cs="MbSadr (1)"/>
          <w:sz w:val="30"/>
          <w:szCs w:val="32"/>
          <w:rtl/>
        </w:rPr>
        <w:t>ا</w:t>
      </w:r>
      <w:r w:rsidRPr="0056786F">
        <w:rPr>
          <w:rFonts w:cs="MbSadr (1)" w:hint="cs"/>
          <w:sz w:val="30"/>
          <w:szCs w:val="32"/>
          <w:rtl/>
        </w:rPr>
        <w:t>ُريد به إثبات مفاده في حال امتثاله خاصّةً فهو مستحيل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لامتناع اختصاص </w:t>
      </w:r>
      <w:r w:rsidRPr="0056786F">
        <w:rPr>
          <w:rFonts w:cs="MbSadr (1)"/>
          <w:sz w:val="30"/>
          <w:szCs w:val="32"/>
          <w:rtl/>
        </w:rPr>
        <w:t>ح</w:t>
      </w:r>
      <w:r w:rsidRPr="0056786F">
        <w:rPr>
          <w:rFonts w:cs="MbSadr (1)" w:hint="cs"/>
          <w:sz w:val="30"/>
          <w:szCs w:val="32"/>
          <w:rtl/>
        </w:rPr>
        <w:t>كم بفرض امتثاله، كما هو واضح.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 الثالث</w:t>
      </w:r>
      <w:r w:rsidRPr="0056786F">
        <w:rPr>
          <w:rFonts w:cs="Times New Roman" w:hint="cs"/>
          <w:sz w:val="30"/>
          <w:szCs w:val="32"/>
          <w:rtl/>
        </w:rPr>
        <w:t> </w:t>
      </w:r>
      <w:r w:rsidRPr="0056786F">
        <w:rPr>
          <w:rFonts w:cs="MbSadr (1)" w:hint="cs"/>
          <w:sz w:val="30"/>
          <w:szCs w:val="32"/>
          <w:rtl/>
        </w:rPr>
        <w:t xml:space="preserve">: أن يكون الحكم في كلٍّ من الدليلين مقيَّداً بعدم حكم فعليٍّ </w:t>
      </w:r>
      <w:r w:rsidRPr="0056786F">
        <w:rPr>
          <w:rFonts w:cs="MbSadr (1)"/>
          <w:sz w:val="30"/>
          <w:szCs w:val="32"/>
          <w:rtl/>
        </w:rPr>
        <w:t>ع</w:t>
      </w:r>
      <w:r w:rsidRPr="0056786F">
        <w:rPr>
          <w:rFonts w:cs="MbSadr (1)" w:hint="cs"/>
          <w:sz w:val="30"/>
          <w:szCs w:val="32"/>
          <w:rtl/>
        </w:rPr>
        <w:t xml:space="preserve">لى الخلاف، ففي مثل ذلك يكون كلّ منهما صالحاً لرفع موضوع الآخر لو بدأنا </w:t>
      </w:r>
      <w:r w:rsidRPr="0056786F">
        <w:rPr>
          <w:rFonts w:cs="MbSadr (1)"/>
          <w:sz w:val="30"/>
          <w:szCs w:val="32"/>
          <w:rtl/>
        </w:rPr>
        <w:t>ب</w:t>
      </w:r>
      <w:r w:rsidRPr="0056786F">
        <w:rPr>
          <w:rFonts w:cs="MbSadr (1)" w:hint="cs"/>
          <w:sz w:val="30"/>
          <w:szCs w:val="32"/>
          <w:rtl/>
        </w:rPr>
        <w:t xml:space="preserve">ه، ولمّا كان من المستحيل توقّف كلٍّ منهما على عدم الآخر يقع التعارض بين </w:t>
      </w:r>
      <w:r w:rsidRPr="0056786F">
        <w:rPr>
          <w:rFonts w:cs="MbSadr (1)"/>
          <w:sz w:val="30"/>
          <w:szCs w:val="32"/>
          <w:rtl/>
        </w:rPr>
        <w:t>ا</w:t>
      </w:r>
      <w:r w:rsidRPr="0056786F">
        <w:rPr>
          <w:rFonts w:cs="MbSadr (1)" w:hint="cs"/>
          <w:sz w:val="30"/>
          <w:szCs w:val="32"/>
          <w:rtl/>
        </w:rPr>
        <w:t>لدليلين على الرغم من ورود كلٍّ منهما على الآخر، ويشملهما أحكام التعارض.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سنتكلّم في ما يأتي عن أحكام التعارض ضمن عدّة بحوث</w:t>
      </w:r>
      <w:r w:rsidRPr="0056786F">
        <w:rPr>
          <w:rFonts w:cs="Times New Roman" w:hint="cs"/>
          <w:sz w:val="30"/>
          <w:szCs w:val="32"/>
          <w:rtl/>
        </w:rPr>
        <w:t> </w:t>
      </w:r>
      <w:r w:rsidRPr="0056786F">
        <w:rPr>
          <w:rFonts w:cs="MbSadr (1)" w:hint="cs"/>
          <w:sz w:val="30"/>
          <w:szCs w:val="32"/>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 xml:space="preserve">ـ 1 </w:t>
      </w:r>
      <w:r w:rsidRPr="00D77043">
        <w:rPr>
          <w:rFonts w:cs="MbSadr (2)" w:hint="cs"/>
          <w:bCs/>
          <w:sz w:val="34"/>
          <w:szCs w:val="32"/>
          <w:rtl/>
        </w:rPr>
        <w:t>ـ</w:t>
      </w: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ق</w:t>
      </w:r>
      <w:r w:rsidRPr="00D77043">
        <w:rPr>
          <w:rFonts w:cs="MbSadr (2)" w:hint="cs"/>
          <w:bCs/>
          <w:sz w:val="34"/>
          <w:szCs w:val="32"/>
          <w:rtl/>
        </w:rPr>
        <w:t>اعدة الجَمع العُرفي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نتكلّم في بحث هذه القاعدة عن النظرية العامة للجمع العرفي، وعن أقسام </w:t>
      </w:r>
      <w:r w:rsidRPr="0056786F">
        <w:rPr>
          <w:rFonts w:cs="MbSadr (1)"/>
          <w:sz w:val="30"/>
          <w:szCs w:val="32"/>
          <w:rtl/>
        </w:rPr>
        <w:t>ا</w:t>
      </w:r>
      <w:r w:rsidRPr="0056786F">
        <w:rPr>
          <w:rFonts w:cs="MbSadr (1)" w:hint="cs"/>
          <w:sz w:val="30"/>
          <w:szCs w:val="32"/>
          <w:rtl/>
        </w:rPr>
        <w:t xml:space="preserve">لجمع العرفي ـ أو أقسام التعارض غير المستقرِّ ـ وملاك الجمع في كلّ واحد منها </w:t>
      </w:r>
      <w:r w:rsidRPr="0056786F">
        <w:rPr>
          <w:rFonts w:cs="MbSadr (1)"/>
          <w:sz w:val="30"/>
          <w:szCs w:val="32"/>
          <w:rtl/>
        </w:rPr>
        <w:t>و</w:t>
      </w:r>
      <w:r w:rsidRPr="0056786F">
        <w:rPr>
          <w:rFonts w:cs="MbSadr (1)" w:hint="cs"/>
          <w:sz w:val="30"/>
          <w:szCs w:val="32"/>
          <w:rtl/>
        </w:rPr>
        <w:t xml:space="preserve">تكييفه على ضوء تلك النظرية العامة، وعن أحكام عامة للجمع العرفي تشترك </w:t>
      </w:r>
      <w:r w:rsidRPr="0056786F">
        <w:rPr>
          <w:rFonts w:cs="MbSadr (1)"/>
          <w:sz w:val="30"/>
          <w:szCs w:val="32"/>
          <w:rtl/>
        </w:rPr>
        <w:t>ف</w:t>
      </w:r>
      <w:r w:rsidRPr="0056786F">
        <w:rPr>
          <w:rFonts w:cs="MbSadr (1)" w:hint="cs"/>
          <w:sz w:val="30"/>
          <w:szCs w:val="32"/>
          <w:rtl/>
        </w:rPr>
        <w:t xml:space="preserve">يها كلّ الأقسام، وعن نتائج الجمع العرفي بالنسبة إلى الدليل المغلوب، وعن </w:t>
      </w:r>
      <w:r w:rsidRPr="0056786F">
        <w:rPr>
          <w:rFonts w:cs="MbSadr (1)"/>
          <w:sz w:val="30"/>
          <w:szCs w:val="32"/>
          <w:rtl/>
        </w:rPr>
        <w:t>ت</w:t>
      </w:r>
      <w:r w:rsidRPr="0056786F">
        <w:rPr>
          <w:rFonts w:cs="MbSadr (1)" w:hint="cs"/>
          <w:sz w:val="30"/>
          <w:szCs w:val="32"/>
          <w:rtl/>
        </w:rPr>
        <w:t xml:space="preserve">طبيقات للجمع العرفي وقع البحث فيها. فهذه خمس جهات رئيسية نتناولها </w:t>
      </w:r>
      <w:r w:rsidRPr="0056786F">
        <w:rPr>
          <w:rFonts w:cs="MbSadr (1)"/>
          <w:sz w:val="30"/>
          <w:szCs w:val="32"/>
          <w:rtl/>
        </w:rPr>
        <w:t>ب</w:t>
      </w:r>
      <w:r w:rsidRPr="0056786F">
        <w:rPr>
          <w:rFonts w:cs="MbSadr (1)" w:hint="cs"/>
          <w:sz w:val="30"/>
          <w:szCs w:val="32"/>
          <w:rtl/>
        </w:rPr>
        <w:t>البحث تباعاً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1 </w:t>
      </w:r>
      <w:r w:rsidRPr="00D77043">
        <w:rPr>
          <w:rFonts w:cs="MbSadr (2)" w:hint="cs"/>
          <w:bCs/>
          <w:sz w:val="34"/>
          <w:szCs w:val="32"/>
          <w:rtl/>
        </w:rPr>
        <w:t>ـ النظرية العامّة للجمع العرفي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تلخّص النظريّة العامّة للجمع العرفي في</w:t>
      </w:r>
      <w:r w:rsidRPr="0056786F">
        <w:rPr>
          <w:rFonts w:cs="Times New Roman" w:hint="cs"/>
          <w:sz w:val="30"/>
          <w:szCs w:val="32"/>
          <w:rtl/>
        </w:rPr>
        <w:t> </w:t>
      </w:r>
      <w:r w:rsidRPr="0056786F">
        <w:rPr>
          <w:rFonts w:cs="MbSadr (1)" w:hint="cs"/>
          <w:sz w:val="30"/>
          <w:szCs w:val="32"/>
          <w:rtl/>
        </w:rPr>
        <w:t xml:space="preserve">: أنّ كلّ ظهور للكلام حجّة ما لم </w:t>
      </w:r>
      <w:r w:rsidRPr="0056786F">
        <w:rPr>
          <w:rFonts w:cs="MbSadr (1)"/>
          <w:sz w:val="30"/>
          <w:szCs w:val="32"/>
          <w:rtl/>
        </w:rPr>
        <w:t>ي</w:t>
      </w:r>
      <w:r w:rsidRPr="0056786F">
        <w:rPr>
          <w:rFonts w:cs="MbSadr (1)" w:hint="cs"/>
          <w:sz w:val="30"/>
          <w:szCs w:val="32"/>
          <w:rtl/>
        </w:rPr>
        <w:t xml:space="preserve">عدّ المتكلّم ظهوراً آخر لتفسيره وكشف المراد النهائي له، فإنّه في هذه الحالة </w:t>
      </w:r>
      <w:r w:rsidRPr="0056786F">
        <w:rPr>
          <w:rFonts w:cs="MbSadr (1)"/>
          <w:sz w:val="30"/>
          <w:szCs w:val="32"/>
          <w:rtl/>
        </w:rPr>
        <w:t>ي</w:t>
      </w:r>
      <w:r w:rsidRPr="0056786F">
        <w:rPr>
          <w:rFonts w:cs="MbSadr (1)" w:hint="cs"/>
          <w:sz w:val="30"/>
          <w:szCs w:val="32"/>
          <w:rtl/>
        </w:rPr>
        <w:t xml:space="preserve">كون المعوَّل عقلائياً على الظهور المعَدّ للتفسير وكشف المراد النهائي للمتكلّم، </w:t>
      </w:r>
      <w:r w:rsidRPr="0056786F">
        <w:rPr>
          <w:rFonts w:cs="MbSadr (1)"/>
          <w:sz w:val="30"/>
          <w:szCs w:val="32"/>
          <w:rtl/>
        </w:rPr>
        <w:t>و</w:t>
      </w:r>
      <w:r w:rsidRPr="0056786F">
        <w:rPr>
          <w:rFonts w:cs="MbSadr (1)" w:hint="cs"/>
          <w:sz w:val="30"/>
          <w:szCs w:val="32"/>
          <w:rtl/>
        </w:rPr>
        <w:t>يسمّى بالقرينة، ولا يشمل دليل الحجّية في هذه الحالة الظهور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الإعداد تارةً يكون شخصياً وتقوم عليه قرينة خاصّة، واُخرى يكون </w:t>
      </w:r>
      <w:r w:rsidRPr="0056786F">
        <w:rPr>
          <w:rFonts w:cs="MbSadr (1)"/>
          <w:sz w:val="30"/>
          <w:szCs w:val="32"/>
          <w:rtl/>
        </w:rPr>
        <w:t>ن</w:t>
      </w:r>
      <w:r w:rsidRPr="0056786F">
        <w:rPr>
          <w:rFonts w:cs="MbSadr (1)" w:hint="cs"/>
          <w:sz w:val="30"/>
          <w:szCs w:val="32"/>
          <w:rtl/>
        </w:rPr>
        <w:t>وعياً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بمعنى أنّ العرف أعدَّ هذا النوع من التعبير للكشف عن المراد من ذلك النوع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536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ن التعبير وتحديد المراد منه، والظاهر من حال المتكلّم الجري وفق الإعدادات </w:t>
      </w:r>
      <w:r w:rsidRPr="0056786F">
        <w:rPr>
          <w:rFonts w:cs="MbSadr (1)"/>
          <w:sz w:val="30"/>
          <w:szCs w:val="32"/>
          <w:rtl/>
        </w:rPr>
        <w:t>ا</w:t>
      </w:r>
      <w:r w:rsidRPr="0056786F">
        <w:rPr>
          <w:rFonts w:cs="MbSadr (1)" w:hint="cs"/>
          <w:sz w:val="30"/>
          <w:szCs w:val="32"/>
          <w:rtl/>
        </w:rPr>
        <w:t xml:space="preserve">لنوعية العرفية، فمن الأول قرينية الدليل الحاكم على المحكوم، ومن الثاني </w:t>
      </w:r>
      <w:r w:rsidRPr="0056786F">
        <w:rPr>
          <w:rFonts w:cs="MbSadr (1)"/>
          <w:sz w:val="30"/>
          <w:szCs w:val="32"/>
          <w:rtl/>
        </w:rPr>
        <w:t>ق</w:t>
      </w:r>
      <w:r w:rsidRPr="0056786F">
        <w:rPr>
          <w:rFonts w:cs="MbSadr (1)" w:hint="cs"/>
          <w:sz w:val="30"/>
          <w:szCs w:val="32"/>
          <w:rtl/>
        </w:rPr>
        <w:t>رينية الخاصِّ على العامّ.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كلّ قرينة إن كانت متّصلةً بذي القرينة منعت عن انعقاد الظهور التصديقي </w:t>
      </w:r>
      <w:r w:rsidRPr="0056786F">
        <w:rPr>
          <w:rFonts w:cs="MbSadr (1)"/>
          <w:sz w:val="30"/>
          <w:szCs w:val="32"/>
          <w:rtl/>
        </w:rPr>
        <w:t>أ</w:t>
      </w:r>
      <w:r w:rsidRPr="0056786F">
        <w:rPr>
          <w:rFonts w:cs="MbSadr (1)" w:hint="cs"/>
          <w:sz w:val="30"/>
          <w:szCs w:val="32"/>
          <w:rtl/>
        </w:rPr>
        <w:t>ساساً ولم يحصل تعارض أصلا.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 كانت منفصلةً لم ترفع أصل الظهور، وإنمّا ترفع حجّيته</w:t>
      </w:r>
      <w:r w:rsidRPr="0056786F">
        <w:rPr>
          <w:rFonts w:cs="Times New Roman" w:hint="cs"/>
          <w:sz w:val="30"/>
          <w:szCs w:val="32"/>
          <w:rtl/>
        </w:rPr>
        <w:t> ;</w:t>
      </w:r>
      <w:r w:rsidRPr="0056786F">
        <w:rPr>
          <w:rFonts w:ascii="MbSadr (1)" w:hAnsi="MbSadr (1)" w:cs="MbSadr (1)" w:hint="cs"/>
          <w:sz w:val="30"/>
          <w:szCs w:val="32"/>
          <w:rtl/>
        </w:rPr>
        <w:t xml:space="preserve"> لِمَا تقدّم، وهذا </w:t>
      </w:r>
      <w:r w:rsidRPr="0056786F">
        <w:rPr>
          <w:rFonts w:cs="MbSadr (1)"/>
          <w:sz w:val="30"/>
          <w:szCs w:val="32"/>
          <w:rtl/>
        </w:rPr>
        <w:t>ه</w:t>
      </w:r>
      <w:r w:rsidRPr="0056786F">
        <w:rPr>
          <w:rFonts w:cs="MbSadr (1)" w:hint="cs"/>
          <w:sz w:val="30"/>
          <w:szCs w:val="32"/>
          <w:rtl/>
        </w:rPr>
        <w:t>و معنى الجمع العرفي.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القرينية الناشئة من الإعداد الشخصي يحتاج إثباتها إلى ظهور في كلام </w:t>
      </w:r>
      <w:r w:rsidRPr="0056786F">
        <w:rPr>
          <w:rFonts w:cs="MbSadr (1)"/>
          <w:sz w:val="30"/>
          <w:szCs w:val="32"/>
          <w:rtl/>
        </w:rPr>
        <w:t>ا</w:t>
      </w:r>
      <w:r w:rsidRPr="0056786F">
        <w:rPr>
          <w:rFonts w:cs="MbSadr (1)" w:hint="cs"/>
          <w:sz w:val="30"/>
          <w:szCs w:val="32"/>
          <w:rtl/>
        </w:rPr>
        <w:t xml:space="preserve">لمتكلّم على هذا الإعداد، من قبيل أن يكون مسوقاً مساق التفسير للكلام الآخر </w:t>
      </w:r>
      <w:r w:rsidRPr="0056786F">
        <w:rPr>
          <w:rFonts w:cs="MbSadr (1)"/>
          <w:sz w:val="30"/>
          <w:szCs w:val="32"/>
          <w:rtl/>
        </w:rPr>
        <w:t>م</w:t>
      </w:r>
      <w:r w:rsidRPr="0056786F">
        <w:rPr>
          <w:rFonts w:cs="MbSadr (1)" w:hint="cs"/>
          <w:sz w:val="30"/>
          <w:szCs w:val="32"/>
          <w:rtl/>
        </w:rPr>
        <w:t>ثلا.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القرينة الناشئة من الإعداد النوعي يحتاج إثباتها إلى إحراز البناء العرفي </w:t>
      </w:r>
      <w:r w:rsidRPr="0056786F">
        <w:rPr>
          <w:rFonts w:cs="MbSadr (1)"/>
          <w:sz w:val="30"/>
          <w:szCs w:val="32"/>
          <w:rtl/>
        </w:rPr>
        <w:t>ع</w:t>
      </w:r>
      <w:r w:rsidRPr="0056786F">
        <w:rPr>
          <w:rFonts w:cs="MbSadr (1)" w:hint="cs"/>
          <w:sz w:val="30"/>
          <w:szCs w:val="32"/>
          <w:rtl/>
        </w:rPr>
        <w:t>لى ذلك، والطريق إلى إحراز ذلك غالباً هو</w:t>
      </w:r>
      <w:r w:rsidRPr="0056786F">
        <w:rPr>
          <w:rFonts w:cs="Times New Roman" w:hint="cs"/>
          <w:sz w:val="30"/>
          <w:szCs w:val="32"/>
          <w:rtl/>
        </w:rPr>
        <w:t> </w:t>
      </w:r>
      <w:r w:rsidRPr="0056786F">
        <w:rPr>
          <w:rFonts w:ascii="MbSadr (1)" w:hAnsi="MbSadr (1)" w:cs="MbSadr (1)" w:hint="cs"/>
          <w:sz w:val="30"/>
          <w:szCs w:val="32"/>
          <w:rtl/>
        </w:rPr>
        <w:t xml:space="preserve">: أن نفرض الكلامين متّصلين ونرى </w:t>
      </w:r>
      <w:r w:rsidRPr="0056786F">
        <w:rPr>
          <w:rFonts w:cs="MbSadr (1)"/>
          <w:sz w:val="30"/>
          <w:szCs w:val="32"/>
          <w:rtl/>
        </w:rPr>
        <w:t>ه</w:t>
      </w:r>
      <w:r w:rsidRPr="0056786F">
        <w:rPr>
          <w:rFonts w:cs="MbSadr (1)" w:hint="cs"/>
          <w:sz w:val="30"/>
          <w:szCs w:val="32"/>
          <w:rtl/>
        </w:rPr>
        <w:t xml:space="preserve">ل يبقى لكلٍّ منهما في حالة الاتّصال اقتضاء الظهور التصديقي في مقابل الكلام </w:t>
      </w:r>
      <w:r w:rsidRPr="0056786F">
        <w:rPr>
          <w:rFonts w:cs="MbSadr (1)"/>
          <w:sz w:val="30"/>
          <w:szCs w:val="32"/>
          <w:rtl/>
        </w:rPr>
        <w:t>ا</w:t>
      </w:r>
      <w:r w:rsidRPr="0056786F">
        <w:rPr>
          <w:rFonts w:cs="MbSadr (1)" w:hint="cs"/>
          <w:sz w:val="30"/>
          <w:szCs w:val="32"/>
          <w:rtl/>
        </w:rPr>
        <w:t>لآخر،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رأينا ذلك عرفنا أنّ أحدهما ليس قرينةً على الآخر</w:t>
      </w:r>
      <w:r w:rsidRPr="0056786F">
        <w:rPr>
          <w:rFonts w:cs="Times New Roman" w:hint="cs"/>
          <w:sz w:val="30"/>
          <w:szCs w:val="32"/>
          <w:rtl/>
        </w:rPr>
        <w:t> ;</w:t>
      </w:r>
      <w:r w:rsidRPr="0056786F">
        <w:rPr>
          <w:rFonts w:ascii="MbSadr (1)" w:hAnsi="MbSadr (1)" w:cs="MbSadr (1)" w:hint="cs"/>
          <w:sz w:val="30"/>
          <w:szCs w:val="32"/>
          <w:rtl/>
        </w:rPr>
        <w:t xml:space="preserve"> لأنّ القرينة </w:t>
      </w:r>
      <w:r w:rsidRPr="0056786F">
        <w:rPr>
          <w:rFonts w:cs="MbSadr (1)"/>
          <w:sz w:val="30"/>
          <w:szCs w:val="32"/>
          <w:rtl/>
        </w:rPr>
        <w:t>ب</w:t>
      </w:r>
      <w:r w:rsidRPr="0056786F">
        <w:rPr>
          <w:rFonts w:cs="MbSadr (1)" w:hint="cs"/>
          <w:sz w:val="30"/>
          <w:szCs w:val="32"/>
          <w:rtl/>
        </w:rPr>
        <w:t xml:space="preserve">اتّصالها تمنع عن ظهور الكلام الآخر وتعطِّل اقتضاءه. وإن رأينا أنّ أحد </w:t>
      </w:r>
      <w:r w:rsidRPr="0056786F">
        <w:rPr>
          <w:rFonts w:cs="MbSadr (1)"/>
          <w:sz w:val="30"/>
          <w:szCs w:val="32"/>
          <w:rtl/>
        </w:rPr>
        <w:t>ا</w:t>
      </w:r>
      <w:r w:rsidRPr="0056786F">
        <w:rPr>
          <w:rFonts w:cs="MbSadr (1)" w:hint="cs"/>
          <w:sz w:val="30"/>
          <w:szCs w:val="32"/>
          <w:rtl/>
        </w:rPr>
        <w:t>لكلامين بطل ظهوره أساساً عرفنا أنّ الكلام الثاني قرينة عليه.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هذا الضوء نعرف أنّ القرينية مع الاتّصال توجب إلغاء التعارض </w:t>
      </w:r>
      <w:r w:rsidRPr="0056786F">
        <w:rPr>
          <w:rFonts w:cs="MbSadr (1)"/>
          <w:sz w:val="30"/>
          <w:szCs w:val="32"/>
          <w:rtl/>
        </w:rPr>
        <w:t>و</w:t>
      </w:r>
      <w:r w:rsidRPr="0056786F">
        <w:rPr>
          <w:rFonts w:cs="MbSadr (1)" w:hint="cs"/>
          <w:sz w:val="30"/>
          <w:szCs w:val="32"/>
          <w:rtl/>
        </w:rPr>
        <w:t>نفيه حقيقةً، ومع الانفصال توجب الجمع العرفي بتقديم القرينة على ذي القرينة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ما عرفت. كما أنّ بناء العرف قائم على أنّ كلّ ما كان على فرض اتّصاله هادماً </w:t>
      </w:r>
      <w:r w:rsidRPr="0056786F">
        <w:rPr>
          <w:rFonts w:cs="MbSadr (1)"/>
          <w:sz w:val="30"/>
          <w:szCs w:val="32"/>
          <w:rtl/>
        </w:rPr>
        <w:t>ل</w:t>
      </w:r>
      <w:r w:rsidRPr="0056786F">
        <w:rPr>
          <w:rFonts w:cs="MbSadr (1)" w:hint="cs"/>
          <w:sz w:val="30"/>
          <w:szCs w:val="32"/>
          <w:rtl/>
        </w:rPr>
        <w:t>أصل الظهور فهو في حالة الانفصال يعتبر قرينةً ويقدَّم بملاك القرينية.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ذه هي نظرية الجمع العرفي على وجه الإجمال، وستتّضح معالمها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تفاصيلها أكثر فأكثر من خلال استعراض أقسام التعارض غير المستقرِّ التي </w:t>
      </w:r>
      <w:r w:rsidRPr="0056786F">
        <w:rPr>
          <w:rFonts w:cs="MbSadr (1)"/>
          <w:sz w:val="30"/>
          <w:szCs w:val="32"/>
          <w:rtl/>
        </w:rPr>
        <w:t>ي</w:t>
      </w:r>
      <w:r w:rsidRPr="0056786F">
        <w:rPr>
          <w:rFonts w:cs="MbSadr (1)" w:hint="cs"/>
          <w:sz w:val="30"/>
          <w:szCs w:val="32"/>
          <w:rtl/>
        </w:rPr>
        <w:t>جري فيها الجمع العرفي.</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2 </w:t>
      </w:r>
      <w:r w:rsidRPr="00D77043">
        <w:rPr>
          <w:rFonts w:cs="MbSadr (2)" w:hint="cs"/>
          <w:bCs/>
          <w:sz w:val="34"/>
          <w:szCs w:val="32"/>
          <w:rtl/>
        </w:rPr>
        <w:t>ـ أقسام الجمع العرفي والتعارض غير المستقرِّ</w:t>
      </w:r>
    </w:p>
    <w:p w:rsidR="006A579A" w:rsidRPr="004F0AB4" w:rsidRDefault="006A579A" w:rsidP="006A579A">
      <w:pPr>
        <w:pStyle w:val="a"/>
        <w:adjustRightInd w:val="0"/>
        <w:spacing w:line="240" w:lineRule="auto"/>
        <w:jc w:val="both"/>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لحكومة: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 xml:space="preserve">ن أهمّ أقسام التعارض غير المستقرّ أن يكون أحد الدليلين حاكماً على </w:t>
      </w:r>
      <w:r w:rsidRPr="0056786F">
        <w:rPr>
          <w:rFonts w:cs="MbSadr (1)"/>
          <w:sz w:val="30"/>
          <w:szCs w:val="32"/>
          <w:rtl/>
        </w:rPr>
        <w:t>ا</w:t>
      </w:r>
      <w:r w:rsidRPr="0056786F">
        <w:rPr>
          <w:rFonts w:cs="MbSadr (1)" w:hint="cs"/>
          <w:sz w:val="30"/>
          <w:szCs w:val="32"/>
          <w:rtl/>
        </w:rPr>
        <w:t>لدليل الآخر، كما في «</w:t>
      </w:r>
      <w:r w:rsidRPr="0056786F">
        <w:rPr>
          <w:rFonts w:cs="Times New Roman" w:hint="cs"/>
          <w:sz w:val="30"/>
          <w:szCs w:val="32"/>
          <w:rtl/>
        </w:rPr>
        <w:t> </w:t>
      </w:r>
      <w:r w:rsidRPr="0056786F">
        <w:rPr>
          <w:rFonts w:ascii="MbSadr (1)" w:hAnsi="MbSadr (1)" w:cs="MbSadr (1)" w:hint="cs"/>
          <w:sz w:val="30"/>
          <w:szCs w:val="32"/>
          <w:rtl/>
        </w:rPr>
        <w:t>لا ربا بين الوالد وولده</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sz w:val="30"/>
          <w:szCs w:val="32"/>
          <w:rtl/>
        </w:rPr>
        <w:t xml:space="preserve"> (1) </w:t>
      </w:r>
      <w:r w:rsidRPr="0056786F">
        <w:rPr>
          <w:rFonts w:cs="MbSadr (1)" w:hint="cs"/>
          <w:sz w:val="30"/>
          <w:szCs w:val="32"/>
          <w:rtl/>
        </w:rPr>
        <w:t xml:space="preserve">الحاكم على دليل حرمة الربا، </w:t>
      </w:r>
      <w:r w:rsidRPr="0056786F">
        <w:rPr>
          <w:rFonts w:cs="MbSadr (1)"/>
          <w:sz w:val="30"/>
          <w:szCs w:val="32"/>
          <w:rtl/>
        </w:rPr>
        <w:t>ف</w:t>
      </w:r>
      <w:r w:rsidRPr="0056786F">
        <w:rPr>
          <w:rFonts w:cs="MbSadr (1)" w:hint="cs"/>
          <w:sz w:val="30"/>
          <w:szCs w:val="32"/>
          <w:rtl/>
        </w:rPr>
        <w:t xml:space="preserve">إنّه في مثل ذلك يقدَّم الدليل الحاكم على الدليل المحكوم. والحكومة تعبير عن </w:t>
      </w:r>
      <w:r w:rsidRPr="0056786F">
        <w:rPr>
          <w:rFonts w:cs="MbSadr (1)"/>
          <w:sz w:val="30"/>
          <w:szCs w:val="32"/>
          <w:rtl/>
        </w:rPr>
        <w:t>ت</w:t>
      </w:r>
      <w:r w:rsidRPr="0056786F">
        <w:rPr>
          <w:rFonts w:cs="MbSadr (1)" w:hint="cs"/>
          <w:sz w:val="30"/>
          <w:szCs w:val="32"/>
          <w:rtl/>
        </w:rPr>
        <w:t xml:space="preserve">لك النكتة التي بها استحقّ الدليل الحاكم التقديم على محكومه، فلكي نحدِّد </w:t>
      </w:r>
      <w:r w:rsidRPr="0056786F">
        <w:rPr>
          <w:rFonts w:cs="MbSadr (1)"/>
          <w:sz w:val="30"/>
          <w:szCs w:val="32"/>
          <w:rtl/>
        </w:rPr>
        <w:t>م</w:t>
      </w:r>
      <w:r w:rsidRPr="0056786F">
        <w:rPr>
          <w:rFonts w:cs="MbSadr (1)" w:hint="cs"/>
          <w:sz w:val="30"/>
          <w:szCs w:val="32"/>
          <w:rtl/>
        </w:rPr>
        <w:t>فهومها لابدّ أن نعرف نكتة التقديم وملاكه، وفي ذلك اتّجاهان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لاتّجاه الأول لمدرسة المحقّق النائيني</w:t>
      </w:r>
      <w:r w:rsidRPr="0056786F">
        <w:rPr>
          <w:rFonts w:cs="MbSadr (1)"/>
          <w:sz w:val="30"/>
          <w:szCs w:val="32"/>
          <w:rtl/>
        </w:rPr>
        <w:t xml:space="preserve"> (2) </w:t>
      </w:r>
      <w:r w:rsidRPr="0056786F">
        <w:rPr>
          <w:rFonts w:cs="MbSadr (1)" w:hint="cs"/>
          <w:sz w:val="30"/>
          <w:szCs w:val="32"/>
          <w:rtl/>
        </w:rPr>
        <w:t>قدّس الله روحه، وحاصله</w:t>
      </w:r>
      <w:r w:rsidRPr="0056786F">
        <w:rPr>
          <w:rFonts w:cs="Times New Roman" w:hint="cs"/>
          <w:sz w:val="30"/>
          <w:szCs w:val="32"/>
          <w:rtl/>
        </w:rPr>
        <w:t> </w:t>
      </w:r>
      <w:r w:rsidRPr="0056786F">
        <w:rPr>
          <w:rFonts w:ascii="MbSadr (1)" w:hAnsi="MbSadr (1)" w:cs="MbSadr (1)" w:hint="cs"/>
          <w:sz w:val="30"/>
          <w:szCs w:val="32"/>
          <w:rtl/>
        </w:rPr>
        <w:t xml:space="preserve">: أنّ </w:t>
      </w:r>
      <w:r w:rsidRPr="0056786F">
        <w:rPr>
          <w:rFonts w:cs="MbSadr (1)"/>
          <w:sz w:val="30"/>
          <w:szCs w:val="32"/>
          <w:rtl/>
        </w:rPr>
        <w:t>ا</w:t>
      </w:r>
      <w:r w:rsidRPr="0056786F">
        <w:rPr>
          <w:rFonts w:cs="MbSadr (1)" w:hint="cs"/>
          <w:sz w:val="30"/>
          <w:szCs w:val="32"/>
          <w:rtl/>
        </w:rPr>
        <w:t xml:space="preserve">لأخذ بالدليل الحاكم إنمّا هو من أجل </w:t>
      </w:r>
      <w:r>
        <w:rPr>
          <w:rFonts w:cs="MbSadr (1)" w:hint="cs"/>
          <w:sz w:val="30"/>
          <w:szCs w:val="32"/>
          <w:rtl/>
        </w:rPr>
        <w:t>أنّ</w:t>
      </w:r>
      <w:r w:rsidRPr="0056786F">
        <w:rPr>
          <w:rFonts w:ascii="MbSadr (1)" w:hAnsi="MbSadr (1)" w:cs="MbSadr (1)" w:hint="cs"/>
          <w:sz w:val="30"/>
          <w:szCs w:val="32"/>
          <w:rtl/>
        </w:rPr>
        <w:t>ه لا تعارض في الحقيقة بينه وبين</w:t>
      </w:r>
      <w:r w:rsidRPr="0056786F">
        <w:rPr>
          <w:rFonts w:cs="MbSadr (1)" w:hint="cs"/>
          <w:sz w:val="30"/>
          <w:szCs w:val="32"/>
          <w:rtl/>
        </w:rPr>
        <w:t xml:space="preserve"> الدليل </w:t>
      </w:r>
      <w:r w:rsidRPr="0056786F">
        <w:rPr>
          <w:rFonts w:cs="MbSadr (1)"/>
          <w:sz w:val="30"/>
          <w:szCs w:val="32"/>
          <w:rtl/>
        </w:rPr>
        <w:t>ا</w:t>
      </w:r>
      <w:r w:rsidRPr="0056786F">
        <w:rPr>
          <w:rFonts w:cs="MbSadr (1)" w:hint="cs"/>
          <w:sz w:val="30"/>
          <w:szCs w:val="32"/>
          <w:rtl/>
        </w:rPr>
        <w:t>لمحكوم</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لا ينفي مفاد الدليل المحكوم، وإنمّا يضيف اليه شيئاً جديداً، فإنّ </w:t>
      </w:r>
      <w:r w:rsidRPr="0056786F">
        <w:rPr>
          <w:rFonts w:cs="MbSadr (1)"/>
          <w:sz w:val="30"/>
          <w:szCs w:val="32"/>
          <w:rtl/>
        </w:rPr>
        <w:t>م</w:t>
      </w:r>
      <w:r w:rsidRPr="0056786F">
        <w:rPr>
          <w:rFonts w:cs="MbSadr (1)" w:hint="cs"/>
          <w:sz w:val="30"/>
          <w:szCs w:val="32"/>
          <w:rtl/>
        </w:rPr>
        <w:t>فاد الدليل المحكوم مردّه دائماً إلى قضية شرطية مؤدّاها في المثال المذكور</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w:t>
      </w:r>
      <w:r w:rsidRPr="0056786F">
        <w:rPr>
          <w:rFonts w:cs="MbSadr (1)"/>
          <w:sz w:val="30"/>
          <w:szCs w:val="32"/>
          <w:rtl/>
        </w:rPr>
        <w:t>إ</w:t>
      </w:r>
      <w:r w:rsidRPr="0056786F">
        <w:rPr>
          <w:rFonts w:cs="MbSadr (1)" w:hint="cs"/>
          <w:sz w:val="30"/>
          <w:szCs w:val="32"/>
          <w:rtl/>
        </w:rPr>
        <w:t xml:space="preserve">ذا كانت المعاملة رِباً فهي محرَّمة. وكلّ قضية شرطية لا تتكفّل إثبات شرطها، </w:t>
      </w:r>
      <w:r w:rsidRPr="0056786F">
        <w:rPr>
          <w:rFonts w:cs="MbSadr (1)"/>
          <w:sz w:val="30"/>
          <w:szCs w:val="32"/>
          <w:rtl/>
        </w:rPr>
        <w:t>و</w:t>
      </w:r>
      <w:r w:rsidRPr="0056786F">
        <w:rPr>
          <w:rFonts w:cs="MbSadr (1)" w:hint="cs"/>
          <w:sz w:val="30"/>
          <w:szCs w:val="32"/>
          <w:rtl/>
        </w:rPr>
        <w:t>لهذا يقال</w:t>
      </w:r>
      <w:r w:rsidRPr="0056786F">
        <w:rPr>
          <w:rFonts w:cs="Times New Roman" w:hint="cs"/>
          <w:sz w:val="30"/>
          <w:szCs w:val="32"/>
          <w:rtl/>
        </w:rPr>
        <w:t> </w:t>
      </w:r>
      <w:r w:rsidRPr="0056786F">
        <w:rPr>
          <w:rFonts w:cs="MbSadr (1)" w:hint="cs"/>
          <w:sz w:val="30"/>
          <w:szCs w:val="32"/>
          <w:rtl/>
        </w:rPr>
        <w:t xml:space="preserve">: إنّ صدق الشرطية لا يستبطن صدق طرفيها. ومفاد الدليل الحاكم </w:t>
      </w:r>
      <w:r w:rsidRPr="0056786F">
        <w:rPr>
          <w:rFonts w:cs="MbSadr (1)"/>
          <w:sz w:val="30"/>
          <w:szCs w:val="32"/>
          <w:rtl/>
        </w:rPr>
        <w:t>ق</w:t>
      </w:r>
      <w:r w:rsidRPr="0056786F">
        <w:rPr>
          <w:rFonts w:cs="MbSadr (1)" w:hint="cs"/>
          <w:sz w:val="30"/>
          <w:szCs w:val="32"/>
          <w:rtl/>
        </w:rPr>
        <w:t xml:space="preserve">ضية منجّزة فعلية مؤدّاها في المثال نفي الشرط لتلك القضية الشرطية، وأنّ </w:t>
      </w:r>
      <w:r w:rsidRPr="0056786F">
        <w:rPr>
          <w:rFonts w:cs="MbSadr (1)"/>
          <w:sz w:val="30"/>
          <w:szCs w:val="32"/>
          <w:rtl/>
        </w:rPr>
        <w:t>م</w:t>
      </w:r>
      <w:r w:rsidRPr="0056786F">
        <w:rPr>
          <w:rFonts w:cs="MbSadr (1)" w:hint="cs"/>
          <w:sz w:val="30"/>
          <w:szCs w:val="32"/>
          <w:rtl/>
        </w:rPr>
        <w:t>عاملة الأب مع ابنه ليست ربا، فلابدّ من الأخذ بالدليلين معاً.</w:t>
      </w: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انظر وسائل الشيعة 18</w:t>
      </w:r>
      <w:r w:rsidRPr="00EE3331">
        <w:rPr>
          <w:rStyle w:val="10"/>
          <w:rFonts w:cs="Times New Roman" w:hint="cs"/>
          <w:rtl/>
        </w:rPr>
        <w:t> </w:t>
      </w:r>
      <w:r w:rsidRPr="00EE3331">
        <w:rPr>
          <w:rStyle w:val="10"/>
          <w:rFonts w:ascii="MbSadr (1)" w:hAnsi="MbSadr (1)" w:hint="cs"/>
          <w:rtl/>
        </w:rPr>
        <w:t>: 135، البا</w:t>
      </w:r>
      <w:r w:rsidRPr="00EE3331">
        <w:rPr>
          <w:rStyle w:val="10"/>
          <w:rFonts w:hint="cs"/>
          <w:rtl/>
        </w:rPr>
        <w:t>ب 7 من أبواب الربا، الحديث 1 و 3.</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راجع فوائد الاُصول 4</w:t>
      </w:r>
      <w:r w:rsidRPr="00EE3331">
        <w:rPr>
          <w:rStyle w:val="10"/>
          <w:rFonts w:cs="Times New Roman" w:hint="cs"/>
          <w:rtl/>
        </w:rPr>
        <w:t> </w:t>
      </w:r>
      <w:r w:rsidRPr="00EE3331">
        <w:rPr>
          <w:rStyle w:val="10"/>
          <w:rFonts w:ascii="MbSadr (1)" w:hAnsi="MbSadr (1)" w:hint="cs"/>
          <w:rtl/>
        </w:rPr>
        <w:t>: 710، وأجود التقريرات 2</w:t>
      </w:r>
      <w:r w:rsidRPr="00EE3331">
        <w:rPr>
          <w:rStyle w:val="10"/>
          <w:rFonts w:cs="Times New Roman" w:hint="cs"/>
          <w:rtl/>
        </w:rPr>
        <w:t> </w:t>
      </w:r>
      <w:r w:rsidRPr="00EE3331">
        <w:rPr>
          <w:rStyle w:val="10"/>
          <w:rFonts w:ascii="MbSadr (1)" w:hAnsi="MbSadr (1)" w:hint="cs"/>
          <w:rtl/>
        </w:rPr>
        <w:t>: 505 ـ 506.</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الاتّجاه غير صحيح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دليل حرمة الربا موضوعه ما كان رباً في </w:t>
      </w:r>
      <w:r w:rsidRPr="0056786F">
        <w:rPr>
          <w:rFonts w:cs="MbSadr (1)"/>
          <w:sz w:val="30"/>
          <w:szCs w:val="32"/>
          <w:rtl/>
        </w:rPr>
        <w:t>ا</w:t>
      </w:r>
      <w:r w:rsidRPr="0056786F">
        <w:rPr>
          <w:rFonts w:cs="MbSadr (1)" w:hint="cs"/>
          <w:sz w:val="30"/>
          <w:szCs w:val="32"/>
          <w:rtl/>
        </w:rPr>
        <w:t xml:space="preserve">لواقع، سواء نفيت عنه الربوية إدّعاءً في لسان الشارع أوْ لا، والدليل الحاكم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نفي صفة الربوية حقيقةً، وإنمّا ينفيها ادّعاءً، وهذا يعني </w:t>
      </w:r>
      <w:r>
        <w:rPr>
          <w:rFonts w:cs="MbSadr (1)" w:hint="cs"/>
          <w:sz w:val="30"/>
          <w:szCs w:val="32"/>
          <w:rtl/>
        </w:rPr>
        <w:t>أنّ</w:t>
      </w:r>
      <w:r w:rsidRPr="0056786F">
        <w:rPr>
          <w:rFonts w:ascii="MbSadr (1)" w:hAnsi="MbSadr (1)" w:cs="MbSadr (1)" w:hint="cs"/>
          <w:sz w:val="30"/>
          <w:szCs w:val="32"/>
          <w:rtl/>
        </w:rPr>
        <w:t xml:space="preserve">ه لا ينفي الشرط في </w:t>
      </w:r>
      <w:r w:rsidRPr="0056786F">
        <w:rPr>
          <w:rFonts w:cs="MbSadr (1)"/>
          <w:sz w:val="30"/>
          <w:szCs w:val="32"/>
          <w:rtl/>
        </w:rPr>
        <w:t>ا</w:t>
      </w:r>
      <w:r w:rsidRPr="0056786F">
        <w:rPr>
          <w:rFonts w:cs="MbSadr (1)" w:hint="cs"/>
          <w:sz w:val="30"/>
          <w:szCs w:val="32"/>
          <w:rtl/>
        </w:rPr>
        <w:t xml:space="preserve">لقضية الشرطية المفادة في الدليل المحكوم، بل الشرط محرز وجداناً، وبهذا </w:t>
      </w:r>
      <w:r w:rsidRPr="0056786F">
        <w:rPr>
          <w:rFonts w:cs="MbSadr (1)"/>
          <w:sz w:val="30"/>
          <w:szCs w:val="32"/>
          <w:rtl/>
        </w:rPr>
        <w:t>ي</w:t>
      </w:r>
      <w:r w:rsidRPr="0056786F">
        <w:rPr>
          <w:rFonts w:cs="MbSadr (1)" w:hint="cs"/>
          <w:sz w:val="30"/>
          <w:szCs w:val="32"/>
          <w:rtl/>
        </w:rPr>
        <w:t xml:space="preserve">حصل التعارض بين الدليلين، فلابدّ من تخريج لتقديم الدليل الحاكم مع </w:t>
      </w:r>
      <w:r w:rsidRPr="0056786F">
        <w:rPr>
          <w:rFonts w:cs="MbSadr (1)"/>
          <w:sz w:val="30"/>
          <w:szCs w:val="32"/>
          <w:rtl/>
        </w:rPr>
        <w:t>ا</w:t>
      </w:r>
      <w:r w:rsidRPr="0056786F">
        <w:rPr>
          <w:rFonts w:cs="MbSadr (1)" w:hint="cs"/>
          <w:sz w:val="30"/>
          <w:szCs w:val="32"/>
          <w:rtl/>
        </w:rPr>
        <w:t>لاعتراف بالتعارض.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لاتّجاه الثاني</w:t>
      </w:r>
      <w:r w:rsidRPr="0056786F">
        <w:rPr>
          <w:rFonts w:cs="Times New Roman" w:hint="cs"/>
          <w:sz w:val="30"/>
          <w:szCs w:val="32"/>
          <w:rtl/>
        </w:rPr>
        <w:t> </w:t>
      </w:r>
      <w:r w:rsidRPr="0056786F">
        <w:rPr>
          <w:rFonts w:ascii="MbSadr (1)" w:hAnsi="MbSadr (1)" w:cs="MbSadr (1)" w:hint="cs"/>
          <w:sz w:val="30"/>
          <w:szCs w:val="32"/>
          <w:rtl/>
        </w:rPr>
        <w:t>: وهو الصحيح، وحاصله</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 xml:space="preserve">ه بعد الاعتراف بوجود </w:t>
      </w:r>
      <w:r w:rsidRPr="0056786F">
        <w:rPr>
          <w:rFonts w:cs="MbSadr (1)"/>
          <w:sz w:val="30"/>
          <w:szCs w:val="32"/>
          <w:rtl/>
        </w:rPr>
        <w:t>ا</w:t>
      </w:r>
      <w:r w:rsidRPr="0056786F">
        <w:rPr>
          <w:rFonts w:cs="MbSadr (1)" w:hint="cs"/>
          <w:sz w:val="30"/>
          <w:szCs w:val="32"/>
          <w:rtl/>
        </w:rPr>
        <w:t>لتعارض بين الدليلين يقدَّم الدليل الحاكم تطبيقاً لنظرية الجمع العرفي المتقدمة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الدليل الحاكم ناظر إلى الدليل المحكوم، وهذا النظر ظاهر في أنّ المتكلّم قد </w:t>
      </w:r>
      <w:r w:rsidRPr="0056786F">
        <w:rPr>
          <w:rFonts w:cs="MbSadr (1)"/>
          <w:sz w:val="30"/>
          <w:szCs w:val="32"/>
          <w:rtl/>
        </w:rPr>
        <w:t>أ</w:t>
      </w:r>
      <w:r w:rsidRPr="0056786F">
        <w:rPr>
          <w:rFonts w:cs="MbSadr (1)" w:hint="cs"/>
          <w:sz w:val="30"/>
          <w:szCs w:val="32"/>
          <w:rtl/>
        </w:rPr>
        <w:t xml:space="preserve">عدّه لتفسير كلامه الآخر فيكون قرينة، ومع وجود القرينة لايشمل دليل الحجّية </w:t>
      </w:r>
      <w:r w:rsidRPr="0056786F">
        <w:rPr>
          <w:rFonts w:cs="MbSadr (1)"/>
          <w:sz w:val="30"/>
          <w:szCs w:val="32"/>
          <w:rtl/>
        </w:rPr>
        <w:t>ذ</w:t>
      </w:r>
      <w:r w:rsidRPr="0056786F">
        <w:rPr>
          <w:rFonts w:cs="MbSadr (1)" w:hint="cs"/>
          <w:sz w:val="30"/>
          <w:szCs w:val="32"/>
          <w:rtl/>
        </w:rPr>
        <w:t>ا القرينة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دليل حجّية الظهور مقيّد بالظهور الذي لم يعدَّ المتكلّم قرينةً </w:t>
      </w:r>
      <w:r w:rsidRPr="0056786F">
        <w:rPr>
          <w:rFonts w:cs="MbSadr (1)"/>
          <w:sz w:val="30"/>
          <w:szCs w:val="32"/>
          <w:rtl/>
        </w:rPr>
        <w:t>ل</w:t>
      </w:r>
      <w:r w:rsidRPr="0056786F">
        <w:rPr>
          <w:rFonts w:cs="MbSadr (1)" w:hint="cs"/>
          <w:sz w:val="30"/>
          <w:szCs w:val="32"/>
          <w:rtl/>
        </w:rPr>
        <w:t xml:space="preserve">تفسيره، فبالدليل الناظر المعدِّ لذلك يرتفع موضوع حجّية الظهور في الدليل </w:t>
      </w:r>
      <w:r w:rsidRPr="0056786F">
        <w:rPr>
          <w:rFonts w:cs="MbSadr (1)"/>
          <w:sz w:val="30"/>
          <w:szCs w:val="32"/>
          <w:rtl/>
        </w:rPr>
        <w:t>ا</w:t>
      </w:r>
      <w:r w:rsidRPr="0056786F">
        <w:rPr>
          <w:rFonts w:cs="MbSadr (1)" w:hint="cs"/>
          <w:sz w:val="30"/>
          <w:szCs w:val="32"/>
          <w:rtl/>
        </w:rPr>
        <w:t xml:space="preserve">لمحكوم، سواء كان الدليل الحاكم متّصلا أو منفصلا، غير </w:t>
      </w:r>
      <w:r>
        <w:rPr>
          <w:rFonts w:cs="MbSadr (1)" w:hint="cs"/>
          <w:sz w:val="30"/>
          <w:szCs w:val="32"/>
          <w:rtl/>
        </w:rPr>
        <w:t>أنّ</w:t>
      </w:r>
      <w:r w:rsidRPr="0056786F">
        <w:rPr>
          <w:rFonts w:cs="MbSadr (1)" w:hint="cs"/>
          <w:sz w:val="30"/>
          <w:szCs w:val="32"/>
          <w:rtl/>
        </w:rPr>
        <w:t xml:space="preserve">ه مع الاتّصال لا ينعقد </w:t>
      </w:r>
      <w:r w:rsidRPr="0056786F">
        <w:rPr>
          <w:rFonts w:cs="MbSadr (1)"/>
          <w:sz w:val="30"/>
          <w:szCs w:val="32"/>
          <w:rtl/>
        </w:rPr>
        <w:t>ظ</w:t>
      </w:r>
      <w:r w:rsidRPr="0056786F">
        <w:rPr>
          <w:rFonts w:cs="MbSadr (1)" w:hint="cs"/>
          <w:sz w:val="30"/>
          <w:szCs w:val="32"/>
          <w:rtl/>
        </w:rPr>
        <w:t xml:space="preserve">هور تصديقي في الدليل المحكوم أصلا، وبهذا لا يوجد تعارض بين الدليلين </w:t>
      </w:r>
      <w:r w:rsidRPr="0056786F">
        <w:rPr>
          <w:rFonts w:cs="MbSadr (1)"/>
          <w:sz w:val="30"/>
          <w:szCs w:val="32"/>
          <w:rtl/>
        </w:rPr>
        <w:t>أ</w:t>
      </w:r>
      <w:r w:rsidRPr="0056786F">
        <w:rPr>
          <w:rFonts w:cs="MbSadr (1)" w:hint="cs"/>
          <w:sz w:val="30"/>
          <w:szCs w:val="32"/>
          <w:rtl/>
        </w:rPr>
        <w:t>ساساً، ومع الانفصال ينعقد ولكن لا يكون حجّة. لِمَا عرفت.</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مّ إن النظر الذي هو ملاك التقديم يثبت بأحد الوجوه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أن يكون مسوقاً مساق التفسير، بأن يقول</w:t>
      </w:r>
      <w:r w:rsidRPr="0056786F">
        <w:rPr>
          <w:rFonts w:cs="Times New Roman" w:hint="cs"/>
          <w:sz w:val="30"/>
          <w:szCs w:val="32"/>
          <w:rtl/>
        </w:rPr>
        <w:t> </w:t>
      </w:r>
      <w:r w:rsidRPr="0056786F">
        <w:rPr>
          <w:rFonts w:cs="MbSadr (1)" w:hint="cs"/>
          <w:sz w:val="30"/>
          <w:szCs w:val="32"/>
          <w:rtl/>
        </w:rPr>
        <w:t xml:space="preserve">: أعني بذلك الكلام كذا، </w:t>
      </w:r>
      <w:r w:rsidRPr="0056786F">
        <w:rPr>
          <w:rFonts w:cs="MbSadr (1)"/>
          <w:sz w:val="30"/>
          <w:szCs w:val="32"/>
          <w:rtl/>
        </w:rPr>
        <w:t>و</w:t>
      </w:r>
      <w:r w:rsidRPr="0056786F">
        <w:rPr>
          <w:rFonts w:cs="MbSadr (1)" w:hint="cs"/>
          <w:sz w:val="30"/>
          <w:szCs w:val="32"/>
          <w:rtl/>
        </w:rPr>
        <w:t>نحو 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يكون مسوقاً مساق نفي موضوع الحكم في الدليل الآخر، </w:t>
      </w:r>
      <w:r w:rsidRPr="0056786F">
        <w:rPr>
          <w:rFonts w:cs="MbSadr (1)"/>
          <w:sz w:val="30"/>
          <w:szCs w:val="32"/>
          <w:rtl/>
        </w:rPr>
        <w:t>و</w:t>
      </w:r>
      <w:r w:rsidRPr="0056786F">
        <w:rPr>
          <w:rFonts w:cs="MbSadr (1)" w:hint="cs"/>
          <w:sz w:val="30"/>
          <w:szCs w:val="32"/>
          <w:rtl/>
        </w:rPr>
        <w:t xml:space="preserve">حيث إنّه غير منتف حقيقةً فيكون هذا النفي ظاهراً في ادّعاء نفي الموضوع </w:t>
      </w:r>
      <w:r w:rsidRPr="0056786F">
        <w:rPr>
          <w:rFonts w:cs="MbSadr (1)"/>
          <w:sz w:val="30"/>
          <w:szCs w:val="32"/>
          <w:rtl/>
        </w:rPr>
        <w:t>و</w:t>
      </w:r>
      <w:r w:rsidRPr="0056786F">
        <w:rPr>
          <w:rFonts w:cs="MbSadr (1)" w:hint="cs"/>
          <w:sz w:val="30"/>
          <w:szCs w:val="32"/>
          <w:rtl/>
        </w:rPr>
        <w:t>ناظراً إلى نفي الحكم حقيقةً.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أن يكون التقبّل العرفي لمفاد الدليل الحاكم مبنيّاً على افتراض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539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دلول الدليل المحكوم في رتبة سابقة، كما في «</w:t>
      </w:r>
      <w:r w:rsidRPr="0056786F">
        <w:rPr>
          <w:rFonts w:cs="Times New Roman" w:hint="cs"/>
          <w:sz w:val="30"/>
          <w:szCs w:val="32"/>
          <w:rtl/>
        </w:rPr>
        <w:t> </w:t>
      </w:r>
      <w:r w:rsidRPr="0056786F">
        <w:rPr>
          <w:rFonts w:ascii="MbSadr (1)" w:hAnsi="MbSadr (1)" w:cs="MbSadr (1)" w:hint="cs"/>
          <w:sz w:val="30"/>
          <w:szCs w:val="32"/>
          <w:rtl/>
        </w:rPr>
        <w:t>لا ضرر</w:t>
      </w:r>
      <w:r w:rsidRPr="0056786F">
        <w:rPr>
          <w:rFonts w:cs="Times New Roman" w:hint="cs"/>
          <w:sz w:val="30"/>
          <w:szCs w:val="32"/>
          <w:rtl/>
        </w:rPr>
        <w:t> </w:t>
      </w:r>
      <w:r w:rsidRPr="0056786F">
        <w:rPr>
          <w:rFonts w:ascii="MbSadr (1)" w:hAnsi="MbSadr (1)" w:cs="MbSadr (1)" w:hint="cs"/>
          <w:sz w:val="30"/>
          <w:szCs w:val="32"/>
          <w:rtl/>
        </w:rPr>
        <w:t>»، أو «</w:t>
      </w:r>
      <w:r w:rsidRPr="0056786F">
        <w:rPr>
          <w:rFonts w:cs="Times New Roman" w:hint="cs"/>
          <w:sz w:val="30"/>
          <w:szCs w:val="32"/>
          <w:rtl/>
        </w:rPr>
        <w:t> </w:t>
      </w:r>
      <w:r w:rsidRPr="0056786F">
        <w:rPr>
          <w:rFonts w:ascii="MbSadr (1)" w:hAnsi="MbSadr (1)" w:cs="MbSadr (1)" w:hint="cs"/>
          <w:sz w:val="30"/>
          <w:szCs w:val="32"/>
          <w:rtl/>
        </w:rPr>
        <w:t xml:space="preserve">لا ينجِّس الماء </w:t>
      </w:r>
      <w:r w:rsidRPr="0056786F">
        <w:rPr>
          <w:rFonts w:cs="MbSadr (1)"/>
          <w:sz w:val="30"/>
          <w:szCs w:val="32"/>
          <w:rtl/>
        </w:rPr>
        <w:t>م</w:t>
      </w:r>
      <w:r w:rsidRPr="0056786F">
        <w:rPr>
          <w:rFonts w:cs="MbSadr (1)" w:hint="cs"/>
          <w:sz w:val="30"/>
          <w:szCs w:val="32"/>
          <w:rtl/>
        </w:rPr>
        <w:t>الا نفس له</w:t>
      </w:r>
      <w:r w:rsidRPr="0056786F">
        <w:rPr>
          <w:rFonts w:cs="Times New Roman" w:hint="cs"/>
          <w:sz w:val="30"/>
          <w:szCs w:val="32"/>
          <w:rtl/>
        </w:rPr>
        <w:t> </w:t>
      </w:r>
      <w:r w:rsidRPr="0056786F">
        <w:rPr>
          <w:rFonts w:ascii="MbSadr (1)" w:hAnsi="MbSadr (1)" w:cs="MbSadr (1)" w:hint="cs"/>
          <w:sz w:val="30"/>
          <w:szCs w:val="32"/>
          <w:rtl/>
        </w:rPr>
        <w:t>» بالنسبة إلى أدلّة</w:t>
      </w:r>
      <w:r w:rsidRPr="0056786F">
        <w:rPr>
          <w:rFonts w:cs="MbSadr (1)" w:hint="cs"/>
          <w:sz w:val="30"/>
          <w:szCs w:val="32"/>
          <w:rtl/>
        </w:rPr>
        <w:t xml:space="preserve"> الأحكام وأدلّة التنجيس.</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إذا قارنّا بين الاتّجاهين أمكننا أن ندرك فارقين أساسيّين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xml:space="preserve">: أنّ حكومة الدليل الحاكم على الاتّجاه الثاني تتوقّف على إثبات </w:t>
      </w:r>
      <w:r w:rsidRPr="0056786F">
        <w:rPr>
          <w:rFonts w:cs="MbSadr (1)"/>
          <w:sz w:val="30"/>
          <w:szCs w:val="32"/>
          <w:rtl/>
        </w:rPr>
        <w:t>ا</w:t>
      </w:r>
      <w:r w:rsidRPr="0056786F">
        <w:rPr>
          <w:rFonts w:cs="MbSadr (1)" w:hint="cs"/>
          <w:sz w:val="30"/>
          <w:szCs w:val="32"/>
          <w:rtl/>
        </w:rPr>
        <w:t xml:space="preserve">لنظر، وأمّا على الاتّجاه الأول فيكون الدليل الحاكم بمثابة الدليل الوارد، وقد مرّ </w:t>
      </w:r>
      <w:r w:rsidRPr="0056786F">
        <w:rPr>
          <w:rFonts w:cs="MbSadr (1)"/>
          <w:sz w:val="30"/>
          <w:szCs w:val="32"/>
          <w:rtl/>
        </w:rPr>
        <w:t>ب</w:t>
      </w:r>
      <w:r w:rsidRPr="0056786F">
        <w:rPr>
          <w:rFonts w:cs="MbSadr (1)" w:hint="cs"/>
          <w:sz w:val="30"/>
          <w:szCs w:val="32"/>
          <w:rtl/>
        </w:rPr>
        <w:t>نا في الحلقة السابقة</w:t>
      </w:r>
      <w:r w:rsidRPr="0056786F">
        <w:rPr>
          <w:rFonts w:cs="MbSadr (1)"/>
          <w:sz w:val="30"/>
          <w:szCs w:val="32"/>
          <w:rtl/>
        </w:rPr>
        <w:t xml:space="preserve"> (1) </w:t>
      </w:r>
      <w:r>
        <w:rPr>
          <w:rFonts w:cs="MbSadr (1)" w:hint="cs"/>
          <w:sz w:val="30"/>
          <w:szCs w:val="32"/>
          <w:rtl/>
        </w:rPr>
        <w:t>أنّ</w:t>
      </w:r>
      <w:r w:rsidRPr="0056786F">
        <w:rPr>
          <w:rFonts w:cs="MbSadr (1)" w:hint="cs"/>
          <w:sz w:val="30"/>
          <w:szCs w:val="32"/>
          <w:rtl/>
        </w:rPr>
        <w:t xml:space="preserve">ه لا يحتاج تقدّمه على دليل إلى إثبات نظره إلى مفاده </w:t>
      </w:r>
      <w:r w:rsidRPr="0056786F">
        <w:rPr>
          <w:rFonts w:cs="MbSadr (1)"/>
          <w:sz w:val="30"/>
          <w:szCs w:val="32"/>
          <w:rtl/>
        </w:rPr>
        <w:t>ب</w:t>
      </w:r>
      <w:r w:rsidRPr="0056786F">
        <w:rPr>
          <w:rFonts w:cs="MbSadr (1)" w:hint="cs"/>
          <w:sz w:val="30"/>
          <w:szCs w:val="32"/>
          <w:rtl/>
        </w:rPr>
        <w:t>الخصوص، بل يكفي كونه متصرّفاً في موضوعه.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الفارق الآخر</w:t>
      </w:r>
      <w:r w:rsidRPr="0056786F">
        <w:rPr>
          <w:rFonts w:cs="Times New Roman" w:hint="cs"/>
          <w:sz w:val="30"/>
          <w:szCs w:val="32"/>
          <w:rtl/>
        </w:rPr>
        <w:t> </w:t>
      </w:r>
      <w:r w:rsidRPr="0056786F">
        <w:rPr>
          <w:rFonts w:cs="MbSadr (1)" w:hint="cs"/>
          <w:sz w:val="30"/>
          <w:szCs w:val="32"/>
          <w:rtl/>
        </w:rPr>
        <w:t>: أنّ الاتّجاه الثاني يفسّر حكومة مثل «</w:t>
      </w:r>
      <w:r w:rsidRPr="0056786F">
        <w:rPr>
          <w:rFonts w:cs="Times New Roman" w:hint="cs"/>
          <w:sz w:val="30"/>
          <w:szCs w:val="32"/>
          <w:rtl/>
        </w:rPr>
        <w:t> </w:t>
      </w:r>
      <w:r w:rsidRPr="0056786F">
        <w:rPr>
          <w:rFonts w:cs="MbSadr (1)" w:hint="cs"/>
          <w:sz w:val="30"/>
          <w:szCs w:val="32"/>
          <w:rtl/>
        </w:rPr>
        <w:t>لا حرج</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و</w:t>
      </w:r>
      <w:r w:rsidRPr="0056786F">
        <w:rPr>
          <w:rFonts w:cs="MbSadr (1)" w:hint="cs"/>
          <w:sz w:val="30"/>
          <w:szCs w:val="32"/>
          <w:rtl/>
        </w:rPr>
        <w:t xml:space="preserve"> «</w:t>
      </w:r>
      <w:r w:rsidRPr="0056786F">
        <w:rPr>
          <w:rFonts w:cs="Times New Roman" w:hint="cs"/>
          <w:sz w:val="30"/>
          <w:szCs w:val="32"/>
          <w:rtl/>
        </w:rPr>
        <w:t> </w:t>
      </w:r>
      <w:r w:rsidRPr="0056786F">
        <w:rPr>
          <w:rFonts w:cs="MbSadr (1)" w:hint="cs"/>
          <w:sz w:val="30"/>
          <w:szCs w:val="32"/>
          <w:rtl/>
        </w:rPr>
        <w:t>لا</w:t>
      </w:r>
      <w:r>
        <w:rPr>
          <w:rFonts w:cs="MbSadr (1)" w:hint="cs"/>
          <w:sz w:val="30"/>
          <w:szCs w:val="32"/>
          <w:rtl/>
        </w:rPr>
        <w:t xml:space="preserve"> </w:t>
      </w:r>
      <w:r w:rsidRPr="0056786F">
        <w:rPr>
          <w:rFonts w:cs="MbSadr (1)" w:hint="cs"/>
          <w:sz w:val="30"/>
          <w:szCs w:val="32"/>
          <w:rtl/>
        </w:rPr>
        <w:t>ضرر</w:t>
      </w:r>
      <w:r w:rsidRPr="0056786F">
        <w:rPr>
          <w:rFonts w:cs="Times New Roman" w:hint="cs"/>
          <w:sz w:val="30"/>
          <w:szCs w:val="32"/>
          <w:rtl/>
        </w:rPr>
        <w:t> </w:t>
      </w:r>
      <w:r w:rsidRPr="0056786F">
        <w:rPr>
          <w:rFonts w:cs="MbSadr (1)" w:hint="cs"/>
          <w:sz w:val="30"/>
          <w:szCs w:val="32"/>
          <w:rtl/>
        </w:rPr>
        <w:t>»، و «</w:t>
      </w:r>
      <w:r w:rsidRPr="0056786F">
        <w:rPr>
          <w:rFonts w:cs="Times New Roman" w:hint="cs"/>
          <w:sz w:val="30"/>
          <w:szCs w:val="32"/>
          <w:rtl/>
        </w:rPr>
        <w:t> </w:t>
      </w:r>
      <w:r w:rsidRPr="0056786F">
        <w:rPr>
          <w:rFonts w:cs="MbSadr (1)" w:hint="cs"/>
          <w:sz w:val="30"/>
          <w:szCs w:val="32"/>
          <w:rtl/>
        </w:rPr>
        <w:t>لا ينجِّس الماء ما</w:t>
      </w:r>
      <w:r>
        <w:rPr>
          <w:rFonts w:cs="MbSadr (1)" w:hint="cs"/>
          <w:sz w:val="30"/>
          <w:szCs w:val="32"/>
          <w:rtl/>
        </w:rPr>
        <w:t xml:space="preserve"> </w:t>
      </w:r>
      <w:r w:rsidRPr="0056786F">
        <w:rPr>
          <w:rFonts w:cs="MbSadr (1)" w:hint="cs"/>
          <w:sz w:val="30"/>
          <w:szCs w:val="32"/>
          <w:rtl/>
        </w:rPr>
        <w:t>لا</w:t>
      </w:r>
      <w:r>
        <w:rPr>
          <w:rFonts w:cs="MbSadr (1)" w:hint="cs"/>
          <w:sz w:val="30"/>
          <w:szCs w:val="32"/>
          <w:rtl/>
        </w:rPr>
        <w:t xml:space="preserve"> </w:t>
      </w:r>
      <w:r w:rsidRPr="0056786F">
        <w:rPr>
          <w:rFonts w:cs="MbSadr (1)" w:hint="cs"/>
          <w:sz w:val="30"/>
          <w:szCs w:val="32"/>
          <w:rtl/>
        </w:rPr>
        <w:t>نفس له</w:t>
      </w:r>
      <w:r w:rsidRPr="0056786F">
        <w:rPr>
          <w:rFonts w:cs="Times New Roman" w:hint="cs"/>
          <w:sz w:val="30"/>
          <w:szCs w:val="32"/>
          <w:rtl/>
        </w:rPr>
        <w:t> </w:t>
      </w:r>
      <w:r w:rsidRPr="0056786F">
        <w:rPr>
          <w:rFonts w:cs="MbSadr (1)" w:hint="cs"/>
          <w:sz w:val="30"/>
          <w:szCs w:val="32"/>
          <w:rtl/>
        </w:rPr>
        <w:t>»</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لوجود النظر فيها، وأمّا الاتّجاه </w:t>
      </w:r>
      <w:r w:rsidRPr="0056786F">
        <w:rPr>
          <w:rFonts w:cs="MbSadr (1)"/>
          <w:sz w:val="30"/>
          <w:szCs w:val="32"/>
          <w:rtl/>
        </w:rPr>
        <w:t>ا</w:t>
      </w:r>
      <w:r w:rsidRPr="0056786F">
        <w:rPr>
          <w:rFonts w:cs="MbSadr (1)" w:hint="cs"/>
          <w:sz w:val="30"/>
          <w:szCs w:val="32"/>
          <w:rtl/>
        </w:rPr>
        <w:t xml:space="preserve">لأول فلا يمكنه أن يفسّر الحكومة إلاّ فيما كان لسانه لسان نفي الموضوع للدليل </w:t>
      </w:r>
      <w:r w:rsidRPr="0056786F">
        <w:rPr>
          <w:rFonts w:cs="MbSadr (1)"/>
          <w:sz w:val="30"/>
          <w:szCs w:val="32"/>
          <w:rtl/>
        </w:rPr>
        <w:t>ا</w:t>
      </w:r>
      <w:r w:rsidRPr="0056786F">
        <w:rPr>
          <w:rFonts w:cs="MbSadr (1)" w:hint="cs"/>
          <w:sz w:val="30"/>
          <w:szCs w:val="32"/>
          <w:rtl/>
        </w:rPr>
        <w:t>لآخر.</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لتقييد: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ذا جاء دليل مطلق ودليل على التقييد فدليل التقييد على أقسام</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ا</w:t>
      </w:r>
      <w:r w:rsidRPr="00D77043">
        <w:rPr>
          <w:rFonts w:cs="MbSadr (2)" w:hint="cs"/>
          <w:bCs/>
          <w:sz w:val="30"/>
          <w:szCs w:val="32"/>
          <w:rtl/>
        </w:rPr>
        <w:t>لقسم الأول :</w:t>
      </w:r>
      <w:r w:rsidRPr="0056786F">
        <w:rPr>
          <w:rFonts w:cs="MbSadr (1)"/>
          <w:sz w:val="30"/>
          <w:szCs w:val="32"/>
          <w:rtl/>
        </w:rPr>
        <w:t xml:space="preserve"> </w:t>
      </w:r>
      <w:r w:rsidRPr="0056786F">
        <w:rPr>
          <w:rFonts w:cs="MbSadr (1)" w:hint="cs"/>
          <w:sz w:val="30"/>
          <w:szCs w:val="32"/>
          <w:rtl/>
        </w:rPr>
        <w:t xml:space="preserve">أن يكون دالاًّ على التقييد بعنوانه، فيكون ناظراً بلسانه </w:t>
      </w:r>
      <w:r w:rsidRPr="0056786F">
        <w:rPr>
          <w:rFonts w:cs="MbSadr (1)"/>
          <w:sz w:val="30"/>
          <w:szCs w:val="32"/>
          <w:rtl/>
        </w:rPr>
        <w:t>ا</w:t>
      </w:r>
      <w:r w:rsidRPr="0056786F">
        <w:rPr>
          <w:rFonts w:cs="MbSadr (1)" w:hint="cs"/>
          <w:sz w:val="30"/>
          <w:szCs w:val="32"/>
          <w:rtl/>
        </w:rPr>
        <w:t>لتقييدي إلى المطلق، ويقدَّم عليه باعتباره حاكماً ويدخل في القسم المتقدم.</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لقسم الثاني :</w:t>
      </w:r>
      <w:r w:rsidRPr="0056786F">
        <w:rPr>
          <w:rFonts w:cs="MbSadr (1)"/>
          <w:sz w:val="30"/>
          <w:szCs w:val="32"/>
          <w:rtl/>
        </w:rPr>
        <w:t xml:space="preserve"> </w:t>
      </w:r>
      <w:r w:rsidRPr="0056786F">
        <w:rPr>
          <w:rFonts w:cs="MbSadr (1)" w:hint="cs"/>
          <w:sz w:val="30"/>
          <w:szCs w:val="32"/>
          <w:rtl/>
        </w:rPr>
        <w:t xml:space="preserve">أن يكون مفاده ثبوت سنخ الحكم الوارد في الدليل المطلق </w:t>
      </w:r>
      <w:r w:rsidRPr="0056786F">
        <w:rPr>
          <w:rFonts w:cs="MbSadr (1)"/>
          <w:sz w:val="30"/>
          <w:szCs w:val="32"/>
          <w:rtl/>
        </w:rPr>
        <w:t>ل</w:t>
      </w:r>
      <w:r w:rsidRPr="0056786F">
        <w:rPr>
          <w:rFonts w:cs="MbSadr (1)" w:hint="cs"/>
          <w:sz w:val="30"/>
          <w:szCs w:val="32"/>
          <w:rtl/>
        </w:rPr>
        <w:t>لمقيّد، كما إذا جاء خطاب «</w:t>
      </w:r>
      <w:r w:rsidRPr="0056786F">
        <w:rPr>
          <w:rFonts w:cs="Times New Roman" w:hint="cs"/>
          <w:sz w:val="30"/>
          <w:szCs w:val="32"/>
          <w:rtl/>
        </w:rPr>
        <w:t> </w:t>
      </w:r>
      <w:r w:rsidRPr="0056786F">
        <w:rPr>
          <w:rFonts w:cs="MbSadr (1)" w:hint="cs"/>
          <w:sz w:val="30"/>
          <w:szCs w:val="32"/>
          <w:rtl/>
        </w:rPr>
        <w:t>أعتق رقبة</w:t>
      </w:r>
      <w:r w:rsidRPr="0056786F">
        <w:rPr>
          <w:rFonts w:cs="Times New Roman" w:hint="cs"/>
          <w:sz w:val="30"/>
          <w:szCs w:val="32"/>
          <w:rtl/>
        </w:rPr>
        <w:t> </w:t>
      </w:r>
      <w:r w:rsidRPr="0056786F">
        <w:rPr>
          <w:rFonts w:cs="MbSadr (1)" w:hint="cs"/>
          <w:sz w:val="30"/>
          <w:szCs w:val="32"/>
          <w:rtl/>
        </w:rPr>
        <w:t>»، ثمّ خطاب «</w:t>
      </w:r>
      <w:r w:rsidRPr="0056786F">
        <w:rPr>
          <w:rFonts w:cs="Times New Roman" w:hint="cs"/>
          <w:sz w:val="30"/>
          <w:szCs w:val="32"/>
          <w:rtl/>
        </w:rPr>
        <w:t> </w:t>
      </w:r>
      <w:r w:rsidRPr="0056786F">
        <w:rPr>
          <w:rFonts w:cs="MbSadr (1)" w:hint="cs"/>
          <w:sz w:val="30"/>
          <w:szCs w:val="32"/>
          <w:rtl/>
        </w:rPr>
        <w:t>أعتق رقبةً مؤمنة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هذه الحالة إن لم تعلم وحدة الحكم فلا تعارض</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وإن علمت وحدة </w:t>
      </w:r>
      <w:r w:rsidRPr="0056786F">
        <w:rPr>
          <w:rFonts w:cs="MbSadr (1)"/>
          <w:sz w:val="30"/>
          <w:szCs w:val="32"/>
          <w:rtl/>
        </w:rPr>
        <w:t>ا</w:t>
      </w:r>
      <w:r w:rsidRPr="0056786F">
        <w:rPr>
          <w:rFonts w:cs="MbSadr (1)" w:hint="cs"/>
          <w:sz w:val="30"/>
          <w:szCs w:val="32"/>
          <w:rtl/>
        </w:rPr>
        <w:t xml:space="preserve">لحكم المدلول للخطابين وقع التعارض بين ظهور الأول في الإطلاق بقرينة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التعارض، تحت عنوان</w:t>
      </w:r>
      <w:r w:rsidRPr="00EE3331">
        <w:rPr>
          <w:rStyle w:val="10"/>
          <w:rFonts w:cs="Times New Roman" w:hint="cs"/>
          <w:rtl/>
        </w:rPr>
        <w:t> </w:t>
      </w:r>
      <w:r w:rsidRPr="00EE3331">
        <w:rPr>
          <w:rStyle w:val="10"/>
          <w:rFonts w:ascii="MbSadr (1)" w:hAnsi="MbSadr (1)" w:hint="cs"/>
          <w:rtl/>
        </w:rPr>
        <w:t>: الحكم الأوّل قاعدة الجمع العرفي.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لحكمة وظهور الثاني في احترازية القيود، وحينئذ فإن كان الخطابان متّصلين </w:t>
      </w:r>
      <w:r w:rsidRPr="0056786F">
        <w:rPr>
          <w:rFonts w:cs="MbSadr (1)"/>
          <w:sz w:val="30"/>
          <w:szCs w:val="32"/>
          <w:rtl/>
        </w:rPr>
        <w:t>ل</w:t>
      </w:r>
      <w:r w:rsidRPr="0056786F">
        <w:rPr>
          <w:rFonts w:cs="MbSadr (1)" w:hint="cs"/>
          <w:sz w:val="30"/>
          <w:szCs w:val="32"/>
          <w:rtl/>
        </w:rPr>
        <w:t>م</w:t>
      </w:r>
      <w:r w:rsidRPr="00D77043">
        <w:rPr>
          <w:rFonts w:cs="MbSadr (2)"/>
          <w:bCs/>
          <w:sz w:val="30"/>
          <w:szCs w:val="32"/>
          <w:rtl/>
        </w:rPr>
        <w:t> </w:t>
      </w:r>
      <w:r w:rsidRPr="0056786F">
        <w:rPr>
          <w:rFonts w:cs="MbSadr (1)"/>
          <w:sz w:val="30"/>
          <w:szCs w:val="32"/>
          <w:rtl/>
        </w:rPr>
        <w:t>ي</w:t>
      </w:r>
      <w:r w:rsidRPr="0056786F">
        <w:rPr>
          <w:rFonts w:cs="MbSadr (1)" w:hint="cs"/>
          <w:sz w:val="30"/>
          <w:szCs w:val="32"/>
          <w:rtl/>
        </w:rPr>
        <w:t>نعقد للأول ظهور في الإطلاق</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فرع عدم ذكر ما يدلّ على القيد في </w:t>
      </w:r>
      <w:r w:rsidRPr="0056786F">
        <w:rPr>
          <w:rFonts w:cs="MbSadr (1)"/>
          <w:sz w:val="30"/>
          <w:szCs w:val="32"/>
          <w:rtl/>
        </w:rPr>
        <w:t>ا</w:t>
      </w:r>
      <w:r w:rsidRPr="0056786F">
        <w:rPr>
          <w:rFonts w:cs="MbSadr (1)" w:hint="cs"/>
          <w:sz w:val="30"/>
          <w:szCs w:val="32"/>
          <w:rtl/>
        </w:rPr>
        <w:t xml:space="preserve">لكلام، والخطاب الآخر المتّصل يدلّ على القيد، فلا تجري قرينة الحكمة لإثبات </w:t>
      </w:r>
      <w:r w:rsidRPr="0056786F">
        <w:rPr>
          <w:rFonts w:cs="MbSadr (1)"/>
          <w:sz w:val="30"/>
          <w:szCs w:val="32"/>
          <w:rtl/>
        </w:rPr>
        <w:t>ا</w:t>
      </w:r>
      <w:r w:rsidRPr="0056786F">
        <w:rPr>
          <w:rFonts w:cs="MbSadr (1)" w:hint="cs"/>
          <w:sz w:val="30"/>
          <w:szCs w:val="32"/>
          <w:rtl/>
        </w:rPr>
        <w:t>لإطلاق.</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 كان الخطابان منفصلين انعقد الظهور في كلٍّ منهما ـ لِمَا تقدم</w:t>
      </w:r>
      <w:r w:rsidRPr="0056786F">
        <w:rPr>
          <w:rFonts w:cs="MbSadr (1)"/>
          <w:sz w:val="30"/>
          <w:szCs w:val="32"/>
          <w:rtl/>
        </w:rPr>
        <w:t xml:space="preserve"> (1) </w:t>
      </w:r>
      <w:r w:rsidRPr="0056786F">
        <w:rPr>
          <w:rFonts w:cs="MbSadr (1)" w:hint="cs"/>
          <w:sz w:val="30"/>
          <w:szCs w:val="32"/>
          <w:rtl/>
        </w:rPr>
        <w:t xml:space="preserve">في </w:t>
      </w:r>
      <w:r w:rsidRPr="0056786F">
        <w:rPr>
          <w:rFonts w:cs="MbSadr (1)"/>
          <w:sz w:val="30"/>
          <w:szCs w:val="32"/>
          <w:rtl/>
        </w:rPr>
        <w:t>ب</w:t>
      </w:r>
      <w:r w:rsidRPr="0056786F">
        <w:rPr>
          <w:rFonts w:cs="MbSadr (1)" w:hint="cs"/>
          <w:sz w:val="30"/>
          <w:szCs w:val="32"/>
          <w:rtl/>
        </w:rPr>
        <w:t xml:space="preserve">حث الإطلاق من أنّ الإطلاق ينعقد بمجرّد عدم مجيء القرينة على القيد في </w:t>
      </w:r>
      <w:r w:rsidRPr="0056786F">
        <w:rPr>
          <w:rFonts w:cs="MbSadr (1)"/>
          <w:sz w:val="30"/>
          <w:szCs w:val="32"/>
          <w:rtl/>
        </w:rPr>
        <w:t>ش</w:t>
      </w:r>
      <w:r w:rsidRPr="0056786F">
        <w:rPr>
          <w:rFonts w:cs="MbSadr (1)" w:hint="cs"/>
          <w:sz w:val="30"/>
          <w:szCs w:val="32"/>
          <w:rtl/>
        </w:rPr>
        <w:t>خص الكلام ـ وقدِّم الظهور الثاني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قرينة بدليل إعدامه لظهور المطلق في </w:t>
      </w:r>
      <w:r w:rsidRPr="0056786F">
        <w:rPr>
          <w:rFonts w:cs="MbSadr (1)"/>
          <w:sz w:val="30"/>
          <w:szCs w:val="32"/>
          <w:rtl/>
        </w:rPr>
        <w:t>ف</w:t>
      </w:r>
      <w:r w:rsidRPr="0056786F">
        <w:rPr>
          <w:rFonts w:cs="MbSadr (1)" w:hint="cs"/>
          <w:sz w:val="30"/>
          <w:szCs w:val="32"/>
          <w:rtl/>
        </w:rPr>
        <w:t xml:space="preserve">رض الاتّصال. وقد تقدم أنّ البناء العرفي على أنّ كلّ ما يهدم أصل الظهور في </w:t>
      </w:r>
      <w:r w:rsidRPr="0056786F">
        <w:rPr>
          <w:rFonts w:cs="MbSadr (1)"/>
          <w:sz w:val="30"/>
          <w:szCs w:val="32"/>
          <w:rtl/>
        </w:rPr>
        <w:t>ا</w:t>
      </w:r>
      <w:r w:rsidRPr="0056786F">
        <w:rPr>
          <w:rFonts w:cs="MbSadr (1)" w:hint="cs"/>
          <w:sz w:val="30"/>
          <w:szCs w:val="32"/>
          <w:rtl/>
        </w:rPr>
        <w:t>لكلام عند اتّصاله به فهو قرينة عليه في فرض الانفصال ويقدّم بملاك القرينية.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هناك اتّجاه يقول</w:t>
      </w:r>
      <w:r w:rsidRPr="0056786F">
        <w:rPr>
          <w:rFonts w:cs="Times New Roman" w:hint="cs"/>
          <w:sz w:val="30"/>
          <w:szCs w:val="32"/>
          <w:rtl/>
        </w:rPr>
        <w:t> </w:t>
      </w:r>
      <w:r w:rsidRPr="0056786F">
        <w:rPr>
          <w:rFonts w:cs="MbSadr (1)" w:hint="cs"/>
          <w:sz w:val="30"/>
          <w:szCs w:val="32"/>
          <w:rtl/>
        </w:rPr>
        <w:t xml:space="preserve">: إنّ دليل القيد حتّى لو كان منفصلا يهدم أصل الظهور </w:t>
      </w:r>
      <w:r w:rsidRPr="0056786F">
        <w:rPr>
          <w:rFonts w:cs="MbSadr (1)"/>
          <w:sz w:val="30"/>
          <w:szCs w:val="32"/>
          <w:rtl/>
        </w:rPr>
        <w:t>ف</w:t>
      </w:r>
      <w:r w:rsidRPr="0056786F">
        <w:rPr>
          <w:rFonts w:cs="MbSadr (1)" w:hint="cs"/>
          <w:sz w:val="30"/>
          <w:szCs w:val="32"/>
          <w:rtl/>
        </w:rPr>
        <w:t xml:space="preserve">ي المطلق، وهذا الاتّجاه يقوم على الاعتقاد بأنّ قرينة الحكمة التي هي أساس </w:t>
      </w:r>
      <w:r w:rsidRPr="0056786F">
        <w:rPr>
          <w:rFonts w:cs="MbSadr (1)"/>
          <w:sz w:val="30"/>
          <w:szCs w:val="32"/>
          <w:rtl/>
        </w:rPr>
        <w:t>ا</w:t>
      </w:r>
      <w:r w:rsidRPr="0056786F">
        <w:rPr>
          <w:rFonts w:cs="MbSadr (1)" w:hint="cs"/>
          <w:sz w:val="30"/>
          <w:szCs w:val="32"/>
          <w:rtl/>
        </w:rPr>
        <w:t>لدلالة على الإطلاق متقوّمة بعدم ذكر القيد ولو منفصلا، وقد تقدّم</w:t>
      </w:r>
      <w:r w:rsidRPr="0056786F">
        <w:rPr>
          <w:rFonts w:cs="MbSadr (1)"/>
          <w:sz w:val="30"/>
          <w:szCs w:val="32"/>
          <w:rtl/>
        </w:rPr>
        <w:t xml:space="preserve"> (2) </w:t>
      </w:r>
      <w:r w:rsidRPr="0056786F">
        <w:rPr>
          <w:rFonts w:cs="MbSadr (1)" w:hint="cs"/>
          <w:sz w:val="30"/>
          <w:szCs w:val="32"/>
          <w:rtl/>
        </w:rPr>
        <w:t xml:space="preserve">في بحث </w:t>
      </w:r>
      <w:r w:rsidRPr="0056786F">
        <w:rPr>
          <w:rFonts w:cs="MbSadr (1)"/>
          <w:sz w:val="30"/>
          <w:szCs w:val="32"/>
          <w:rtl/>
        </w:rPr>
        <w:t>ا</w:t>
      </w:r>
      <w:r w:rsidRPr="0056786F">
        <w:rPr>
          <w:rFonts w:cs="MbSadr (1)" w:hint="cs"/>
          <w:sz w:val="30"/>
          <w:szCs w:val="32"/>
          <w:rtl/>
        </w:rPr>
        <w:t>لإطلاق إبطال 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لقسم الثالث :</w:t>
      </w:r>
      <w:r w:rsidRPr="0056786F">
        <w:rPr>
          <w:rFonts w:cs="MbSadr (1)"/>
          <w:sz w:val="30"/>
          <w:szCs w:val="32"/>
          <w:rtl/>
        </w:rPr>
        <w:t xml:space="preserve"> </w:t>
      </w:r>
      <w:r w:rsidRPr="0056786F">
        <w:rPr>
          <w:rFonts w:cs="MbSadr (1)" w:hint="cs"/>
          <w:sz w:val="30"/>
          <w:szCs w:val="32"/>
          <w:rtl/>
        </w:rPr>
        <w:t xml:space="preserve">أن يكون مفاده إثبات حكم مضادٍّ في حصّة من المطلق، كما </w:t>
      </w:r>
      <w:r w:rsidRPr="0056786F">
        <w:rPr>
          <w:rFonts w:cs="MbSadr (1)"/>
          <w:sz w:val="30"/>
          <w:szCs w:val="32"/>
          <w:rtl/>
        </w:rPr>
        <w:t>إ</w:t>
      </w:r>
      <w:r w:rsidRPr="0056786F">
        <w:rPr>
          <w:rFonts w:cs="MbSadr (1)" w:hint="cs"/>
          <w:sz w:val="30"/>
          <w:szCs w:val="32"/>
          <w:rtl/>
        </w:rPr>
        <w:t>ذا جاء خطاب «</w:t>
      </w:r>
      <w:r w:rsidRPr="0056786F">
        <w:rPr>
          <w:rFonts w:cs="Times New Roman" w:hint="cs"/>
          <w:sz w:val="30"/>
          <w:szCs w:val="32"/>
          <w:rtl/>
        </w:rPr>
        <w:t> </w:t>
      </w:r>
      <w:r w:rsidRPr="0056786F">
        <w:rPr>
          <w:rFonts w:cs="MbSadr (1)" w:hint="cs"/>
          <w:sz w:val="30"/>
          <w:szCs w:val="32"/>
          <w:rtl/>
        </w:rPr>
        <w:t>أعتق رقبة</w:t>
      </w:r>
      <w:r w:rsidRPr="0056786F">
        <w:rPr>
          <w:rFonts w:cs="Times New Roman" w:hint="cs"/>
          <w:sz w:val="30"/>
          <w:szCs w:val="32"/>
          <w:rtl/>
        </w:rPr>
        <w:t> </w:t>
      </w:r>
      <w:r w:rsidRPr="0056786F">
        <w:rPr>
          <w:rFonts w:cs="MbSadr (1)" w:hint="cs"/>
          <w:sz w:val="30"/>
          <w:szCs w:val="32"/>
          <w:rtl/>
        </w:rPr>
        <w:t>»، ثمّ خطاب «</w:t>
      </w:r>
      <w:r w:rsidRPr="0056786F">
        <w:rPr>
          <w:rFonts w:cs="Times New Roman" w:hint="cs"/>
          <w:sz w:val="30"/>
          <w:szCs w:val="32"/>
          <w:rtl/>
        </w:rPr>
        <w:t> </w:t>
      </w:r>
      <w:r w:rsidRPr="0056786F">
        <w:rPr>
          <w:rFonts w:cs="MbSadr (1)" w:hint="cs"/>
          <w:sz w:val="30"/>
          <w:szCs w:val="32"/>
          <w:rtl/>
        </w:rPr>
        <w:t>لا تعتق رقبةً كافرة</w:t>
      </w:r>
      <w:r w:rsidRPr="0056786F">
        <w:rPr>
          <w:rFonts w:cs="Times New Roman" w:hint="cs"/>
          <w:sz w:val="30"/>
          <w:szCs w:val="32"/>
          <w:rtl/>
        </w:rPr>
        <w:t> </w:t>
      </w:r>
      <w:r w:rsidRPr="0056786F">
        <w:rPr>
          <w:rFonts w:cs="MbSadr (1)" w:hint="cs"/>
          <w:sz w:val="30"/>
          <w:szCs w:val="32"/>
          <w:rtl/>
        </w:rPr>
        <w:t xml:space="preserve">»، على أن يكون </w:t>
      </w:r>
      <w:r w:rsidRPr="0056786F">
        <w:rPr>
          <w:rFonts w:cs="MbSadr (1)"/>
          <w:sz w:val="30"/>
          <w:szCs w:val="32"/>
          <w:rtl/>
        </w:rPr>
        <w:t>ا</w:t>
      </w:r>
      <w:r w:rsidRPr="0056786F">
        <w:rPr>
          <w:rFonts w:cs="MbSadr (1)" w:hint="cs"/>
          <w:sz w:val="30"/>
          <w:szCs w:val="32"/>
          <w:rtl/>
        </w:rPr>
        <w:t xml:space="preserve">لنهي في الخطاب الثاني تكليفياً، لا إرشاداً إلى مانعية الكفر عن تحقّق العتق </w:t>
      </w:r>
      <w:r w:rsidRPr="0056786F">
        <w:rPr>
          <w:rFonts w:cs="MbSadr (1)"/>
          <w:sz w:val="30"/>
          <w:szCs w:val="32"/>
          <w:rtl/>
        </w:rPr>
        <w:t>ا</w:t>
      </w:r>
      <w:r w:rsidRPr="0056786F">
        <w:rPr>
          <w:rFonts w:cs="MbSadr (1)" w:hint="cs"/>
          <w:sz w:val="30"/>
          <w:szCs w:val="32"/>
          <w:rtl/>
        </w:rPr>
        <w:t>لواجب، وإلاّ دخل في القسم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القسم يختلف عن القسم السابق في أنّ التعارض هنا محقَّق ـ على أيّ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الجزء الأوّل من الحلقة الثالثة، في ذيل البحث الوارد تحت عنوان</w:t>
      </w:r>
      <w:r w:rsidRPr="00EE3331">
        <w:rPr>
          <w:rStyle w:val="10"/>
          <w:rFonts w:cs="Times New Roman" w:hint="cs"/>
          <w:rtl/>
        </w:rPr>
        <w:t> </w:t>
      </w:r>
      <w:r w:rsidRPr="00EE3331">
        <w:rPr>
          <w:rStyle w:val="10"/>
          <w:rFonts w:ascii="MbSadr (1)" w:hAnsi="MbSadr (1)" w:hint="cs"/>
          <w:rtl/>
        </w:rPr>
        <w:t xml:space="preserve">: احترازيّة القيود </w:t>
      </w:r>
      <w:r w:rsidRPr="00EE3331">
        <w:rPr>
          <w:rStyle w:val="10"/>
          <w:rtl/>
        </w:rPr>
        <w:t>و</w:t>
      </w:r>
      <w:r w:rsidRPr="00EE3331">
        <w:rPr>
          <w:rStyle w:val="10"/>
          <w:rFonts w:hint="cs"/>
          <w:rtl/>
        </w:rPr>
        <w:t>قرينة الحكمة.</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المصدر نفسه.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ح</w:t>
      </w:r>
      <w:r w:rsidRPr="0056786F">
        <w:rPr>
          <w:rFonts w:cs="MbSadr (1)" w:hint="cs"/>
          <w:sz w:val="30"/>
          <w:szCs w:val="32"/>
          <w:rtl/>
        </w:rPr>
        <w:t xml:space="preserve">ال ـ بلا حاجة إلى افتراض من الخارج، بخلاف القسم السابق فإنّه يحتاج إلى </w:t>
      </w:r>
      <w:r w:rsidRPr="0056786F">
        <w:rPr>
          <w:rFonts w:cs="MbSadr (1)"/>
          <w:sz w:val="30"/>
          <w:szCs w:val="32"/>
          <w:rtl/>
        </w:rPr>
        <w:t>ا</w:t>
      </w:r>
      <w:r w:rsidRPr="0056786F">
        <w:rPr>
          <w:rFonts w:cs="MbSadr (1)" w:hint="cs"/>
          <w:sz w:val="30"/>
          <w:szCs w:val="32"/>
          <w:rtl/>
        </w:rPr>
        <w:t xml:space="preserve">فتراض العلم من الخارج بوحدة الحكم. ويتّفق القسمان في حكم التعارض بعد </w:t>
      </w:r>
      <w:r w:rsidRPr="0056786F">
        <w:rPr>
          <w:rFonts w:cs="MbSadr (1)"/>
          <w:sz w:val="30"/>
          <w:szCs w:val="32"/>
          <w:rtl/>
        </w:rPr>
        <w:t>ح</w:t>
      </w:r>
      <w:r w:rsidRPr="0056786F">
        <w:rPr>
          <w:rFonts w:cs="MbSadr (1)" w:hint="cs"/>
          <w:sz w:val="30"/>
          <w:szCs w:val="32"/>
          <w:rtl/>
        </w:rPr>
        <w:t>صوله، إذ يقدَّم المقيّد على المطلق في كلا القسمين بنفس الملاك السابق.</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ا</w:t>
      </w:r>
      <w:r w:rsidRPr="00D77043">
        <w:rPr>
          <w:rFonts w:cs="MbSadr (2)" w:hint="cs"/>
          <w:bCs/>
          <w:sz w:val="30"/>
          <w:szCs w:val="32"/>
          <w:rtl/>
        </w:rPr>
        <w:t>لتخصيص: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 xml:space="preserve">ذا ورد عامّ ـ يدلّ على العموم بالأداة ـ وخاصّ جرت نفس الأقسام </w:t>
      </w:r>
      <w:r w:rsidRPr="0056786F">
        <w:rPr>
          <w:rFonts w:cs="MbSadr (1)"/>
          <w:sz w:val="30"/>
          <w:szCs w:val="32"/>
          <w:rtl/>
        </w:rPr>
        <w:t>ا</w:t>
      </w:r>
      <w:r w:rsidRPr="0056786F">
        <w:rPr>
          <w:rFonts w:cs="MbSadr (1)" w:hint="cs"/>
          <w:sz w:val="30"/>
          <w:szCs w:val="32"/>
          <w:rtl/>
        </w:rPr>
        <w:t>لسابقة للمقيّد هنا أيضاً</w:t>
      </w:r>
      <w:r w:rsidRPr="0056786F">
        <w:rPr>
          <w:rFonts w:cs="Times New Roman" w:hint="cs"/>
          <w:sz w:val="30"/>
          <w:szCs w:val="32"/>
          <w:rtl/>
        </w:rPr>
        <w:t> ;</w:t>
      </w:r>
      <w:r w:rsidRPr="0056786F">
        <w:rPr>
          <w:rFonts w:ascii="MbSadr (1)" w:hAnsi="MbSadr (1)" w:cs="MbSadr (1)" w:hint="cs"/>
          <w:sz w:val="30"/>
          <w:szCs w:val="32"/>
          <w:rtl/>
        </w:rPr>
        <w:t xml:space="preserve"> لأنّ هذا الخاصّ</w:t>
      </w:r>
      <w:r w:rsidRPr="0056786F">
        <w:rPr>
          <w:rFonts w:cs="Times New Roman" w:hint="cs"/>
          <w:sz w:val="30"/>
          <w:szCs w:val="32"/>
          <w:rtl/>
        </w:rPr>
        <w:t> </w:t>
      </w:r>
      <w:r w:rsidRPr="0056786F">
        <w:rPr>
          <w:rFonts w:ascii="MbSadr (1)" w:hAnsi="MbSadr (1)" w:cs="MbSadr (1)" w:hint="cs"/>
          <w:sz w:val="30"/>
          <w:szCs w:val="32"/>
          <w:rtl/>
        </w:rPr>
        <w:t>: تارةً يكون ناظراً إلى العامّ.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اُخرى يكون متكفِّلا لإثبات سنخ حكم العامّ ولكن في دائرة أخص، كما </w:t>
      </w:r>
      <w:r w:rsidRPr="0056786F">
        <w:rPr>
          <w:rFonts w:cs="MbSadr (1)"/>
          <w:sz w:val="30"/>
          <w:szCs w:val="32"/>
          <w:rtl/>
        </w:rPr>
        <w:t>ا</w:t>
      </w:r>
      <w:r w:rsidRPr="0056786F">
        <w:rPr>
          <w:rFonts w:cs="MbSadr (1)" w:hint="cs"/>
          <w:sz w:val="30"/>
          <w:szCs w:val="32"/>
          <w:rtl/>
        </w:rPr>
        <w:t>ذا قيل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أكرم كلّ فقير</w:t>
      </w:r>
      <w:r w:rsidRPr="0056786F">
        <w:rPr>
          <w:rFonts w:cs="Times New Roman" w:hint="cs"/>
          <w:sz w:val="30"/>
          <w:szCs w:val="32"/>
          <w:rtl/>
        </w:rPr>
        <w:t> </w:t>
      </w:r>
      <w:r w:rsidRPr="0056786F">
        <w:rPr>
          <w:rFonts w:ascii="MbSadr (1)" w:hAnsi="MbSadr (1)" w:cs="MbSadr (1)" w:hint="cs"/>
          <w:sz w:val="30"/>
          <w:szCs w:val="32"/>
          <w:rtl/>
        </w:rPr>
        <w:t>»، وقيل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أكرم الفقير العادل</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ثالثةً يكون الخاصّ متكفِّلا لإثبات نقيض حكم العامّ أو ضدّه لبعض </w:t>
      </w:r>
      <w:r w:rsidRPr="0056786F">
        <w:rPr>
          <w:rFonts w:cs="MbSadr (1)"/>
          <w:sz w:val="30"/>
          <w:szCs w:val="32"/>
          <w:rtl/>
        </w:rPr>
        <w:t>ح</w:t>
      </w:r>
      <w:r w:rsidRPr="0056786F">
        <w:rPr>
          <w:rFonts w:cs="MbSadr (1)" w:hint="cs"/>
          <w:sz w:val="30"/>
          <w:szCs w:val="32"/>
          <w:rtl/>
        </w:rPr>
        <w:t>صص العام، كما إذا قيل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أكرم كلّ عالم</w:t>
      </w:r>
      <w:r w:rsidRPr="0056786F">
        <w:rPr>
          <w:rFonts w:cs="Times New Roman" w:hint="cs"/>
          <w:sz w:val="30"/>
          <w:szCs w:val="32"/>
          <w:rtl/>
        </w:rPr>
        <w:t> </w:t>
      </w:r>
      <w:r w:rsidRPr="0056786F">
        <w:rPr>
          <w:rFonts w:ascii="MbSadr (1)" w:hAnsi="MbSadr (1)" w:cs="MbSadr (1)" w:hint="cs"/>
          <w:sz w:val="30"/>
          <w:szCs w:val="32"/>
          <w:rtl/>
        </w:rPr>
        <w:t>»، وقيل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لا يجب إكرام النحوي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أ</w:t>
      </w:r>
      <w:r w:rsidRPr="0056786F">
        <w:rPr>
          <w:rFonts w:cs="MbSadr (1)" w:hint="cs"/>
          <w:sz w:val="30"/>
          <w:szCs w:val="32"/>
          <w:rtl/>
        </w:rPr>
        <w:t>و «</w:t>
      </w:r>
      <w:r w:rsidRPr="0056786F">
        <w:rPr>
          <w:rFonts w:cs="Times New Roman" w:hint="cs"/>
          <w:sz w:val="30"/>
          <w:szCs w:val="32"/>
          <w:rtl/>
        </w:rPr>
        <w:t> </w:t>
      </w:r>
      <w:r w:rsidRPr="0056786F">
        <w:rPr>
          <w:rFonts w:ascii="MbSadr (1)" w:hAnsi="MbSadr (1)" w:cs="MbSadr (1)" w:hint="cs"/>
          <w:sz w:val="30"/>
          <w:szCs w:val="32"/>
          <w:rtl/>
        </w:rPr>
        <w:t>لا تكرم النحوي</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لا شكّ في أنّ الخاصَّ من القسم الأول يعتبر حاكماً ويقدّم بالحكومة على </w:t>
      </w:r>
      <w:r w:rsidRPr="0056786F">
        <w:rPr>
          <w:rFonts w:cs="MbSadr (1)"/>
          <w:sz w:val="30"/>
          <w:szCs w:val="32"/>
          <w:rtl/>
        </w:rPr>
        <w:t>ع</w:t>
      </w:r>
      <w:r w:rsidRPr="0056786F">
        <w:rPr>
          <w:rFonts w:cs="MbSadr (1)" w:hint="cs"/>
          <w:sz w:val="30"/>
          <w:szCs w:val="32"/>
          <w:rtl/>
        </w:rPr>
        <w:t>موم العام.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الخاصّ من القسم الثاني فمع عدم إحراز وحدة الحكم لا تعارض، </w:t>
      </w:r>
      <w:r w:rsidRPr="0056786F">
        <w:rPr>
          <w:rFonts w:cs="MbSadr (1)"/>
          <w:sz w:val="30"/>
          <w:szCs w:val="32"/>
          <w:rtl/>
        </w:rPr>
        <w:t>و</w:t>
      </w:r>
      <w:r w:rsidRPr="0056786F">
        <w:rPr>
          <w:rFonts w:cs="MbSadr (1)" w:hint="cs"/>
          <w:sz w:val="30"/>
          <w:szCs w:val="32"/>
          <w:rtl/>
        </w:rPr>
        <w:t xml:space="preserve">مع إحرازها يكون الخاصّ معارضاً للعموم هنا، كما كان المقيّد في نظير ذلك </w:t>
      </w:r>
      <w:r w:rsidRPr="0056786F">
        <w:rPr>
          <w:rFonts w:cs="MbSadr (1)"/>
          <w:sz w:val="30"/>
          <w:szCs w:val="32"/>
          <w:rtl/>
        </w:rPr>
        <w:t>م</w:t>
      </w:r>
      <w:r w:rsidRPr="0056786F">
        <w:rPr>
          <w:rFonts w:cs="MbSadr (1)" w:hint="cs"/>
          <w:sz w:val="30"/>
          <w:szCs w:val="32"/>
          <w:rtl/>
        </w:rPr>
        <w:t>عارضاً للإطلاق في ما تقدم.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الخاصّ من القسم الثالث فلا شكّ في </w:t>
      </w:r>
      <w:r>
        <w:rPr>
          <w:rFonts w:cs="MbSadr (1)" w:hint="cs"/>
          <w:sz w:val="30"/>
          <w:szCs w:val="32"/>
          <w:rtl/>
        </w:rPr>
        <w:t>أنّ</w:t>
      </w:r>
      <w:r w:rsidRPr="0056786F">
        <w:rPr>
          <w:rFonts w:cs="MbSadr (1)" w:hint="cs"/>
          <w:sz w:val="30"/>
          <w:szCs w:val="32"/>
          <w:rtl/>
        </w:rPr>
        <w:t>ه معارض للعموم.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على أيِّ حال فلا خلاف في تقدّم الخاصِّ على العامِّ عند وقوع المعارضة </w:t>
      </w:r>
      <w:r w:rsidRPr="0056786F">
        <w:rPr>
          <w:rFonts w:cs="MbSadr (1)"/>
          <w:sz w:val="30"/>
          <w:szCs w:val="32"/>
          <w:rtl/>
        </w:rPr>
        <w:t>ب</w:t>
      </w:r>
      <w:r w:rsidRPr="0056786F">
        <w:rPr>
          <w:rFonts w:cs="MbSadr (1)" w:hint="cs"/>
          <w:sz w:val="30"/>
          <w:szCs w:val="32"/>
          <w:rtl/>
        </w:rPr>
        <w:t xml:space="preserve">ينهما، فإن كان الخاصّ متّصلا لم يسمح بانعقاد ظهور تصديقيٍّ للعامّ في العموم. </w:t>
      </w:r>
      <w:r w:rsidRPr="0056786F">
        <w:rPr>
          <w:rFonts w:cs="MbSadr (1)"/>
          <w:sz w:val="30"/>
          <w:szCs w:val="32"/>
          <w:rtl/>
        </w:rPr>
        <w:t>و</w:t>
      </w:r>
      <w:r w:rsidRPr="0056786F">
        <w:rPr>
          <w:rFonts w:cs="MbSadr (1)" w:hint="cs"/>
          <w:sz w:val="30"/>
          <w:szCs w:val="32"/>
          <w:rtl/>
        </w:rPr>
        <w:t xml:space="preserve">إن كان منفصلا اعتبر قرينةً على تخصيصه، فيخرج ظهور العامّ عن موضوع دليل </w:t>
      </w:r>
      <w:r w:rsidRPr="0056786F">
        <w:rPr>
          <w:rFonts w:cs="MbSadr (1)"/>
          <w:sz w:val="30"/>
          <w:szCs w:val="32"/>
          <w:rtl/>
        </w:rPr>
        <w:t>ا</w:t>
      </w:r>
      <w:r w:rsidRPr="0056786F">
        <w:rPr>
          <w:rFonts w:cs="MbSadr (1)" w:hint="cs"/>
          <w:sz w:val="30"/>
          <w:szCs w:val="32"/>
          <w:rtl/>
        </w:rPr>
        <w:t>لحجّية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لوجود قرينة على خلافه، وهذا على العموم ممّا لا خلاف فيه.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إنمّا الخلاف في نقطة، وهي</w:t>
      </w:r>
      <w:r w:rsidRPr="0056786F">
        <w:rPr>
          <w:rFonts w:cs="Times New Roman" w:hint="cs"/>
          <w:sz w:val="30"/>
          <w:szCs w:val="32"/>
          <w:rtl/>
        </w:rPr>
        <w:t> </w:t>
      </w:r>
      <w:r w:rsidRPr="0056786F">
        <w:rPr>
          <w:rFonts w:ascii="MbSadr (1)" w:hAnsi="MbSadr (1)" w:cs="MbSadr (1)" w:hint="cs"/>
          <w:sz w:val="30"/>
          <w:szCs w:val="32"/>
          <w:rtl/>
        </w:rPr>
        <w:t xml:space="preserve">: أنّ قرينية الخاصّ على التخصيص هل هي </w:t>
      </w:r>
      <w:r w:rsidRPr="0056786F">
        <w:rPr>
          <w:rFonts w:cs="MbSadr (1)"/>
          <w:sz w:val="30"/>
          <w:szCs w:val="32"/>
          <w:rtl/>
        </w:rPr>
        <w:t>ب</w:t>
      </w:r>
      <w:r w:rsidRPr="0056786F">
        <w:rPr>
          <w:rFonts w:cs="MbSadr (1)" w:hint="cs"/>
          <w:sz w:val="30"/>
          <w:szCs w:val="32"/>
          <w:rtl/>
        </w:rPr>
        <w:t xml:space="preserve">ملاك الأخصّية مباشرةً، أو بملاك </w:t>
      </w:r>
      <w:r>
        <w:rPr>
          <w:rFonts w:cs="MbSadr (1)" w:hint="cs"/>
          <w:sz w:val="30"/>
          <w:szCs w:val="32"/>
          <w:rtl/>
        </w:rPr>
        <w:t>أنّ</w:t>
      </w:r>
      <w:r w:rsidRPr="0056786F">
        <w:rPr>
          <w:rFonts w:ascii="MbSadr (1)" w:hAnsi="MbSadr (1)" w:cs="MbSadr (1)" w:hint="cs"/>
          <w:sz w:val="30"/>
          <w:szCs w:val="32"/>
          <w:rtl/>
        </w:rPr>
        <w:t>ه أقوى الدليلين ظهوراً، فان</w:t>
      </w:r>
      <w:r w:rsidRPr="0056786F">
        <w:rPr>
          <w:rFonts w:cs="MbSadr (1)" w:hint="cs"/>
          <w:sz w:val="30"/>
          <w:szCs w:val="32"/>
          <w:rtl/>
        </w:rPr>
        <w:t xml:space="preserve">ّ ظهور الخاصّ </w:t>
      </w:r>
      <w:r w:rsidRPr="0056786F">
        <w:rPr>
          <w:rFonts w:cs="MbSadr (1)"/>
          <w:sz w:val="30"/>
          <w:szCs w:val="32"/>
          <w:rtl/>
        </w:rPr>
        <w:t>ف</w:t>
      </w:r>
      <w:r w:rsidRPr="0056786F">
        <w:rPr>
          <w:rFonts w:cs="MbSadr (1)" w:hint="cs"/>
          <w:sz w:val="30"/>
          <w:szCs w:val="32"/>
          <w:rtl/>
        </w:rPr>
        <w:t>ي الشمول لمورده أقوى دائماً من ظهور العامّ في الشمول له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تظهر الثمرة فيما إذا كان استخراج الحكم من الدليل الخاصّ موقوفاً على </w:t>
      </w:r>
      <w:r w:rsidRPr="0056786F">
        <w:rPr>
          <w:rFonts w:cs="MbSadr (1)"/>
          <w:sz w:val="30"/>
          <w:szCs w:val="32"/>
          <w:rtl/>
        </w:rPr>
        <w:t>م</w:t>
      </w:r>
      <w:r w:rsidRPr="0056786F">
        <w:rPr>
          <w:rFonts w:cs="MbSadr (1)" w:hint="cs"/>
          <w:sz w:val="30"/>
          <w:szCs w:val="32"/>
          <w:rtl/>
        </w:rPr>
        <w:t xml:space="preserve">لاحظة ظهور آخر غير ظهوره في الشمول المذكور، إذ قد لا يكون ذلك الظهور </w:t>
      </w:r>
      <w:r w:rsidRPr="0056786F">
        <w:rPr>
          <w:rFonts w:cs="MbSadr (1)"/>
          <w:sz w:val="30"/>
          <w:szCs w:val="32"/>
          <w:rtl/>
        </w:rPr>
        <w:t>ا</w:t>
      </w:r>
      <w:r w:rsidRPr="0056786F">
        <w:rPr>
          <w:rFonts w:cs="MbSadr (1)" w:hint="cs"/>
          <w:sz w:val="30"/>
          <w:szCs w:val="32"/>
          <w:rtl/>
        </w:rPr>
        <w:t>لآخر أقوى.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مثاله</w:t>
      </w:r>
      <w:r w:rsidRPr="0056786F">
        <w:rPr>
          <w:rFonts w:cs="Times New Roman" w:hint="cs"/>
          <w:sz w:val="30"/>
          <w:szCs w:val="32"/>
          <w:rtl/>
        </w:rPr>
        <w:t> </w:t>
      </w:r>
      <w:r w:rsidRPr="0056786F">
        <w:rPr>
          <w:rFonts w:ascii="MbSadr (1)" w:hAnsi="MbSadr (1)" w:cs="MbSadr (1)" w:hint="cs"/>
          <w:sz w:val="30"/>
          <w:szCs w:val="32"/>
          <w:rtl/>
        </w:rPr>
        <w:t>: أن يرد «</w:t>
      </w:r>
      <w:r w:rsidRPr="0056786F">
        <w:rPr>
          <w:rFonts w:cs="Times New Roman" w:hint="cs"/>
          <w:sz w:val="30"/>
          <w:szCs w:val="32"/>
          <w:rtl/>
        </w:rPr>
        <w:t> </w:t>
      </w:r>
      <w:r w:rsidRPr="0056786F">
        <w:rPr>
          <w:rFonts w:ascii="MbSadr (1)" w:hAnsi="MbSadr (1)" w:cs="MbSadr (1)" w:hint="cs"/>
          <w:sz w:val="30"/>
          <w:szCs w:val="32"/>
          <w:rtl/>
        </w:rPr>
        <w:t>لا يجب إكرام ا</w:t>
      </w:r>
      <w:r w:rsidRPr="0056786F">
        <w:rPr>
          <w:rFonts w:cs="MbSadr (1)" w:hint="cs"/>
          <w:sz w:val="30"/>
          <w:szCs w:val="32"/>
          <w:rtl/>
        </w:rPr>
        <w:t>لفقراء</w:t>
      </w:r>
      <w:r w:rsidRPr="0056786F">
        <w:rPr>
          <w:rFonts w:cs="Times New Roman" w:hint="cs"/>
          <w:sz w:val="30"/>
          <w:szCs w:val="32"/>
          <w:rtl/>
        </w:rPr>
        <w:t> </w:t>
      </w:r>
      <w:r w:rsidRPr="0056786F">
        <w:rPr>
          <w:rFonts w:ascii="MbSadr (1)" w:hAnsi="MbSadr (1)" w:cs="MbSadr (1)" w:hint="cs"/>
          <w:sz w:val="30"/>
          <w:szCs w:val="32"/>
          <w:rtl/>
        </w:rPr>
        <w:t>»، ويرد «</w:t>
      </w:r>
      <w:r w:rsidRPr="0056786F">
        <w:rPr>
          <w:rFonts w:cs="Times New Roman" w:hint="cs"/>
          <w:sz w:val="30"/>
          <w:szCs w:val="32"/>
          <w:rtl/>
        </w:rPr>
        <w:t> </w:t>
      </w:r>
      <w:r w:rsidRPr="0056786F">
        <w:rPr>
          <w:rFonts w:ascii="MbSadr (1)" w:hAnsi="MbSadr (1)" w:cs="MbSadr (1)" w:hint="cs"/>
          <w:sz w:val="30"/>
          <w:szCs w:val="32"/>
          <w:rtl/>
        </w:rPr>
        <w:t>أكرم الفقير القانع</w:t>
      </w:r>
      <w:r w:rsidRPr="0056786F">
        <w:rPr>
          <w:rFonts w:cs="Times New Roman" w:hint="cs"/>
          <w:sz w:val="30"/>
          <w:szCs w:val="32"/>
          <w:rtl/>
        </w:rPr>
        <w:t> </w:t>
      </w:r>
      <w:r w:rsidRPr="0056786F">
        <w:rPr>
          <w:rFonts w:ascii="MbSadr (1)" w:hAnsi="MbSadr (1)" w:cs="MbSadr (1)" w:hint="cs"/>
          <w:sz w:val="30"/>
          <w:szCs w:val="32"/>
          <w:rtl/>
        </w:rPr>
        <w:t xml:space="preserve">» فإنّ </w:t>
      </w:r>
      <w:r w:rsidRPr="0056786F">
        <w:rPr>
          <w:rFonts w:cs="MbSadr (1)"/>
          <w:sz w:val="30"/>
          <w:szCs w:val="32"/>
          <w:rtl/>
        </w:rPr>
        <w:t>ت</w:t>
      </w:r>
      <w:r w:rsidRPr="0056786F">
        <w:rPr>
          <w:rFonts w:cs="MbSadr (1)" w:hint="cs"/>
          <w:sz w:val="30"/>
          <w:szCs w:val="32"/>
          <w:rtl/>
        </w:rPr>
        <w:t>خصيص العامّ يتوقّف على مجموع ظهورين في الخاص</w:t>
      </w:r>
      <w:r w:rsidRPr="0056786F">
        <w:rPr>
          <w:rFonts w:cs="Times New Roman" w:hint="cs"/>
          <w:sz w:val="30"/>
          <w:szCs w:val="32"/>
          <w:rtl/>
        </w:rPr>
        <w:t> </w:t>
      </w:r>
      <w:r w:rsidRPr="0056786F">
        <w:rPr>
          <w:rFonts w:ascii="MbSadr (1)" w:hAnsi="MbSadr (1)" w:cs="MbSadr (1)" w:hint="cs"/>
          <w:sz w:val="30"/>
          <w:szCs w:val="32"/>
          <w:rtl/>
        </w:rPr>
        <w:t xml:space="preserve">: أحدهما الشمول </w:t>
      </w:r>
      <w:r w:rsidRPr="0056786F">
        <w:rPr>
          <w:rFonts w:cs="MbSadr (1)"/>
          <w:sz w:val="30"/>
          <w:szCs w:val="32"/>
          <w:rtl/>
        </w:rPr>
        <w:t>ل</w:t>
      </w:r>
      <w:r w:rsidRPr="0056786F">
        <w:rPr>
          <w:rFonts w:cs="MbSadr (1)" w:hint="cs"/>
          <w:sz w:val="30"/>
          <w:szCs w:val="32"/>
          <w:rtl/>
        </w:rPr>
        <w:t xml:space="preserve">مورده، والآخر كون صيغة الأمر فيه بمعنى الوجوب، والأول وإن كان أقوى من </w:t>
      </w:r>
      <w:r w:rsidRPr="0056786F">
        <w:rPr>
          <w:rFonts w:cs="MbSadr (1)"/>
          <w:sz w:val="30"/>
          <w:szCs w:val="32"/>
          <w:rtl/>
        </w:rPr>
        <w:t>ظ</w:t>
      </w:r>
      <w:r w:rsidRPr="0056786F">
        <w:rPr>
          <w:rFonts w:cs="MbSadr (1)" w:hint="cs"/>
          <w:sz w:val="30"/>
          <w:szCs w:val="32"/>
          <w:rtl/>
        </w:rPr>
        <w:t>هور العامّ في العموم ولكن قد لا يكون الثاني كذلك.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xml:space="preserve">: أنّ الأخّصية بنفسها ملاك للقرينية عرفاً، بدليل أنّ أيَّ خاصٍّ </w:t>
      </w:r>
      <w:r w:rsidRPr="0056786F">
        <w:rPr>
          <w:rFonts w:cs="MbSadr (1)"/>
          <w:sz w:val="30"/>
          <w:szCs w:val="32"/>
          <w:rtl/>
        </w:rPr>
        <w:t>ن</w:t>
      </w:r>
      <w:r w:rsidRPr="0056786F">
        <w:rPr>
          <w:rFonts w:cs="MbSadr (1)" w:hint="cs"/>
          <w:sz w:val="30"/>
          <w:szCs w:val="32"/>
          <w:rtl/>
        </w:rPr>
        <w:t xml:space="preserve">فترضه لو تصوّرناه متّصلا بالعامّ لهدم ظهوره التصديقي من الأساس، وهذا كاشف </w:t>
      </w:r>
      <w:r w:rsidRPr="0056786F">
        <w:rPr>
          <w:rFonts w:cs="MbSadr (1)"/>
          <w:sz w:val="30"/>
          <w:szCs w:val="32"/>
          <w:rtl/>
        </w:rPr>
        <w:t>ع</w:t>
      </w:r>
      <w:r w:rsidRPr="0056786F">
        <w:rPr>
          <w:rFonts w:cs="MbSadr (1)" w:hint="cs"/>
          <w:sz w:val="30"/>
          <w:szCs w:val="32"/>
          <w:rtl/>
        </w:rPr>
        <w:t>ن القرينية، كما تقدم</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لا ينافي التسليم أيضاً بأنّ الأظهر إذا كانت أظهريّته واضحةً عرفاً </w:t>
      </w:r>
      <w:r w:rsidRPr="0056786F">
        <w:rPr>
          <w:rFonts w:cs="MbSadr (1)"/>
          <w:sz w:val="30"/>
          <w:szCs w:val="32"/>
          <w:rtl/>
        </w:rPr>
        <w:t>ي</w:t>
      </w:r>
      <w:r w:rsidRPr="0056786F">
        <w:rPr>
          <w:rFonts w:cs="MbSadr (1)" w:hint="cs"/>
          <w:sz w:val="30"/>
          <w:szCs w:val="32"/>
          <w:rtl/>
        </w:rPr>
        <w:t xml:space="preserve">عتبر قرينةً أيضاً، وفي حالة تعارضه مع الظاهر يجمع بينهما عرفاً بتحكيم الأظهر </w:t>
      </w:r>
      <w:r w:rsidRPr="0056786F">
        <w:rPr>
          <w:rFonts w:cs="MbSadr (1)"/>
          <w:sz w:val="30"/>
          <w:szCs w:val="32"/>
          <w:rtl/>
        </w:rPr>
        <w:t>ع</w:t>
      </w:r>
      <w:r w:rsidRPr="0056786F">
        <w:rPr>
          <w:rFonts w:cs="MbSadr (1)" w:hint="cs"/>
          <w:sz w:val="30"/>
          <w:szCs w:val="32"/>
          <w:rtl/>
        </w:rPr>
        <w:t>لى الظاهر وفقاً لنظرية الجمع العرفي العامّة.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نظريّة انقلاب النسبة: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ث</w:t>
      </w:r>
      <w:r w:rsidRPr="0056786F">
        <w:rPr>
          <w:rFonts w:cs="MbSadr (1)" w:hint="cs"/>
          <w:sz w:val="30"/>
          <w:szCs w:val="32"/>
          <w:rtl/>
        </w:rPr>
        <w:t>مّ إنّ المراد بالأخصّية التي هي ملاك القرينية</w:t>
      </w:r>
      <w:r w:rsidRPr="0056786F">
        <w:rPr>
          <w:rFonts w:cs="Times New Roman" w:hint="cs"/>
          <w:sz w:val="30"/>
          <w:szCs w:val="32"/>
          <w:rtl/>
        </w:rPr>
        <w:t> </w:t>
      </w:r>
      <w:r w:rsidRPr="0056786F">
        <w:rPr>
          <w:rFonts w:cs="MbSadr (1)" w:hint="cs"/>
          <w:sz w:val="30"/>
          <w:szCs w:val="32"/>
          <w:rtl/>
        </w:rPr>
        <w:t xml:space="preserve">: الأخصّية عند المقارنة بين </w:t>
      </w:r>
      <w:r w:rsidRPr="0056786F">
        <w:rPr>
          <w:rFonts w:cs="MbSadr (1)"/>
          <w:sz w:val="30"/>
          <w:szCs w:val="32"/>
          <w:rtl/>
        </w:rPr>
        <w:t>م</w:t>
      </w:r>
      <w:r w:rsidRPr="0056786F">
        <w:rPr>
          <w:rFonts w:cs="MbSadr (1)" w:hint="cs"/>
          <w:sz w:val="30"/>
          <w:szCs w:val="32"/>
          <w:rtl/>
        </w:rPr>
        <w:t xml:space="preserve">فادي الدليلين في مرحلة الدلالة والإفادة، لا الأخصّية عند المقارنة بين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النظرية العامّة للجمع العرفي.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فاديهما في مرحلة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توضيح ذلك</w:t>
      </w:r>
      <w:r w:rsidRPr="0056786F">
        <w:rPr>
          <w:rFonts w:cs="Times New Roman" w:hint="cs"/>
          <w:sz w:val="30"/>
          <w:szCs w:val="32"/>
          <w:rtl/>
        </w:rPr>
        <w:t> </w:t>
      </w:r>
      <w:r w:rsidRPr="0056786F">
        <w:rPr>
          <w:rFonts w:cs="MbSadr (1)" w:hint="cs"/>
          <w:sz w:val="30"/>
          <w:szCs w:val="32"/>
          <w:rtl/>
        </w:rPr>
        <w:t xml:space="preserve">: </w:t>
      </w:r>
      <w:r>
        <w:rPr>
          <w:rFonts w:cs="MbSadr (1)" w:hint="cs"/>
          <w:sz w:val="30"/>
          <w:szCs w:val="32"/>
          <w:rtl/>
        </w:rPr>
        <w:t>أنّ</w:t>
      </w:r>
      <w:r w:rsidRPr="0056786F">
        <w:rPr>
          <w:rFonts w:cs="MbSadr (1)" w:hint="cs"/>
          <w:sz w:val="30"/>
          <w:szCs w:val="32"/>
          <w:rtl/>
        </w:rPr>
        <w:t>ه اذا ورد عامّان متعارضان من قبيل</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يجب إكرام </w:t>
      </w:r>
      <w:r w:rsidRPr="0056786F">
        <w:rPr>
          <w:rFonts w:cs="MbSadr (1)"/>
          <w:sz w:val="30"/>
          <w:szCs w:val="32"/>
          <w:rtl/>
        </w:rPr>
        <w:t>ا</w:t>
      </w:r>
      <w:r w:rsidRPr="0056786F">
        <w:rPr>
          <w:rFonts w:cs="MbSadr (1)" w:hint="cs"/>
          <w:sz w:val="30"/>
          <w:szCs w:val="32"/>
          <w:rtl/>
        </w:rPr>
        <w:t>لفقراء</w:t>
      </w:r>
      <w:r w:rsidRPr="0056786F">
        <w:rPr>
          <w:rFonts w:cs="Times New Roman" w:hint="cs"/>
          <w:sz w:val="30"/>
          <w:szCs w:val="32"/>
          <w:rtl/>
        </w:rPr>
        <w:t> </w:t>
      </w:r>
      <w:r w:rsidRPr="0056786F">
        <w:rPr>
          <w:rFonts w:cs="MbSadr (1)" w:hint="cs"/>
          <w:sz w:val="30"/>
          <w:szCs w:val="32"/>
          <w:rtl/>
        </w:rPr>
        <w:t>»، و «</w:t>
      </w:r>
      <w:r w:rsidRPr="0056786F">
        <w:rPr>
          <w:rFonts w:cs="Times New Roman" w:hint="cs"/>
          <w:sz w:val="30"/>
          <w:szCs w:val="32"/>
          <w:rtl/>
        </w:rPr>
        <w:t> </w:t>
      </w:r>
      <w:r w:rsidRPr="0056786F">
        <w:rPr>
          <w:rFonts w:cs="MbSadr (1)" w:hint="cs"/>
          <w:sz w:val="30"/>
          <w:szCs w:val="32"/>
          <w:rtl/>
        </w:rPr>
        <w:t>لا يجب إكرام الفقراء</w:t>
      </w:r>
      <w:r w:rsidRPr="0056786F">
        <w:rPr>
          <w:rFonts w:cs="Times New Roman" w:hint="cs"/>
          <w:sz w:val="30"/>
          <w:szCs w:val="32"/>
          <w:rtl/>
        </w:rPr>
        <w:t> </w:t>
      </w:r>
      <w:r w:rsidRPr="0056786F">
        <w:rPr>
          <w:rFonts w:cs="MbSadr (1)" w:hint="cs"/>
          <w:sz w:val="30"/>
          <w:szCs w:val="32"/>
          <w:rtl/>
        </w:rPr>
        <w:t>»، وورد مخصِّص على العامّ الأول يقول</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جب إكرام الفقير الفاسق</w:t>
      </w:r>
      <w:r w:rsidRPr="0056786F">
        <w:rPr>
          <w:rFonts w:cs="Times New Roman" w:hint="cs"/>
          <w:sz w:val="30"/>
          <w:szCs w:val="32"/>
          <w:rtl/>
        </w:rPr>
        <w:t> </w:t>
      </w:r>
      <w:r w:rsidRPr="0056786F">
        <w:rPr>
          <w:rFonts w:ascii="MbSadr (1)" w:hAnsi="MbSadr (1)" w:cs="MbSadr (1)" w:hint="cs"/>
          <w:sz w:val="30"/>
          <w:szCs w:val="32"/>
          <w:rtl/>
        </w:rPr>
        <w:t xml:space="preserve">» فهذا المخصِّص تارةً نفرضه متّصلا بالعام، واُخرى </w:t>
      </w:r>
      <w:r w:rsidRPr="0056786F">
        <w:rPr>
          <w:rFonts w:cs="MbSadr (1)"/>
          <w:sz w:val="30"/>
          <w:szCs w:val="32"/>
          <w:rtl/>
        </w:rPr>
        <w:t>ن</w:t>
      </w:r>
      <w:r w:rsidRPr="0056786F">
        <w:rPr>
          <w:rFonts w:cs="MbSadr (1)" w:hint="cs"/>
          <w:sz w:val="30"/>
          <w:szCs w:val="32"/>
          <w:rtl/>
        </w:rPr>
        <w:t>فرض انفصاله.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ف</w:t>
      </w:r>
      <w:r w:rsidRPr="0056786F">
        <w:rPr>
          <w:rFonts w:cs="MbSadr (1)" w:hint="cs"/>
          <w:sz w:val="30"/>
          <w:szCs w:val="32"/>
          <w:rtl/>
        </w:rPr>
        <w:t xml:space="preserve">في الحالة الاُولى يصبح سبباً في هدم ظهور العامّ في العموم وحصر ظهوره </w:t>
      </w:r>
      <w:r w:rsidRPr="0056786F">
        <w:rPr>
          <w:rFonts w:cs="MbSadr (1)"/>
          <w:sz w:val="30"/>
          <w:szCs w:val="32"/>
          <w:rtl/>
        </w:rPr>
        <w:t>ا</w:t>
      </w:r>
      <w:r w:rsidRPr="0056786F">
        <w:rPr>
          <w:rFonts w:cs="MbSadr (1)" w:hint="cs"/>
          <w:sz w:val="30"/>
          <w:szCs w:val="32"/>
          <w:rtl/>
        </w:rPr>
        <w:t xml:space="preserve">لتصديقي في غير الفسّاق، وبهذا يصبح أخصّ مطلقاً من العامِّ الثاني، وفي مثل </w:t>
      </w:r>
      <w:r w:rsidRPr="0056786F">
        <w:rPr>
          <w:rFonts w:cs="MbSadr (1)"/>
          <w:sz w:val="30"/>
          <w:szCs w:val="32"/>
          <w:rtl/>
        </w:rPr>
        <w:t>ذ</w:t>
      </w:r>
      <w:r w:rsidRPr="0056786F">
        <w:rPr>
          <w:rFonts w:cs="MbSadr (1)" w:hint="cs"/>
          <w:sz w:val="30"/>
          <w:szCs w:val="32"/>
          <w:rtl/>
        </w:rPr>
        <w:t>لك لا شكّ في التخصيص 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في الحالة الثانية فظهور العامّ الأول في العموم منعقد، ولكنّ الخاصّ </w:t>
      </w:r>
      <w:r w:rsidRPr="0056786F">
        <w:rPr>
          <w:rFonts w:cs="MbSadr (1)"/>
          <w:sz w:val="30"/>
          <w:szCs w:val="32"/>
          <w:rtl/>
        </w:rPr>
        <w:t>ق</w:t>
      </w:r>
      <w:r w:rsidRPr="0056786F">
        <w:rPr>
          <w:rFonts w:cs="MbSadr (1)" w:hint="cs"/>
          <w:sz w:val="30"/>
          <w:szCs w:val="32"/>
          <w:rtl/>
        </w:rPr>
        <w:t>رينة موجبة لسقوطه من الحجّية بقدر ما يقتضيه، وحينئذ</w:t>
      </w:r>
      <w:r w:rsidRPr="0056786F">
        <w:rPr>
          <w:rFonts w:cs="Times New Roman" w:hint="cs"/>
          <w:sz w:val="30"/>
          <w:szCs w:val="32"/>
          <w:rtl/>
        </w:rPr>
        <w:t> </w:t>
      </w:r>
      <w:r w:rsidRPr="0056786F">
        <w:rPr>
          <w:rFonts w:ascii="MbSadr (1)" w:hAnsi="MbSadr (1)" w:cs="MbSadr (1)" w:hint="cs"/>
          <w:sz w:val="30"/>
          <w:szCs w:val="32"/>
          <w:rtl/>
        </w:rPr>
        <w:t xml:space="preserve">: فإن نظرنا إلى هذا </w:t>
      </w:r>
      <w:r w:rsidRPr="0056786F">
        <w:rPr>
          <w:rFonts w:cs="MbSadr (1)"/>
          <w:sz w:val="30"/>
          <w:szCs w:val="32"/>
          <w:rtl/>
        </w:rPr>
        <w:t>ا</w:t>
      </w:r>
      <w:r w:rsidRPr="0056786F">
        <w:rPr>
          <w:rFonts w:cs="MbSadr (1)" w:hint="cs"/>
          <w:sz w:val="30"/>
          <w:szCs w:val="32"/>
          <w:rtl/>
        </w:rPr>
        <w:t xml:space="preserve">لعامّ والعامّ الآخر المعارض له من زاوية المدلولين اللفظيّين لهما في مرحلة </w:t>
      </w:r>
      <w:r w:rsidRPr="0056786F">
        <w:rPr>
          <w:rFonts w:cs="MbSadr (1)"/>
          <w:sz w:val="30"/>
          <w:szCs w:val="32"/>
          <w:rtl/>
        </w:rPr>
        <w:t>ا</w:t>
      </w:r>
      <w:r w:rsidRPr="0056786F">
        <w:rPr>
          <w:rFonts w:cs="MbSadr (1)" w:hint="cs"/>
          <w:sz w:val="30"/>
          <w:szCs w:val="32"/>
          <w:rtl/>
        </w:rPr>
        <w:t>لدلالة فهما متساويان ليس أحدهما أخصَّ من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نظرنا إلى العامّين من زاوية مدلوليهما في مرحلة الحجّية وجدنا أنّ </w:t>
      </w:r>
      <w:r w:rsidRPr="0056786F">
        <w:rPr>
          <w:rFonts w:cs="MbSadr (1)"/>
          <w:sz w:val="30"/>
          <w:szCs w:val="32"/>
          <w:rtl/>
        </w:rPr>
        <w:t>ا</w:t>
      </w:r>
      <w:r w:rsidRPr="0056786F">
        <w:rPr>
          <w:rFonts w:cs="MbSadr (1)" w:hint="cs"/>
          <w:sz w:val="30"/>
          <w:szCs w:val="32"/>
          <w:rtl/>
        </w:rPr>
        <w:t>لعامَّ الأول أخصّ من العامِّ الثاني</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بما هو حجّة لم يعد</w:t>
      </w:r>
      <w:r w:rsidRPr="0056786F">
        <w:rPr>
          <w:rFonts w:cs="MbSadr (1)" w:hint="cs"/>
          <w:sz w:val="30"/>
          <w:szCs w:val="32"/>
          <w:rtl/>
        </w:rPr>
        <w:t xml:space="preserve"> يشمل كلّ أقسام </w:t>
      </w:r>
      <w:r w:rsidRPr="0056786F">
        <w:rPr>
          <w:rFonts w:cs="MbSadr (1)"/>
          <w:sz w:val="30"/>
          <w:szCs w:val="32"/>
          <w:rtl/>
        </w:rPr>
        <w:t>ا</w:t>
      </w:r>
      <w:r w:rsidRPr="0056786F">
        <w:rPr>
          <w:rFonts w:cs="MbSadr (1)" w:hint="cs"/>
          <w:sz w:val="30"/>
          <w:szCs w:val="32"/>
          <w:rtl/>
        </w:rPr>
        <w:t>لفقراء، فبينما كان مساوياً للعامِّ الآخر انقلب إلى الأخصّية.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ذهب المحقّق النائيني</w:t>
      </w:r>
      <w:r w:rsidRPr="0056786F">
        <w:rPr>
          <w:rFonts w:cs="MbSadr (1)"/>
          <w:sz w:val="30"/>
          <w:szCs w:val="32"/>
          <w:rtl/>
        </w:rPr>
        <w:t xml:space="preserve"> (1) </w:t>
      </w:r>
      <w:r w:rsidRPr="0056786F">
        <w:rPr>
          <w:rFonts w:cs="MbSadr (1)" w:hint="cs"/>
          <w:sz w:val="30"/>
          <w:szCs w:val="32"/>
          <w:rtl/>
        </w:rPr>
        <w:t xml:space="preserve">إلى الأخذ بالنظرة الثانية، وسمّى ذلك بانقلاب </w:t>
      </w:r>
      <w:r w:rsidRPr="0056786F">
        <w:rPr>
          <w:rFonts w:cs="MbSadr (1)"/>
          <w:sz w:val="30"/>
          <w:szCs w:val="32"/>
          <w:rtl/>
        </w:rPr>
        <w:t>ا</w:t>
      </w:r>
      <w:r w:rsidRPr="0056786F">
        <w:rPr>
          <w:rFonts w:cs="MbSadr (1)" w:hint="cs"/>
          <w:sz w:val="30"/>
          <w:szCs w:val="32"/>
          <w:rtl/>
        </w:rPr>
        <w:t>لنسبة، بينما أخذ صاحب الكفاية</w:t>
      </w:r>
      <w:r w:rsidRPr="0056786F">
        <w:rPr>
          <w:rFonts w:cs="MbSadr (1)"/>
          <w:sz w:val="30"/>
          <w:szCs w:val="32"/>
          <w:rtl/>
        </w:rPr>
        <w:t xml:space="preserve"> (2) </w:t>
      </w:r>
      <w:r w:rsidRPr="0056786F">
        <w:rPr>
          <w:rFonts w:cs="MbSadr (1)" w:hint="cs"/>
          <w:sz w:val="30"/>
          <w:szCs w:val="32"/>
          <w:rtl/>
        </w:rPr>
        <w:t>بالنظرة الاُولى.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استدلّ الأول على انقلاب النسبة</w:t>
      </w:r>
      <w:r w:rsidRPr="0056786F">
        <w:rPr>
          <w:rFonts w:cs="Times New Roman" w:hint="cs"/>
          <w:sz w:val="30"/>
          <w:szCs w:val="32"/>
          <w:rtl/>
        </w:rPr>
        <w:t> </w:t>
      </w:r>
      <w:r w:rsidRPr="0056786F">
        <w:rPr>
          <w:rFonts w:cs="MbSadr (1)" w:hint="cs"/>
          <w:sz w:val="30"/>
          <w:szCs w:val="32"/>
          <w:rtl/>
        </w:rPr>
        <w:t xml:space="preserve">: بأنَّا حينما نعارض العامَّ الثاني بالعامِّ </w:t>
      </w:r>
      <w:r w:rsidRPr="0056786F">
        <w:rPr>
          <w:rFonts w:cs="MbSadr (1)"/>
          <w:sz w:val="30"/>
          <w:szCs w:val="32"/>
          <w:rtl/>
        </w:rPr>
        <w:t>ا</w:t>
      </w:r>
      <w:r w:rsidRPr="0056786F">
        <w:rPr>
          <w:rFonts w:cs="MbSadr (1)" w:hint="cs"/>
          <w:sz w:val="30"/>
          <w:szCs w:val="32"/>
          <w:rtl/>
        </w:rPr>
        <w:t xml:space="preserve">لأول يجب أن ندخل في المعارضة غير ما فرغنا عن سقوط حجّيته من دلالة ذلك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فوائد الاُصول 4</w:t>
      </w:r>
      <w:r w:rsidRPr="00EE3331">
        <w:rPr>
          <w:rStyle w:val="10"/>
          <w:rFonts w:cs="Times New Roman" w:hint="cs"/>
          <w:rtl/>
        </w:rPr>
        <w:t> </w:t>
      </w:r>
      <w:r w:rsidRPr="00EE3331">
        <w:rPr>
          <w:rStyle w:val="10"/>
          <w:rFonts w:ascii="MbSadr (1)" w:hAnsi="MbSadr (1)" w:hint="cs"/>
          <w:rtl/>
        </w:rPr>
        <w:t>: 747.</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كفاية الاُصول</w:t>
      </w:r>
      <w:r w:rsidRPr="00EE3331">
        <w:rPr>
          <w:rStyle w:val="10"/>
          <w:rFonts w:cs="Times New Roman" w:hint="cs"/>
          <w:rtl/>
        </w:rPr>
        <w:t> </w:t>
      </w:r>
      <w:r w:rsidRPr="00EE3331">
        <w:rPr>
          <w:rStyle w:val="10"/>
          <w:rFonts w:ascii="MbSadr (1)" w:hAnsi="MbSadr (1)" w:hint="cs"/>
          <w:rtl/>
        </w:rPr>
        <w:t>: 515.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لعامّ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ما سقطت حجّيته لا معنى لاِنْ يكون معارضاً.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هذا الاستدلال</w:t>
      </w:r>
      <w:r w:rsidRPr="0056786F">
        <w:rPr>
          <w:rFonts w:cs="Times New Roman" w:hint="cs"/>
          <w:sz w:val="30"/>
          <w:szCs w:val="32"/>
          <w:rtl/>
        </w:rPr>
        <w:t> </w:t>
      </w:r>
      <w:r w:rsidRPr="0056786F">
        <w:rPr>
          <w:rFonts w:cs="MbSadr (1)" w:hint="cs"/>
          <w:sz w:val="30"/>
          <w:szCs w:val="32"/>
          <w:rtl/>
        </w:rPr>
        <w:t xml:space="preserve">: أنّ المعارضة وإن كانت من شأن الدلالة </w:t>
      </w:r>
      <w:r w:rsidRPr="0056786F">
        <w:rPr>
          <w:rFonts w:cs="MbSadr (1)"/>
          <w:sz w:val="30"/>
          <w:szCs w:val="32"/>
          <w:rtl/>
        </w:rPr>
        <w:t>ا</w:t>
      </w:r>
      <w:r w:rsidRPr="0056786F">
        <w:rPr>
          <w:rFonts w:cs="MbSadr (1)" w:hint="cs"/>
          <w:sz w:val="30"/>
          <w:szCs w:val="32"/>
          <w:rtl/>
        </w:rPr>
        <w:t>لتي</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م تسقط بعدُ عن الحجّية ولكنّ هذا أمرٌ وتحديد ملاك القرينية أمرٌ آخر</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ل</w:t>
      </w:r>
      <w:r w:rsidRPr="0056786F">
        <w:rPr>
          <w:rFonts w:cs="MbSadr (1)" w:hint="cs"/>
          <w:sz w:val="30"/>
          <w:szCs w:val="32"/>
          <w:rtl/>
        </w:rPr>
        <w:t>أنّ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لقرينية تمثّل بناءً عرفياً على تقديم الأخصّ، وليس من الضروري أن يراد </w:t>
      </w:r>
      <w:r w:rsidRPr="0056786F">
        <w:rPr>
          <w:rFonts w:cs="MbSadr (1)"/>
          <w:sz w:val="30"/>
          <w:szCs w:val="32"/>
          <w:rtl/>
        </w:rPr>
        <w:t>ب</w:t>
      </w:r>
      <w:r w:rsidRPr="0056786F">
        <w:rPr>
          <w:rFonts w:cs="MbSadr (1)" w:hint="cs"/>
          <w:sz w:val="30"/>
          <w:szCs w:val="32"/>
          <w:rtl/>
        </w:rPr>
        <w:t xml:space="preserve">الأخصّ هنا الأخصّ من الدائرتين الداخلتين في مجال المعارضة، بل بالإمكان </w:t>
      </w:r>
      <w:r w:rsidRPr="0056786F">
        <w:rPr>
          <w:rFonts w:cs="MbSadr (1)"/>
          <w:sz w:val="30"/>
          <w:szCs w:val="32"/>
          <w:rtl/>
        </w:rPr>
        <w:t>أ</w:t>
      </w:r>
      <w:r w:rsidRPr="0056786F">
        <w:rPr>
          <w:rFonts w:cs="MbSadr (1)" w:hint="cs"/>
          <w:sz w:val="30"/>
          <w:szCs w:val="32"/>
          <w:rtl/>
        </w:rPr>
        <w:t xml:space="preserve">ن يراد الأخصّ مدلولا في نفسه منهما، فالدليل الأخصّ مدلولا في نفسه تكون </w:t>
      </w:r>
      <w:r w:rsidRPr="0056786F">
        <w:rPr>
          <w:rFonts w:cs="MbSadr (1)"/>
          <w:sz w:val="30"/>
          <w:szCs w:val="32"/>
          <w:rtl/>
        </w:rPr>
        <w:t>أ</w:t>
      </w:r>
      <w:r w:rsidRPr="0056786F">
        <w:rPr>
          <w:rFonts w:cs="MbSadr (1)" w:hint="cs"/>
          <w:sz w:val="30"/>
          <w:szCs w:val="32"/>
          <w:rtl/>
        </w:rPr>
        <w:t xml:space="preserve">خصّيته سبباً في تقديم المقدار الداخل منه في المعارضة على معارضه، بل </w:t>
      </w:r>
      <w:r w:rsidRPr="0056786F">
        <w:rPr>
          <w:rFonts w:cs="MbSadr (1)"/>
          <w:sz w:val="30"/>
          <w:szCs w:val="32"/>
          <w:rtl/>
        </w:rPr>
        <w:t>ه</w:t>
      </w:r>
      <w:r w:rsidRPr="0056786F">
        <w:rPr>
          <w:rFonts w:cs="MbSadr (1)" w:hint="cs"/>
          <w:sz w:val="30"/>
          <w:szCs w:val="32"/>
          <w:rtl/>
        </w:rPr>
        <w:t>ذا</w:t>
      </w:r>
      <w:r w:rsidRPr="00D77043">
        <w:rPr>
          <w:rFonts w:cs="MbSadr (2)"/>
          <w:bCs/>
          <w:sz w:val="30"/>
          <w:szCs w:val="32"/>
          <w:rtl/>
        </w:rPr>
        <w:t xml:space="preserve"> </w:t>
      </w:r>
      <w:r w:rsidRPr="0056786F">
        <w:rPr>
          <w:rFonts w:cs="MbSadr (1)"/>
          <w:sz w:val="30"/>
          <w:szCs w:val="32"/>
          <w:rtl/>
        </w:rPr>
        <w:t>ه</w:t>
      </w:r>
      <w:r w:rsidRPr="0056786F">
        <w:rPr>
          <w:rFonts w:cs="MbSadr (1)" w:hint="cs"/>
          <w:sz w:val="30"/>
          <w:szCs w:val="32"/>
          <w:rtl/>
        </w:rPr>
        <w:t>و المطابق للمرتكزات العرفية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النكتة في جعل الأخصّية قرينةً هي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ت</w:t>
      </w:r>
      <w:r w:rsidRPr="0056786F">
        <w:rPr>
          <w:rFonts w:cs="MbSadr (1)" w:hint="cs"/>
          <w:sz w:val="30"/>
          <w:szCs w:val="32"/>
          <w:rtl/>
        </w:rPr>
        <w:t xml:space="preserve">سبِّبه الأخصّية عادةً من قوة الدلالة. ومن الواضح أنّ قوة الدلالة إنّما تحصل </w:t>
      </w:r>
      <w:r w:rsidRPr="0056786F">
        <w:rPr>
          <w:rFonts w:cs="MbSadr (1)"/>
          <w:sz w:val="30"/>
          <w:szCs w:val="32"/>
          <w:rtl/>
        </w:rPr>
        <w:t>م</w:t>
      </w:r>
      <w:r w:rsidRPr="0056786F">
        <w:rPr>
          <w:rFonts w:cs="MbSadr (1)" w:hint="cs"/>
          <w:sz w:val="30"/>
          <w:szCs w:val="32"/>
          <w:rtl/>
        </w:rPr>
        <w:t xml:space="preserve">ن الأخصّية مدلولا، وأمّا مجرّد سقوط حجّية العامّ الأول في بعض مدلوله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جعل دلالته في وضوح شمولها للبعض الآخر على حدٍّ خاصٍّ يرد فيه </w:t>
      </w:r>
      <w:r w:rsidRPr="0056786F">
        <w:rPr>
          <w:rFonts w:cs="MbSadr (1)"/>
          <w:sz w:val="30"/>
          <w:szCs w:val="32"/>
          <w:rtl/>
        </w:rPr>
        <w:t>م</w:t>
      </w:r>
      <w:r w:rsidRPr="0056786F">
        <w:rPr>
          <w:rFonts w:cs="MbSadr (1)" w:hint="cs"/>
          <w:sz w:val="30"/>
          <w:szCs w:val="32"/>
          <w:rtl/>
        </w:rPr>
        <w:t>باشرة.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ما ذهب اليه صاحب الكفاية.</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3 </w:t>
      </w:r>
      <w:r w:rsidRPr="00D77043">
        <w:rPr>
          <w:rFonts w:cs="MbSadr (2)" w:hint="cs"/>
          <w:bCs/>
          <w:sz w:val="34"/>
          <w:szCs w:val="32"/>
          <w:rtl/>
        </w:rPr>
        <w:t>ـ أحكام عامّة للجَمع العرفي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لجمع العرفي بأقسامه أحكام عامّة نذكر في مايلي جملةً منها: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1 </w:t>
      </w:r>
      <w:r w:rsidRPr="0056786F">
        <w:rPr>
          <w:rFonts w:cs="MbSadr (1)" w:hint="cs"/>
          <w:sz w:val="30"/>
          <w:szCs w:val="32"/>
          <w:rtl/>
        </w:rPr>
        <w:t xml:space="preserve">ـ لابدّ لكي يعقل الجمع العرفي أن يكون الدليلان المتعارضان لفظيّين أو </w:t>
      </w:r>
      <w:r w:rsidRPr="0056786F">
        <w:rPr>
          <w:rFonts w:cs="MbSadr (1)"/>
          <w:sz w:val="30"/>
          <w:szCs w:val="32"/>
          <w:rtl/>
        </w:rPr>
        <w:t>م</w:t>
      </w:r>
      <w:r w:rsidRPr="0056786F">
        <w:rPr>
          <w:rFonts w:cs="MbSadr (1)" w:hint="cs"/>
          <w:sz w:val="30"/>
          <w:szCs w:val="32"/>
          <w:rtl/>
        </w:rPr>
        <w:t>ا بحكمهما، وصادرين من متكلّم واحد أو جهة واحدة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ملاك الجمع </w:t>
      </w:r>
      <w:r w:rsidRPr="0056786F">
        <w:rPr>
          <w:rFonts w:cs="MbSadr (1)"/>
          <w:sz w:val="30"/>
          <w:szCs w:val="32"/>
          <w:rtl/>
        </w:rPr>
        <w:t>ا</w:t>
      </w:r>
      <w:r w:rsidRPr="0056786F">
        <w:rPr>
          <w:rFonts w:cs="MbSadr (1)" w:hint="cs"/>
          <w:sz w:val="30"/>
          <w:szCs w:val="32"/>
          <w:rtl/>
        </w:rPr>
        <w:t>لعرفي ـ كما تقدم</w:t>
      </w:r>
      <w:r w:rsidRPr="0056786F">
        <w:rPr>
          <w:rFonts w:cs="MbSadr (1)"/>
          <w:sz w:val="30"/>
          <w:szCs w:val="32"/>
          <w:rtl/>
        </w:rPr>
        <w:t xml:space="preserve"> (1) </w:t>
      </w:r>
      <w:r w:rsidRPr="0056786F">
        <w:rPr>
          <w:rFonts w:cs="MbSadr (1)" w:hint="cs"/>
          <w:sz w:val="30"/>
          <w:szCs w:val="32"/>
          <w:rtl/>
        </w:rPr>
        <w:t xml:space="preserve">ـ هو إعداد أحد الدليلين لتفسير الآخر إعداداً شخصياً أو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النظرية العامّة للجمع العرفي.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ن</w:t>
      </w:r>
      <w:r w:rsidRPr="0056786F">
        <w:rPr>
          <w:rFonts w:cs="MbSadr (1)" w:hint="cs"/>
          <w:sz w:val="30"/>
          <w:szCs w:val="32"/>
          <w:rtl/>
        </w:rPr>
        <w:t xml:space="preserve">وعيّاً، وهذا إنمّا يصحّ في الكلام وعلى أن يكون المصدر واحداً ليفسّر بعض </w:t>
      </w:r>
      <w:r w:rsidRPr="0056786F">
        <w:rPr>
          <w:rFonts w:cs="MbSadr (1)"/>
          <w:sz w:val="30"/>
          <w:szCs w:val="32"/>
          <w:rtl/>
        </w:rPr>
        <w:t>ك</w:t>
      </w:r>
      <w:r w:rsidRPr="0056786F">
        <w:rPr>
          <w:rFonts w:cs="MbSadr (1)" w:hint="cs"/>
          <w:sz w:val="30"/>
          <w:szCs w:val="32"/>
          <w:rtl/>
        </w:rPr>
        <w:t>لامه بالبعض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2 </w:t>
      </w:r>
      <w:r w:rsidRPr="0056786F">
        <w:rPr>
          <w:rFonts w:cs="MbSadr (1)" w:hint="cs"/>
          <w:sz w:val="30"/>
          <w:szCs w:val="32"/>
          <w:rtl/>
        </w:rPr>
        <w:t xml:space="preserve">ـ وأيضاً إنمّا يصحّ الجمع العرفي إذا لم يوجد علم إجمالي بعدم صدور </w:t>
      </w:r>
      <w:r w:rsidRPr="0056786F">
        <w:rPr>
          <w:rFonts w:cs="MbSadr (1)"/>
          <w:sz w:val="30"/>
          <w:szCs w:val="32"/>
          <w:rtl/>
        </w:rPr>
        <w:t>أ</w:t>
      </w:r>
      <w:r w:rsidRPr="0056786F">
        <w:rPr>
          <w:rFonts w:cs="MbSadr (1)" w:hint="cs"/>
          <w:sz w:val="30"/>
          <w:szCs w:val="32"/>
          <w:rtl/>
        </w:rPr>
        <w:t xml:space="preserve">حد الكلامين من الشارع، إذ في هذه الحالة يكون التعارض في الحقيقة بين </w:t>
      </w:r>
      <w:r w:rsidRPr="0056786F">
        <w:rPr>
          <w:rFonts w:cs="MbSadr (1)"/>
          <w:sz w:val="30"/>
          <w:szCs w:val="32"/>
          <w:rtl/>
        </w:rPr>
        <w:t>ا</w:t>
      </w:r>
      <w:r w:rsidRPr="0056786F">
        <w:rPr>
          <w:rFonts w:cs="MbSadr (1)" w:hint="cs"/>
          <w:sz w:val="30"/>
          <w:szCs w:val="32"/>
          <w:rtl/>
        </w:rPr>
        <w:t>لسندين، لا</w:t>
      </w:r>
      <w:r>
        <w:rPr>
          <w:rFonts w:cs="MbSadr (1)" w:hint="cs"/>
          <w:sz w:val="30"/>
          <w:szCs w:val="32"/>
          <w:rtl/>
        </w:rPr>
        <w:t xml:space="preserve"> </w:t>
      </w:r>
      <w:r w:rsidRPr="0056786F">
        <w:rPr>
          <w:rFonts w:cs="MbSadr (1)" w:hint="cs"/>
          <w:sz w:val="30"/>
          <w:szCs w:val="32"/>
          <w:rtl/>
        </w:rPr>
        <w:t>بين الدلالتين، والجمع العرفي علاج للتعارض بين الدلالتين، لا</w:t>
      </w:r>
      <w:r>
        <w:rPr>
          <w:rFonts w:cs="MbSadr (1)" w:hint="cs"/>
          <w:sz w:val="30"/>
          <w:szCs w:val="32"/>
          <w:rtl/>
        </w:rPr>
        <w:t xml:space="preserve"> </w:t>
      </w:r>
      <w:r w:rsidRPr="0056786F">
        <w:rPr>
          <w:rFonts w:cs="MbSadr (1)" w:hint="cs"/>
          <w:sz w:val="30"/>
          <w:szCs w:val="32"/>
          <w:rtl/>
        </w:rPr>
        <w:t xml:space="preserve">بين </w:t>
      </w:r>
      <w:r w:rsidRPr="0056786F">
        <w:rPr>
          <w:rFonts w:cs="MbSadr (1)"/>
          <w:sz w:val="30"/>
          <w:szCs w:val="32"/>
          <w:rtl/>
        </w:rPr>
        <w:t>ا</w:t>
      </w:r>
      <w:r w:rsidRPr="0056786F">
        <w:rPr>
          <w:rFonts w:cs="MbSadr (1)" w:hint="cs"/>
          <w:sz w:val="30"/>
          <w:szCs w:val="32"/>
          <w:rtl/>
        </w:rPr>
        <w:t>لسندين.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 xml:space="preserve">3 </w:t>
      </w:r>
      <w:r w:rsidRPr="0056786F">
        <w:rPr>
          <w:rFonts w:cs="MbSadr (1)" w:hint="cs"/>
          <w:sz w:val="30"/>
          <w:szCs w:val="32"/>
          <w:rtl/>
        </w:rPr>
        <w:t xml:space="preserve">ـ ولا يخلو الكلامان اللذَان يراد تطبيق الجمع العرفي عليهما من إحدى </w:t>
      </w:r>
      <w:r w:rsidRPr="0056786F">
        <w:rPr>
          <w:rFonts w:cs="MbSadr (1)"/>
          <w:sz w:val="30"/>
          <w:szCs w:val="32"/>
          <w:rtl/>
        </w:rPr>
        <w:t>أ</w:t>
      </w:r>
      <w:r w:rsidRPr="0056786F">
        <w:rPr>
          <w:rFonts w:cs="MbSadr (1)" w:hint="cs"/>
          <w:sz w:val="30"/>
          <w:szCs w:val="32"/>
          <w:rtl/>
        </w:rPr>
        <w:t>ربع حالات</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يكون صدور كلٍّ منهما قطعياً، وفي مثل ذلك لا يترقّب سريان </w:t>
      </w:r>
      <w:r w:rsidRPr="0056786F">
        <w:rPr>
          <w:rFonts w:cs="MbSadr (1)"/>
          <w:sz w:val="30"/>
          <w:szCs w:val="32"/>
          <w:rtl/>
        </w:rPr>
        <w:t>ا</w:t>
      </w:r>
      <w:r w:rsidRPr="0056786F">
        <w:rPr>
          <w:rFonts w:cs="MbSadr (1)" w:hint="cs"/>
          <w:sz w:val="30"/>
          <w:szCs w:val="32"/>
          <w:rtl/>
        </w:rPr>
        <w:t xml:space="preserve">لتعارض إلاّ إلى دليل حجّية الظهور، والمفروض </w:t>
      </w:r>
      <w:r>
        <w:rPr>
          <w:rFonts w:cs="MbSadr (1)" w:hint="cs"/>
          <w:sz w:val="30"/>
          <w:szCs w:val="32"/>
          <w:rtl/>
        </w:rPr>
        <w:t>أنّ</w:t>
      </w:r>
      <w:r w:rsidRPr="0056786F">
        <w:rPr>
          <w:rFonts w:cs="MbSadr (1)" w:hint="cs"/>
          <w:sz w:val="30"/>
          <w:szCs w:val="32"/>
          <w:rtl/>
        </w:rPr>
        <w:t xml:space="preserve">ه لا يشمل ذا القرينة مع وجود </w:t>
      </w:r>
      <w:r w:rsidRPr="0056786F">
        <w:rPr>
          <w:rFonts w:cs="MbSadr (1)"/>
          <w:sz w:val="30"/>
          <w:szCs w:val="32"/>
          <w:rtl/>
        </w:rPr>
        <w:t>ا</w:t>
      </w:r>
      <w:r w:rsidRPr="0056786F">
        <w:rPr>
          <w:rFonts w:cs="MbSadr (1)" w:hint="cs"/>
          <w:sz w:val="30"/>
          <w:szCs w:val="32"/>
          <w:rtl/>
        </w:rPr>
        <w:t>لقرينة، وبذلك يتمّ الجمع العرفي.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يكون صدور كلٍّ منهما غير قطعي، وإنمّا يثبت بالتعبّد وبدليل </w:t>
      </w:r>
      <w:r w:rsidRPr="0056786F">
        <w:rPr>
          <w:rFonts w:cs="MbSadr (1)"/>
          <w:sz w:val="30"/>
          <w:szCs w:val="32"/>
          <w:rtl/>
        </w:rPr>
        <w:t>ح</w:t>
      </w:r>
      <w:r w:rsidRPr="0056786F">
        <w:rPr>
          <w:rFonts w:cs="MbSadr (1)" w:hint="cs"/>
          <w:sz w:val="30"/>
          <w:szCs w:val="32"/>
          <w:rtl/>
        </w:rPr>
        <w:t xml:space="preserve">جّية السند مثلا، كما في أخبار الآحاد، وفي مثل ذلك لا يسري التعارض أيضاً، </w:t>
      </w:r>
      <w:r w:rsidRPr="0056786F">
        <w:rPr>
          <w:rFonts w:cs="MbSadr (1)"/>
          <w:sz w:val="30"/>
          <w:szCs w:val="32"/>
          <w:rtl/>
        </w:rPr>
        <w:t>ل</w:t>
      </w:r>
      <w:r w:rsidRPr="0056786F">
        <w:rPr>
          <w:rFonts w:cs="MbSadr (1)" w:hint="cs"/>
          <w:sz w:val="30"/>
          <w:szCs w:val="32"/>
          <w:rtl/>
        </w:rPr>
        <w:t>ا إلى دليل حجّية الظهور، ولا إلى دليل حجّية السند.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فلِمَا تقدّم، وأمّا الثاني فلأنّ مفاد دليل التعبّد بالسند الأخذ بالمفاد </w:t>
      </w:r>
      <w:r w:rsidRPr="0056786F">
        <w:rPr>
          <w:rFonts w:cs="MbSadr (1)"/>
          <w:sz w:val="30"/>
          <w:szCs w:val="32"/>
          <w:rtl/>
        </w:rPr>
        <w:t>ا</w:t>
      </w:r>
      <w:r w:rsidRPr="0056786F">
        <w:rPr>
          <w:rFonts w:cs="MbSadr (1)" w:hint="cs"/>
          <w:sz w:val="30"/>
          <w:szCs w:val="32"/>
          <w:rtl/>
        </w:rPr>
        <w:t xml:space="preserve">لعرفي الذي تعيّنه قواعد المحاورة العرفية لكلٍّ من المنقولين، فاذا انحلّ الموقف </w:t>
      </w:r>
      <w:r w:rsidRPr="0056786F">
        <w:rPr>
          <w:rFonts w:cs="MbSadr (1)"/>
          <w:sz w:val="30"/>
          <w:szCs w:val="32"/>
          <w:rtl/>
        </w:rPr>
        <w:t>ع</w:t>
      </w:r>
      <w:r w:rsidRPr="0056786F">
        <w:rPr>
          <w:rFonts w:cs="MbSadr (1)" w:hint="cs"/>
          <w:sz w:val="30"/>
          <w:szCs w:val="32"/>
          <w:rtl/>
        </w:rPr>
        <w:t xml:space="preserve">لى مستوى دليل حجّية الظهور وعدِّل مفاد ذي القرينة على نحو أصبح المفاد </w:t>
      </w:r>
      <w:r w:rsidRPr="0056786F">
        <w:rPr>
          <w:rFonts w:cs="MbSadr (1)"/>
          <w:sz w:val="30"/>
          <w:szCs w:val="32"/>
          <w:rtl/>
        </w:rPr>
        <w:t>ا</w:t>
      </w:r>
      <w:r w:rsidRPr="0056786F">
        <w:rPr>
          <w:rFonts w:cs="MbSadr (1)" w:hint="cs"/>
          <w:sz w:val="30"/>
          <w:szCs w:val="32"/>
          <w:rtl/>
        </w:rPr>
        <w:t xml:space="preserve">لعرفي النهائي للدليلين منسجماً لم يعدْ مانع من شمول دليل التعبّد بالسند لكلٍّ </w:t>
      </w:r>
      <w:r w:rsidRPr="0056786F">
        <w:rPr>
          <w:rFonts w:cs="MbSadr (1)"/>
          <w:sz w:val="30"/>
          <w:szCs w:val="32"/>
          <w:rtl/>
        </w:rPr>
        <w:t>م</w:t>
      </w:r>
      <w:r w:rsidRPr="0056786F">
        <w:rPr>
          <w:rFonts w:cs="MbSadr (1)" w:hint="cs"/>
          <w:sz w:val="30"/>
          <w:szCs w:val="32"/>
          <w:rtl/>
        </w:rPr>
        <w:t>نهما استطراقاً إلى ثبوت المدلول النهائي لهما.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لثالثة :</w:t>
      </w:r>
      <w:r w:rsidRPr="0056786F">
        <w:rPr>
          <w:rFonts w:cs="MbSadr (1)"/>
          <w:sz w:val="30"/>
          <w:szCs w:val="32"/>
          <w:rtl/>
        </w:rPr>
        <w:t xml:space="preserve"> </w:t>
      </w:r>
      <w:r w:rsidRPr="0056786F">
        <w:rPr>
          <w:rFonts w:cs="MbSadr (1)" w:hint="cs"/>
          <w:sz w:val="30"/>
          <w:szCs w:val="32"/>
          <w:rtl/>
        </w:rPr>
        <w:t xml:space="preserve">أن يكون صدور القرينة قطعياً، وصدور ذي القرينة مرهون بدليل </w:t>
      </w:r>
      <w:r w:rsidRPr="0056786F">
        <w:rPr>
          <w:rFonts w:cs="MbSadr (1)"/>
          <w:sz w:val="30"/>
          <w:szCs w:val="32"/>
          <w:rtl/>
        </w:rPr>
        <w:t>ا</w:t>
      </w:r>
      <w:r w:rsidRPr="0056786F">
        <w:rPr>
          <w:rFonts w:cs="MbSadr (1)" w:hint="cs"/>
          <w:sz w:val="30"/>
          <w:szCs w:val="32"/>
          <w:rtl/>
        </w:rPr>
        <w:t xml:space="preserve">لتعبّد بالسند، والأمر فيه يتّضح ممّا تقدم في الحالة السابقة، فإنّه لا مانع من شمول </w:t>
      </w:r>
      <w:r w:rsidRPr="0056786F">
        <w:rPr>
          <w:rFonts w:cs="MbSadr (1)"/>
          <w:sz w:val="30"/>
          <w:szCs w:val="32"/>
          <w:rtl/>
        </w:rPr>
        <w:t>د</w:t>
      </w:r>
      <w:r w:rsidRPr="0056786F">
        <w:rPr>
          <w:rFonts w:cs="MbSadr (1)" w:hint="cs"/>
          <w:sz w:val="30"/>
          <w:szCs w:val="32"/>
          <w:rtl/>
        </w:rPr>
        <w:t xml:space="preserve">ليل التعبّد بالسند لذي القرينة استطراقاً إلى إثبات مدلوله المعدّل حسب قواعد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لمحاورة العرفية والجمع العرفي.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لرابعة :</w:t>
      </w:r>
      <w:r w:rsidRPr="0056786F">
        <w:rPr>
          <w:rFonts w:cs="MbSadr (1)"/>
          <w:sz w:val="30"/>
          <w:szCs w:val="32"/>
          <w:rtl/>
        </w:rPr>
        <w:t xml:space="preserve"> </w:t>
      </w:r>
      <w:r w:rsidRPr="0056786F">
        <w:rPr>
          <w:rFonts w:cs="MbSadr (1)" w:hint="cs"/>
          <w:sz w:val="30"/>
          <w:szCs w:val="32"/>
          <w:rtl/>
        </w:rPr>
        <w:t xml:space="preserve">أن يكون صدور القرينة مرهوناً بدليل التعبّد بالسند، وصدور ذي </w:t>
      </w:r>
      <w:r w:rsidRPr="0056786F">
        <w:rPr>
          <w:rFonts w:cs="MbSadr (1)"/>
          <w:sz w:val="30"/>
          <w:szCs w:val="32"/>
          <w:rtl/>
        </w:rPr>
        <w:t>ا</w:t>
      </w:r>
      <w:r w:rsidRPr="0056786F">
        <w:rPr>
          <w:rFonts w:cs="MbSadr (1)" w:hint="cs"/>
          <w:sz w:val="30"/>
          <w:szCs w:val="32"/>
          <w:rtl/>
        </w:rPr>
        <w:t>لقرينة قطعياً، وفي هذه الحالة قد يقال</w:t>
      </w:r>
      <w:r w:rsidRPr="0056786F">
        <w:rPr>
          <w:rFonts w:cs="Times New Roman" w:hint="cs"/>
          <w:sz w:val="30"/>
          <w:szCs w:val="32"/>
          <w:rtl/>
        </w:rPr>
        <w:t> </w:t>
      </w:r>
      <w:r w:rsidRPr="0056786F">
        <w:rPr>
          <w:rFonts w:cs="MbSadr (1)" w:hint="cs"/>
          <w:sz w:val="30"/>
          <w:szCs w:val="32"/>
          <w:rtl/>
        </w:rPr>
        <w:t xml:space="preserve">: بأنّ ظهور ذي القرينة باعتباره أمارةً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عارض ظهور القرينة بالذات ليقال بتقدّم ظهور القرينة عليه بالجمع العرفي، بل </w:t>
      </w:r>
      <w:r w:rsidRPr="0056786F">
        <w:rPr>
          <w:rFonts w:cs="MbSadr (1)"/>
          <w:sz w:val="30"/>
          <w:szCs w:val="32"/>
          <w:rtl/>
        </w:rPr>
        <w:t>ه</w:t>
      </w:r>
      <w:r w:rsidRPr="0056786F">
        <w:rPr>
          <w:rFonts w:cs="MbSadr (1)" w:hint="cs"/>
          <w:sz w:val="30"/>
          <w:szCs w:val="32"/>
          <w:rtl/>
        </w:rPr>
        <w:t>و يعارض المجموع المركّب من أمرين، هما</w:t>
      </w:r>
      <w:r w:rsidRPr="0056786F">
        <w:rPr>
          <w:rFonts w:cs="Times New Roman" w:hint="cs"/>
          <w:sz w:val="30"/>
          <w:szCs w:val="32"/>
          <w:rtl/>
        </w:rPr>
        <w:t> </w:t>
      </w:r>
      <w:r w:rsidRPr="0056786F">
        <w:rPr>
          <w:rFonts w:cs="MbSadr (1)" w:hint="cs"/>
          <w:sz w:val="30"/>
          <w:szCs w:val="32"/>
          <w:rtl/>
        </w:rPr>
        <w:t xml:space="preserve">: ظهور القرينة، وسندها، إذ يكفي </w:t>
      </w:r>
      <w:r w:rsidRPr="0056786F">
        <w:rPr>
          <w:rFonts w:cs="MbSadr (1)"/>
          <w:sz w:val="30"/>
          <w:szCs w:val="32"/>
          <w:rtl/>
        </w:rPr>
        <w:t>ف</w:t>
      </w:r>
      <w:r w:rsidRPr="0056786F">
        <w:rPr>
          <w:rFonts w:cs="MbSadr (1)" w:hint="cs"/>
          <w:sz w:val="30"/>
          <w:szCs w:val="32"/>
          <w:rtl/>
        </w:rPr>
        <w:t xml:space="preserve">ي بقاء ظهور ذي القرينة أن يكون أحد هذين الأمرين خاطئاً، وعليه فما هو </w:t>
      </w:r>
      <w:r w:rsidRPr="0056786F">
        <w:rPr>
          <w:rFonts w:cs="MbSadr (1)"/>
          <w:sz w:val="30"/>
          <w:szCs w:val="32"/>
          <w:rtl/>
        </w:rPr>
        <w:t>ا</w:t>
      </w:r>
      <w:r w:rsidRPr="0056786F">
        <w:rPr>
          <w:rFonts w:cs="MbSadr (1)" w:hint="cs"/>
          <w:sz w:val="30"/>
          <w:szCs w:val="32"/>
          <w:rtl/>
        </w:rPr>
        <w:t>لمبرِّر لتقديم القرينة الظنية السند في هذه الحالة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مجرَّد أنّ أحد الأمرين المذكورين له حقّ التقديم ـ وهو ظهور القرينة ـ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ستوجب حقّ التقديم لمجموع الأمرين.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إن شئت قلت</w:t>
      </w:r>
      <w:r w:rsidRPr="0056786F">
        <w:rPr>
          <w:rFonts w:cs="Times New Roman" w:hint="cs"/>
          <w:sz w:val="30"/>
          <w:szCs w:val="32"/>
          <w:rtl/>
        </w:rPr>
        <w:t> </w:t>
      </w:r>
      <w:r w:rsidRPr="0056786F">
        <w:rPr>
          <w:rFonts w:cs="MbSadr (1)" w:hint="cs"/>
          <w:sz w:val="30"/>
          <w:szCs w:val="32"/>
          <w:rtl/>
        </w:rPr>
        <w:t xml:space="preserve">: إنّ شمول دليل حجّية الظهور لذي القرينة وإن كان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عارض شموله لظهور القرينة ولكنّه يعارض شمول دليل التعبّد بالسند لسند </w:t>
      </w:r>
      <w:r w:rsidRPr="0056786F">
        <w:rPr>
          <w:rFonts w:cs="MbSadr (1)"/>
          <w:sz w:val="30"/>
          <w:szCs w:val="32"/>
          <w:rtl/>
        </w:rPr>
        <w:t>ا</w:t>
      </w:r>
      <w:r w:rsidRPr="0056786F">
        <w:rPr>
          <w:rFonts w:cs="MbSadr (1)" w:hint="cs"/>
          <w:sz w:val="30"/>
          <w:szCs w:val="32"/>
          <w:rtl/>
        </w:rPr>
        <w:t>لقرينة، ومن هنا استشكل في تخصيص العامّ الكتابي بخبر الواحد.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يقال في الجواب على ذلك</w:t>
      </w:r>
      <w:r w:rsidRPr="0056786F">
        <w:rPr>
          <w:rFonts w:cs="Times New Roman" w:hint="cs"/>
          <w:sz w:val="30"/>
          <w:szCs w:val="32"/>
          <w:rtl/>
        </w:rPr>
        <w:t> </w:t>
      </w:r>
      <w:r w:rsidRPr="0056786F">
        <w:rPr>
          <w:rFonts w:ascii="MbSadr (1)" w:hAnsi="MbSadr (1)" w:cs="MbSadr (1)" w:hint="cs"/>
          <w:sz w:val="30"/>
          <w:szCs w:val="32"/>
          <w:rtl/>
        </w:rPr>
        <w:t xml:space="preserve">: إنّ دليل حجّية الظهور قد اُخذ في موضوعه </w:t>
      </w:r>
      <w:r w:rsidRPr="0056786F">
        <w:rPr>
          <w:rFonts w:cs="MbSadr (1)"/>
          <w:sz w:val="30"/>
          <w:szCs w:val="32"/>
          <w:rtl/>
        </w:rPr>
        <w:t>ع</w:t>
      </w:r>
      <w:r w:rsidRPr="0056786F">
        <w:rPr>
          <w:rFonts w:cs="MbSadr (1)" w:hint="cs"/>
          <w:sz w:val="30"/>
          <w:szCs w:val="32"/>
          <w:rtl/>
        </w:rPr>
        <w:t xml:space="preserve">دم صدور القرينة على الخلاف، ودليل التعبّد بسند القرينة يثبت صدور القرينة </w:t>
      </w:r>
      <w:r w:rsidRPr="0056786F">
        <w:rPr>
          <w:rFonts w:cs="MbSadr (1)"/>
          <w:sz w:val="30"/>
          <w:szCs w:val="32"/>
          <w:rtl/>
        </w:rPr>
        <w:t>ع</w:t>
      </w:r>
      <w:r w:rsidRPr="0056786F">
        <w:rPr>
          <w:rFonts w:cs="MbSadr (1)" w:hint="cs"/>
          <w:sz w:val="30"/>
          <w:szCs w:val="32"/>
          <w:rtl/>
        </w:rPr>
        <w:t>لى الخلاف، فهو حاكم على دليل حجّية الظهور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يثبت تعبّداً انتفاء موضوعه </w:t>
      </w:r>
      <w:r w:rsidRPr="0056786F">
        <w:rPr>
          <w:rFonts w:cs="MbSadr (1)"/>
          <w:sz w:val="30"/>
          <w:szCs w:val="32"/>
          <w:rtl/>
        </w:rPr>
        <w:t>ف</w:t>
      </w:r>
      <w:r w:rsidRPr="0056786F">
        <w:rPr>
          <w:rFonts w:cs="MbSadr (1)" w:hint="cs"/>
          <w:sz w:val="30"/>
          <w:szCs w:val="32"/>
          <w:rtl/>
        </w:rPr>
        <w:t>يقدّم عليه بالحكومة.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 xml:space="preserve">عم، هناك ملاك آخر للاستشكال في تخصيص العامّ الكتابي بخبر الواحد، </w:t>
      </w:r>
      <w:r w:rsidRPr="0056786F">
        <w:rPr>
          <w:rFonts w:cs="MbSadr (1)"/>
          <w:sz w:val="30"/>
          <w:szCs w:val="32"/>
          <w:rtl/>
        </w:rPr>
        <w:t>و</w:t>
      </w:r>
      <w:r w:rsidRPr="0056786F">
        <w:rPr>
          <w:rFonts w:cs="MbSadr (1)" w:hint="cs"/>
          <w:sz w:val="30"/>
          <w:szCs w:val="32"/>
          <w:rtl/>
        </w:rPr>
        <w:t>هو</w:t>
      </w:r>
      <w:r w:rsidRPr="0056786F">
        <w:rPr>
          <w:rFonts w:cs="Times New Roman" w:hint="cs"/>
          <w:sz w:val="30"/>
          <w:szCs w:val="32"/>
          <w:rtl/>
        </w:rPr>
        <w:t> </w:t>
      </w:r>
      <w:r w:rsidRPr="0056786F">
        <w:rPr>
          <w:rFonts w:cs="MbSadr (1)" w:hint="cs"/>
          <w:sz w:val="30"/>
          <w:szCs w:val="32"/>
          <w:rtl/>
        </w:rPr>
        <w:t xml:space="preserve">: إمكان دعوى القصور في دليل التعبّد بالسند للشمول لخبر مخالف للعامِّ </w:t>
      </w:r>
      <w:r w:rsidRPr="0056786F">
        <w:rPr>
          <w:rFonts w:cs="MbSadr (1)"/>
          <w:sz w:val="30"/>
          <w:szCs w:val="32"/>
          <w:rtl/>
        </w:rPr>
        <w:t>ا</w:t>
      </w:r>
      <w:r w:rsidRPr="0056786F">
        <w:rPr>
          <w:rFonts w:cs="MbSadr (1)" w:hint="cs"/>
          <w:sz w:val="30"/>
          <w:szCs w:val="32"/>
          <w:rtl/>
        </w:rPr>
        <w:t>لقطعي الكتابي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أدلّة حجّية خبر الواحد مقيّدة بأن لا يكون الخبر مخالفاً </w:t>
      </w:r>
      <w:r w:rsidRPr="0056786F">
        <w:rPr>
          <w:rFonts w:cs="MbSadr (1)"/>
          <w:sz w:val="30"/>
          <w:szCs w:val="32"/>
          <w:rtl/>
        </w:rPr>
        <w:t>ل</w:t>
      </w:r>
      <w:r w:rsidRPr="0056786F">
        <w:rPr>
          <w:rFonts w:cs="MbSadr (1)" w:hint="cs"/>
          <w:sz w:val="30"/>
          <w:szCs w:val="32"/>
          <w:rtl/>
        </w:rPr>
        <w:t>لكتاب، وسيأتي</w:t>
      </w:r>
      <w:r w:rsidRPr="0056786F">
        <w:rPr>
          <w:rFonts w:cs="MbSadr (1)"/>
          <w:sz w:val="30"/>
          <w:szCs w:val="32"/>
          <w:rtl/>
        </w:rPr>
        <w:t xml:space="preserve"> (1) </w:t>
      </w:r>
      <w:r w:rsidRPr="0056786F">
        <w:rPr>
          <w:rFonts w:cs="MbSadr (1)" w:hint="cs"/>
          <w:sz w:val="30"/>
          <w:szCs w:val="32"/>
          <w:rtl/>
        </w:rPr>
        <w:t>الكلام عن ذلك إن شاء الله تعالى.</w:t>
      </w:r>
    </w:p>
    <w:p w:rsidR="006A579A" w:rsidRPr="00EE3331" w:rsidRDefault="006A579A" w:rsidP="006A579A">
      <w:pPr>
        <w:widowControl w:val="0"/>
        <w:jc w:val="both"/>
        <w:rPr>
          <w:rStyle w:val="10"/>
          <w:rtl/>
        </w:rPr>
      </w:pPr>
      <w:r w:rsidRPr="00EE3331">
        <w:rPr>
          <w:rStyle w:val="10"/>
          <w:rtl/>
        </w:rPr>
        <w:lastRenderedPageBreak/>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روايات العرض على الكتاب.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4 </w:t>
      </w:r>
      <w:r w:rsidRPr="00D77043">
        <w:rPr>
          <w:rFonts w:cs="MbSadr (2)" w:hint="cs"/>
          <w:bCs/>
          <w:sz w:val="34"/>
          <w:szCs w:val="32"/>
          <w:rtl/>
        </w:rPr>
        <w:t>ـ نتائج الجمع العرفي بالنسبة الى الدليلِ المغلوب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ا شكّ في أنّ كلّ ما يحرز شمول القرينة له من الأفراد التي كانت داخلةً </w:t>
      </w:r>
      <w:r w:rsidRPr="0056786F">
        <w:rPr>
          <w:rFonts w:cs="MbSadr (1)"/>
          <w:sz w:val="30"/>
          <w:szCs w:val="32"/>
          <w:rtl/>
        </w:rPr>
        <w:t>ف</w:t>
      </w:r>
      <w:r w:rsidRPr="0056786F">
        <w:rPr>
          <w:rFonts w:cs="MbSadr (1)" w:hint="cs"/>
          <w:sz w:val="30"/>
          <w:szCs w:val="32"/>
          <w:rtl/>
        </w:rPr>
        <w:t>ي</w:t>
      </w:r>
      <w:r w:rsidRPr="00D77043">
        <w:rPr>
          <w:rFonts w:cs="MbSadr (2)"/>
          <w:bCs/>
          <w:sz w:val="30"/>
          <w:szCs w:val="32"/>
          <w:rtl/>
        </w:rPr>
        <w:t xml:space="preserve"> </w:t>
      </w:r>
      <w:r w:rsidRPr="0056786F">
        <w:rPr>
          <w:rFonts w:cs="MbSadr (1)"/>
          <w:sz w:val="30"/>
          <w:szCs w:val="32"/>
          <w:rtl/>
        </w:rPr>
        <w:t>ن</w:t>
      </w:r>
      <w:r w:rsidRPr="0056786F">
        <w:rPr>
          <w:rFonts w:cs="MbSadr (1)" w:hint="cs"/>
          <w:sz w:val="30"/>
          <w:szCs w:val="32"/>
          <w:rtl/>
        </w:rPr>
        <w:t xml:space="preserve">طاق ذي القرينة لابدّ من تحكيم ظهور القرينة فيها وطرح الدلالة الأوّلية </w:t>
      </w:r>
      <w:r w:rsidRPr="0056786F">
        <w:rPr>
          <w:rFonts w:cs="MbSadr (1)"/>
          <w:sz w:val="30"/>
          <w:szCs w:val="32"/>
          <w:rtl/>
        </w:rPr>
        <w:t>ل</w:t>
      </w:r>
      <w:r w:rsidRPr="0056786F">
        <w:rPr>
          <w:rFonts w:cs="MbSadr (1)" w:hint="cs"/>
          <w:sz w:val="30"/>
          <w:szCs w:val="32"/>
          <w:rtl/>
        </w:rPr>
        <w:t>ذي</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لقرينة بشأنها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تطبيقاً لنظرية الجمع العرفي. كما أنّ ما يحرز عدم شمول </w:t>
      </w:r>
      <w:r w:rsidRPr="0056786F">
        <w:rPr>
          <w:rFonts w:cs="MbSadr (1)"/>
          <w:sz w:val="30"/>
          <w:szCs w:val="32"/>
          <w:rtl/>
        </w:rPr>
        <w:t>ا</w:t>
      </w:r>
      <w:r w:rsidRPr="0056786F">
        <w:rPr>
          <w:rFonts w:cs="MbSadr (1)" w:hint="cs"/>
          <w:sz w:val="30"/>
          <w:szCs w:val="32"/>
          <w:rtl/>
        </w:rPr>
        <w:t xml:space="preserve">لقرينة له من تلك الأفراد يبقى في نطاق ذي القرينة ويطبَّق عليه مفاده. وأمّا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شكّ في شمول القرينة له من الأفراد فهو على أقسام</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لقسم الأول :</w:t>
      </w:r>
      <w:r w:rsidRPr="0056786F">
        <w:rPr>
          <w:rFonts w:cs="MbSadr (1)"/>
          <w:sz w:val="30"/>
          <w:szCs w:val="32"/>
          <w:rtl/>
        </w:rPr>
        <w:t xml:space="preserve"> </w:t>
      </w:r>
      <w:r w:rsidRPr="0056786F">
        <w:rPr>
          <w:rFonts w:cs="MbSadr (1)" w:hint="cs"/>
          <w:sz w:val="30"/>
          <w:szCs w:val="32"/>
          <w:rtl/>
        </w:rPr>
        <w:t xml:space="preserve">أن يكون الشكّ في الشمول ناشئاً من شبهة مصداقية للعنوان </w:t>
      </w:r>
      <w:r w:rsidRPr="0056786F">
        <w:rPr>
          <w:rFonts w:cs="MbSadr (1)"/>
          <w:sz w:val="30"/>
          <w:szCs w:val="32"/>
          <w:rtl/>
        </w:rPr>
        <w:t>ا</w:t>
      </w:r>
      <w:r w:rsidRPr="0056786F">
        <w:rPr>
          <w:rFonts w:cs="MbSadr (1)" w:hint="cs"/>
          <w:sz w:val="30"/>
          <w:szCs w:val="32"/>
          <w:rtl/>
        </w:rPr>
        <w:t xml:space="preserve">لمأخوذ في دليل القرينة يشكّ بموجبها في أنّ هذا الفرد هل هو مصداق لذلك </w:t>
      </w:r>
      <w:r w:rsidRPr="0056786F">
        <w:rPr>
          <w:rFonts w:cs="MbSadr (1)"/>
          <w:sz w:val="30"/>
          <w:szCs w:val="32"/>
          <w:rtl/>
        </w:rPr>
        <w:t>ا</w:t>
      </w:r>
      <w:r w:rsidRPr="0056786F">
        <w:rPr>
          <w:rFonts w:cs="MbSadr (1)" w:hint="cs"/>
          <w:sz w:val="30"/>
          <w:szCs w:val="32"/>
          <w:rtl/>
        </w:rPr>
        <w:t>لعنوان، أوْ لا، كما إذا ورد «</w:t>
      </w:r>
      <w:r w:rsidRPr="0056786F">
        <w:rPr>
          <w:rFonts w:cs="Times New Roman" w:hint="cs"/>
          <w:sz w:val="30"/>
          <w:szCs w:val="32"/>
          <w:rtl/>
        </w:rPr>
        <w:t> </w:t>
      </w:r>
      <w:r w:rsidRPr="0056786F">
        <w:rPr>
          <w:rFonts w:cs="MbSadr (1)" w:hint="cs"/>
          <w:sz w:val="30"/>
          <w:szCs w:val="32"/>
          <w:rtl/>
        </w:rPr>
        <w:t>أكرم كلّ فقير</w:t>
      </w:r>
      <w:r w:rsidRPr="0056786F">
        <w:rPr>
          <w:rFonts w:cs="Times New Roman" w:hint="cs"/>
          <w:sz w:val="30"/>
          <w:szCs w:val="32"/>
          <w:rtl/>
        </w:rPr>
        <w:t> </w:t>
      </w:r>
      <w:r w:rsidRPr="0056786F">
        <w:rPr>
          <w:rFonts w:cs="MbSadr (1)" w:hint="cs"/>
          <w:sz w:val="30"/>
          <w:szCs w:val="32"/>
          <w:rtl/>
        </w:rPr>
        <w:t>» وورد «</w:t>
      </w:r>
      <w:r w:rsidRPr="0056786F">
        <w:rPr>
          <w:rFonts w:cs="Times New Roman" w:hint="cs"/>
          <w:sz w:val="30"/>
          <w:szCs w:val="32"/>
          <w:rtl/>
        </w:rPr>
        <w:t> </w:t>
      </w:r>
      <w:r w:rsidRPr="0056786F">
        <w:rPr>
          <w:rFonts w:cs="MbSadr (1)" w:hint="cs"/>
          <w:sz w:val="30"/>
          <w:szCs w:val="32"/>
          <w:rtl/>
        </w:rPr>
        <w:t>لا تكرم فسّاق الفقراء</w:t>
      </w:r>
      <w:r w:rsidRPr="0056786F">
        <w:rPr>
          <w:rFonts w:cs="Times New Roman" w:hint="cs"/>
          <w:sz w:val="30"/>
          <w:szCs w:val="32"/>
          <w:rtl/>
        </w:rPr>
        <w:t> </w:t>
      </w:r>
      <w:r w:rsidRPr="0056786F">
        <w:rPr>
          <w:rFonts w:cs="MbSadr (1)" w:hint="cs"/>
          <w:sz w:val="30"/>
          <w:szCs w:val="32"/>
          <w:rtl/>
        </w:rPr>
        <w:t xml:space="preserve">»، وشُكَّ </w:t>
      </w:r>
      <w:r w:rsidRPr="0056786F">
        <w:rPr>
          <w:rFonts w:cs="MbSadr (1)"/>
          <w:sz w:val="30"/>
          <w:szCs w:val="32"/>
          <w:rtl/>
        </w:rPr>
        <w:t>ف</w:t>
      </w:r>
      <w:r w:rsidRPr="0056786F">
        <w:rPr>
          <w:rFonts w:cs="MbSadr (1)" w:hint="cs"/>
          <w:sz w:val="30"/>
          <w:szCs w:val="32"/>
          <w:rtl/>
        </w:rPr>
        <w:t xml:space="preserve">ي فسق زيد للجهل بحاله، فيشكّ حينئذ في شمول المخصِّص له، فما هو الموقف </w:t>
      </w:r>
      <w:r w:rsidRPr="0056786F">
        <w:rPr>
          <w:rFonts w:cs="MbSadr (1)"/>
          <w:sz w:val="30"/>
          <w:szCs w:val="32"/>
          <w:rtl/>
        </w:rPr>
        <w:t>ت</w:t>
      </w:r>
      <w:r w:rsidRPr="0056786F">
        <w:rPr>
          <w:rFonts w:cs="MbSadr (1)" w:hint="cs"/>
          <w:sz w:val="30"/>
          <w:szCs w:val="32"/>
          <w:rtl/>
        </w:rPr>
        <w:t>جاه ذلك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توجد إجابتان على هذا السؤال</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هذا الفرد يعلم بأنّه مصداق للعام للقطع بفقره، فدلالة العام على </w:t>
      </w:r>
      <w:r w:rsidRPr="0056786F">
        <w:rPr>
          <w:rFonts w:cs="MbSadr (1)"/>
          <w:sz w:val="30"/>
          <w:szCs w:val="32"/>
          <w:rtl/>
        </w:rPr>
        <w:t>و</w:t>
      </w:r>
      <w:r w:rsidRPr="0056786F">
        <w:rPr>
          <w:rFonts w:cs="MbSadr (1)" w:hint="cs"/>
          <w:sz w:val="30"/>
          <w:szCs w:val="32"/>
          <w:rtl/>
        </w:rPr>
        <w:t>جوب إكرامه محرزة، ودلالة المخصّص على خلاف ذلك غير محرزة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العلم </w:t>
      </w:r>
      <w:r w:rsidRPr="0056786F">
        <w:rPr>
          <w:rFonts w:cs="MbSadr (1)"/>
          <w:sz w:val="30"/>
          <w:szCs w:val="32"/>
          <w:rtl/>
        </w:rPr>
        <w:t>ب</w:t>
      </w:r>
      <w:r w:rsidRPr="0056786F">
        <w:rPr>
          <w:rFonts w:cs="MbSadr (1)" w:hint="cs"/>
          <w:sz w:val="30"/>
          <w:szCs w:val="32"/>
          <w:rtl/>
        </w:rPr>
        <w:t xml:space="preserve">انطباق عنوان المخصّص عليه، وكلّما أحرزنا دلالةً معتبرةً في نفسها ولم نحرز </w:t>
      </w:r>
      <w:r w:rsidRPr="0056786F">
        <w:rPr>
          <w:rFonts w:cs="MbSadr (1)"/>
          <w:sz w:val="30"/>
          <w:szCs w:val="32"/>
          <w:rtl/>
        </w:rPr>
        <w:t>د</w:t>
      </w:r>
      <w:r w:rsidRPr="0056786F">
        <w:rPr>
          <w:rFonts w:cs="MbSadr (1)" w:hint="cs"/>
          <w:sz w:val="30"/>
          <w:szCs w:val="32"/>
          <w:rtl/>
        </w:rPr>
        <w:t xml:space="preserve">لالةً على خلافها وجب الأخذ بها، وهذا هو معنى التمسّك بالعامِّ في الشبهة </w:t>
      </w:r>
      <w:r w:rsidRPr="0056786F">
        <w:rPr>
          <w:rFonts w:cs="MbSadr (1)"/>
          <w:sz w:val="30"/>
          <w:szCs w:val="32"/>
          <w:rtl/>
        </w:rPr>
        <w:t>ا</w:t>
      </w:r>
      <w:r w:rsidRPr="0056786F">
        <w:rPr>
          <w:rFonts w:cs="MbSadr (1)" w:hint="cs"/>
          <w:sz w:val="30"/>
          <w:szCs w:val="32"/>
          <w:rtl/>
        </w:rPr>
        <w:t>لمصداقيّة.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الإجابة الثانية</w:t>
      </w:r>
      <w:r w:rsidRPr="0056786F">
        <w:rPr>
          <w:rFonts w:cs="MbSadr (1)"/>
          <w:sz w:val="30"/>
          <w:szCs w:val="32"/>
          <w:rtl/>
        </w:rPr>
        <w:t xml:space="preserve"> </w:t>
      </w:r>
      <w:r w:rsidRPr="0056786F">
        <w:rPr>
          <w:rFonts w:cs="MbSadr (1)" w:hint="cs"/>
          <w:sz w:val="30"/>
          <w:szCs w:val="32"/>
          <w:rtl/>
        </w:rPr>
        <w:t>ترفض التمسّك بالعام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لأنّنا بالعام إن أردنا أن نثبت </w:t>
      </w:r>
      <w:r w:rsidRPr="0056786F">
        <w:rPr>
          <w:rFonts w:cs="MbSadr (1)"/>
          <w:sz w:val="30"/>
          <w:szCs w:val="32"/>
          <w:rtl/>
        </w:rPr>
        <w:t>و</w:t>
      </w:r>
      <w:r w:rsidRPr="0056786F">
        <w:rPr>
          <w:rFonts w:cs="MbSadr (1)" w:hint="cs"/>
          <w:sz w:val="30"/>
          <w:szCs w:val="32"/>
          <w:rtl/>
        </w:rPr>
        <w:t xml:space="preserve">جوب إكرام زيد على تقدير عدم فسقه فهذا واضح وصحيح، ولكن لا يثبت </w:t>
      </w:r>
      <w:r w:rsidRPr="0056786F">
        <w:rPr>
          <w:rFonts w:cs="MbSadr (1)"/>
          <w:sz w:val="30"/>
          <w:szCs w:val="32"/>
          <w:rtl/>
        </w:rPr>
        <w:t>ا</w:t>
      </w:r>
      <w:r w:rsidRPr="0056786F">
        <w:rPr>
          <w:rFonts w:cs="MbSadr (1)" w:hint="cs"/>
          <w:sz w:val="30"/>
          <w:szCs w:val="32"/>
          <w:rtl/>
        </w:rPr>
        <w:t>لوجوب فعلا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للشكِّ في التقدير المذكور. وإن أردنا أن نثبت وجوب إكرامه حتّى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 xml:space="preserve">و كان فاسقاً فهذا ما نحرز وجود دلالة أقوى على خلافه، وهي دلالة القرينة. وإن </w:t>
      </w:r>
      <w:r w:rsidRPr="0056786F">
        <w:rPr>
          <w:rFonts w:cs="MbSadr (1)"/>
          <w:sz w:val="30"/>
          <w:szCs w:val="32"/>
          <w:rtl/>
        </w:rPr>
        <w:t>أ</w:t>
      </w:r>
      <w:r w:rsidRPr="0056786F">
        <w:rPr>
          <w:rFonts w:cs="MbSadr (1)" w:hint="cs"/>
          <w:sz w:val="30"/>
          <w:szCs w:val="32"/>
          <w:rtl/>
        </w:rPr>
        <w:t xml:space="preserve">ردنا أن نثبت الوجوب الفعلي للإكرام لأجل تحقّق كلّ ما له دخل في الوجوب </w:t>
      </w:r>
      <w:r w:rsidRPr="0056786F">
        <w:rPr>
          <w:rFonts w:cs="MbSadr (1)"/>
          <w:sz w:val="30"/>
          <w:szCs w:val="32"/>
          <w:rtl/>
        </w:rPr>
        <w:t>ب</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ي ذلك عدم الفسق فهذا متعذّر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الدليل مفاده الجعل، لا فعلية المجعول.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هذا هو الصحيح.</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لقسم الثاني :</w:t>
      </w:r>
      <w:r w:rsidRPr="0056786F">
        <w:rPr>
          <w:rFonts w:cs="MbSadr (1)"/>
          <w:sz w:val="30"/>
          <w:szCs w:val="32"/>
          <w:rtl/>
        </w:rPr>
        <w:t xml:space="preserve"> </w:t>
      </w:r>
      <w:r w:rsidRPr="0056786F">
        <w:rPr>
          <w:rFonts w:cs="MbSadr (1)" w:hint="cs"/>
          <w:sz w:val="30"/>
          <w:szCs w:val="32"/>
          <w:rtl/>
        </w:rPr>
        <w:t xml:space="preserve">أن يكون الشكّ في الشمول ناشئاً من شبهة مفهومية في </w:t>
      </w:r>
      <w:r w:rsidRPr="0056786F">
        <w:rPr>
          <w:rFonts w:cs="MbSadr (1)"/>
          <w:sz w:val="30"/>
          <w:szCs w:val="32"/>
          <w:rtl/>
        </w:rPr>
        <w:t>ا</w:t>
      </w:r>
      <w:r w:rsidRPr="0056786F">
        <w:rPr>
          <w:rFonts w:cs="MbSadr (1)" w:hint="cs"/>
          <w:sz w:val="30"/>
          <w:szCs w:val="32"/>
          <w:rtl/>
        </w:rPr>
        <w:t xml:space="preserve">لعنوان المأخوذ في دليل القرينة، كما إذا تردّد عنوان الفاسق مفهوماً في المثال </w:t>
      </w:r>
      <w:r w:rsidRPr="0056786F">
        <w:rPr>
          <w:rFonts w:cs="MbSadr (1)"/>
          <w:sz w:val="30"/>
          <w:szCs w:val="32"/>
          <w:rtl/>
        </w:rPr>
        <w:t>ا</w:t>
      </w:r>
      <w:r w:rsidRPr="0056786F">
        <w:rPr>
          <w:rFonts w:cs="MbSadr (1)" w:hint="cs"/>
          <w:sz w:val="30"/>
          <w:szCs w:val="32"/>
          <w:rtl/>
        </w:rPr>
        <w:t xml:space="preserve">لسابق بين مطلق المذنب ومرتكب الكبيرة خاصّةً، فيشكّ حينئذ في شمول دليل </w:t>
      </w:r>
      <w:r w:rsidRPr="0056786F">
        <w:rPr>
          <w:rFonts w:cs="MbSadr (1)"/>
          <w:sz w:val="30"/>
          <w:szCs w:val="32"/>
          <w:rtl/>
        </w:rPr>
        <w:t>ا</w:t>
      </w:r>
      <w:r w:rsidRPr="0056786F">
        <w:rPr>
          <w:rFonts w:cs="MbSadr (1)" w:hint="cs"/>
          <w:sz w:val="30"/>
          <w:szCs w:val="32"/>
          <w:rtl/>
        </w:rPr>
        <w:t xml:space="preserve">لقرينة لمرتكب الصغيرة، وفي مثل ذلك يصحّ التمسّك بالعام لإثبات وجوب </w:t>
      </w:r>
      <w:r w:rsidRPr="0056786F">
        <w:rPr>
          <w:rFonts w:cs="MbSadr (1)"/>
          <w:sz w:val="30"/>
          <w:szCs w:val="32"/>
          <w:rtl/>
        </w:rPr>
        <w:t>إ</w:t>
      </w:r>
      <w:r w:rsidRPr="0056786F">
        <w:rPr>
          <w:rFonts w:cs="MbSadr (1)" w:hint="cs"/>
          <w:sz w:val="30"/>
          <w:szCs w:val="32"/>
          <w:rtl/>
        </w:rPr>
        <w:t>كرام مرتكب الصغيرة</w:t>
      </w:r>
      <w:r w:rsidRPr="0056786F">
        <w:rPr>
          <w:rFonts w:cs="Times New Roman" w:hint="cs"/>
          <w:sz w:val="30"/>
          <w:szCs w:val="32"/>
          <w:rtl/>
        </w:rPr>
        <w:t> ;</w:t>
      </w:r>
      <w:r w:rsidRPr="0056786F">
        <w:rPr>
          <w:rFonts w:ascii="MbSadr (1)" w:hAnsi="MbSadr (1)" w:cs="MbSadr (1)" w:hint="cs"/>
          <w:sz w:val="30"/>
          <w:szCs w:val="32"/>
          <w:rtl/>
        </w:rPr>
        <w:t xml:space="preserve"> لأنّ دلالة العام على حكمه معلومة، ووجود دلالة في </w:t>
      </w:r>
      <w:r w:rsidRPr="0056786F">
        <w:rPr>
          <w:rFonts w:cs="MbSadr (1)"/>
          <w:sz w:val="30"/>
          <w:szCs w:val="32"/>
          <w:rtl/>
        </w:rPr>
        <w:t>ا</w:t>
      </w:r>
      <w:r w:rsidRPr="0056786F">
        <w:rPr>
          <w:rFonts w:cs="MbSadr (1)" w:hint="cs"/>
          <w:sz w:val="30"/>
          <w:szCs w:val="32"/>
          <w:rtl/>
        </w:rPr>
        <w:t>لمخصّص على خلاف ذلك غير محرز.</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ألا يأتي هنا نفس ما ذكر في الإجابة الثانية في القسم الأول </w:t>
      </w:r>
      <w:r w:rsidRPr="0056786F">
        <w:rPr>
          <w:rFonts w:cs="MbSadr (1)"/>
          <w:sz w:val="30"/>
          <w:szCs w:val="32"/>
          <w:rtl/>
        </w:rPr>
        <w:t>ل</w:t>
      </w:r>
      <w:r w:rsidRPr="0056786F">
        <w:rPr>
          <w:rFonts w:cs="MbSadr (1)" w:hint="cs"/>
          <w:sz w:val="30"/>
          <w:szCs w:val="32"/>
          <w:rtl/>
        </w:rPr>
        <w:t>إبطال التمسّك بالعام ؟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أنّ ذلك لا يأتي، ويتّضح ذلك بعد بيان مقدمة، وهي</w:t>
      </w:r>
      <w:r w:rsidRPr="0056786F">
        <w:rPr>
          <w:rFonts w:cs="Times New Roman" w:hint="cs"/>
          <w:sz w:val="30"/>
          <w:szCs w:val="32"/>
          <w:rtl/>
        </w:rPr>
        <w:t> </w:t>
      </w:r>
      <w:r w:rsidRPr="0056786F">
        <w:rPr>
          <w:rFonts w:ascii="MbSadr (1)" w:hAnsi="MbSadr (1)" w:cs="MbSadr (1)" w:hint="cs"/>
          <w:sz w:val="30"/>
          <w:szCs w:val="32"/>
          <w:rtl/>
        </w:rPr>
        <w:t xml:space="preserve">: أنّ </w:t>
      </w:r>
      <w:r w:rsidRPr="0056786F">
        <w:rPr>
          <w:rFonts w:cs="MbSadr (1)"/>
          <w:sz w:val="30"/>
          <w:szCs w:val="32"/>
          <w:rtl/>
        </w:rPr>
        <w:t>ا</w:t>
      </w:r>
      <w:r w:rsidRPr="0056786F">
        <w:rPr>
          <w:rFonts w:cs="MbSadr (1)" w:hint="cs"/>
          <w:sz w:val="30"/>
          <w:szCs w:val="32"/>
          <w:rtl/>
        </w:rPr>
        <w:t>لمخصِّص القائل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لا تكرم فسّاق الفقراء</w:t>
      </w:r>
      <w:r w:rsidRPr="0056786F">
        <w:rPr>
          <w:rFonts w:cs="Times New Roman" w:hint="cs"/>
          <w:sz w:val="30"/>
          <w:szCs w:val="32"/>
          <w:rtl/>
        </w:rPr>
        <w:t> </w:t>
      </w:r>
      <w:r w:rsidRPr="0056786F">
        <w:rPr>
          <w:rFonts w:ascii="MbSadr (1)" w:hAnsi="MbSadr (1)" w:cs="MbSadr (1)" w:hint="cs"/>
          <w:sz w:val="30"/>
          <w:szCs w:val="32"/>
          <w:rtl/>
        </w:rPr>
        <w:t xml:space="preserve">» يكشف عن دخالة قيد في موضوع </w:t>
      </w:r>
      <w:r w:rsidRPr="0056786F">
        <w:rPr>
          <w:rFonts w:cs="MbSadr (1)"/>
          <w:sz w:val="30"/>
          <w:szCs w:val="32"/>
          <w:rtl/>
        </w:rPr>
        <w:t>و</w:t>
      </w:r>
      <w:r w:rsidRPr="0056786F">
        <w:rPr>
          <w:rFonts w:cs="MbSadr (1)" w:hint="cs"/>
          <w:sz w:val="30"/>
          <w:szCs w:val="32"/>
          <w:rtl/>
        </w:rPr>
        <w:t xml:space="preserve">جوب الإكرام زائد على الفقر، غير أنّ هذا القيد ليس هو أن لا يسمّى الفقير </w:t>
      </w:r>
      <w:r w:rsidRPr="0056786F">
        <w:rPr>
          <w:rFonts w:cs="MbSadr (1)"/>
          <w:sz w:val="30"/>
          <w:szCs w:val="32"/>
          <w:rtl/>
        </w:rPr>
        <w:t>ف</w:t>
      </w:r>
      <w:r w:rsidRPr="0056786F">
        <w:rPr>
          <w:rFonts w:cs="MbSadr (1)" w:hint="cs"/>
          <w:sz w:val="30"/>
          <w:szCs w:val="32"/>
          <w:rtl/>
        </w:rPr>
        <w:t xml:space="preserve">اسقاً، فإنّ التسمية بما هي ليس لها أثر إثباتاً ونفياً، ولهذا لو تغيّرت اللغة </w:t>
      </w:r>
      <w:r w:rsidRPr="0056786F">
        <w:rPr>
          <w:rFonts w:cs="MbSadr (1)"/>
          <w:sz w:val="30"/>
          <w:szCs w:val="32"/>
          <w:rtl/>
        </w:rPr>
        <w:t>و</w:t>
      </w:r>
      <w:r w:rsidRPr="0056786F">
        <w:rPr>
          <w:rFonts w:cs="MbSadr (1)" w:hint="cs"/>
          <w:sz w:val="30"/>
          <w:szCs w:val="32"/>
          <w:rtl/>
        </w:rPr>
        <w:t>دلالاتها لمَا تغيّرت الأحكام، بل القيد هو</w:t>
      </w:r>
      <w:r w:rsidRPr="0056786F">
        <w:rPr>
          <w:rFonts w:cs="Times New Roman" w:hint="cs"/>
          <w:sz w:val="30"/>
          <w:szCs w:val="32"/>
          <w:rtl/>
        </w:rPr>
        <w:t> </w:t>
      </w:r>
      <w:r w:rsidRPr="0056786F">
        <w:rPr>
          <w:rFonts w:cs="MbSadr (1)" w:hint="cs"/>
          <w:sz w:val="30"/>
          <w:szCs w:val="32"/>
          <w:rtl/>
        </w:rPr>
        <w:t xml:space="preserve">: أن لا تتواجد فيه الصفة الواقعية </w:t>
      </w:r>
      <w:r w:rsidRPr="0056786F">
        <w:rPr>
          <w:rFonts w:cs="MbSadr (1)"/>
          <w:sz w:val="30"/>
          <w:szCs w:val="32"/>
          <w:rtl/>
        </w:rPr>
        <w:t>ل</w:t>
      </w:r>
      <w:r w:rsidRPr="0056786F">
        <w:rPr>
          <w:rFonts w:cs="MbSadr (1)" w:hint="cs"/>
          <w:sz w:val="30"/>
          <w:szCs w:val="32"/>
          <w:rtl/>
        </w:rPr>
        <w:t xml:space="preserve">لفاسق، </w:t>
      </w:r>
      <w:r w:rsidRPr="0056786F">
        <w:rPr>
          <w:rFonts w:cs="MbSadr (1)" w:hint="cs"/>
          <w:sz w:val="30"/>
          <w:szCs w:val="32"/>
          <w:rtl/>
        </w:rPr>
        <w:lastRenderedPageBreak/>
        <w:t xml:space="preserve">سواء سمّيناه فاسقاً، أوْ لا، وتلك الصفة الواقعيّة مردّدة ـ بحسب الفرض ـ </w:t>
      </w:r>
      <w:r w:rsidRPr="0056786F">
        <w:rPr>
          <w:rFonts w:cs="MbSadr (1)"/>
          <w:sz w:val="30"/>
          <w:szCs w:val="32"/>
          <w:rtl/>
        </w:rPr>
        <w:t>ب</w:t>
      </w:r>
      <w:r w:rsidRPr="0056786F">
        <w:rPr>
          <w:rFonts w:cs="MbSadr (1)" w:hint="cs"/>
          <w:sz w:val="30"/>
          <w:szCs w:val="32"/>
          <w:rtl/>
        </w:rPr>
        <w:t xml:space="preserve">ين ارتكاب الذنب أو ارتكاب الكبائر خاصّة، وحيث إنّ ارتكاب الكبائر هو </w:t>
      </w:r>
      <w:r w:rsidRPr="0056786F">
        <w:rPr>
          <w:rFonts w:cs="MbSadr (1)"/>
          <w:sz w:val="30"/>
          <w:szCs w:val="32"/>
          <w:rtl/>
        </w:rPr>
        <w:t>ا</w:t>
      </w:r>
      <w:r w:rsidRPr="0056786F">
        <w:rPr>
          <w:rFonts w:cs="MbSadr (1)" w:hint="cs"/>
          <w:sz w:val="30"/>
          <w:szCs w:val="32"/>
          <w:rtl/>
        </w:rPr>
        <w:t xml:space="preserve">لمتيقّن فنحن نقطع بأنّ عدم ارتكابها قيد دخيل في موضوع الحكم بالوجوب. </w:t>
      </w:r>
      <w:r w:rsidRPr="0056786F">
        <w:rPr>
          <w:rFonts w:cs="MbSadr (1)"/>
          <w:sz w:val="30"/>
          <w:szCs w:val="32"/>
          <w:rtl/>
        </w:rPr>
        <w:t>و</w:t>
      </w:r>
      <w:r w:rsidRPr="0056786F">
        <w:rPr>
          <w:rFonts w:cs="MbSadr (1)" w:hint="cs"/>
          <w:sz w:val="30"/>
          <w:szCs w:val="32"/>
          <w:rtl/>
        </w:rPr>
        <w:t>أمّا عدم ارتكاب الصغيرة فنشكّ في كونه قيداً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هكذا نعرف أنّ هناك ثلاثة عناوين</w:t>
      </w:r>
      <w:r w:rsidRPr="0056786F">
        <w:rPr>
          <w:rFonts w:cs="Times New Roman" w:hint="cs"/>
          <w:sz w:val="30"/>
          <w:szCs w:val="32"/>
          <w:rtl/>
        </w:rPr>
        <w:t> </w:t>
      </w:r>
      <w:r w:rsidRPr="0056786F">
        <w:rPr>
          <w:rFonts w:cs="MbSadr (1)" w:hint="cs"/>
          <w:sz w:val="30"/>
          <w:szCs w:val="32"/>
          <w:rtl/>
        </w:rPr>
        <w:t xml:space="preserve">: أحدها نقطع بعدم كونه قيداً في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549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لوجوب، وهو عدم التسمية باسم الفاسق. والآخر نقطع بكونه قيداً فيه، وهو عدم </w:t>
      </w:r>
      <w:r w:rsidRPr="0056786F">
        <w:rPr>
          <w:rFonts w:cs="MbSadr (1)"/>
          <w:sz w:val="30"/>
          <w:szCs w:val="32"/>
          <w:rtl/>
        </w:rPr>
        <w:t>ا</w:t>
      </w:r>
      <w:r w:rsidRPr="0056786F">
        <w:rPr>
          <w:rFonts w:cs="MbSadr (1)" w:hint="cs"/>
          <w:sz w:val="30"/>
          <w:szCs w:val="32"/>
          <w:rtl/>
        </w:rPr>
        <w:t>رتكاب الكبيرة. والثالث نشكّ في قيديّته، وهو عدم ارتكاب الصغيرة.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ذا اتّضحت هذه المقدمة فنقول</w:t>
      </w:r>
      <w:r w:rsidRPr="0056786F">
        <w:rPr>
          <w:rFonts w:cs="Times New Roman" w:hint="cs"/>
          <w:sz w:val="30"/>
          <w:szCs w:val="32"/>
          <w:rtl/>
        </w:rPr>
        <w:t> </w:t>
      </w:r>
      <w:r w:rsidRPr="0056786F">
        <w:rPr>
          <w:rFonts w:cs="MbSadr (1)" w:hint="cs"/>
          <w:sz w:val="30"/>
          <w:szCs w:val="32"/>
          <w:rtl/>
        </w:rPr>
        <w:t xml:space="preserve">: إنّ العامّ في نفسه يثبت وجوب إكرام الفقير </w:t>
      </w:r>
      <w:r w:rsidRPr="0056786F">
        <w:rPr>
          <w:rFonts w:cs="MbSadr (1)"/>
          <w:sz w:val="30"/>
          <w:szCs w:val="32"/>
          <w:rtl/>
        </w:rPr>
        <w:t>ب</w:t>
      </w:r>
      <w:r w:rsidRPr="0056786F">
        <w:rPr>
          <w:rFonts w:cs="MbSadr (1)" w:hint="cs"/>
          <w:sz w:val="30"/>
          <w:szCs w:val="32"/>
          <w:rtl/>
        </w:rPr>
        <w:t xml:space="preserve">دون دخالة أيِّ قيد، غير أنّ المخصِّص حجّة لإثبات القيدية لعدم ارتكاب </w:t>
      </w:r>
      <w:r w:rsidRPr="0056786F">
        <w:rPr>
          <w:rFonts w:cs="MbSadr (1)"/>
          <w:sz w:val="30"/>
          <w:szCs w:val="32"/>
          <w:rtl/>
        </w:rPr>
        <w:t>ا</w:t>
      </w:r>
      <w:r w:rsidRPr="0056786F">
        <w:rPr>
          <w:rFonts w:cs="MbSadr (1)" w:hint="cs"/>
          <w:sz w:val="30"/>
          <w:szCs w:val="32"/>
          <w:rtl/>
        </w:rPr>
        <w:t xml:space="preserve">لكبيرة، فيعود حكم العام بعد تحكيم القرينة وجوباً مقيّداً بعدم ارتكاب الكبيرة، </w:t>
      </w:r>
      <w:r w:rsidRPr="0056786F">
        <w:rPr>
          <w:rFonts w:cs="MbSadr (1)"/>
          <w:sz w:val="30"/>
          <w:szCs w:val="32"/>
          <w:rtl/>
        </w:rPr>
        <w:t>و</w:t>
      </w:r>
      <w:r w:rsidRPr="0056786F">
        <w:rPr>
          <w:rFonts w:cs="MbSadr (1)" w:hint="cs"/>
          <w:sz w:val="30"/>
          <w:szCs w:val="32"/>
          <w:rtl/>
        </w:rPr>
        <w:t>لا موجب لتقيّده بعدم التسمية باسم الفاسق أو بعدم ارتكاب الصغيرة.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فللقطع بعدم قيديته، وأمّا الثاني فلعدم إحراز دلالة المخصّص </w:t>
      </w:r>
      <w:r w:rsidRPr="0056786F">
        <w:rPr>
          <w:rFonts w:cs="MbSadr (1)"/>
          <w:sz w:val="30"/>
          <w:szCs w:val="32"/>
          <w:rtl/>
        </w:rPr>
        <w:t>ع</w:t>
      </w:r>
      <w:r w:rsidRPr="0056786F">
        <w:rPr>
          <w:rFonts w:cs="MbSadr (1)" w:hint="cs"/>
          <w:sz w:val="30"/>
          <w:szCs w:val="32"/>
          <w:rtl/>
        </w:rPr>
        <w:t xml:space="preserve">لى ذلك. وعليه فيثبت بالعام بعد التخصيص وجوب الإكرام لكلّ فقير منوطاً </w:t>
      </w:r>
      <w:r w:rsidRPr="0056786F">
        <w:rPr>
          <w:rFonts w:cs="MbSadr (1)"/>
          <w:sz w:val="30"/>
          <w:szCs w:val="32"/>
          <w:rtl/>
        </w:rPr>
        <w:t>ب</w:t>
      </w:r>
      <w:r w:rsidRPr="0056786F">
        <w:rPr>
          <w:rFonts w:cs="MbSadr (1)" w:hint="cs"/>
          <w:sz w:val="30"/>
          <w:szCs w:val="32"/>
          <w:rtl/>
        </w:rPr>
        <w:t xml:space="preserve">عدم ارتكاب الكبيرة، وهذا الوجوب المنوط نثبته في مرتكب الصغيرة </w:t>
      </w:r>
      <w:r w:rsidRPr="0056786F">
        <w:rPr>
          <w:rFonts w:cs="MbSadr (1)"/>
          <w:sz w:val="30"/>
          <w:szCs w:val="32"/>
          <w:rtl/>
        </w:rPr>
        <w:t>ب</w:t>
      </w:r>
      <w:r w:rsidRPr="0056786F">
        <w:rPr>
          <w:rFonts w:cs="MbSadr (1)" w:hint="cs"/>
          <w:sz w:val="30"/>
          <w:szCs w:val="32"/>
          <w:rtl/>
        </w:rPr>
        <w:t>لا</w:t>
      </w:r>
      <w:r w:rsidRPr="00D77043">
        <w:rPr>
          <w:rFonts w:cs="MbSadr (2)"/>
          <w:bCs/>
          <w:sz w:val="30"/>
          <w:szCs w:val="32"/>
          <w:rtl/>
        </w:rPr>
        <w:t> </w:t>
      </w:r>
      <w:r w:rsidRPr="0056786F">
        <w:rPr>
          <w:rFonts w:cs="MbSadr (1)"/>
          <w:sz w:val="30"/>
          <w:szCs w:val="32"/>
          <w:rtl/>
        </w:rPr>
        <w:t>م</w:t>
      </w:r>
      <w:r w:rsidRPr="0056786F">
        <w:rPr>
          <w:rFonts w:cs="MbSadr (1)" w:hint="cs"/>
          <w:sz w:val="30"/>
          <w:szCs w:val="32"/>
          <w:rtl/>
        </w:rPr>
        <w:t>حذور أصلا، ويسمّى ذلك بالتمسّك بالعامِّ في الشبهة المفهومية للمخصّص.</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 xml:space="preserve">5 </w:t>
      </w:r>
      <w:r w:rsidRPr="00D77043">
        <w:rPr>
          <w:rFonts w:cs="MbSadr (2)" w:hint="cs"/>
          <w:bCs/>
          <w:sz w:val="34"/>
          <w:szCs w:val="32"/>
          <w:rtl/>
        </w:rPr>
        <w:t>ـ تطبيقات للجمع العرفي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ناك حالات ادُّعي فيها تطبيق نظرية الجمع العرفي، ووقع البحث في صحة </w:t>
      </w:r>
      <w:r w:rsidRPr="0056786F">
        <w:rPr>
          <w:rFonts w:cs="MbSadr (1)"/>
          <w:sz w:val="30"/>
          <w:szCs w:val="32"/>
          <w:rtl/>
        </w:rPr>
        <w:t>ذ</w:t>
      </w:r>
      <w:r w:rsidRPr="0056786F">
        <w:rPr>
          <w:rFonts w:cs="MbSadr (1)" w:hint="cs"/>
          <w:sz w:val="30"/>
          <w:szCs w:val="32"/>
          <w:rtl/>
        </w:rPr>
        <w:t>لك وعدمه، نذكر في مايلي جملةً منها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1 </w:t>
      </w:r>
      <w:r w:rsidRPr="00D77043">
        <w:rPr>
          <w:rFonts w:cs="MbSadr (2)" w:hint="cs"/>
          <w:bCs/>
          <w:sz w:val="30"/>
          <w:szCs w:val="32"/>
          <w:rtl/>
        </w:rPr>
        <w:t>ـ</w:t>
      </w:r>
      <w:r w:rsidRPr="0056786F">
        <w:rPr>
          <w:rFonts w:cs="MbSadr (1)"/>
          <w:sz w:val="30"/>
          <w:szCs w:val="32"/>
          <w:rtl/>
        </w:rPr>
        <w:t xml:space="preserve"> </w:t>
      </w:r>
      <w:r w:rsidRPr="0056786F">
        <w:rPr>
          <w:rFonts w:cs="MbSadr (1)" w:hint="cs"/>
          <w:sz w:val="30"/>
          <w:szCs w:val="32"/>
          <w:rtl/>
        </w:rPr>
        <w:t xml:space="preserve">إذا وردت جملتان شرطيتان لكلٍّ منهما شرط خاصّ ولهما جزاء </w:t>
      </w:r>
      <w:r w:rsidRPr="0056786F">
        <w:rPr>
          <w:rFonts w:cs="MbSadr (1)"/>
          <w:sz w:val="30"/>
          <w:szCs w:val="32"/>
          <w:rtl/>
        </w:rPr>
        <w:t>و</w:t>
      </w:r>
      <w:r w:rsidRPr="0056786F">
        <w:rPr>
          <w:rFonts w:cs="MbSadr (1)" w:hint="cs"/>
          <w:sz w:val="30"/>
          <w:szCs w:val="32"/>
          <w:rtl/>
        </w:rPr>
        <w:t>احد، من قبيل</w:t>
      </w:r>
      <w:r w:rsidRPr="0056786F">
        <w:rPr>
          <w:rFonts w:cs="Times New Roman" w:hint="cs"/>
          <w:sz w:val="30"/>
          <w:szCs w:val="32"/>
          <w:rtl/>
        </w:rPr>
        <w:t> </w:t>
      </w:r>
      <w:r w:rsidRPr="0056786F">
        <w:rPr>
          <w:rFonts w:ascii="MbSadr (1)" w:hAnsi="MbSadr (1)" w:cs="MbSadr (1)" w:hint="cs"/>
          <w:sz w:val="30"/>
          <w:szCs w:val="32"/>
          <w:rtl/>
        </w:rPr>
        <w:t>: «</w:t>
      </w:r>
      <w:r w:rsidRPr="0056786F">
        <w:rPr>
          <w:rFonts w:cs="Times New Roman" w:hint="cs"/>
          <w:sz w:val="30"/>
          <w:szCs w:val="32"/>
          <w:rtl/>
        </w:rPr>
        <w:t> </w:t>
      </w:r>
      <w:r w:rsidRPr="0056786F">
        <w:rPr>
          <w:rFonts w:ascii="MbSadr (1)" w:hAnsi="MbSadr (1)" w:cs="MbSadr (1)" w:hint="cs"/>
          <w:sz w:val="30"/>
          <w:szCs w:val="32"/>
          <w:rtl/>
        </w:rPr>
        <w:t>إذا</w:t>
      </w:r>
      <w:r w:rsidRPr="0056786F">
        <w:rPr>
          <w:rFonts w:cs="MbSadr (1)" w:hint="cs"/>
          <w:sz w:val="30"/>
          <w:szCs w:val="32"/>
          <w:rtl/>
        </w:rPr>
        <w:t xml:space="preserve"> خفي الأذان فقصِّر</w:t>
      </w:r>
      <w:r w:rsidRPr="0056786F">
        <w:rPr>
          <w:rFonts w:cs="Times New Roman" w:hint="cs"/>
          <w:sz w:val="30"/>
          <w:szCs w:val="32"/>
          <w:rtl/>
        </w:rPr>
        <w:t> </w:t>
      </w:r>
      <w:r w:rsidRPr="0056786F">
        <w:rPr>
          <w:rFonts w:cs="MbSadr (1)" w:hint="cs"/>
          <w:sz w:val="30"/>
          <w:szCs w:val="32"/>
          <w:rtl/>
        </w:rPr>
        <w:t>»، و «</w:t>
      </w:r>
      <w:r w:rsidRPr="0056786F">
        <w:rPr>
          <w:rFonts w:cs="Times New Roman" w:hint="cs"/>
          <w:sz w:val="30"/>
          <w:szCs w:val="32"/>
          <w:rtl/>
        </w:rPr>
        <w:t> </w:t>
      </w:r>
      <w:r w:rsidRPr="0056786F">
        <w:rPr>
          <w:rFonts w:cs="MbSadr (1)" w:hint="cs"/>
          <w:sz w:val="30"/>
          <w:szCs w:val="32"/>
          <w:rtl/>
        </w:rPr>
        <w:t>إذا خفيت الجدران فقصِّر</w:t>
      </w:r>
      <w:r w:rsidRPr="0056786F">
        <w:rPr>
          <w:rFonts w:cs="Times New Roman" w:hint="cs"/>
          <w:sz w:val="30"/>
          <w:szCs w:val="32"/>
          <w:rtl/>
        </w:rPr>
        <w:t> </w:t>
      </w:r>
      <w:r w:rsidRPr="0056786F">
        <w:rPr>
          <w:rFonts w:cs="MbSadr (1)" w:hint="cs"/>
          <w:sz w:val="30"/>
          <w:szCs w:val="32"/>
          <w:rtl/>
        </w:rPr>
        <w:t xml:space="preserve">» وقع </w:t>
      </w:r>
      <w:r w:rsidRPr="0056786F">
        <w:rPr>
          <w:rFonts w:cs="MbSadr (1)"/>
          <w:sz w:val="30"/>
          <w:szCs w:val="32"/>
          <w:rtl/>
        </w:rPr>
        <w:t>ا</w:t>
      </w:r>
      <w:r w:rsidRPr="0056786F">
        <w:rPr>
          <w:rFonts w:cs="MbSadr (1)" w:hint="cs"/>
          <w:sz w:val="30"/>
          <w:szCs w:val="32"/>
          <w:rtl/>
        </w:rPr>
        <w:t>لتعارض بين منطوق كلٍّ منهما ومفهوم الاُخرى. وهنا قد يقال</w:t>
      </w:r>
      <w:r w:rsidRPr="0056786F">
        <w:rPr>
          <w:rFonts w:cs="Times New Roman" w:hint="cs"/>
          <w:sz w:val="30"/>
          <w:szCs w:val="32"/>
          <w:rtl/>
        </w:rPr>
        <w:t> </w:t>
      </w:r>
      <w:r w:rsidRPr="0056786F">
        <w:rPr>
          <w:rFonts w:cs="MbSadr (1)" w:hint="cs"/>
          <w:sz w:val="30"/>
          <w:szCs w:val="32"/>
          <w:rtl/>
        </w:rPr>
        <w:t xml:space="preserve">: بأنّ منطوق كلٍّ </w:t>
      </w:r>
      <w:r w:rsidRPr="0056786F">
        <w:rPr>
          <w:rFonts w:cs="MbSadr (1)"/>
          <w:sz w:val="30"/>
          <w:szCs w:val="32"/>
          <w:rtl/>
        </w:rPr>
        <w:t>م</w:t>
      </w:r>
      <w:r w:rsidRPr="0056786F">
        <w:rPr>
          <w:rFonts w:cs="MbSadr (1)" w:hint="cs"/>
          <w:sz w:val="30"/>
          <w:szCs w:val="32"/>
          <w:rtl/>
        </w:rPr>
        <w:t>نهما يقدّم على مفهوم الاُخرى، وينتج أنّ للتقصير علّتين مستقلّتين</w:t>
      </w:r>
      <w:r w:rsidRPr="0056786F">
        <w:rPr>
          <w:rFonts w:cs="Times New Roman" w:hint="cs"/>
          <w:sz w:val="30"/>
          <w:szCs w:val="32"/>
          <w:rtl/>
        </w:rPr>
        <w:t> </w:t>
      </w:r>
      <w:r w:rsidRPr="0056786F">
        <w:rPr>
          <w:rFonts w:cs="MbSadr (1)" w:hint="cs"/>
          <w:sz w:val="30"/>
          <w:szCs w:val="32"/>
          <w:rtl/>
        </w:rPr>
        <w:t xml:space="preserve">: إمّا لأنّ </w:t>
      </w:r>
      <w:r w:rsidRPr="0056786F">
        <w:rPr>
          <w:rFonts w:cs="MbSadr (1)"/>
          <w:sz w:val="30"/>
          <w:szCs w:val="32"/>
          <w:rtl/>
        </w:rPr>
        <w:t>د</w:t>
      </w:r>
      <w:r w:rsidRPr="0056786F">
        <w:rPr>
          <w:rFonts w:cs="MbSadr (1)" w:hint="cs"/>
          <w:sz w:val="30"/>
          <w:szCs w:val="32"/>
          <w:rtl/>
        </w:rPr>
        <w:t xml:space="preserve">لالة المنطوق دائماً أظهر من دلالة المفهوم، وإمّا بدعوى أنّ المنطوق في المقام </w:t>
      </w:r>
      <w:r w:rsidRPr="0056786F">
        <w:rPr>
          <w:rFonts w:cs="MbSadr (1)"/>
          <w:sz w:val="30"/>
          <w:szCs w:val="32"/>
          <w:rtl/>
        </w:rPr>
        <w:t>أ</w:t>
      </w:r>
      <w:r w:rsidRPr="0056786F">
        <w:rPr>
          <w:rFonts w:cs="MbSadr (1)" w:hint="cs"/>
          <w:sz w:val="30"/>
          <w:szCs w:val="32"/>
          <w:rtl/>
        </w:rPr>
        <w:t>خصّ فيقدَّم تخصيصاً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المفهوم في كلّ جملة يدلّ على انتفاء الجزاء بانتفاء </w:t>
      </w:r>
      <w:r w:rsidRPr="0056786F">
        <w:rPr>
          <w:rFonts w:cs="MbSadr (1)"/>
          <w:sz w:val="30"/>
          <w:szCs w:val="32"/>
          <w:rtl/>
        </w:rPr>
        <w:t>ش</w:t>
      </w:r>
      <w:r w:rsidRPr="0056786F">
        <w:rPr>
          <w:rFonts w:cs="MbSadr (1)" w:hint="cs"/>
          <w:sz w:val="30"/>
          <w:szCs w:val="32"/>
          <w:rtl/>
        </w:rPr>
        <w:t xml:space="preserve">رطها، وهذا مطلق لحالتَي وجود شرط الجملة الاُخرى وعدم وجوده،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المنطوق في الجملة الاُخرى يدلّ على ثبوت الجزاء في حالة وجود شرطها</w:t>
      </w:r>
      <w:r>
        <w:rPr>
          <w:rFonts w:cs="MbSadr (1)" w:hint="cs"/>
          <w:sz w:val="30"/>
          <w:szCs w:val="32"/>
          <w:rtl/>
        </w:rPr>
        <w:t xml:space="preserve"> </w:t>
      </w:r>
      <w:r w:rsidRPr="0056786F">
        <w:rPr>
          <w:rFonts w:cs="MbSadr (1)"/>
          <w:sz w:val="30"/>
          <w:szCs w:val="32"/>
          <w:rtl/>
        </w:rPr>
        <w:t>ف</w:t>
      </w:r>
      <w:r w:rsidRPr="0056786F">
        <w:rPr>
          <w:rFonts w:cs="MbSadr (1)" w:hint="cs"/>
          <w:sz w:val="30"/>
          <w:szCs w:val="32"/>
          <w:rtl/>
        </w:rPr>
        <w:t>يكون مخصّصاً.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ascii="MbSadr (1)" w:hAnsi="MbSadr (1)" w:cs="MbSadr (1)" w:hint="cs"/>
          <w:sz w:val="30"/>
          <w:szCs w:val="32"/>
          <w:rtl/>
        </w:rPr>
        <w:t>: منع الأظهرية، ومنع الأخصّية.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الأول فلأنّ الدلالة على المفهوم مردّها إلى دلالة المنطوق على </w:t>
      </w:r>
      <w:r w:rsidRPr="0056786F">
        <w:rPr>
          <w:rFonts w:cs="MbSadr (1)"/>
          <w:sz w:val="30"/>
          <w:szCs w:val="32"/>
          <w:rtl/>
        </w:rPr>
        <w:t>ا</w:t>
      </w:r>
      <w:r w:rsidRPr="0056786F">
        <w:rPr>
          <w:rFonts w:cs="MbSadr (1)" w:hint="cs"/>
          <w:sz w:val="30"/>
          <w:szCs w:val="32"/>
          <w:rtl/>
        </w:rPr>
        <w:t>لخصوصية التي تستتبع الانتفاء عند الانتفاء، فالتعارض دائماً بين منطوقين.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الثاني فلأنّنا لابدّ أن نلتزم</w:t>
      </w:r>
      <w:r w:rsidRPr="0056786F">
        <w:rPr>
          <w:rFonts w:cs="Times New Roman" w:hint="cs"/>
          <w:sz w:val="30"/>
          <w:szCs w:val="32"/>
          <w:rtl/>
        </w:rPr>
        <w:t> </w:t>
      </w:r>
      <w:r w:rsidRPr="0056786F">
        <w:rPr>
          <w:rFonts w:cs="MbSadr (1)" w:hint="cs"/>
          <w:sz w:val="30"/>
          <w:szCs w:val="32"/>
          <w:rtl/>
        </w:rPr>
        <w:t xml:space="preserve">: إمّا بافتراض الشرطين علّتين مستقلّتين </w:t>
      </w:r>
      <w:r w:rsidRPr="0056786F">
        <w:rPr>
          <w:rFonts w:cs="MbSadr (1)"/>
          <w:sz w:val="30"/>
          <w:szCs w:val="32"/>
          <w:rtl/>
        </w:rPr>
        <w:t>ل</w:t>
      </w:r>
      <w:r w:rsidRPr="0056786F">
        <w:rPr>
          <w:rFonts w:cs="MbSadr (1)" w:hint="cs"/>
          <w:sz w:val="30"/>
          <w:szCs w:val="32"/>
          <w:rtl/>
        </w:rPr>
        <w:t xml:space="preserve">لجزاء، وهذا يعني تقييد المفهوم. وإمّا بافتراض أنّ مجموع الشرطين علّة واحدة </w:t>
      </w:r>
      <w:r w:rsidRPr="0056786F">
        <w:rPr>
          <w:rFonts w:cs="MbSadr (1)"/>
          <w:sz w:val="30"/>
          <w:szCs w:val="32"/>
          <w:rtl/>
        </w:rPr>
        <w:t>م</w:t>
      </w:r>
      <w:r w:rsidRPr="0056786F">
        <w:rPr>
          <w:rFonts w:cs="MbSadr (1)" w:hint="cs"/>
          <w:sz w:val="30"/>
          <w:szCs w:val="32"/>
          <w:rtl/>
        </w:rPr>
        <w:t xml:space="preserve">ستقلّة، وهذا يعني الحفاظ على إطلاق المفهوم وتقييد المنطوق في كلٍّ من </w:t>
      </w:r>
      <w:r w:rsidRPr="0056786F">
        <w:rPr>
          <w:rFonts w:cs="MbSadr (1)"/>
          <w:sz w:val="30"/>
          <w:szCs w:val="32"/>
          <w:rtl/>
        </w:rPr>
        <w:t>ا</w:t>
      </w:r>
      <w:r w:rsidRPr="0056786F">
        <w:rPr>
          <w:rFonts w:cs="MbSadr (1)" w:hint="cs"/>
          <w:sz w:val="30"/>
          <w:szCs w:val="32"/>
          <w:rtl/>
        </w:rPr>
        <w:t xml:space="preserve">لشرطّيتين بانضمام شرط الاُخرى إلى شرطها، فالتعارض إذن بين إطلاق </w:t>
      </w:r>
      <w:r w:rsidRPr="0056786F">
        <w:rPr>
          <w:rFonts w:cs="MbSadr (1)"/>
          <w:sz w:val="30"/>
          <w:szCs w:val="32"/>
          <w:rtl/>
        </w:rPr>
        <w:t>ا</w:t>
      </w:r>
      <w:r w:rsidRPr="0056786F">
        <w:rPr>
          <w:rFonts w:cs="MbSadr (1)" w:hint="cs"/>
          <w:sz w:val="30"/>
          <w:szCs w:val="32"/>
          <w:rtl/>
        </w:rPr>
        <w:t xml:space="preserve">لمنطوق وإطلاق المفهوم، والنسبة بينهما العموم من وجه، فالصحيح أنّهما </w:t>
      </w:r>
      <w:r w:rsidRPr="0056786F">
        <w:rPr>
          <w:rFonts w:cs="MbSadr (1)"/>
          <w:sz w:val="30"/>
          <w:szCs w:val="32"/>
          <w:rtl/>
        </w:rPr>
        <w:t>ي</w:t>
      </w:r>
      <w:r w:rsidRPr="0056786F">
        <w:rPr>
          <w:rFonts w:cs="MbSadr (1)" w:hint="cs"/>
          <w:sz w:val="30"/>
          <w:szCs w:val="32"/>
          <w:rtl/>
        </w:rPr>
        <w:t>تعارضان ويتساقطان، ولا جمع عرفي.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lastRenderedPageBreak/>
        <w:t xml:space="preserve">2 </w:t>
      </w:r>
      <w:r w:rsidRPr="00D77043">
        <w:rPr>
          <w:rFonts w:cs="MbSadr (2)" w:hint="cs"/>
          <w:bCs/>
          <w:sz w:val="30"/>
          <w:szCs w:val="32"/>
          <w:rtl/>
        </w:rPr>
        <w:t>ـ</w:t>
      </w:r>
      <w:r w:rsidRPr="0056786F">
        <w:rPr>
          <w:rFonts w:cs="MbSadr (1)"/>
          <w:sz w:val="30"/>
          <w:szCs w:val="32"/>
          <w:rtl/>
        </w:rPr>
        <w:t xml:space="preserve"> </w:t>
      </w:r>
      <w:r w:rsidRPr="0056786F">
        <w:rPr>
          <w:rFonts w:cs="MbSadr (1)" w:hint="cs"/>
          <w:sz w:val="30"/>
          <w:szCs w:val="32"/>
          <w:rtl/>
        </w:rPr>
        <w:t xml:space="preserve">إذا وردت جملتان شرطيتان متّحدتان جزاءً ومختلفتان شرطاً، وثبت </w:t>
      </w:r>
      <w:r w:rsidRPr="0056786F">
        <w:rPr>
          <w:rFonts w:cs="MbSadr (1)"/>
          <w:sz w:val="30"/>
          <w:szCs w:val="32"/>
          <w:rtl/>
        </w:rPr>
        <w:t>ب</w:t>
      </w:r>
      <w:r w:rsidRPr="0056786F">
        <w:rPr>
          <w:rFonts w:cs="MbSadr (1)" w:hint="cs"/>
          <w:sz w:val="30"/>
          <w:szCs w:val="32"/>
          <w:rtl/>
        </w:rPr>
        <w:t xml:space="preserve">الدليل أنّ كلاًّ من الشرطين علّة تامة ووجد الشرطان معاً فهل يتعدّد الحكم، </w:t>
      </w:r>
      <w:r w:rsidRPr="0056786F">
        <w:rPr>
          <w:rFonts w:cs="MbSadr (1)"/>
          <w:sz w:val="30"/>
          <w:szCs w:val="32"/>
          <w:rtl/>
        </w:rPr>
        <w:t>أ</w:t>
      </w:r>
      <w:r w:rsidRPr="0056786F">
        <w:rPr>
          <w:rFonts w:cs="MbSadr (1)" w:hint="cs"/>
          <w:sz w:val="30"/>
          <w:szCs w:val="32"/>
          <w:rtl/>
        </w:rPr>
        <w:t>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تقدير التعدّد فهل يتطلّب كلّ منهما امتثالا خاصّاً به،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مثاله</w:t>
      </w:r>
      <w:r w:rsidRPr="0056786F">
        <w:rPr>
          <w:rFonts w:cs="Times New Roman" w:hint="cs"/>
          <w:sz w:val="30"/>
          <w:szCs w:val="32"/>
          <w:rtl/>
        </w:rPr>
        <w:t> </w:t>
      </w:r>
      <w:r w:rsidRPr="0056786F">
        <w:rPr>
          <w:rFonts w:ascii="MbSadr (1)" w:hAnsi="MbSadr (1)" w:cs="MbSadr (1)" w:hint="cs"/>
          <w:sz w:val="30"/>
          <w:szCs w:val="32"/>
          <w:rtl/>
        </w:rPr>
        <w:t>: إذا أفطرت فأعتق، وإذا ظاهرت فأعتق. والمشهور</w:t>
      </w:r>
      <w:r w:rsidRPr="0056786F">
        <w:rPr>
          <w:rFonts w:cs="Times New Roman" w:hint="cs"/>
          <w:sz w:val="30"/>
          <w:szCs w:val="32"/>
          <w:rtl/>
        </w:rPr>
        <w:t> </w:t>
      </w:r>
      <w:r w:rsidRPr="0056786F">
        <w:rPr>
          <w:rFonts w:ascii="MbSadr (1)" w:hAnsi="MbSadr (1)" w:cs="MbSadr (1)" w:hint="cs"/>
          <w:sz w:val="30"/>
          <w:szCs w:val="32"/>
          <w:rtl/>
        </w:rPr>
        <w:t xml:space="preserve">: أنّ مقتضى </w:t>
      </w:r>
      <w:r w:rsidRPr="0056786F">
        <w:rPr>
          <w:rFonts w:cs="MbSadr (1)"/>
          <w:sz w:val="30"/>
          <w:szCs w:val="32"/>
          <w:rtl/>
        </w:rPr>
        <w:t>ظ</w:t>
      </w:r>
      <w:r w:rsidRPr="0056786F">
        <w:rPr>
          <w:rFonts w:cs="MbSadr (1)" w:hint="cs"/>
          <w:sz w:val="30"/>
          <w:szCs w:val="32"/>
          <w:rtl/>
        </w:rPr>
        <w:t xml:space="preserve">هور الشرطية في علّية الشرط للجزاء أن يكون لكلّ شرط حكم مسبَّب عنه، </w:t>
      </w:r>
      <w:r w:rsidRPr="0056786F">
        <w:rPr>
          <w:rFonts w:cs="MbSadr (1)"/>
          <w:sz w:val="30"/>
          <w:szCs w:val="32"/>
          <w:rtl/>
        </w:rPr>
        <w:t>ف</w:t>
      </w:r>
      <w:r w:rsidRPr="0056786F">
        <w:rPr>
          <w:rFonts w:cs="MbSadr (1)" w:hint="cs"/>
          <w:sz w:val="30"/>
          <w:szCs w:val="32"/>
          <w:rtl/>
        </w:rPr>
        <w:t>هناك إذن وجوبان للعتق، وهذا ما يسمّى بـ «</w:t>
      </w:r>
      <w:r w:rsidRPr="0056786F">
        <w:rPr>
          <w:rFonts w:cs="Times New Roman" w:hint="cs"/>
          <w:sz w:val="30"/>
          <w:szCs w:val="32"/>
          <w:rtl/>
        </w:rPr>
        <w:t> </w:t>
      </w:r>
      <w:r w:rsidRPr="0056786F">
        <w:rPr>
          <w:rFonts w:cs="MbSadr (1)" w:hint="cs"/>
          <w:sz w:val="30"/>
          <w:szCs w:val="32"/>
          <w:rtl/>
        </w:rPr>
        <w:t>أصالة عدم التداخل في الأسباب</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ب</w:t>
      </w:r>
      <w:r w:rsidRPr="0056786F">
        <w:rPr>
          <w:rFonts w:cs="MbSadr (1)" w:hint="cs"/>
          <w:sz w:val="30"/>
          <w:szCs w:val="32"/>
          <w:rtl/>
        </w:rPr>
        <w:t>معنى أنّ كلّ سبب يبقى سبباً تامّاً، ولا يندمج السببان ويصيران سبباً واحداً.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حيث إنّ كلّ واحد من هذين الوجوبين يمثّل بعثاً وتحريكاً مغايراً للآخر </w:t>
      </w:r>
      <w:r w:rsidRPr="0056786F">
        <w:rPr>
          <w:rFonts w:cs="MbSadr (1)"/>
          <w:sz w:val="30"/>
          <w:szCs w:val="32"/>
          <w:rtl/>
        </w:rPr>
        <w:t>ف</w:t>
      </w:r>
      <w:r w:rsidRPr="0056786F">
        <w:rPr>
          <w:rFonts w:cs="MbSadr (1)" w:hint="cs"/>
          <w:sz w:val="30"/>
          <w:szCs w:val="32"/>
          <w:rtl/>
        </w:rPr>
        <w:t>لابدّ من انبعاثين وتحرّكين، وهذا ما يسمّى بـ «</w:t>
      </w:r>
      <w:r w:rsidRPr="0056786F">
        <w:rPr>
          <w:rFonts w:cs="Times New Roman" w:hint="cs"/>
          <w:sz w:val="30"/>
          <w:szCs w:val="32"/>
          <w:rtl/>
        </w:rPr>
        <w:t> </w:t>
      </w:r>
      <w:r w:rsidRPr="0056786F">
        <w:rPr>
          <w:rFonts w:cs="MbSadr (1)" w:hint="cs"/>
          <w:sz w:val="30"/>
          <w:szCs w:val="32"/>
          <w:rtl/>
        </w:rPr>
        <w:t xml:space="preserve">أصالة عدم التداخل في </w:t>
      </w:r>
      <w:r w:rsidRPr="0056786F">
        <w:rPr>
          <w:rFonts w:cs="MbSadr (1)"/>
          <w:sz w:val="30"/>
          <w:szCs w:val="32"/>
          <w:rtl/>
        </w:rPr>
        <w:t>ا</w:t>
      </w:r>
      <w:r w:rsidRPr="0056786F">
        <w:rPr>
          <w:rFonts w:cs="MbSadr (1)" w:hint="cs"/>
          <w:sz w:val="30"/>
          <w:szCs w:val="32"/>
          <w:rtl/>
        </w:rPr>
        <w:t>لمسبّبات</w:t>
      </w:r>
      <w:r w:rsidRPr="0056786F">
        <w:rPr>
          <w:rFonts w:cs="Times New Roman" w:hint="cs"/>
          <w:sz w:val="30"/>
          <w:szCs w:val="32"/>
          <w:rtl/>
        </w:rPr>
        <w:t> </w:t>
      </w:r>
      <w:r w:rsidRPr="0056786F">
        <w:rPr>
          <w:rFonts w:cs="MbSadr (1)" w:hint="cs"/>
          <w:sz w:val="30"/>
          <w:szCs w:val="32"/>
          <w:rtl/>
        </w:rPr>
        <w:t>»، بمعنى أنّ الوجوبين المسبَّبين لا يكتفى بامتثال واحد لهما.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إنّ هذين الوجوبين إن كان متعلّقهما واحداً ـ وهو طبيعي العتق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ي المثال ـ لزم إمكان الاكتفاء بعتق واحد. وإن كان متعلّق كلٍّ منهما حصةً من</w:t>
      </w:r>
      <w:r>
        <w:rPr>
          <w:rFonts w:cs="MbSadr (1)" w:hint="cs"/>
          <w:sz w:val="30"/>
          <w:szCs w:val="32"/>
          <w:rtl/>
        </w:rPr>
        <w:t xml:space="preserve"> </w:t>
      </w:r>
      <w:r w:rsidRPr="0056786F">
        <w:rPr>
          <w:rFonts w:cs="MbSadr (1)"/>
          <w:sz w:val="30"/>
          <w:szCs w:val="32"/>
          <w:rtl/>
        </w:rPr>
        <w:t>ا</w:t>
      </w:r>
      <w:r w:rsidRPr="0056786F">
        <w:rPr>
          <w:rFonts w:cs="MbSadr (1)" w:hint="cs"/>
          <w:sz w:val="30"/>
          <w:szCs w:val="32"/>
          <w:rtl/>
        </w:rPr>
        <w:t>لعتق غير الحصّة الاُخرى لزم تقييد إطلاق مادة الأمر في «</w:t>
      </w:r>
      <w:r w:rsidRPr="0056786F">
        <w:rPr>
          <w:rFonts w:cs="Times New Roman" w:hint="cs"/>
          <w:sz w:val="30"/>
          <w:szCs w:val="32"/>
          <w:rtl/>
        </w:rPr>
        <w:t> </w:t>
      </w:r>
      <w:r w:rsidRPr="0056786F">
        <w:rPr>
          <w:rFonts w:cs="MbSadr (1)" w:hint="cs"/>
          <w:sz w:val="30"/>
          <w:szCs w:val="32"/>
          <w:rtl/>
        </w:rPr>
        <w:t>أعتق</w:t>
      </w:r>
      <w:r w:rsidRPr="0056786F">
        <w:rPr>
          <w:rFonts w:cs="Times New Roman" w:hint="cs"/>
          <w:sz w:val="30"/>
          <w:szCs w:val="32"/>
          <w:rtl/>
        </w:rPr>
        <w:t> </w:t>
      </w:r>
      <w:r w:rsidRPr="0056786F">
        <w:rPr>
          <w:rFonts w:cs="MbSadr (1)" w:hint="cs"/>
          <w:sz w:val="30"/>
          <w:szCs w:val="32"/>
          <w:rtl/>
        </w:rPr>
        <w:t xml:space="preserve">»، وهو خلاف </w:t>
      </w:r>
      <w:r w:rsidRPr="0056786F">
        <w:rPr>
          <w:rFonts w:cs="MbSadr (1)"/>
          <w:sz w:val="30"/>
          <w:szCs w:val="32"/>
          <w:rtl/>
        </w:rPr>
        <w:t>ا</w:t>
      </w:r>
      <w:r w:rsidRPr="0056786F">
        <w:rPr>
          <w:rFonts w:cs="MbSadr (1)" w:hint="cs"/>
          <w:sz w:val="30"/>
          <w:szCs w:val="32"/>
          <w:rtl/>
        </w:rPr>
        <w:t>لظاهر.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 أحد 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يؤخذ بالتقدير الأول ـ بناءً على إمكان اجتماع بعثين على </w:t>
      </w:r>
      <w:r w:rsidRPr="0056786F">
        <w:rPr>
          <w:rFonts w:cs="MbSadr (1)"/>
          <w:sz w:val="30"/>
          <w:szCs w:val="32"/>
          <w:rtl/>
        </w:rPr>
        <w:t>ع</w:t>
      </w:r>
      <w:r w:rsidRPr="0056786F">
        <w:rPr>
          <w:rFonts w:cs="MbSadr (1)" w:hint="cs"/>
          <w:sz w:val="30"/>
          <w:szCs w:val="32"/>
          <w:rtl/>
        </w:rPr>
        <w:t>نوان كلّيٍّ واحد ـ ويقال</w:t>
      </w:r>
      <w:r w:rsidRPr="0056786F">
        <w:rPr>
          <w:rFonts w:cs="Times New Roman" w:hint="cs"/>
          <w:sz w:val="30"/>
          <w:szCs w:val="32"/>
          <w:rtl/>
        </w:rPr>
        <w:t> </w:t>
      </w:r>
      <w:r w:rsidRPr="0056786F">
        <w:rPr>
          <w:rFonts w:cs="MbSadr (1)" w:hint="cs"/>
          <w:sz w:val="30"/>
          <w:szCs w:val="32"/>
          <w:rtl/>
        </w:rPr>
        <w:t xml:space="preserve">: إنّ تعدّد البعث والتحريك بنفسه يقتضي تعدّد الانبعاث </w:t>
      </w:r>
      <w:r w:rsidRPr="0056786F">
        <w:rPr>
          <w:rFonts w:cs="MbSadr (1)"/>
          <w:sz w:val="30"/>
          <w:szCs w:val="32"/>
          <w:rtl/>
        </w:rPr>
        <w:t>و</w:t>
      </w:r>
      <w:r w:rsidRPr="0056786F">
        <w:rPr>
          <w:rFonts w:cs="MbSadr (1)" w:hint="cs"/>
          <w:sz w:val="30"/>
          <w:szCs w:val="32"/>
          <w:rtl/>
        </w:rPr>
        <w:t>الحركة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وإن كان العنوان الذي انصبّ عليه البعثان واحداً.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يؤخذ بالتقدير الثاني ـ بناءً على عدم إمكان اجتماع بعثين على </w:t>
      </w:r>
      <w:r w:rsidRPr="0056786F">
        <w:rPr>
          <w:rFonts w:cs="MbSadr (1)"/>
          <w:sz w:val="30"/>
          <w:szCs w:val="32"/>
          <w:rtl/>
        </w:rPr>
        <w:t>ع</w:t>
      </w:r>
      <w:r w:rsidRPr="0056786F">
        <w:rPr>
          <w:rFonts w:cs="MbSadr (1)" w:hint="cs"/>
          <w:sz w:val="30"/>
          <w:szCs w:val="32"/>
          <w:rtl/>
        </w:rPr>
        <w:t xml:space="preserve">نوان واحد ـ ويلتزم بتقييد إطلاق المادة، والقرينة على التقييد نفس ظهور </w:t>
      </w:r>
      <w:r w:rsidRPr="0056786F">
        <w:rPr>
          <w:rFonts w:cs="MbSadr (1)"/>
          <w:sz w:val="30"/>
          <w:szCs w:val="32"/>
          <w:rtl/>
        </w:rPr>
        <w:t>ا</w:t>
      </w:r>
      <w:r w:rsidRPr="0056786F">
        <w:rPr>
          <w:rFonts w:cs="MbSadr (1)" w:hint="cs"/>
          <w:sz w:val="30"/>
          <w:szCs w:val="32"/>
          <w:rtl/>
        </w:rPr>
        <w:t xml:space="preserve">لجملتين في تعدّد الوجوب مع عدم إمكان اجتماعهما على عنوان واحد بحسب </w:t>
      </w:r>
      <w:r w:rsidRPr="0056786F">
        <w:rPr>
          <w:rFonts w:cs="MbSadr (1)"/>
          <w:sz w:val="30"/>
          <w:szCs w:val="32"/>
          <w:rtl/>
        </w:rPr>
        <w:t>ا</w:t>
      </w:r>
      <w:r w:rsidRPr="0056786F">
        <w:rPr>
          <w:rFonts w:cs="MbSadr (1)" w:hint="cs"/>
          <w:sz w:val="30"/>
          <w:szCs w:val="32"/>
          <w:rtl/>
        </w:rPr>
        <w:t>لفرض، وهذا نحو من الجمع العرفي.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3 </w:t>
      </w:r>
      <w:r w:rsidRPr="00D77043">
        <w:rPr>
          <w:rFonts w:cs="MbSadr (2)" w:hint="cs"/>
          <w:bCs/>
          <w:sz w:val="30"/>
          <w:szCs w:val="32"/>
          <w:rtl/>
        </w:rPr>
        <w:t xml:space="preserve">ـ </w:t>
      </w:r>
      <w:r w:rsidRPr="0056786F">
        <w:rPr>
          <w:rFonts w:cs="MbSadr (1)"/>
          <w:sz w:val="30"/>
          <w:szCs w:val="32"/>
          <w:rtl/>
        </w:rPr>
        <w:t>إ</w:t>
      </w:r>
      <w:r w:rsidRPr="0056786F">
        <w:rPr>
          <w:rFonts w:cs="MbSadr (1)" w:hint="cs"/>
          <w:sz w:val="30"/>
          <w:szCs w:val="32"/>
          <w:rtl/>
        </w:rPr>
        <w:t xml:space="preserve">ذا تعارض دليل إلزامي ودليل ترخيصي بالعموم من وجه قدِّم الدليل </w:t>
      </w:r>
      <w:r w:rsidRPr="0056786F">
        <w:rPr>
          <w:rFonts w:cs="MbSadr (1)"/>
          <w:sz w:val="30"/>
          <w:szCs w:val="32"/>
          <w:rtl/>
        </w:rPr>
        <w:t>ا</w:t>
      </w:r>
      <w:r w:rsidRPr="0056786F">
        <w:rPr>
          <w:rFonts w:cs="MbSadr (1)" w:hint="cs"/>
          <w:sz w:val="30"/>
          <w:szCs w:val="32"/>
          <w:rtl/>
        </w:rPr>
        <w:t>لإلزامي.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يقرّب ذلك</w:t>
      </w:r>
      <w:r w:rsidRPr="0056786F">
        <w:rPr>
          <w:rFonts w:cs="Times New Roman" w:hint="cs"/>
          <w:sz w:val="30"/>
          <w:szCs w:val="32"/>
          <w:rtl/>
        </w:rPr>
        <w:t> </w:t>
      </w:r>
      <w:r w:rsidRPr="0056786F">
        <w:rPr>
          <w:rFonts w:cs="MbSadr (1)" w:hint="cs"/>
          <w:sz w:val="30"/>
          <w:szCs w:val="32"/>
          <w:rtl/>
        </w:rPr>
        <w:t xml:space="preserve">: بأنّ الدليل الترخيصي ليس مفاده عرفاً إلاّ أنّ العنوان </w:t>
      </w:r>
      <w:r w:rsidRPr="0056786F">
        <w:rPr>
          <w:rFonts w:cs="MbSadr (1)"/>
          <w:sz w:val="30"/>
          <w:szCs w:val="32"/>
          <w:rtl/>
        </w:rPr>
        <w:t>ا</w:t>
      </w:r>
      <w:r w:rsidRPr="0056786F">
        <w:rPr>
          <w:rFonts w:cs="MbSadr (1)" w:hint="cs"/>
          <w:sz w:val="30"/>
          <w:szCs w:val="32"/>
          <w:rtl/>
        </w:rPr>
        <w:t xml:space="preserve">لمأخوذ فيه لا يقتضي الإلزام، فإذا فرض عنوان آخر أعمّ منه من وجه دلّ الدليل </w:t>
      </w:r>
      <w:r w:rsidRPr="0056786F">
        <w:rPr>
          <w:rFonts w:cs="MbSadr (1)"/>
          <w:sz w:val="30"/>
          <w:szCs w:val="32"/>
          <w:rtl/>
        </w:rPr>
        <w:t>ا</w:t>
      </w:r>
      <w:r w:rsidRPr="0056786F">
        <w:rPr>
          <w:rFonts w:cs="MbSadr (1)" w:hint="cs"/>
          <w:sz w:val="30"/>
          <w:szCs w:val="32"/>
          <w:rtl/>
        </w:rPr>
        <w:t>لإلزامي على اقتضائه للإلزام اُخذ به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التعارض بين الدليلين. وهذا في </w:t>
      </w:r>
      <w:r w:rsidRPr="0056786F">
        <w:rPr>
          <w:rFonts w:cs="MbSadr (1)"/>
          <w:sz w:val="30"/>
          <w:szCs w:val="32"/>
          <w:rtl/>
        </w:rPr>
        <w:t>ا</w:t>
      </w:r>
      <w:r w:rsidRPr="0056786F">
        <w:rPr>
          <w:rFonts w:cs="MbSadr (1)" w:hint="cs"/>
          <w:sz w:val="30"/>
          <w:szCs w:val="32"/>
          <w:rtl/>
        </w:rPr>
        <w:t>لحقيقة ليس من الجمع العرفي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الجمع العرفي يفترض وجود التعارض بين </w:t>
      </w:r>
      <w:r w:rsidRPr="0056786F">
        <w:rPr>
          <w:rFonts w:cs="MbSadr (1)"/>
          <w:sz w:val="30"/>
          <w:szCs w:val="32"/>
          <w:rtl/>
        </w:rPr>
        <w:t>ا</w:t>
      </w:r>
      <w:r w:rsidRPr="0056786F">
        <w:rPr>
          <w:rFonts w:cs="MbSadr (1)" w:hint="cs"/>
          <w:sz w:val="30"/>
          <w:szCs w:val="32"/>
          <w:rtl/>
        </w:rPr>
        <w:t>لدليلين قبل التعديل، والبيان المذكور يوضّح عدم التعارض رأساً.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4 </w:t>
      </w:r>
      <w:r w:rsidRPr="00D77043">
        <w:rPr>
          <w:rFonts w:cs="MbSadr (2)" w:hint="cs"/>
          <w:bCs/>
          <w:sz w:val="30"/>
          <w:szCs w:val="32"/>
          <w:rtl/>
        </w:rPr>
        <w:t xml:space="preserve">ـ </w:t>
      </w:r>
      <w:r w:rsidRPr="0056786F">
        <w:rPr>
          <w:rFonts w:cs="MbSadr (1)"/>
          <w:sz w:val="30"/>
          <w:szCs w:val="32"/>
          <w:rtl/>
        </w:rPr>
        <w:t>إ</w:t>
      </w:r>
      <w:r w:rsidRPr="0056786F">
        <w:rPr>
          <w:rFonts w:cs="MbSadr (1)" w:hint="cs"/>
          <w:sz w:val="30"/>
          <w:szCs w:val="32"/>
          <w:rtl/>
        </w:rPr>
        <w:t>ذا تعارض إطلاق شمولي وآخر بدلي بالعموم من وجه</w:t>
      </w:r>
      <w:r w:rsidRPr="0056786F">
        <w:rPr>
          <w:rFonts w:cs="Times New Roman" w:hint="cs"/>
          <w:sz w:val="30"/>
          <w:szCs w:val="32"/>
          <w:rtl/>
        </w:rPr>
        <w:t> </w:t>
      </w:r>
      <w:r w:rsidRPr="0056786F">
        <w:rPr>
          <w:rFonts w:cs="MbSadr (1)" w:hint="cs"/>
          <w:sz w:val="30"/>
          <w:szCs w:val="32"/>
          <w:rtl/>
        </w:rPr>
        <w:t xml:space="preserve">: فإن كان أحد </w:t>
      </w:r>
      <w:r w:rsidRPr="0056786F">
        <w:rPr>
          <w:rFonts w:cs="MbSadr (1)"/>
          <w:sz w:val="30"/>
          <w:szCs w:val="32"/>
          <w:rtl/>
        </w:rPr>
        <w:t>ا</w:t>
      </w:r>
      <w:r w:rsidRPr="0056786F">
        <w:rPr>
          <w:rFonts w:cs="MbSadr (1)" w:hint="cs"/>
          <w:sz w:val="30"/>
          <w:szCs w:val="32"/>
          <w:rtl/>
        </w:rPr>
        <w:t xml:space="preserve">لدليلين دالاّ على الإطلاق بالوضع والأداة، والآخر بقرينة الحكمة قدّم ما كان </w:t>
      </w:r>
      <w:r w:rsidRPr="0056786F">
        <w:rPr>
          <w:rFonts w:cs="MbSadr (1)"/>
          <w:sz w:val="30"/>
          <w:szCs w:val="32"/>
          <w:rtl/>
        </w:rPr>
        <w:t>ب</w:t>
      </w:r>
      <w:r w:rsidRPr="0056786F">
        <w:rPr>
          <w:rFonts w:cs="MbSadr (1)" w:hint="cs"/>
          <w:sz w:val="30"/>
          <w:szCs w:val="32"/>
          <w:rtl/>
        </w:rPr>
        <w:t xml:space="preserve">الوضع، سواء اتّصل بالإطلاق الآخر أو انفصل عنه. أمّا في حالة الاتّصال فلأنّه </w:t>
      </w:r>
      <w:r w:rsidRPr="0056786F">
        <w:rPr>
          <w:rFonts w:cs="MbSadr (1)"/>
          <w:sz w:val="30"/>
          <w:szCs w:val="32"/>
          <w:rtl/>
        </w:rPr>
        <w:t>ب</w:t>
      </w:r>
      <w:r w:rsidRPr="0056786F">
        <w:rPr>
          <w:rFonts w:cs="MbSadr (1)" w:hint="cs"/>
          <w:sz w:val="30"/>
          <w:szCs w:val="32"/>
          <w:rtl/>
        </w:rPr>
        <w:t xml:space="preserve">يان للقيد، فلا يسمح لقرينة الحكمة بالجريان وتكوين الإطلاق. وأمّا في حالة </w:t>
      </w:r>
      <w:r w:rsidRPr="0056786F">
        <w:rPr>
          <w:rFonts w:cs="MbSadr (1)"/>
          <w:sz w:val="30"/>
          <w:szCs w:val="32"/>
          <w:rtl/>
        </w:rPr>
        <w:t>ا</w:t>
      </w:r>
      <w:r w:rsidRPr="0056786F">
        <w:rPr>
          <w:rFonts w:cs="MbSadr (1)" w:hint="cs"/>
          <w:sz w:val="30"/>
          <w:szCs w:val="32"/>
          <w:rtl/>
        </w:rPr>
        <w:t>لانفصال فللأظهرية والقرينية.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إذا كان كلاهما بالوضع أو بقرينة الحكمة فهناك قولان</w:t>
      </w:r>
      <w:r w:rsidRPr="0056786F">
        <w:rPr>
          <w:rFonts w:cs="Times New Roman" w:hint="cs"/>
          <w:sz w:val="30"/>
          <w:szCs w:val="32"/>
          <w:rtl/>
        </w:rPr>
        <w:t> </w:t>
      </w:r>
      <w:r w:rsidRPr="0056786F">
        <w:rPr>
          <w:rFonts w:cs="MbSadr (1)" w:hint="cs"/>
          <w:sz w:val="30"/>
          <w:szCs w:val="32"/>
          <w:rtl/>
        </w:rPr>
        <w:t>: أحدهما أنّهما</w:t>
      </w:r>
      <w:r>
        <w:rPr>
          <w:rFonts w:cs="MbSadr (1)" w:hint="cs"/>
          <w:sz w:val="30"/>
          <w:szCs w:val="32"/>
          <w:rtl/>
        </w:rPr>
        <w:t xml:space="preserve"> </w:t>
      </w:r>
      <w:r w:rsidRPr="0056786F">
        <w:rPr>
          <w:rFonts w:cs="MbSadr (1)"/>
          <w:sz w:val="30"/>
          <w:szCs w:val="32"/>
          <w:rtl/>
        </w:rPr>
        <w:t>م</w:t>
      </w:r>
      <w:r w:rsidRPr="0056786F">
        <w:rPr>
          <w:rFonts w:cs="MbSadr (1)" w:hint="cs"/>
          <w:sz w:val="30"/>
          <w:szCs w:val="32"/>
          <w:rtl/>
        </w:rPr>
        <w:t>تكافئان فيتساقطان معاً، والآخر تقديم الشمولي على البدلي.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أن يفسّر ذلك بعدّة أوجه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يقال بأقوائية الظهور الشمولي من الظهور البدلي في إطلاقين </w:t>
      </w:r>
      <w:r w:rsidRPr="0056786F">
        <w:rPr>
          <w:rFonts w:cs="MbSadr (1)"/>
          <w:sz w:val="30"/>
          <w:szCs w:val="32"/>
          <w:rtl/>
        </w:rPr>
        <w:t>م</w:t>
      </w:r>
      <w:r w:rsidRPr="0056786F">
        <w:rPr>
          <w:rFonts w:cs="MbSadr (1)" w:hint="cs"/>
          <w:sz w:val="30"/>
          <w:szCs w:val="32"/>
          <w:rtl/>
        </w:rPr>
        <w:t>تماثلين من حيث كونهما وضعيّين أو حكمّيين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الشمولي يتكفّل </w:t>
      </w:r>
      <w:r w:rsidRPr="0056786F">
        <w:rPr>
          <w:rFonts w:cs="MbSadr (1)"/>
          <w:sz w:val="30"/>
          <w:szCs w:val="32"/>
          <w:rtl/>
        </w:rPr>
        <w:t>أ</w:t>
      </w:r>
      <w:r w:rsidRPr="0056786F">
        <w:rPr>
          <w:rFonts w:cs="MbSadr (1)" w:hint="cs"/>
          <w:sz w:val="30"/>
          <w:szCs w:val="32"/>
          <w:rtl/>
        </w:rPr>
        <w:t xml:space="preserve">حكاماً عديدةً بنحو الانحلال، بخلاف </w:t>
      </w:r>
      <w:r w:rsidRPr="0056786F">
        <w:rPr>
          <w:rFonts w:cs="MbSadr (1)" w:hint="cs"/>
          <w:sz w:val="30"/>
          <w:szCs w:val="32"/>
          <w:rtl/>
        </w:rPr>
        <w:lastRenderedPageBreak/>
        <w:t xml:space="preserve">المطلق البدلي الذي لا يتكفّل إلاّ حكماً </w:t>
      </w:r>
      <w:r w:rsidRPr="0056786F">
        <w:rPr>
          <w:rFonts w:cs="MbSadr (1)"/>
          <w:sz w:val="30"/>
          <w:szCs w:val="32"/>
          <w:rtl/>
        </w:rPr>
        <w:t>و</w:t>
      </w:r>
      <w:r w:rsidRPr="0056786F">
        <w:rPr>
          <w:rFonts w:cs="MbSadr (1)" w:hint="cs"/>
          <w:sz w:val="30"/>
          <w:szCs w:val="32"/>
          <w:rtl/>
        </w:rPr>
        <w:t xml:space="preserve">احداً وسيع الدائرة، والاهتمام النوعي ببيان أصل حكم برأسه أشدّ من الاهتمام </w:t>
      </w:r>
      <w:r w:rsidRPr="0056786F">
        <w:rPr>
          <w:rFonts w:cs="MbSadr (1)"/>
          <w:sz w:val="30"/>
          <w:szCs w:val="32"/>
          <w:rtl/>
        </w:rPr>
        <w:t>ب</w:t>
      </w:r>
      <w:r w:rsidRPr="0056786F">
        <w:rPr>
          <w:rFonts w:cs="MbSadr (1)" w:hint="cs"/>
          <w:sz w:val="30"/>
          <w:szCs w:val="32"/>
          <w:rtl/>
        </w:rPr>
        <w:t xml:space="preserve">بيان حدوده ودائرته سعةً وضيقاً، فيكون التعهّد العرفي بعدم تخلّف بيان أصل </w:t>
      </w:r>
      <w:r w:rsidRPr="0056786F">
        <w:rPr>
          <w:rFonts w:cs="MbSadr (1)"/>
          <w:sz w:val="30"/>
          <w:szCs w:val="32"/>
          <w:rtl/>
        </w:rPr>
        <w:t>ح</w:t>
      </w:r>
      <w:r w:rsidRPr="0056786F">
        <w:rPr>
          <w:rFonts w:cs="MbSadr (1)" w:hint="cs"/>
          <w:sz w:val="30"/>
          <w:szCs w:val="32"/>
          <w:rtl/>
        </w:rPr>
        <w:t xml:space="preserve">كم عن إرادته أقوى من التعهّد العرفي بعدم تخلّف بيان سعة حكم عن إرادتها، </w:t>
      </w:r>
      <w:r w:rsidRPr="0056786F">
        <w:rPr>
          <w:rFonts w:cs="MbSadr (1)"/>
          <w:sz w:val="30"/>
          <w:szCs w:val="32"/>
          <w:rtl/>
        </w:rPr>
        <w:t>و</w:t>
      </w:r>
      <w:r w:rsidRPr="0056786F">
        <w:rPr>
          <w:rFonts w:cs="MbSadr (1)" w:hint="cs"/>
          <w:sz w:val="30"/>
          <w:szCs w:val="32"/>
          <w:rtl/>
        </w:rPr>
        <w:t xml:space="preserve">لمّا كان تقديم البدلي يستعدي التخلّف الأول وتقديم الشمولي يستعدي التخلّف </w:t>
      </w:r>
      <w:r w:rsidRPr="0056786F">
        <w:rPr>
          <w:rFonts w:cs="MbSadr (1)"/>
          <w:sz w:val="30"/>
          <w:szCs w:val="32"/>
          <w:rtl/>
        </w:rPr>
        <w:t>ا</w:t>
      </w:r>
      <w:r w:rsidRPr="0056786F">
        <w:rPr>
          <w:rFonts w:cs="MbSadr (1)" w:hint="cs"/>
          <w:sz w:val="30"/>
          <w:szCs w:val="32"/>
          <w:rtl/>
        </w:rPr>
        <w:t>لثاني الأخفَّ محذوراً تعيّن 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أنّ الأمر في «</w:t>
      </w:r>
      <w:r w:rsidRPr="0056786F">
        <w:rPr>
          <w:rFonts w:cs="Times New Roman" w:hint="cs"/>
          <w:sz w:val="30"/>
          <w:szCs w:val="32"/>
          <w:rtl/>
        </w:rPr>
        <w:t> </w:t>
      </w:r>
      <w:r w:rsidRPr="0056786F">
        <w:rPr>
          <w:rFonts w:cs="MbSadr (1)" w:hint="cs"/>
          <w:sz w:val="30"/>
          <w:szCs w:val="32"/>
          <w:rtl/>
        </w:rPr>
        <w:t>أكرِم فقيراً</w:t>
      </w:r>
      <w:r w:rsidRPr="0056786F">
        <w:rPr>
          <w:rFonts w:cs="Times New Roman" w:hint="cs"/>
          <w:sz w:val="30"/>
          <w:szCs w:val="32"/>
          <w:rtl/>
        </w:rPr>
        <w:t> </w:t>
      </w:r>
      <w:r w:rsidRPr="0056786F">
        <w:rPr>
          <w:rFonts w:cs="MbSadr (1)" w:hint="cs"/>
          <w:sz w:val="30"/>
          <w:szCs w:val="32"/>
          <w:rtl/>
        </w:rPr>
        <w:t xml:space="preserve">» يختصّ بالحصّة المقدورة عقلا وشرعاً، </w:t>
      </w:r>
      <w:r w:rsidRPr="0056786F">
        <w:rPr>
          <w:rFonts w:cs="MbSadr (1)"/>
          <w:sz w:val="30"/>
          <w:szCs w:val="32"/>
          <w:rtl/>
        </w:rPr>
        <w:t>ب</w:t>
      </w:r>
      <w:r w:rsidRPr="0056786F">
        <w:rPr>
          <w:rFonts w:cs="MbSadr (1)" w:hint="cs"/>
          <w:sz w:val="30"/>
          <w:szCs w:val="32"/>
          <w:rtl/>
        </w:rPr>
        <w:t xml:space="preserve">ناءً على أنّ التكليف بالجامع بين المقدور وغير المقدور ليس معقولا، وشمول </w:t>
      </w: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لا تكرم الفاسق</w:t>
      </w:r>
      <w:r w:rsidRPr="0056786F">
        <w:rPr>
          <w:rFonts w:cs="Times New Roman" w:hint="cs"/>
          <w:sz w:val="30"/>
          <w:szCs w:val="32"/>
          <w:rtl/>
        </w:rPr>
        <w:t> </w:t>
      </w:r>
      <w:r w:rsidRPr="0056786F">
        <w:rPr>
          <w:rFonts w:cs="MbSadr (1)" w:hint="cs"/>
          <w:sz w:val="30"/>
          <w:szCs w:val="32"/>
          <w:rtl/>
        </w:rPr>
        <w:t xml:space="preserve">» للفقير الفاسق يجعل إكرامه غير مقدور شرعاً، فيرتفع بذلك </w:t>
      </w:r>
      <w:r w:rsidRPr="0056786F">
        <w:rPr>
          <w:rFonts w:cs="MbSadr (1)"/>
          <w:sz w:val="30"/>
          <w:szCs w:val="32"/>
          <w:rtl/>
        </w:rPr>
        <w:t>م</w:t>
      </w:r>
      <w:r w:rsidRPr="0056786F">
        <w:rPr>
          <w:rFonts w:cs="MbSadr (1)" w:hint="cs"/>
          <w:sz w:val="30"/>
          <w:szCs w:val="32"/>
          <w:rtl/>
        </w:rPr>
        <w:t>وضوع الإطلاق البدلي ويكون الشمولي وارداً عليه.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تقدّم</w:t>
      </w:r>
      <w:r w:rsidRPr="0056786F">
        <w:rPr>
          <w:rFonts w:cs="MbSadr (1)"/>
          <w:sz w:val="30"/>
          <w:szCs w:val="32"/>
          <w:rtl/>
        </w:rPr>
        <w:t xml:space="preserve"> (1) </w:t>
      </w:r>
      <w:r w:rsidRPr="0056786F">
        <w:rPr>
          <w:rFonts w:cs="MbSadr (1)" w:hint="cs"/>
          <w:sz w:val="30"/>
          <w:szCs w:val="32"/>
          <w:rtl/>
        </w:rPr>
        <w:t xml:space="preserve">في محلّه أنّ تعلّق التكليف بالجامع بين المقدور وغيره </w:t>
      </w:r>
      <w:r w:rsidRPr="0056786F">
        <w:rPr>
          <w:rFonts w:cs="MbSadr (1)"/>
          <w:sz w:val="30"/>
          <w:szCs w:val="32"/>
          <w:rtl/>
        </w:rPr>
        <w:t>م</w:t>
      </w:r>
      <w:r w:rsidRPr="0056786F">
        <w:rPr>
          <w:rFonts w:cs="MbSadr (1)" w:hint="cs"/>
          <w:sz w:val="30"/>
          <w:szCs w:val="32"/>
          <w:rtl/>
        </w:rPr>
        <w:t>عقول.</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أنّ خطاب «</w:t>
      </w:r>
      <w:r w:rsidRPr="0056786F">
        <w:rPr>
          <w:rFonts w:cs="Times New Roman" w:hint="cs"/>
          <w:sz w:val="30"/>
          <w:szCs w:val="32"/>
          <w:rtl/>
        </w:rPr>
        <w:t> </w:t>
      </w:r>
      <w:r w:rsidRPr="0056786F">
        <w:rPr>
          <w:rFonts w:cs="MbSadr (1)" w:hint="cs"/>
          <w:sz w:val="30"/>
          <w:szCs w:val="32"/>
          <w:rtl/>
        </w:rPr>
        <w:t>لا تكرم الفاسق</w:t>
      </w:r>
      <w:r w:rsidRPr="0056786F">
        <w:rPr>
          <w:rFonts w:cs="Times New Roman" w:hint="cs"/>
          <w:sz w:val="30"/>
          <w:szCs w:val="32"/>
          <w:rtl/>
        </w:rPr>
        <w:t> </w:t>
      </w:r>
      <w:r w:rsidRPr="0056786F">
        <w:rPr>
          <w:rFonts w:cs="MbSadr (1)" w:hint="cs"/>
          <w:sz w:val="30"/>
          <w:szCs w:val="32"/>
          <w:rtl/>
        </w:rPr>
        <w:t xml:space="preserve">» لا يعارض في الحقيقة وجوب إكرام </w:t>
      </w:r>
      <w:r w:rsidRPr="0056786F">
        <w:rPr>
          <w:rFonts w:cs="MbSadr (1)"/>
          <w:sz w:val="30"/>
          <w:szCs w:val="32"/>
          <w:rtl/>
        </w:rPr>
        <w:t>ف</w:t>
      </w:r>
      <w:r w:rsidRPr="0056786F">
        <w:rPr>
          <w:rFonts w:cs="MbSadr (1)" w:hint="cs"/>
          <w:sz w:val="30"/>
          <w:szCs w:val="32"/>
          <w:rtl/>
        </w:rPr>
        <w:t>قير ما الذي هو مدلول خطاب «</w:t>
      </w:r>
      <w:r w:rsidRPr="0056786F">
        <w:rPr>
          <w:rFonts w:cs="Times New Roman" w:hint="cs"/>
          <w:sz w:val="30"/>
          <w:szCs w:val="32"/>
          <w:rtl/>
        </w:rPr>
        <w:t> </w:t>
      </w:r>
      <w:r w:rsidRPr="0056786F">
        <w:rPr>
          <w:rFonts w:cs="MbSadr (1)" w:hint="cs"/>
          <w:sz w:val="30"/>
          <w:szCs w:val="32"/>
          <w:rtl/>
        </w:rPr>
        <w:t>أكرم فقيراً</w:t>
      </w:r>
      <w:r w:rsidRPr="0056786F">
        <w:rPr>
          <w:rFonts w:cs="Times New Roman" w:hint="cs"/>
          <w:sz w:val="30"/>
          <w:szCs w:val="32"/>
          <w:rtl/>
        </w:rPr>
        <w:t> </w:t>
      </w:r>
      <w:r w:rsidRPr="0056786F">
        <w:rPr>
          <w:rFonts w:cs="MbSadr (1)" w:hint="cs"/>
          <w:sz w:val="30"/>
          <w:szCs w:val="32"/>
          <w:rtl/>
        </w:rPr>
        <w:t xml:space="preserve">»، بل يعارض الترخيص في تطبيق </w:t>
      </w:r>
      <w:r w:rsidRPr="0056786F">
        <w:rPr>
          <w:rFonts w:cs="MbSadr (1)"/>
          <w:sz w:val="30"/>
          <w:szCs w:val="32"/>
          <w:rtl/>
        </w:rPr>
        <w:t>ا</w:t>
      </w:r>
      <w:r w:rsidRPr="0056786F">
        <w:rPr>
          <w:rFonts w:cs="MbSadr (1)" w:hint="cs"/>
          <w:sz w:val="30"/>
          <w:szCs w:val="32"/>
          <w:rtl/>
        </w:rPr>
        <w:t xml:space="preserve">لإكرام الواجب على إكرام الفقير الفاسق، وهذا يعني أنّ التعارض يقوم في الواقع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بحث الدليل العقلي من الجزء الأوّل للحلقة الثالثة، ضمن قاعدة استحالة التكليف </w:t>
      </w:r>
      <w:r w:rsidRPr="00EE3331">
        <w:rPr>
          <w:rStyle w:val="10"/>
          <w:rtl/>
        </w:rPr>
        <w:t>ب</w:t>
      </w:r>
      <w:r w:rsidRPr="00EE3331">
        <w:rPr>
          <w:rStyle w:val="10"/>
          <w:rFonts w:hint="cs"/>
          <w:rtl/>
        </w:rPr>
        <w:t>غير مقدور، تحت عنوان</w:t>
      </w:r>
      <w:r w:rsidRPr="00EE3331">
        <w:rPr>
          <w:rStyle w:val="10"/>
          <w:rFonts w:cs="Times New Roman" w:hint="cs"/>
          <w:rtl/>
        </w:rPr>
        <w:t> </w:t>
      </w:r>
      <w:r w:rsidRPr="00EE3331">
        <w:rPr>
          <w:rStyle w:val="10"/>
          <w:rFonts w:ascii="MbSadr (1)" w:hAnsi="MbSadr (1)" w:hint="cs"/>
          <w:rtl/>
        </w:rPr>
        <w:t>: الجامع بين المقدور وغيره.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 xml:space="preserve">ين دليل الإلزام في الخطاب الشمولي ودليل الترخيص في الخطاب البدلي، وقد </w:t>
      </w:r>
      <w:r w:rsidRPr="0056786F">
        <w:rPr>
          <w:rFonts w:cs="MbSadr (1)"/>
          <w:sz w:val="30"/>
          <w:szCs w:val="32"/>
          <w:rtl/>
        </w:rPr>
        <w:t>ت</w:t>
      </w:r>
      <w:r w:rsidRPr="0056786F">
        <w:rPr>
          <w:rFonts w:cs="MbSadr (1)" w:hint="cs"/>
          <w:sz w:val="30"/>
          <w:szCs w:val="32"/>
          <w:rtl/>
        </w:rPr>
        <w:t>قدّم</w:t>
      </w:r>
      <w:r w:rsidRPr="0056786F">
        <w:rPr>
          <w:rFonts w:cs="MbSadr (1)"/>
          <w:sz w:val="30"/>
          <w:szCs w:val="32"/>
          <w:rtl/>
        </w:rPr>
        <w:t xml:space="preserve"> (1) </w:t>
      </w:r>
      <w:r>
        <w:rPr>
          <w:rFonts w:cs="MbSadr (1)" w:hint="cs"/>
          <w:sz w:val="30"/>
          <w:szCs w:val="32"/>
          <w:rtl/>
        </w:rPr>
        <w:t>أنّ</w:t>
      </w:r>
      <w:r w:rsidRPr="0056786F">
        <w:rPr>
          <w:rFonts w:ascii="MbSadr (1)" w:hAnsi="MbSadr (1)" w:cs="MbSadr (1)" w:hint="cs"/>
          <w:sz w:val="30"/>
          <w:szCs w:val="32"/>
          <w:rtl/>
        </w:rPr>
        <w:t>ه متى تعارض دل</w:t>
      </w:r>
      <w:r w:rsidRPr="0056786F">
        <w:rPr>
          <w:rFonts w:cs="MbSadr (1)" w:hint="cs"/>
          <w:sz w:val="30"/>
          <w:szCs w:val="32"/>
          <w:rtl/>
        </w:rPr>
        <w:t>يل الترخيص مع دليل الإلزام قدِّم الثاني على الأول.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حرمة إكرام الفقير الفاسق تنافي الوجوب بنفسه مع </w:t>
      </w:r>
      <w:r w:rsidRPr="0056786F">
        <w:rPr>
          <w:rFonts w:cs="MbSadr (1)"/>
          <w:sz w:val="30"/>
          <w:szCs w:val="32"/>
          <w:rtl/>
        </w:rPr>
        <w:t>ف</w:t>
      </w:r>
      <w:r w:rsidRPr="0056786F">
        <w:rPr>
          <w:rFonts w:cs="MbSadr (1)" w:hint="cs"/>
          <w:sz w:val="30"/>
          <w:szCs w:val="32"/>
          <w:rtl/>
        </w:rPr>
        <w:t xml:space="preserve">رض تعلّقه بصرف وجود الفقير بلا قيد العدالة، بقطع النظر عمّا يترتّب على ذلك </w:t>
      </w:r>
      <w:r w:rsidRPr="0056786F">
        <w:rPr>
          <w:rFonts w:cs="MbSadr (1)"/>
          <w:sz w:val="30"/>
          <w:szCs w:val="32"/>
          <w:rtl/>
        </w:rPr>
        <w:t>م</w:t>
      </w:r>
      <w:r w:rsidRPr="0056786F">
        <w:rPr>
          <w:rFonts w:cs="MbSadr (1)" w:hint="cs"/>
          <w:sz w:val="30"/>
          <w:szCs w:val="32"/>
          <w:rtl/>
        </w:rPr>
        <w:t>ن ترخيصات في التطبيق، فالتنافي إذن بين إطلاقي حكمين إلزاميّين.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للهمّ إلاّ أن يقال</w:t>
      </w:r>
      <w:r w:rsidRPr="0056786F">
        <w:rPr>
          <w:rFonts w:cs="Times New Roman" w:hint="cs"/>
          <w:sz w:val="30"/>
          <w:szCs w:val="32"/>
          <w:rtl/>
        </w:rPr>
        <w:t> </w:t>
      </w:r>
      <w:r w:rsidRPr="0056786F">
        <w:rPr>
          <w:rFonts w:cs="MbSadr (1)" w:hint="cs"/>
          <w:sz w:val="30"/>
          <w:szCs w:val="32"/>
          <w:rtl/>
        </w:rPr>
        <w:t xml:space="preserve">: إنّ الإطلاق البدلي للأمر بالإكرام حالُه عرفاً كحال </w:t>
      </w:r>
      <w:r w:rsidRPr="0056786F">
        <w:rPr>
          <w:rFonts w:cs="MbSadr (1)"/>
          <w:sz w:val="30"/>
          <w:szCs w:val="32"/>
          <w:rtl/>
        </w:rPr>
        <w:t>إ</w:t>
      </w:r>
      <w:r w:rsidRPr="0056786F">
        <w:rPr>
          <w:rFonts w:cs="MbSadr (1)" w:hint="cs"/>
          <w:sz w:val="30"/>
          <w:szCs w:val="32"/>
          <w:rtl/>
        </w:rPr>
        <w:t xml:space="preserve">طلاق أدلّة الترخيص، في </w:t>
      </w:r>
      <w:r>
        <w:rPr>
          <w:rFonts w:cs="MbSadr (1)" w:hint="cs"/>
          <w:sz w:val="30"/>
          <w:szCs w:val="32"/>
          <w:rtl/>
        </w:rPr>
        <w:t>أنّ</w:t>
      </w:r>
      <w:r w:rsidRPr="0056786F">
        <w:rPr>
          <w:rFonts w:cs="MbSadr (1)" w:hint="cs"/>
          <w:sz w:val="30"/>
          <w:szCs w:val="32"/>
          <w:rtl/>
        </w:rPr>
        <w:t xml:space="preserve">ه لا يفهم منه أكثر من عدم وجود مقتض من ناحية </w:t>
      </w:r>
      <w:r w:rsidRPr="0056786F">
        <w:rPr>
          <w:rFonts w:cs="MbSadr (1)"/>
          <w:sz w:val="30"/>
          <w:szCs w:val="32"/>
          <w:rtl/>
        </w:rPr>
        <w:t>ا</w:t>
      </w:r>
      <w:r w:rsidRPr="0056786F">
        <w:rPr>
          <w:rFonts w:cs="MbSadr (1)" w:hint="cs"/>
          <w:sz w:val="30"/>
          <w:szCs w:val="32"/>
          <w:rtl/>
        </w:rPr>
        <w:t xml:space="preserve">لأمر للتقيّد بحصّة دون حصة، فلا يكون منافياً لوجود مقتض لذلك من ناحية </w:t>
      </w:r>
      <w:r w:rsidRPr="0056786F">
        <w:rPr>
          <w:rFonts w:cs="MbSadr (1)"/>
          <w:sz w:val="30"/>
          <w:szCs w:val="32"/>
          <w:rtl/>
        </w:rPr>
        <w:t>ا</w:t>
      </w:r>
      <w:r w:rsidRPr="0056786F">
        <w:rPr>
          <w:rFonts w:cs="MbSadr (1)" w:hint="cs"/>
          <w:sz w:val="30"/>
          <w:szCs w:val="32"/>
          <w:rtl/>
        </w:rPr>
        <w:t>لتحريم المجعول في الدليل الآخر.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5 </w:t>
      </w:r>
      <w:r w:rsidRPr="00D77043">
        <w:rPr>
          <w:rFonts w:cs="MbSadr (2)" w:hint="cs"/>
          <w:bCs/>
          <w:sz w:val="30"/>
          <w:szCs w:val="32"/>
          <w:rtl/>
        </w:rPr>
        <w:t>ـ</w:t>
      </w:r>
      <w:r w:rsidRPr="0056786F">
        <w:rPr>
          <w:rFonts w:cs="MbSadr (1)"/>
          <w:sz w:val="30"/>
          <w:szCs w:val="32"/>
          <w:rtl/>
        </w:rPr>
        <w:t xml:space="preserve"> </w:t>
      </w:r>
      <w:r w:rsidRPr="0056786F">
        <w:rPr>
          <w:rFonts w:cs="MbSadr (1)" w:hint="cs"/>
          <w:sz w:val="30"/>
          <w:szCs w:val="32"/>
          <w:rtl/>
        </w:rPr>
        <w:t xml:space="preserve">إذا تعارض أصل مع أمارة، كالرواية الصادرة من ثقة فالتعارض ـ كما </w:t>
      </w:r>
      <w:r w:rsidRPr="0056786F">
        <w:rPr>
          <w:rFonts w:cs="MbSadr (1)"/>
          <w:sz w:val="30"/>
          <w:szCs w:val="32"/>
          <w:rtl/>
        </w:rPr>
        <w:t>أ</w:t>
      </w:r>
      <w:r w:rsidRPr="0056786F">
        <w:rPr>
          <w:rFonts w:cs="MbSadr (1)" w:hint="cs"/>
          <w:sz w:val="30"/>
          <w:szCs w:val="32"/>
          <w:rtl/>
        </w:rPr>
        <w:t>شرنا سابقاً</w:t>
      </w:r>
      <w:r w:rsidRPr="0056786F">
        <w:rPr>
          <w:rFonts w:cs="MbSadr (1)"/>
          <w:sz w:val="30"/>
          <w:szCs w:val="32"/>
          <w:rtl/>
        </w:rPr>
        <w:t xml:space="preserve"> (2) </w:t>
      </w:r>
      <w:r w:rsidRPr="0056786F">
        <w:rPr>
          <w:rFonts w:cs="MbSadr (1)" w:hint="cs"/>
          <w:sz w:val="30"/>
          <w:szCs w:val="32"/>
          <w:rtl/>
        </w:rPr>
        <w:t>ـ إنمّا هو بين دليل حجّية الأصل ودليل حجّية تلك الرواية</w:t>
      </w:r>
      <w:r w:rsidRPr="0056786F">
        <w:rPr>
          <w:rFonts w:cs="Times New Roman" w:hint="cs"/>
          <w:sz w:val="30"/>
          <w:szCs w:val="32"/>
          <w:rtl/>
        </w:rPr>
        <w:t> ;</w:t>
      </w:r>
      <w:r w:rsidRPr="0056786F">
        <w:rPr>
          <w:rFonts w:ascii="MbSadr (1)" w:hAnsi="MbSadr (1)" w:cs="MbSadr (1)" w:hint="cs"/>
          <w:sz w:val="30"/>
          <w:szCs w:val="32"/>
          <w:rtl/>
        </w:rPr>
        <w:t xml:space="preserve"> وفي </w:t>
      </w:r>
      <w:r w:rsidRPr="0056786F">
        <w:rPr>
          <w:rFonts w:cs="MbSadr (1)"/>
          <w:sz w:val="30"/>
          <w:szCs w:val="32"/>
          <w:rtl/>
        </w:rPr>
        <w:t>م</w:t>
      </w:r>
      <w:r w:rsidRPr="0056786F">
        <w:rPr>
          <w:rFonts w:cs="MbSadr (1)" w:hint="cs"/>
          <w:sz w:val="30"/>
          <w:szCs w:val="32"/>
          <w:rtl/>
        </w:rPr>
        <w:t>ثل ذلك قد يقال بالورود بتقريب</w:t>
      </w:r>
      <w:r w:rsidRPr="0056786F">
        <w:rPr>
          <w:rFonts w:cs="Times New Roman" w:hint="cs"/>
          <w:sz w:val="30"/>
          <w:szCs w:val="32"/>
          <w:rtl/>
        </w:rPr>
        <w:t> </w:t>
      </w:r>
      <w:r w:rsidRPr="0056786F">
        <w:rPr>
          <w:rFonts w:ascii="MbSadr (1)" w:hAnsi="MbSadr (1)" w:cs="MbSadr (1)" w:hint="cs"/>
          <w:sz w:val="30"/>
          <w:szCs w:val="32"/>
          <w:rtl/>
        </w:rPr>
        <w:t xml:space="preserve">: أنّ موضوع دليل الأصل هو عدم العلم بما هو </w:t>
      </w:r>
      <w:r w:rsidRPr="0056786F">
        <w:rPr>
          <w:rFonts w:cs="MbSadr (1)"/>
          <w:sz w:val="30"/>
          <w:szCs w:val="32"/>
          <w:rtl/>
        </w:rPr>
        <w:t>د</w:t>
      </w:r>
      <w:r w:rsidRPr="0056786F">
        <w:rPr>
          <w:rFonts w:cs="MbSadr (1)" w:hint="cs"/>
          <w:sz w:val="30"/>
          <w:szCs w:val="32"/>
          <w:rtl/>
        </w:rPr>
        <w:t xml:space="preserve">ليل، ودليل حجّية الخبر يجعل الخبر دليلا، فيرفع موضوع دليل الأصل حقيقةً </w:t>
      </w:r>
      <w:r w:rsidRPr="0056786F">
        <w:rPr>
          <w:rFonts w:cs="MbSadr (1)"/>
          <w:sz w:val="30"/>
          <w:szCs w:val="32"/>
          <w:rtl/>
        </w:rPr>
        <w:t>و</w:t>
      </w:r>
      <w:r w:rsidRPr="0056786F">
        <w:rPr>
          <w:rFonts w:cs="MbSadr (1)" w:hint="cs"/>
          <w:sz w:val="30"/>
          <w:szCs w:val="32"/>
          <w:rtl/>
        </w:rPr>
        <w:t>هو معنى الورود.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أخذ العلم في دليل الأصل بما هو دليل لا بما هو كاشف تامّ يحتاج </w:t>
      </w:r>
      <w:r w:rsidRPr="0056786F">
        <w:rPr>
          <w:rFonts w:cs="MbSadr (1)"/>
          <w:sz w:val="30"/>
          <w:szCs w:val="32"/>
          <w:rtl/>
        </w:rPr>
        <w:t>إ</w:t>
      </w:r>
      <w:r w:rsidRPr="0056786F">
        <w:rPr>
          <w:rFonts w:cs="MbSadr (1)" w:hint="cs"/>
          <w:sz w:val="30"/>
          <w:szCs w:val="32"/>
          <w:rtl/>
        </w:rPr>
        <w:t>لى قرينة</w:t>
      </w:r>
      <w:r w:rsidRPr="0056786F">
        <w:rPr>
          <w:rFonts w:cs="Times New Roman" w:hint="cs"/>
          <w:sz w:val="30"/>
          <w:szCs w:val="32"/>
          <w:rtl/>
        </w:rPr>
        <w:t> ;</w:t>
      </w:r>
      <w:r w:rsidRPr="0056786F">
        <w:rPr>
          <w:rFonts w:ascii="MbSadr (1)" w:hAnsi="MbSadr (1)" w:cs="MbSadr (1)" w:hint="cs"/>
          <w:sz w:val="30"/>
          <w:szCs w:val="32"/>
          <w:rtl/>
        </w:rPr>
        <w:t xml:space="preserve"> لأنّ ظاهر الدليل في نفسه أخذ العلم فيه بوصفه الخاصّ.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يقال بالحكومة بعد الاعتراف بأنّ ظاهر دليل الأصل أخذُ عدم العلم </w:t>
      </w:r>
      <w:r w:rsidRPr="0056786F">
        <w:rPr>
          <w:rFonts w:cs="MbSadr (1)"/>
          <w:sz w:val="30"/>
          <w:szCs w:val="32"/>
          <w:rtl/>
        </w:rPr>
        <w:t>ف</w:t>
      </w:r>
      <w:r w:rsidRPr="0056786F">
        <w:rPr>
          <w:rFonts w:cs="MbSadr (1)" w:hint="cs"/>
          <w:sz w:val="30"/>
          <w:szCs w:val="32"/>
          <w:rtl/>
        </w:rPr>
        <w:t>ي موضوعه بما هو كاشف تامّ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وذلك لأنّ دليل حجّية الأمارة مفاده التعبّد بكونها </w:t>
      </w:r>
      <w:r w:rsidRPr="0056786F">
        <w:rPr>
          <w:rFonts w:cs="MbSadr (1)"/>
          <w:sz w:val="30"/>
          <w:szCs w:val="32"/>
          <w:rtl/>
        </w:rPr>
        <w:t>ع</w:t>
      </w:r>
      <w:r w:rsidRPr="0056786F">
        <w:rPr>
          <w:rFonts w:cs="MbSadr (1)" w:hint="cs"/>
          <w:sz w:val="30"/>
          <w:szCs w:val="32"/>
          <w:rtl/>
        </w:rPr>
        <w:t xml:space="preserve">لماً وكاشفاً تامّاً، وبذلك يوجب قيامها مقام القطع الموضوعي المأخوذ ـ إثباتاً </w:t>
      </w:r>
      <w:r w:rsidRPr="0056786F">
        <w:rPr>
          <w:rFonts w:cs="MbSadr (1)"/>
          <w:sz w:val="30"/>
          <w:szCs w:val="32"/>
          <w:rtl/>
        </w:rPr>
        <w:t>أ</w:t>
      </w:r>
      <w:r w:rsidRPr="0056786F">
        <w:rPr>
          <w:rFonts w:cs="MbSadr (1)" w:hint="cs"/>
          <w:sz w:val="30"/>
          <w:szCs w:val="32"/>
          <w:rtl/>
        </w:rPr>
        <w:t>و نفياً ـ موضوعاً لحكم من الأحكام. ومن أمثلة ذلك</w:t>
      </w:r>
      <w:r w:rsidRPr="0056786F">
        <w:rPr>
          <w:rFonts w:cs="Times New Roman" w:hint="cs"/>
          <w:sz w:val="30"/>
          <w:szCs w:val="32"/>
          <w:rtl/>
        </w:rPr>
        <w:t> </w:t>
      </w:r>
      <w:r w:rsidRPr="0056786F">
        <w:rPr>
          <w:rFonts w:cs="MbSadr (1)" w:hint="cs"/>
          <w:sz w:val="30"/>
          <w:szCs w:val="32"/>
          <w:rtl/>
        </w:rPr>
        <w:t xml:space="preserve">: قيامها مقام القطع المأخوذ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النقطة الثالثة من تطبيقات الجمع العرفي.</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تمهيد بحث التعارض، تحت عنوان</w:t>
      </w:r>
      <w:r w:rsidRPr="00EE3331">
        <w:rPr>
          <w:rStyle w:val="10"/>
          <w:rFonts w:cs="Times New Roman" w:hint="cs"/>
          <w:rtl/>
        </w:rPr>
        <w:t> </w:t>
      </w:r>
      <w:r w:rsidRPr="00EE3331">
        <w:rPr>
          <w:rStyle w:val="10"/>
          <w:rFonts w:ascii="MbSadr (1)" w:hAnsi="MbSadr (1)" w:hint="cs"/>
          <w:rtl/>
        </w:rPr>
        <w:t>: ما هو التعارض المصطلح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554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ع</w:t>
      </w:r>
      <w:r w:rsidRPr="0056786F">
        <w:rPr>
          <w:rFonts w:cs="MbSadr (1)" w:hint="cs"/>
          <w:sz w:val="30"/>
          <w:szCs w:val="32"/>
          <w:rtl/>
        </w:rPr>
        <w:t xml:space="preserve">دمه في موضوع دليل الأصل، وبهذا يكون دليل الحجّية رافعاً لموضوع دليل </w:t>
      </w:r>
      <w:r w:rsidRPr="0056786F">
        <w:rPr>
          <w:rFonts w:cs="MbSadr (1)"/>
          <w:sz w:val="30"/>
          <w:szCs w:val="32"/>
          <w:rtl/>
        </w:rPr>
        <w:t>ا</w:t>
      </w:r>
      <w:r w:rsidRPr="0056786F">
        <w:rPr>
          <w:rFonts w:cs="MbSadr (1)" w:hint="cs"/>
          <w:sz w:val="30"/>
          <w:szCs w:val="32"/>
          <w:rtl/>
        </w:rPr>
        <w:t>لأصل تعبّداً، وهو معنى الحكومة.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هذا لا ينطبق على حالة التعارض بين الأمارة والاستصحاب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دليل الاستصحاب مفاده التعبّد ببقاء اليقين أيضاً، فيكون بدوره رافعاً </w:t>
      </w:r>
      <w:r w:rsidRPr="0056786F">
        <w:rPr>
          <w:rFonts w:cs="MbSadr (1)"/>
          <w:sz w:val="30"/>
          <w:szCs w:val="32"/>
          <w:rtl/>
        </w:rPr>
        <w:t>ل</w:t>
      </w:r>
      <w:r w:rsidRPr="0056786F">
        <w:rPr>
          <w:rFonts w:cs="MbSadr (1)" w:hint="cs"/>
          <w:sz w:val="30"/>
          <w:szCs w:val="32"/>
          <w:rtl/>
        </w:rPr>
        <w:t>موضوع دليل حجّية الأمارة وهو الشكّ وعدم العلم.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أنّ الشكّ لم يؤخذ في موضوع دليل حجّية الأمارة لساناً، </w:t>
      </w:r>
      <w:r w:rsidRPr="0056786F">
        <w:rPr>
          <w:rFonts w:cs="MbSadr (1)"/>
          <w:sz w:val="30"/>
          <w:szCs w:val="32"/>
          <w:rtl/>
        </w:rPr>
        <w:t>ب</w:t>
      </w:r>
      <w:r w:rsidRPr="0056786F">
        <w:rPr>
          <w:rFonts w:cs="MbSadr (1)" w:hint="cs"/>
          <w:sz w:val="30"/>
          <w:szCs w:val="32"/>
          <w:rtl/>
        </w:rPr>
        <w:t>ل</w:t>
      </w:r>
      <w:r w:rsidRPr="0056786F">
        <w:rPr>
          <w:rFonts w:cs="Times New Roman" w:hint="cs"/>
          <w:sz w:val="30"/>
          <w:szCs w:val="32"/>
          <w:rtl/>
        </w:rPr>
        <w:t> </w:t>
      </w:r>
      <w:r w:rsidRPr="0056786F">
        <w:rPr>
          <w:rFonts w:ascii="MbSadr (1)" w:hAnsi="MbSadr (1)" w:cs="MbSadr (1)" w:hint="cs"/>
          <w:sz w:val="30"/>
          <w:szCs w:val="32"/>
          <w:rtl/>
        </w:rPr>
        <w:t xml:space="preserve">إطلاق الدليل يشمل حتّى حالة العلم الوجداني بالخلاف، غير أن العقل يحكم </w:t>
      </w:r>
      <w:r w:rsidRPr="0056786F">
        <w:rPr>
          <w:rFonts w:cs="MbSadr (1)"/>
          <w:sz w:val="30"/>
          <w:szCs w:val="32"/>
          <w:rtl/>
        </w:rPr>
        <w:t>ب</w:t>
      </w:r>
      <w:r w:rsidRPr="0056786F">
        <w:rPr>
          <w:rFonts w:cs="MbSadr (1)" w:hint="cs"/>
          <w:sz w:val="30"/>
          <w:szCs w:val="32"/>
          <w:rtl/>
        </w:rPr>
        <w:t xml:space="preserve">استحالة جعل الحجّية للأمارة مع العلم بخلافها وجداناً. وهذا الحكم العقلي إنمّا </w:t>
      </w:r>
      <w:r w:rsidRPr="0056786F">
        <w:rPr>
          <w:rFonts w:cs="MbSadr (1)"/>
          <w:sz w:val="30"/>
          <w:szCs w:val="32"/>
          <w:rtl/>
        </w:rPr>
        <w:t>ي</w:t>
      </w:r>
      <w:r w:rsidRPr="0056786F">
        <w:rPr>
          <w:rFonts w:cs="MbSadr (1)" w:hint="cs"/>
          <w:sz w:val="30"/>
          <w:szCs w:val="32"/>
          <w:rtl/>
        </w:rPr>
        <w:t xml:space="preserve">ُخِرج عن إطلاق الدليل حالةَ العلم الوجداني خاصّة، فلا يكون الاستصحاب </w:t>
      </w:r>
      <w:r w:rsidRPr="0056786F">
        <w:rPr>
          <w:rFonts w:cs="MbSadr (1)"/>
          <w:sz w:val="30"/>
          <w:szCs w:val="32"/>
          <w:rtl/>
        </w:rPr>
        <w:t>ر</w:t>
      </w:r>
      <w:r w:rsidRPr="0056786F">
        <w:rPr>
          <w:rFonts w:cs="MbSadr (1)" w:hint="cs"/>
          <w:sz w:val="30"/>
          <w:szCs w:val="32"/>
          <w:rtl/>
        </w:rPr>
        <w:t xml:space="preserve">افعاً لموضوع دليل حجّية الأمارة، خلافاً للعكس، فإنّ الشكّ وعدم العلم مأخوذ </w:t>
      </w:r>
      <w:r w:rsidRPr="0056786F">
        <w:rPr>
          <w:rFonts w:cs="MbSadr (1)"/>
          <w:sz w:val="30"/>
          <w:szCs w:val="32"/>
          <w:rtl/>
        </w:rPr>
        <w:t>ف</w:t>
      </w:r>
      <w:r w:rsidRPr="0056786F">
        <w:rPr>
          <w:rFonts w:cs="MbSadr (1)" w:hint="cs"/>
          <w:sz w:val="30"/>
          <w:szCs w:val="32"/>
          <w:rtl/>
        </w:rPr>
        <w:t>ي دليل الاستصحاب لساناً فبجعل الأمارة علماً يرتفع موضوعه بالحكومة.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 كلّه</w:t>
      </w:r>
      <w:r w:rsidRPr="0056786F">
        <w:rPr>
          <w:rFonts w:cs="Times New Roman" w:hint="cs"/>
          <w:sz w:val="30"/>
          <w:szCs w:val="32"/>
          <w:rtl/>
        </w:rPr>
        <w:t> </w:t>
      </w:r>
      <w:r w:rsidRPr="0056786F">
        <w:rPr>
          <w:rFonts w:ascii="MbSadr (1)" w:hAnsi="MbSadr (1)" w:cs="MbSadr (1)" w:hint="cs"/>
          <w:sz w:val="30"/>
          <w:szCs w:val="32"/>
          <w:rtl/>
        </w:rPr>
        <w:t xml:space="preserve">: أنّ الدليل الحاكم لا تتمّ حكومته إلاّ بالنظر إلى مفاد </w:t>
      </w:r>
      <w:r w:rsidRPr="0056786F">
        <w:rPr>
          <w:rFonts w:cs="MbSadr (1)"/>
          <w:sz w:val="30"/>
          <w:szCs w:val="32"/>
          <w:rtl/>
        </w:rPr>
        <w:t>ا</w:t>
      </w:r>
      <w:r w:rsidRPr="0056786F">
        <w:rPr>
          <w:rFonts w:cs="MbSadr (1)" w:hint="cs"/>
          <w:sz w:val="30"/>
          <w:szCs w:val="32"/>
          <w:rtl/>
        </w:rPr>
        <w:t>لدليل المحكوم ـ كما تقدم</w:t>
      </w:r>
      <w:r w:rsidRPr="0056786F">
        <w:rPr>
          <w:rFonts w:cs="MbSadr (1)"/>
          <w:sz w:val="30"/>
          <w:szCs w:val="32"/>
          <w:rtl/>
        </w:rPr>
        <w:t xml:space="preserve"> (1) </w:t>
      </w:r>
      <w:r w:rsidRPr="0056786F">
        <w:rPr>
          <w:rFonts w:cs="MbSadr (1)" w:hint="cs"/>
          <w:sz w:val="30"/>
          <w:szCs w:val="32"/>
          <w:rtl/>
        </w:rPr>
        <w:t xml:space="preserve">ـ ودليل حجّية الخبر في المقام ـ وكذلك الظهور ـ </w:t>
      </w:r>
      <w:r w:rsidRPr="0056786F">
        <w:rPr>
          <w:rFonts w:cs="MbSadr (1)"/>
          <w:sz w:val="30"/>
          <w:szCs w:val="32"/>
          <w:rtl/>
        </w:rPr>
        <w:t>ه</w:t>
      </w:r>
      <w:r w:rsidRPr="0056786F">
        <w:rPr>
          <w:rFonts w:cs="MbSadr (1)" w:hint="cs"/>
          <w:sz w:val="30"/>
          <w:szCs w:val="32"/>
          <w:rtl/>
        </w:rPr>
        <w:t>و السيرة العقلائية وسيرة المتشرّعة.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السيرة العقلائية فلم يثبت انعقادها على تنزيل الأمارة منزلة القطع </w:t>
      </w:r>
      <w:r w:rsidRPr="0056786F">
        <w:rPr>
          <w:rFonts w:cs="MbSadr (1)"/>
          <w:sz w:val="30"/>
          <w:szCs w:val="32"/>
          <w:rtl/>
        </w:rPr>
        <w:t>ا</w:t>
      </w:r>
      <w:r w:rsidRPr="0056786F">
        <w:rPr>
          <w:rFonts w:cs="MbSadr (1)" w:hint="cs"/>
          <w:sz w:val="30"/>
          <w:szCs w:val="32"/>
          <w:rtl/>
        </w:rPr>
        <w:t>لموضوعي</w:t>
      </w:r>
      <w:r w:rsidRPr="0056786F">
        <w:rPr>
          <w:rFonts w:cs="Times New Roman" w:hint="cs"/>
          <w:sz w:val="30"/>
          <w:szCs w:val="32"/>
          <w:rtl/>
        </w:rPr>
        <w:t> ;</w:t>
      </w:r>
      <w:r w:rsidRPr="0056786F">
        <w:rPr>
          <w:rFonts w:ascii="MbSadr (1)" w:hAnsi="MbSadr (1)" w:cs="MbSadr (1)" w:hint="cs"/>
          <w:sz w:val="30"/>
          <w:szCs w:val="32"/>
          <w:rtl/>
        </w:rPr>
        <w:t xml:space="preserve"> لعدم انتشار حالات القطع الموضوعي ف</w:t>
      </w:r>
      <w:r w:rsidRPr="0056786F">
        <w:rPr>
          <w:rFonts w:cs="MbSadr (1)" w:hint="cs"/>
          <w:sz w:val="30"/>
          <w:szCs w:val="32"/>
          <w:rtl/>
        </w:rPr>
        <w:t xml:space="preserve">ي الحياة العقلائية على نحو </w:t>
      </w:r>
      <w:r w:rsidRPr="0056786F">
        <w:rPr>
          <w:rFonts w:cs="MbSadr (1)"/>
          <w:sz w:val="30"/>
          <w:szCs w:val="32"/>
          <w:rtl/>
        </w:rPr>
        <w:t>ي</w:t>
      </w:r>
      <w:r w:rsidRPr="0056786F">
        <w:rPr>
          <w:rFonts w:cs="MbSadr (1)" w:hint="cs"/>
          <w:sz w:val="30"/>
          <w:szCs w:val="32"/>
          <w:rtl/>
        </w:rPr>
        <w:t xml:space="preserve">ساعد على انتزاع السيرة المذكورة. وإمضاء السيرة العقلائية شرعاً لا دليل على </w:t>
      </w:r>
      <w:r w:rsidRPr="0056786F">
        <w:rPr>
          <w:rFonts w:cs="MbSadr (1)"/>
          <w:sz w:val="30"/>
          <w:szCs w:val="32"/>
          <w:rtl/>
        </w:rPr>
        <w:t>ن</w:t>
      </w:r>
      <w:r w:rsidRPr="0056786F">
        <w:rPr>
          <w:rFonts w:cs="MbSadr (1)" w:hint="cs"/>
          <w:sz w:val="30"/>
          <w:szCs w:val="32"/>
          <w:rtl/>
        </w:rPr>
        <w:t>ظره إلى أكثر ممّا تنظر السيرة اليه من آثار.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سيرة المتشرّعة فالمتيقّن منها العمل بالخبر والظهور في موارد القطع </w:t>
      </w:r>
      <w:r w:rsidRPr="0056786F">
        <w:rPr>
          <w:rFonts w:cs="MbSadr (1)"/>
          <w:sz w:val="30"/>
          <w:szCs w:val="32"/>
          <w:rtl/>
        </w:rPr>
        <w:t>ا</w:t>
      </w:r>
      <w:r w:rsidRPr="0056786F">
        <w:rPr>
          <w:rFonts w:cs="MbSadr (1)" w:hint="cs"/>
          <w:sz w:val="30"/>
          <w:szCs w:val="32"/>
          <w:rtl/>
        </w:rPr>
        <w:t>لطريقي، ولا جزم بانعقادها على العمل بهما في موارد القطع الموضوعي.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الأصحّ</w:t>
      </w:r>
      <w:r w:rsidRPr="0056786F">
        <w:rPr>
          <w:rFonts w:cs="Times New Roman" w:hint="cs"/>
          <w:sz w:val="30"/>
          <w:szCs w:val="32"/>
          <w:rtl/>
        </w:rPr>
        <w:t> </w:t>
      </w:r>
      <w:r w:rsidRPr="0056786F">
        <w:rPr>
          <w:rFonts w:cs="MbSadr (1)" w:hint="cs"/>
          <w:sz w:val="30"/>
          <w:szCs w:val="32"/>
          <w:rtl/>
        </w:rPr>
        <w:t xml:space="preserve">: أن نلتزم بأخصّية دليل حجّية الخبر والظهور، بل كونه نصّاً 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أقسام الجمع العرفي، تحت عنوان</w:t>
      </w:r>
      <w:r w:rsidRPr="00EE3331">
        <w:rPr>
          <w:rStyle w:val="10"/>
          <w:rFonts w:cs="Times New Roman" w:hint="cs"/>
          <w:rtl/>
        </w:rPr>
        <w:t> </w:t>
      </w:r>
      <w:r w:rsidRPr="00EE3331">
        <w:rPr>
          <w:rStyle w:val="10"/>
          <w:rFonts w:ascii="MbSadr (1)" w:hAnsi="MbSadr (1)" w:hint="cs"/>
          <w:rtl/>
        </w:rPr>
        <w:t>: الحكوم</w:t>
      </w:r>
      <w:r w:rsidRPr="00EE3331">
        <w:rPr>
          <w:rStyle w:val="10"/>
          <w:rFonts w:hint="cs"/>
          <w:rtl/>
        </w:rPr>
        <w:t>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ورد تواجد الاُصول على الخلاف</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للجزم بانعقاد السيرة على تنجيز الواقع </w:t>
      </w:r>
      <w:r w:rsidRPr="0056786F">
        <w:rPr>
          <w:rFonts w:cs="MbSadr (1)"/>
          <w:sz w:val="30"/>
          <w:szCs w:val="32"/>
          <w:rtl/>
        </w:rPr>
        <w:t>ب</w:t>
      </w:r>
      <w:r w:rsidRPr="0056786F">
        <w:rPr>
          <w:rFonts w:cs="MbSadr (1)" w:hint="cs"/>
          <w:sz w:val="30"/>
          <w:szCs w:val="32"/>
          <w:rtl/>
        </w:rPr>
        <w:t>الرواية والظهور، وعدم الرجوع إلى البراءة ونحوها من الاُصول العملية.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الأمارة بحكم هذه الأخصّية والنصّية في دليل حجّيتها مقدَّمة على الأصل </w:t>
      </w:r>
      <w:r w:rsidRPr="0056786F">
        <w:rPr>
          <w:rFonts w:cs="MbSadr (1)"/>
          <w:sz w:val="30"/>
          <w:szCs w:val="32"/>
          <w:rtl/>
        </w:rPr>
        <w:t>ا</w:t>
      </w:r>
      <w:r w:rsidRPr="0056786F">
        <w:rPr>
          <w:rFonts w:cs="MbSadr (1)" w:hint="cs"/>
          <w:sz w:val="30"/>
          <w:szCs w:val="32"/>
          <w:rtl/>
        </w:rPr>
        <w:t>لمخالف لها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وإن لم يثبت بدليل الحجّية قيامها مقام القطع الموضوعي عموماً.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6 </w:t>
      </w:r>
      <w:r w:rsidRPr="00D77043">
        <w:rPr>
          <w:rFonts w:cs="MbSadr (2)" w:hint="cs"/>
          <w:bCs/>
          <w:sz w:val="30"/>
          <w:szCs w:val="32"/>
          <w:rtl/>
        </w:rPr>
        <w:t>ـ</w:t>
      </w:r>
      <w:r w:rsidRPr="0056786F">
        <w:rPr>
          <w:rFonts w:cs="MbSadr (1)"/>
          <w:sz w:val="30"/>
          <w:szCs w:val="32"/>
          <w:rtl/>
        </w:rPr>
        <w:t xml:space="preserve"> </w:t>
      </w:r>
      <w:r w:rsidRPr="0056786F">
        <w:rPr>
          <w:rFonts w:cs="MbSadr (1)" w:hint="cs"/>
          <w:sz w:val="30"/>
          <w:szCs w:val="32"/>
          <w:rtl/>
        </w:rPr>
        <w:t xml:space="preserve">إذا تعارض أصل سببي وأصل مسبّبي كان الأصل السببي مقدَّماً، ولهذا </w:t>
      </w:r>
      <w:r w:rsidRPr="0056786F">
        <w:rPr>
          <w:rFonts w:cs="MbSadr (1)"/>
          <w:sz w:val="30"/>
          <w:szCs w:val="32"/>
          <w:rtl/>
        </w:rPr>
        <w:t>ي</w:t>
      </w:r>
      <w:r w:rsidRPr="0056786F">
        <w:rPr>
          <w:rFonts w:cs="MbSadr (1)" w:hint="cs"/>
          <w:sz w:val="30"/>
          <w:szCs w:val="32"/>
          <w:rtl/>
        </w:rPr>
        <w:t xml:space="preserve">جري استصحاب طهارة الماء الذي يغسل به الثوب المتنجّس ولا يعارض </w:t>
      </w:r>
      <w:r w:rsidRPr="0056786F">
        <w:rPr>
          <w:rFonts w:cs="MbSadr (1)"/>
          <w:sz w:val="30"/>
          <w:szCs w:val="32"/>
          <w:rtl/>
        </w:rPr>
        <w:t>ب</w:t>
      </w:r>
      <w:r w:rsidRPr="0056786F">
        <w:rPr>
          <w:rFonts w:cs="MbSadr (1)" w:hint="cs"/>
          <w:sz w:val="30"/>
          <w:szCs w:val="32"/>
          <w:rtl/>
        </w:rPr>
        <w:t>استصحاب نجاسة الثوب المغسول. وقد فسِّر ذلك على أساس الحكومة</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ا</w:t>
      </w:r>
      <w:r w:rsidRPr="0056786F">
        <w:rPr>
          <w:rFonts w:cs="MbSadr (1)" w:hint="cs"/>
          <w:sz w:val="30"/>
          <w:szCs w:val="32"/>
          <w:rtl/>
        </w:rPr>
        <w:t xml:space="preserve">ستصحاب نجاسة الثوب في المثال موضوعه الشكّ في نجاسة الثوب بقاءً، </w:t>
      </w:r>
      <w:r w:rsidRPr="0056786F">
        <w:rPr>
          <w:rFonts w:cs="MbSadr (1)"/>
          <w:sz w:val="30"/>
          <w:szCs w:val="32"/>
          <w:rtl/>
        </w:rPr>
        <w:t>و</w:t>
      </w:r>
      <w:r w:rsidRPr="0056786F">
        <w:rPr>
          <w:rFonts w:cs="MbSadr (1)" w:hint="cs"/>
          <w:sz w:val="30"/>
          <w:szCs w:val="32"/>
          <w:rtl/>
        </w:rPr>
        <w:t xml:space="preserve">استصحاب طهارة الماء يلغي تعبّداً الشكّ في تمام آثار طهارة الماء بما فيها </w:t>
      </w:r>
      <w:r w:rsidRPr="0056786F">
        <w:rPr>
          <w:rFonts w:cs="MbSadr (1)"/>
          <w:sz w:val="30"/>
          <w:szCs w:val="32"/>
          <w:rtl/>
        </w:rPr>
        <w:t>ت</w:t>
      </w:r>
      <w:r w:rsidRPr="0056786F">
        <w:rPr>
          <w:rFonts w:cs="MbSadr (1)" w:hint="cs"/>
          <w:sz w:val="30"/>
          <w:szCs w:val="32"/>
          <w:rtl/>
        </w:rPr>
        <w:t xml:space="preserve">طهيره للثوب، فيرتفع بالتعبّد موضوع استصحاب النجاسة، كما تقدم في الحلقة </w:t>
      </w:r>
      <w:r w:rsidRPr="0056786F">
        <w:rPr>
          <w:rFonts w:cs="MbSadr (1)"/>
          <w:sz w:val="30"/>
          <w:szCs w:val="32"/>
          <w:rtl/>
        </w:rPr>
        <w:t>ا</w:t>
      </w:r>
      <w:r w:rsidRPr="0056786F">
        <w:rPr>
          <w:rFonts w:cs="MbSadr (1)" w:hint="cs"/>
          <w:sz w:val="30"/>
          <w:szCs w:val="32"/>
          <w:rtl/>
        </w:rPr>
        <w:t>لسابقة</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يلاحظ من ناحية</w:t>
      </w:r>
      <w:r w:rsidRPr="0056786F">
        <w:rPr>
          <w:rFonts w:cs="Times New Roman" w:hint="cs"/>
          <w:sz w:val="30"/>
          <w:szCs w:val="32"/>
          <w:rtl/>
        </w:rPr>
        <w:t> </w:t>
      </w:r>
      <w:r w:rsidRPr="0056786F">
        <w:rPr>
          <w:rFonts w:cs="MbSadr (1)" w:hint="cs"/>
          <w:sz w:val="30"/>
          <w:szCs w:val="32"/>
          <w:rtl/>
        </w:rPr>
        <w:t xml:space="preserve">: أنّ هذا البيان يتوقّف على افتراض قيام الإحراز </w:t>
      </w:r>
      <w:r w:rsidRPr="0056786F">
        <w:rPr>
          <w:rFonts w:cs="MbSadr (1)"/>
          <w:sz w:val="30"/>
          <w:szCs w:val="32"/>
          <w:rtl/>
        </w:rPr>
        <w:t>ا</w:t>
      </w:r>
      <w:r w:rsidRPr="0056786F">
        <w:rPr>
          <w:rFonts w:cs="MbSadr (1)" w:hint="cs"/>
          <w:sz w:val="30"/>
          <w:szCs w:val="32"/>
          <w:rtl/>
        </w:rPr>
        <w:t>لتعبّدي بالأصل السببي مقام القطع الموضوعي، وقد مرّت المناقشة في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ناحية اُخرى</w:t>
      </w:r>
      <w:r w:rsidRPr="0056786F">
        <w:rPr>
          <w:rFonts w:cs="Times New Roman" w:hint="cs"/>
          <w:sz w:val="30"/>
          <w:szCs w:val="32"/>
          <w:rtl/>
        </w:rPr>
        <w:t> </w:t>
      </w:r>
      <w:r w:rsidRPr="0056786F">
        <w:rPr>
          <w:rFonts w:cs="MbSadr (1)" w:hint="cs"/>
          <w:sz w:val="30"/>
          <w:szCs w:val="32"/>
          <w:rtl/>
        </w:rPr>
        <w:t xml:space="preserve">: أنّ التفسير المذكور غير مطّرد في سائر موارد تقديم </w:t>
      </w:r>
      <w:r w:rsidRPr="0056786F">
        <w:rPr>
          <w:rFonts w:cs="MbSadr (1)"/>
          <w:sz w:val="30"/>
          <w:szCs w:val="32"/>
          <w:rtl/>
        </w:rPr>
        <w:t>ا</w:t>
      </w:r>
      <w:r w:rsidRPr="0056786F">
        <w:rPr>
          <w:rFonts w:cs="MbSadr (1)" w:hint="cs"/>
          <w:sz w:val="30"/>
          <w:szCs w:val="32"/>
          <w:rtl/>
        </w:rPr>
        <w:t>لأصل السببي على المسبّبي</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يختصّ بما إذا كان مفاد الأصل السببي إلغاء </w:t>
      </w:r>
      <w:r w:rsidRPr="0056786F">
        <w:rPr>
          <w:rFonts w:cs="MbSadr (1)"/>
          <w:sz w:val="30"/>
          <w:szCs w:val="32"/>
          <w:rtl/>
        </w:rPr>
        <w:t>ا</w:t>
      </w:r>
      <w:r w:rsidRPr="0056786F">
        <w:rPr>
          <w:rFonts w:cs="MbSadr (1)" w:hint="cs"/>
          <w:sz w:val="30"/>
          <w:szCs w:val="32"/>
          <w:rtl/>
        </w:rPr>
        <w:t xml:space="preserve">لشكّ وجعل الطريقية، كما يدّعى في الاستصحاب، مع أنّ الأصل السببي قد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كون مفاده كذلك، ومع هذا يقدّم على الأصل المسبّبي حتّى ولو كان مفاده </w:t>
      </w:r>
      <w:r w:rsidRPr="0056786F">
        <w:rPr>
          <w:rFonts w:cs="MbSadr (1)"/>
          <w:sz w:val="30"/>
          <w:szCs w:val="32"/>
          <w:rtl/>
        </w:rPr>
        <w:t>ج</w:t>
      </w:r>
      <w:r w:rsidRPr="0056786F">
        <w:rPr>
          <w:rFonts w:cs="MbSadr (1)" w:hint="cs"/>
          <w:sz w:val="30"/>
          <w:szCs w:val="32"/>
          <w:rtl/>
        </w:rPr>
        <w:t xml:space="preserve">عل الطريقية، فالماء المغسول به الثوب في المثال المذكور لو كان مورداً </w:t>
      </w:r>
      <w:r w:rsidRPr="0056786F">
        <w:rPr>
          <w:rFonts w:cs="MbSadr (1)" w:hint="cs"/>
          <w:sz w:val="30"/>
          <w:szCs w:val="32"/>
          <w:rtl/>
        </w:rPr>
        <w:lastRenderedPageBreak/>
        <w:t xml:space="preserve">لأصالة </w:t>
      </w:r>
      <w:r w:rsidRPr="0056786F">
        <w:rPr>
          <w:rFonts w:cs="MbSadr (1)"/>
          <w:sz w:val="30"/>
          <w:szCs w:val="32"/>
          <w:rtl/>
        </w:rPr>
        <w:t>ا</w:t>
      </w:r>
      <w:r w:rsidRPr="0056786F">
        <w:rPr>
          <w:rFonts w:cs="MbSadr (1)" w:hint="cs"/>
          <w:sz w:val="30"/>
          <w:szCs w:val="32"/>
          <w:rtl/>
        </w:rPr>
        <w:t xml:space="preserve">لطهارة ـ لا لاستصحابها ـ لبني على تقدّمها بلا إشكال على استصحاب نجاسة </w:t>
      </w:r>
      <w:r w:rsidRPr="0056786F">
        <w:rPr>
          <w:rFonts w:cs="MbSadr (1)"/>
          <w:sz w:val="30"/>
          <w:szCs w:val="32"/>
          <w:rtl/>
        </w:rPr>
        <w:t>ا</w:t>
      </w:r>
      <w:r w:rsidRPr="0056786F">
        <w:rPr>
          <w:rFonts w:cs="MbSadr (1)" w:hint="cs"/>
          <w:sz w:val="30"/>
          <w:szCs w:val="32"/>
          <w:rtl/>
        </w:rPr>
        <w:t xml:space="preserve">لثوب المغسول، مع أنّ دليل أصالة الطهارة ليس مفاده إلغاء الشكّ لتجري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في تطبيقات بحث الاستصحاب، تحت عنوان: الاستصحاب في حالات الشكّ السببي </w:t>
      </w:r>
      <w:r w:rsidRPr="00EE3331">
        <w:rPr>
          <w:rStyle w:val="10"/>
          <w:rtl/>
        </w:rPr>
        <w:t>و</w:t>
      </w:r>
      <w:r w:rsidRPr="00EE3331">
        <w:rPr>
          <w:rStyle w:val="10"/>
          <w:rFonts w:hint="cs"/>
          <w:rtl/>
        </w:rPr>
        <w:t>المسبّبي.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لحكومة بالبيان المذكور.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يكشف عن أنّ نكتة تقدّم الأصل السببي على المسبّبي لا تكمن في </w:t>
      </w:r>
      <w:r w:rsidRPr="0056786F">
        <w:rPr>
          <w:rFonts w:cs="MbSadr (1)"/>
          <w:sz w:val="30"/>
          <w:szCs w:val="32"/>
          <w:rtl/>
        </w:rPr>
        <w:t>إ</w:t>
      </w:r>
      <w:r w:rsidRPr="0056786F">
        <w:rPr>
          <w:rFonts w:cs="MbSadr (1)" w:hint="cs"/>
          <w:sz w:val="30"/>
          <w:szCs w:val="32"/>
          <w:rtl/>
        </w:rPr>
        <w:t xml:space="preserve">لغاء الشكّ، بل في كونه يعالج موضوع الحكم، فكأنّه يحلّ المشكلة في مرتبة </w:t>
      </w:r>
      <w:r w:rsidRPr="0056786F">
        <w:rPr>
          <w:rFonts w:cs="MbSadr (1)"/>
          <w:sz w:val="30"/>
          <w:szCs w:val="32"/>
          <w:rtl/>
        </w:rPr>
        <w:t>أ</w:t>
      </w:r>
      <w:r w:rsidRPr="0056786F">
        <w:rPr>
          <w:rFonts w:cs="MbSadr (1)" w:hint="cs"/>
          <w:sz w:val="30"/>
          <w:szCs w:val="32"/>
          <w:rtl/>
        </w:rPr>
        <w:t>سبقَ على نحو لا يبقى مجال للحلّ في مرتبة متأخّرة عرفاً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وهذا يعني أنّ السببية </w:t>
      </w:r>
      <w:r w:rsidRPr="0056786F">
        <w:rPr>
          <w:rFonts w:cs="MbSadr (1)"/>
          <w:sz w:val="30"/>
          <w:szCs w:val="32"/>
          <w:rtl/>
        </w:rPr>
        <w:t>ب</w:t>
      </w:r>
      <w:r w:rsidRPr="0056786F">
        <w:rPr>
          <w:rFonts w:cs="MbSadr (1)" w:hint="cs"/>
          <w:sz w:val="30"/>
          <w:szCs w:val="32"/>
          <w:rtl/>
        </w:rPr>
        <w:t xml:space="preserve">اللحاظ المذكور نكتة عرفية تقتضي بنفسها التقديم في مقام الجمع بين دليلَي </w:t>
      </w:r>
      <w:r w:rsidRPr="0056786F">
        <w:rPr>
          <w:rFonts w:cs="MbSadr (1)"/>
          <w:sz w:val="30"/>
          <w:szCs w:val="32"/>
          <w:rtl/>
        </w:rPr>
        <w:t>ا</w:t>
      </w:r>
      <w:r w:rsidRPr="0056786F">
        <w:rPr>
          <w:rFonts w:cs="MbSadr (1)" w:hint="cs"/>
          <w:sz w:val="30"/>
          <w:szCs w:val="32"/>
          <w:rtl/>
        </w:rPr>
        <w:t>لأصلين</w:t>
      </w:r>
      <w:r w:rsidRPr="0056786F">
        <w:rPr>
          <w:rFonts w:cs="Times New Roman" w:hint="cs"/>
          <w:sz w:val="30"/>
          <w:szCs w:val="32"/>
          <w:rtl/>
        </w:rPr>
        <w:t> </w:t>
      </w:r>
      <w:r w:rsidRPr="0056786F">
        <w:rPr>
          <w:rFonts w:cs="MbSadr (1)" w:hint="cs"/>
          <w:sz w:val="30"/>
          <w:szCs w:val="32"/>
          <w:rtl/>
        </w:rPr>
        <w:t>: السببي والمسبّبي.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 xml:space="preserve">7 </w:t>
      </w:r>
      <w:r w:rsidRPr="00D77043">
        <w:rPr>
          <w:rFonts w:cs="MbSadr (2)" w:hint="cs"/>
          <w:bCs/>
          <w:sz w:val="30"/>
          <w:szCs w:val="32"/>
          <w:rtl/>
        </w:rPr>
        <w:t>ـ</w:t>
      </w:r>
      <w:r w:rsidRPr="0056786F">
        <w:rPr>
          <w:rFonts w:cs="MbSadr (1)"/>
          <w:sz w:val="30"/>
          <w:szCs w:val="32"/>
          <w:rtl/>
        </w:rPr>
        <w:t xml:space="preserve"> </w:t>
      </w:r>
      <w:r w:rsidRPr="0056786F">
        <w:rPr>
          <w:rFonts w:cs="MbSadr (1)" w:hint="cs"/>
          <w:sz w:val="30"/>
          <w:szCs w:val="32"/>
          <w:rtl/>
        </w:rPr>
        <w:t xml:space="preserve">إذا تعارض الاستصحاب مع أصل آخر كالبراءة وأصالة الطهارة تَقدَّم </w:t>
      </w:r>
      <w:r w:rsidRPr="0056786F">
        <w:rPr>
          <w:rFonts w:cs="MbSadr (1)"/>
          <w:sz w:val="30"/>
          <w:szCs w:val="32"/>
          <w:rtl/>
        </w:rPr>
        <w:t>ا</w:t>
      </w:r>
      <w:r w:rsidRPr="0056786F">
        <w:rPr>
          <w:rFonts w:cs="MbSadr (1)" w:hint="cs"/>
          <w:sz w:val="30"/>
          <w:szCs w:val="32"/>
          <w:rtl/>
        </w:rPr>
        <w:t xml:space="preserve">لاستصحاب بالجمع العرفي. والمشهور في تفسير هذا التقديم وتبرير الجمع </w:t>
      </w:r>
      <w:r w:rsidRPr="0056786F">
        <w:rPr>
          <w:rFonts w:cs="MbSadr (1)"/>
          <w:sz w:val="30"/>
          <w:szCs w:val="32"/>
          <w:rtl/>
        </w:rPr>
        <w:t>ا</w:t>
      </w:r>
      <w:r w:rsidRPr="0056786F">
        <w:rPr>
          <w:rFonts w:cs="MbSadr (1)" w:hint="cs"/>
          <w:sz w:val="30"/>
          <w:szCs w:val="32"/>
          <w:rtl/>
        </w:rPr>
        <w:t>لعرفي</w:t>
      </w:r>
      <w:r w:rsidRPr="0056786F">
        <w:rPr>
          <w:rFonts w:cs="Times New Roman" w:hint="cs"/>
          <w:sz w:val="30"/>
          <w:szCs w:val="32"/>
          <w:rtl/>
        </w:rPr>
        <w:t> </w:t>
      </w:r>
      <w:r w:rsidRPr="0056786F">
        <w:rPr>
          <w:rFonts w:ascii="MbSadr (1)" w:hAnsi="MbSadr (1)" w:cs="MbSadr (1)" w:hint="cs"/>
          <w:sz w:val="30"/>
          <w:szCs w:val="32"/>
          <w:rtl/>
        </w:rPr>
        <w:t>: أنّ دليل الاستصحاب حاكم على أدلّة تلك الاُصول</w:t>
      </w:r>
      <w:r w:rsidRPr="0056786F">
        <w:rPr>
          <w:rFonts w:cs="Times New Roman" w:hint="cs"/>
          <w:sz w:val="30"/>
          <w:szCs w:val="32"/>
          <w:rtl/>
        </w:rPr>
        <w:t> ;</w:t>
      </w:r>
      <w:r w:rsidRPr="0056786F">
        <w:rPr>
          <w:rFonts w:ascii="MbSadr (1)" w:hAnsi="MbSadr (1)" w:cs="MbSadr (1)" w:hint="cs"/>
          <w:sz w:val="30"/>
          <w:szCs w:val="32"/>
          <w:rtl/>
        </w:rPr>
        <w:t xml:space="preserve"> لأنّ مفاده التعبّد </w:t>
      </w:r>
      <w:r w:rsidRPr="0056786F">
        <w:rPr>
          <w:rFonts w:cs="MbSadr (1)"/>
          <w:sz w:val="30"/>
          <w:szCs w:val="32"/>
          <w:rtl/>
        </w:rPr>
        <w:t>ب</w:t>
      </w:r>
      <w:r w:rsidRPr="0056786F">
        <w:rPr>
          <w:rFonts w:cs="MbSadr (1)" w:hint="cs"/>
          <w:sz w:val="30"/>
          <w:szCs w:val="32"/>
          <w:rtl/>
        </w:rPr>
        <w:t xml:space="preserve">بقاء اليقين وإلغاء الشكّ، وتلك الأدلّة اُخذ في موضوعها الشكّ، فيكون رافعاً </w:t>
      </w:r>
      <w:r w:rsidRPr="0056786F">
        <w:rPr>
          <w:rFonts w:cs="MbSadr (1)"/>
          <w:sz w:val="30"/>
          <w:szCs w:val="32"/>
          <w:rtl/>
        </w:rPr>
        <w:t>ل</w:t>
      </w:r>
      <w:r w:rsidRPr="0056786F">
        <w:rPr>
          <w:rFonts w:cs="MbSadr (1)" w:hint="cs"/>
          <w:sz w:val="30"/>
          <w:szCs w:val="32"/>
          <w:rtl/>
        </w:rPr>
        <w:t>موضوعها بالتعبّد.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كما أنّ الشكّ مأخوذ </w:t>
      </w:r>
      <w:r w:rsidRPr="0056786F">
        <w:rPr>
          <w:rFonts w:cs="MbSadr (1)" w:hint="cs"/>
          <w:sz w:val="30"/>
          <w:szCs w:val="32"/>
          <w:rtl/>
        </w:rPr>
        <w:t xml:space="preserve">في موضوع أدلّة البراءة وأصالة الطهارة </w:t>
      </w:r>
      <w:r w:rsidRPr="0056786F">
        <w:rPr>
          <w:rFonts w:cs="MbSadr (1)"/>
          <w:sz w:val="30"/>
          <w:szCs w:val="32"/>
          <w:rtl/>
        </w:rPr>
        <w:t>ك</w:t>
      </w:r>
      <w:r w:rsidRPr="0056786F">
        <w:rPr>
          <w:rFonts w:cs="MbSadr (1)" w:hint="cs"/>
          <w:sz w:val="30"/>
          <w:szCs w:val="32"/>
          <w:rtl/>
        </w:rPr>
        <w:t>ذلك هو مأخوذ في موضوع دليل الاستصحاب.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أنّ الشكّ وإن كان مأخوذاً في موضوع أدلّتها جميعاً ولكنّ </w:t>
      </w:r>
      <w:r w:rsidRPr="0056786F">
        <w:rPr>
          <w:rFonts w:cs="MbSadr (1)"/>
          <w:sz w:val="30"/>
          <w:szCs w:val="32"/>
          <w:rtl/>
        </w:rPr>
        <w:t>د</w:t>
      </w:r>
      <w:r w:rsidRPr="0056786F">
        <w:rPr>
          <w:rFonts w:cs="MbSadr (1)" w:hint="cs"/>
          <w:sz w:val="30"/>
          <w:szCs w:val="32"/>
          <w:rtl/>
        </w:rPr>
        <w:t>ليل الاستصحاب هو الحاكم</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مفاده التعبّد باليقين وإلغاء الشك، بخلاف أدلّة </w:t>
      </w:r>
      <w:r w:rsidRPr="0056786F">
        <w:rPr>
          <w:rFonts w:cs="MbSadr (1)"/>
          <w:sz w:val="30"/>
          <w:szCs w:val="32"/>
          <w:rtl/>
        </w:rPr>
        <w:t>ا</w:t>
      </w:r>
      <w:r w:rsidRPr="0056786F">
        <w:rPr>
          <w:rFonts w:cs="MbSadr (1)" w:hint="cs"/>
          <w:sz w:val="30"/>
          <w:szCs w:val="32"/>
          <w:rtl/>
        </w:rPr>
        <w:t>لاُصول الاُخرى.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البيان يواجه نفس الملاحظة التي علّقناها على دعوى حكومة دليل </w:t>
      </w:r>
      <w:r w:rsidRPr="0056786F">
        <w:rPr>
          <w:rFonts w:cs="MbSadr (1)"/>
          <w:sz w:val="30"/>
          <w:szCs w:val="32"/>
          <w:rtl/>
        </w:rPr>
        <w:t>ح</w:t>
      </w:r>
      <w:r w:rsidRPr="0056786F">
        <w:rPr>
          <w:rFonts w:cs="MbSadr (1)" w:hint="cs"/>
          <w:sz w:val="30"/>
          <w:szCs w:val="32"/>
          <w:rtl/>
        </w:rPr>
        <w:t>جّية الأمارة على أدلّة الاُصول، فلاحظ</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الأحسن</w:t>
      </w:r>
      <w:r w:rsidRPr="0056786F">
        <w:rPr>
          <w:rFonts w:cs="Times New Roman" w:hint="cs"/>
          <w:sz w:val="30"/>
          <w:szCs w:val="32"/>
          <w:rtl/>
        </w:rPr>
        <w:t> </w:t>
      </w:r>
      <w:r w:rsidRPr="0056786F">
        <w:rPr>
          <w:rFonts w:cs="MbSadr (1)" w:hint="cs"/>
          <w:sz w:val="30"/>
          <w:szCs w:val="32"/>
          <w:rtl/>
        </w:rPr>
        <w:t>: تخريج ذلك على أساس آخر من قبيل</w:t>
      </w:r>
      <w:r w:rsidRPr="0056786F">
        <w:rPr>
          <w:rFonts w:cs="Times New Roman" w:hint="cs"/>
          <w:sz w:val="30"/>
          <w:szCs w:val="32"/>
          <w:rtl/>
        </w:rPr>
        <w:t> </w:t>
      </w:r>
      <w:r w:rsidRPr="0056786F">
        <w:rPr>
          <w:rFonts w:cs="MbSadr (1)" w:hint="cs"/>
          <w:sz w:val="30"/>
          <w:szCs w:val="32"/>
          <w:rtl/>
        </w:rPr>
        <w:t xml:space="preserve">: أنّ العموم في دليل </w:t>
      </w:r>
      <w:r w:rsidRPr="0056786F">
        <w:rPr>
          <w:rFonts w:cs="MbSadr (1)"/>
          <w:sz w:val="30"/>
          <w:szCs w:val="32"/>
          <w:rtl/>
        </w:rPr>
        <w:t>ا</w:t>
      </w:r>
      <w:r w:rsidRPr="0056786F">
        <w:rPr>
          <w:rFonts w:cs="MbSadr (1)" w:hint="cs"/>
          <w:sz w:val="30"/>
          <w:szCs w:val="32"/>
          <w:rtl/>
        </w:rPr>
        <w:t>لاستصحاب عموم بالأداة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لاشتماله على كلمة «</w:t>
      </w:r>
      <w:r w:rsidRPr="0056786F">
        <w:rPr>
          <w:rFonts w:cs="Times New Roman" w:hint="cs"/>
          <w:sz w:val="30"/>
          <w:szCs w:val="32"/>
          <w:rtl/>
        </w:rPr>
        <w:t> </w:t>
      </w:r>
      <w:r w:rsidRPr="0056786F">
        <w:rPr>
          <w:rFonts w:cs="MbSadr (1)" w:hint="cs"/>
          <w:sz w:val="30"/>
          <w:szCs w:val="32"/>
          <w:rtl/>
        </w:rPr>
        <w:t>أبداً</w:t>
      </w:r>
      <w:r w:rsidRPr="0056786F">
        <w:rPr>
          <w:rFonts w:cs="Times New Roman" w:hint="cs"/>
          <w:sz w:val="30"/>
          <w:szCs w:val="32"/>
          <w:rtl/>
        </w:rPr>
        <w:t> </w:t>
      </w:r>
      <w:r w:rsidRPr="0056786F">
        <w:rPr>
          <w:rFonts w:cs="MbSadr (1)" w:hint="cs"/>
          <w:sz w:val="30"/>
          <w:szCs w:val="32"/>
          <w:rtl/>
        </w:rPr>
        <w:t xml:space="preserve">»، فيكون أقوى وأظهر في </w:t>
      </w:r>
      <w:r w:rsidRPr="0056786F">
        <w:rPr>
          <w:rFonts w:cs="MbSadr (1)"/>
          <w:sz w:val="30"/>
          <w:szCs w:val="32"/>
          <w:rtl/>
        </w:rPr>
        <w:t>ا</w:t>
      </w:r>
      <w:r w:rsidRPr="0056786F">
        <w:rPr>
          <w:rFonts w:cs="MbSadr (1)" w:hint="cs"/>
          <w:sz w:val="30"/>
          <w:szCs w:val="32"/>
          <w:rtl/>
        </w:rPr>
        <w:t>لشمول لمادة الاجتماع.</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النقطة الخامسة من تطبيقات الجمع العرفي.</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 xml:space="preserve">ـ 2 </w:t>
      </w:r>
      <w:r w:rsidRPr="00D77043">
        <w:rPr>
          <w:rFonts w:cs="MbSadr (2)" w:hint="cs"/>
          <w:bCs/>
          <w:sz w:val="34"/>
          <w:szCs w:val="32"/>
          <w:rtl/>
        </w:rPr>
        <w:t>ـ</w:t>
      </w: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ا</w:t>
      </w:r>
      <w:r w:rsidRPr="00D77043">
        <w:rPr>
          <w:rFonts w:cs="MbSadr (2)" w:hint="cs"/>
          <w:bCs/>
          <w:sz w:val="34"/>
          <w:szCs w:val="32"/>
          <w:rtl/>
        </w:rPr>
        <w:t>لتعارض المستقر على ضوء دليل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ن</w:t>
      </w:r>
      <w:r w:rsidRPr="0056786F">
        <w:rPr>
          <w:rFonts w:cs="MbSadr (1)" w:hint="cs"/>
          <w:sz w:val="30"/>
          <w:szCs w:val="32"/>
          <w:rtl/>
        </w:rPr>
        <w:t>تناول الآن التعارض المستقرَّ الذي تقدَّمَ</w:t>
      </w:r>
      <w:r w:rsidRPr="0056786F">
        <w:rPr>
          <w:rFonts w:cs="MbSadr (1)"/>
          <w:sz w:val="30"/>
          <w:szCs w:val="32"/>
          <w:rtl/>
        </w:rPr>
        <w:t xml:space="preserve"> (1) </w:t>
      </w:r>
      <w:r w:rsidRPr="0056786F">
        <w:rPr>
          <w:rFonts w:cs="MbSadr (1)" w:hint="cs"/>
          <w:sz w:val="30"/>
          <w:szCs w:val="32"/>
          <w:rtl/>
        </w:rPr>
        <w:t xml:space="preserve">: أنّ التنافي فيه بعد استقرار </w:t>
      </w:r>
      <w:r w:rsidRPr="0056786F">
        <w:rPr>
          <w:rFonts w:cs="MbSadr (1)"/>
          <w:sz w:val="30"/>
          <w:szCs w:val="32"/>
          <w:rtl/>
        </w:rPr>
        <w:t>ا</w:t>
      </w:r>
      <w:r w:rsidRPr="0056786F">
        <w:rPr>
          <w:rFonts w:cs="MbSadr (1)" w:hint="cs"/>
          <w:sz w:val="30"/>
          <w:szCs w:val="32"/>
          <w:rtl/>
        </w:rPr>
        <w:t xml:space="preserve">لتعارض يسري إلى دليل الحجّية، إذ يكون من الممتنع شمول دليل الحجّية لهما </w:t>
      </w:r>
      <w:r w:rsidRPr="0056786F">
        <w:rPr>
          <w:rFonts w:cs="MbSadr (1)"/>
          <w:sz w:val="30"/>
          <w:szCs w:val="32"/>
          <w:rtl/>
        </w:rPr>
        <w:t>م</w:t>
      </w:r>
      <w:r w:rsidRPr="0056786F">
        <w:rPr>
          <w:rFonts w:cs="MbSadr (1)" w:hint="cs"/>
          <w:sz w:val="30"/>
          <w:szCs w:val="32"/>
          <w:rtl/>
        </w:rPr>
        <w:t xml:space="preserve">عاً. وسنبحث هنا حكم هذا التعارض في ضوء دليل الحجّية، وبقطع النظر عن </w:t>
      </w:r>
      <w:r w:rsidRPr="0056786F">
        <w:rPr>
          <w:rFonts w:cs="MbSadr (1)"/>
          <w:sz w:val="30"/>
          <w:szCs w:val="32"/>
          <w:rtl/>
        </w:rPr>
        <w:t>ا</w:t>
      </w:r>
      <w:r w:rsidRPr="0056786F">
        <w:rPr>
          <w:rFonts w:cs="MbSadr (1)" w:hint="cs"/>
          <w:sz w:val="30"/>
          <w:szCs w:val="32"/>
          <w:rtl/>
        </w:rPr>
        <w:t xml:space="preserve">لروايات الخاصّة التي عولج فيها حكم التعارض، وهذا معنى البحث عمّا تقتضيه </w:t>
      </w:r>
      <w:r w:rsidRPr="0056786F">
        <w:rPr>
          <w:rFonts w:cs="MbSadr (1)"/>
          <w:sz w:val="30"/>
          <w:szCs w:val="32"/>
          <w:rtl/>
        </w:rPr>
        <w:t>ا</w:t>
      </w:r>
      <w:r w:rsidRPr="0056786F">
        <w:rPr>
          <w:rFonts w:cs="MbSadr (1)" w:hint="cs"/>
          <w:sz w:val="30"/>
          <w:szCs w:val="32"/>
          <w:rtl/>
        </w:rPr>
        <w:t>لقاعدة في المقام.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المعروف أنّ القاعدة تقتضي التساقط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شمول دليل الحجّية للدليلين </w:t>
      </w:r>
      <w:r w:rsidRPr="0056786F">
        <w:rPr>
          <w:rFonts w:cs="MbSadr (1)"/>
          <w:sz w:val="30"/>
          <w:szCs w:val="32"/>
          <w:rtl/>
        </w:rPr>
        <w:t>ا</w:t>
      </w:r>
      <w:r w:rsidRPr="0056786F">
        <w:rPr>
          <w:rFonts w:cs="MbSadr (1)" w:hint="cs"/>
          <w:sz w:val="30"/>
          <w:szCs w:val="32"/>
          <w:rtl/>
        </w:rPr>
        <w:t xml:space="preserve">لمتعارضين غير معقول، وشموله لأحدهما المعيَّن دون الآخر ترجيح بلا مرجِّح، </w:t>
      </w:r>
      <w:r w:rsidRPr="0056786F">
        <w:rPr>
          <w:rFonts w:cs="MbSadr (1)"/>
          <w:sz w:val="30"/>
          <w:szCs w:val="32"/>
          <w:rtl/>
        </w:rPr>
        <w:t>و</w:t>
      </w:r>
      <w:r w:rsidRPr="0056786F">
        <w:rPr>
          <w:rFonts w:cs="MbSadr (1)" w:hint="cs"/>
          <w:sz w:val="30"/>
          <w:szCs w:val="32"/>
          <w:rtl/>
        </w:rPr>
        <w:t xml:space="preserve">شموله لهما على وجه التخيير لا ينطبق على مفاده العرفي ـ وهو الحجّية </w:t>
      </w:r>
      <w:r w:rsidRPr="0056786F">
        <w:rPr>
          <w:rFonts w:cs="MbSadr (1)"/>
          <w:sz w:val="30"/>
          <w:szCs w:val="32"/>
          <w:rtl/>
        </w:rPr>
        <w:t>ا</w:t>
      </w:r>
      <w:r w:rsidRPr="0056786F">
        <w:rPr>
          <w:rFonts w:cs="MbSadr (1)" w:hint="cs"/>
          <w:sz w:val="30"/>
          <w:szCs w:val="32"/>
          <w:rtl/>
        </w:rPr>
        <w:t>لتعيينيّة ـ فيتعيّن التساقط.</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نلاحظ من خلال هذا البيان أنّ الانتهاء إلى التساقط يتوقّف على إبطال </w:t>
      </w:r>
      <w:r w:rsidRPr="0056786F">
        <w:rPr>
          <w:rFonts w:cs="MbSadr (1)"/>
          <w:sz w:val="30"/>
          <w:szCs w:val="32"/>
          <w:rtl/>
        </w:rPr>
        <w:t>ا</w:t>
      </w:r>
      <w:r w:rsidRPr="0056786F">
        <w:rPr>
          <w:rFonts w:cs="MbSadr (1)" w:hint="cs"/>
          <w:sz w:val="30"/>
          <w:szCs w:val="32"/>
          <w:rtl/>
        </w:rPr>
        <w:t>لشقوق الثلاثة الاُولى، فلنتكلّم عن ذلك</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34" w:after="83"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حجيّة الدليلين المتعارضين معاً: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الشقّ الأول ـ وهو شمول دليل الحجّية لهما معاً ـ فقد يقال</w:t>
      </w:r>
      <w:r w:rsidRPr="0056786F">
        <w:rPr>
          <w:rFonts w:cs="Times New Roman" w:hint="cs"/>
          <w:sz w:val="30"/>
          <w:szCs w:val="32"/>
          <w:rtl/>
        </w:rPr>
        <w:t> </w:t>
      </w:r>
      <w:r w:rsidRPr="0056786F">
        <w:rPr>
          <w:rFonts w:cs="MbSadr (1)" w:hint="cs"/>
          <w:sz w:val="30"/>
          <w:szCs w:val="32"/>
          <w:rtl/>
        </w:rPr>
        <w:t xml:space="preserve">: إنّ الدليلين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تمهيد بحث التعارض، تحت عنوان</w:t>
      </w:r>
      <w:r w:rsidRPr="00EE3331">
        <w:rPr>
          <w:rStyle w:val="10"/>
          <w:rFonts w:cs="Times New Roman" w:hint="cs"/>
          <w:rtl/>
        </w:rPr>
        <w:t> </w:t>
      </w:r>
      <w:r w:rsidRPr="00EE3331">
        <w:rPr>
          <w:rStyle w:val="10"/>
          <w:rFonts w:ascii="MbSadr (1)" w:hAnsi="MbSadr (1)" w:hint="cs"/>
          <w:rtl/>
        </w:rPr>
        <w:t>: ما هو التعارض المصطلح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لمتعارضين تارةً يكون مفاد أحدهما إثبات حكم إلزامي، ومفاد الآخر نفيه.</w:t>
      </w:r>
      <w:r w:rsidRPr="0056786F">
        <w:rPr>
          <w:rFonts w:cs="MbSadr (1)"/>
          <w:sz w:val="30"/>
          <w:szCs w:val="32"/>
          <w:rtl/>
        </w:rPr>
        <w:t>و</w:t>
      </w:r>
      <w:r w:rsidRPr="0056786F">
        <w:rPr>
          <w:rFonts w:cs="MbSadr (1)" w:hint="cs"/>
          <w:sz w:val="30"/>
          <w:szCs w:val="32"/>
          <w:rtl/>
        </w:rPr>
        <w:t>اُخرى يكون مفاد كلٍّ منهما حكماً ترخيصياً. وثالثةً يكون</w:t>
      </w:r>
      <w:r w:rsidRPr="0056786F">
        <w:rPr>
          <w:rFonts w:cs="MbSadr (1)"/>
          <w:sz w:val="30"/>
          <w:szCs w:val="32"/>
          <w:rtl/>
        </w:rPr>
        <w:t xml:space="preserve"> (1) </w:t>
      </w:r>
      <w:r w:rsidRPr="0056786F">
        <w:rPr>
          <w:rFonts w:cs="MbSadr (1)" w:hint="cs"/>
          <w:sz w:val="30"/>
          <w:szCs w:val="32"/>
          <w:rtl/>
        </w:rPr>
        <w:t xml:space="preserve">مفاد كلٍّ منهما </w:t>
      </w:r>
      <w:r w:rsidRPr="0056786F">
        <w:rPr>
          <w:rFonts w:cs="MbSadr (1)"/>
          <w:sz w:val="30"/>
          <w:szCs w:val="32"/>
          <w:rtl/>
        </w:rPr>
        <w:t>ح</w:t>
      </w:r>
      <w:r w:rsidRPr="0056786F">
        <w:rPr>
          <w:rFonts w:cs="MbSadr (1)" w:hint="cs"/>
          <w:sz w:val="30"/>
          <w:szCs w:val="32"/>
          <w:rtl/>
        </w:rPr>
        <w:t>كماً إلزامياً.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في الحالة الاُولى يستحيل شمول دليل الحجّية لهما</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يؤدّي إلى ت</w:t>
      </w:r>
      <w:r w:rsidRPr="0056786F">
        <w:rPr>
          <w:rFonts w:cs="MbSadr (1)" w:hint="cs"/>
          <w:sz w:val="30"/>
          <w:szCs w:val="32"/>
          <w:rtl/>
        </w:rPr>
        <w:t xml:space="preserve">نجيز </w:t>
      </w:r>
      <w:r w:rsidRPr="0056786F">
        <w:rPr>
          <w:rFonts w:cs="MbSadr (1)"/>
          <w:sz w:val="30"/>
          <w:szCs w:val="32"/>
          <w:rtl/>
        </w:rPr>
        <w:t>ح</w:t>
      </w:r>
      <w:r w:rsidRPr="0056786F">
        <w:rPr>
          <w:rFonts w:cs="MbSadr (1)" w:hint="cs"/>
          <w:sz w:val="30"/>
          <w:szCs w:val="32"/>
          <w:rtl/>
        </w:rPr>
        <w:t>كم إلزاميٍّ والتعذير عنه في وقت 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الحالة الثانية يستحيل الشمول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لأدائه ـ مع العلم بمخالفة أحد </w:t>
      </w:r>
      <w:r w:rsidRPr="0056786F">
        <w:rPr>
          <w:rFonts w:cs="MbSadr (1)"/>
          <w:sz w:val="30"/>
          <w:szCs w:val="32"/>
          <w:rtl/>
        </w:rPr>
        <w:t>ا</w:t>
      </w:r>
      <w:r w:rsidRPr="0056786F">
        <w:rPr>
          <w:rFonts w:cs="MbSadr (1)" w:hint="cs"/>
          <w:sz w:val="30"/>
          <w:szCs w:val="32"/>
          <w:rtl/>
        </w:rPr>
        <w:t xml:space="preserve">لترخيصين للواقع ـ إلى الترخيص في المخالفة القطعية لذلك الواقع المعلوم </w:t>
      </w:r>
      <w:r w:rsidRPr="0056786F">
        <w:rPr>
          <w:rFonts w:cs="MbSadr (1)"/>
          <w:sz w:val="30"/>
          <w:szCs w:val="32"/>
          <w:rtl/>
        </w:rPr>
        <w:t>إ</w:t>
      </w:r>
      <w:r w:rsidRPr="0056786F">
        <w:rPr>
          <w:rFonts w:cs="MbSadr (1)" w:hint="cs"/>
          <w:sz w:val="30"/>
          <w:szCs w:val="32"/>
          <w:rtl/>
        </w:rPr>
        <w:t>جمالا.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في الحالة الثالثة</w:t>
      </w:r>
      <w:r w:rsidRPr="0056786F">
        <w:rPr>
          <w:rFonts w:cs="Times New Roman" w:hint="cs"/>
          <w:sz w:val="30"/>
          <w:szCs w:val="32"/>
          <w:rtl/>
        </w:rPr>
        <w:t> </w:t>
      </w:r>
      <w:r w:rsidRPr="0056786F">
        <w:rPr>
          <w:rFonts w:cs="MbSadr (1)" w:hint="cs"/>
          <w:sz w:val="30"/>
          <w:szCs w:val="32"/>
          <w:rtl/>
        </w:rPr>
        <w:t xml:space="preserve">: فإن كان الحكمان الإلزاميان متضادَّين ذاتاً ـ كما إذا </w:t>
      </w:r>
      <w:r w:rsidRPr="0056786F">
        <w:rPr>
          <w:rFonts w:cs="MbSadr (1)"/>
          <w:sz w:val="30"/>
          <w:szCs w:val="32"/>
          <w:rtl/>
        </w:rPr>
        <w:t>د</w:t>
      </w:r>
      <w:r w:rsidRPr="0056786F">
        <w:rPr>
          <w:rFonts w:cs="MbSadr (1)" w:hint="cs"/>
          <w:sz w:val="30"/>
          <w:szCs w:val="32"/>
          <w:rtl/>
        </w:rPr>
        <w:t>لّ دليل على وجوب الجمعة ودلّ آخر على حرمتها ـ فالشمول محال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أدائه إلى تنجيز حكمين إلزاميّين في موضوع 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كانا متضادَّين بالعرض للعلم الإجمالي من الخارج بعدم ثبوت </w:t>
      </w:r>
      <w:r w:rsidRPr="0056786F">
        <w:rPr>
          <w:rFonts w:cs="MbSadr (1)"/>
          <w:sz w:val="30"/>
          <w:szCs w:val="32"/>
          <w:rtl/>
        </w:rPr>
        <w:t>أ</w:t>
      </w:r>
      <w:r w:rsidRPr="0056786F">
        <w:rPr>
          <w:rFonts w:cs="MbSadr (1)" w:hint="cs"/>
          <w:sz w:val="30"/>
          <w:szCs w:val="32"/>
          <w:rtl/>
        </w:rPr>
        <w:t xml:space="preserve">حدهما ـ كما إذا دلّ دليل على وجوب الجمعة وآخر على وجوب الظهر ـ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ا</w:t>
      </w:r>
      <w:r w:rsidRPr="0056786F">
        <w:rPr>
          <w:rFonts w:cs="MbSadr (1)" w:hint="cs"/>
          <w:sz w:val="30"/>
          <w:szCs w:val="32"/>
          <w:rtl/>
        </w:rPr>
        <w:t>ستحالة في شمول دليل الحجّية لهما معاً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إنمّا يؤدّي إلى تنجيز </w:t>
      </w:r>
      <w:r w:rsidRPr="0056786F">
        <w:rPr>
          <w:rFonts w:cs="MbSadr (1)"/>
          <w:sz w:val="30"/>
          <w:szCs w:val="32"/>
          <w:rtl/>
        </w:rPr>
        <w:t>ك</w:t>
      </w:r>
      <w:r w:rsidRPr="0056786F">
        <w:rPr>
          <w:rFonts w:cs="MbSadr (1)" w:hint="cs"/>
          <w:sz w:val="30"/>
          <w:szCs w:val="32"/>
          <w:rtl/>
        </w:rPr>
        <w:t>لا</w:t>
      </w:r>
      <w:r w:rsidRPr="00D77043">
        <w:rPr>
          <w:rFonts w:cs="MbSadr (2)"/>
          <w:bCs/>
          <w:sz w:val="30"/>
          <w:szCs w:val="32"/>
          <w:rtl/>
        </w:rPr>
        <w:t> </w:t>
      </w:r>
      <w:r w:rsidRPr="0056786F">
        <w:rPr>
          <w:rFonts w:cs="MbSadr (1)"/>
          <w:sz w:val="30"/>
          <w:szCs w:val="32"/>
          <w:rtl/>
        </w:rPr>
        <w:t>ا</w:t>
      </w:r>
      <w:r w:rsidRPr="0056786F">
        <w:rPr>
          <w:rFonts w:cs="MbSadr (1)" w:hint="cs"/>
          <w:sz w:val="30"/>
          <w:szCs w:val="32"/>
          <w:rtl/>
        </w:rPr>
        <w:t>لحكمين الإلزاميّين مع العلم بعدم ثبوت أحدهما، ولا محذور في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w:t>
      </w:r>
      <w:r w:rsidRPr="0056786F">
        <w:rPr>
          <w:rFonts w:cs="Times New Roman" w:hint="cs"/>
          <w:sz w:val="30"/>
          <w:szCs w:val="32"/>
          <w:rtl/>
        </w:rPr>
        <w:t> </w:t>
      </w:r>
      <w:r w:rsidRPr="0056786F">
        <w:rPr>
          <w:rFonts w:cs="MbSadr (1)" w:hint="cs"/>
          <w:sz w:val="30"/>
          <w:szCs w:val="32"/>
          <w:rtl/>
        </w:rPr>
        <w:t xml:space="preserve">: أنّ هذا التوهّم يقوم على أساس ملاحظة المدلول المطابقي </w:t>
      </w:r>
      <w:r w:rsidRPr="0056786F">
        <w:rPr>
          <w:rFonts w:cs="MbSadr (1)"/>
          <w:sz w:val="30"/>
          <w:szCs w:val="32"/>
          <w:rtl/>
        </w:rPr>
        <w:t>ف</w:t>
      </w:r>
      <w:r w:rsidRPr="0056786F">
        <w:rPr>
          <w:rFonts w:cs="MbSadr (1)" w:hint="cs"/>
          <w:sz w:val="30"/>
          <w:szCs w:val="32"/>
          <w:rtl/>
        </w:rPr>
        <w:t xml:space="preserve">ي مقام التعارض فقط، وهو خطأ، فإنّ كلاّ من الدليلين المفروضين يدلّ بالالتزام </w:t>
      </w:r>
      <w:r w:rsidRPr="0056786F">
        <w:rPr>
          <w:rFonts w:cs="MbSadr (1)"/>
          <w:sz w:val="30"/>
          <w:szCs w:val="32"/>
          <w:rtl/>
        </w:rPr>
        <w:t>ع</w:t>
      </w:r>
      <w:r w:rsidRPr="0056786F">
        <w:rPr>
          <w:rFonts w:cs="MbSadr (1)" w:hint="cs"/>
          <w:sz w:val="30"/>
          <w:szCs w:val="32"/>
          <w:rtl/>
        </w:rPr>
        <w:t xml:space="preserve">لى نفي الوجوب المفاد بالآخر، فيقع التعارض بين الدلالة المطابقية لأحدهما </w:t>
      </w:r>
      <w:r w:rsidRPr="0056786F">
        <w:rPr>
          <w:rFonts w:cs="MbSadr (1)"/>
          <w:sz w:val="30"/>
          <w:szCs w:val="32"/>
          <w:rtl/>
        </w:rPr>
        <w:t>و</w:t>
      </w:r>
      <w:r w:rsidRPr="0056786F">
        <w:rPr>
          <w:rFonts w:cs="MbSadr (1)" w:hint="cs"/>
          <w:sz w:val="30"/>
          <w:szCs w:val="32"/>
          <w:rtl/>
        </w:rPr>
        <w:t xml:space="preserve">الدلالة الالتزامية للآخر، وحجّيتهما معاً تؤدّي إلى تنجيز حكم والتعذير عنه في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 xml:space="preserve">كلمة (يكون) ساقطة عن الطبعة الاُولى، وقد أثبتناها طبقاً لما جاء في النسخة الخطيّة </w:t>
      </w:r>
      <w:r w:rsidRPr="00EE3331">
        <w:rPr>
          <w:rStyle w:val="10"/>
          <w:rtl/>
        </w:rPr>
        <w:t>ا</w:t>
      </w:r>
      <w:r w:rsidRPr="00EE3331">
        <w:rPr>
          <w:rStyle w:val="10"/>
          <w:rFonts w:hint="cs"/>
          <w:rtl/>
        </w:rPr>
        <w:t>لواصلة إلينا.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559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قت واحد.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هذا يعني </w:t>
      </w:r>
      <w:r w:rsidRPr="0056786F">
        <w:rPr>
          <w:rFonts w:cs="MbSadr (1)" w:hint="cs"/>
          <w:sz w:val="30"/>
          <w:szCs w:val="32"/>
          <w:rtl/>
        </w:rPr>
        <w:t xml:space="preserve">أنّ المحذور نشأ من ضمِّ الدلالتين الالتزاميّتين في </w:t>
      </w:r>
      <w:r w:rsidRPr="0056786F">
        <w:rPr>
          <w:rFonts w:cs="MbSadr (1)"/>
          <w:sz w:val="30"/>
          <w:szCs w:val="32"/>
          <w:rtl/>
        </w:rPr>
        <w:t>ا</w:t>
      </w:r>
      <w:r w:rsidRPr="0056786F">
        <w:rPr>
          <w:rFonts w:cs="MbSadr (1)" w:hint="cs"/>
          <w:sz w:val="30"/>
          <w:szCs w:val="32"/>
          <w:rtl/>
        </w:rPr>
        <w:t>لحجّية إلى المطابقيّتين فيتعيّن سقوطهما عن الحجّية</w:t>
      </w:r>
      <w:r w:rsidRPr="0056786F">
        <w:rPr>
          <w:rFonts w:cs="Times New Roman" w:hint="cs"/>
          <w:sz w:val="30"/>
          <w:szCs w:val="32"/>
          <w:rtl/>
        </w:rPr>
        <w:t> ;</w:t>
      </w:r>
      <w:r w:rsidRPr="0056786F">
        <w:rPr>
          <w:rFonts w:ascii="MbSadr (1)" w:hAnsi="MbSadr (1)" w:cs="MbSadr (1)" w:hint="cs"/>
          <w:sz w:val="30"/>
          <w:szCs w:val="32"/>
          <w:rtl/>
        </w:rPr>
        <w:t xml:space="preserve"> لأنّهما المنشأ للتعارض، </w:t>
      </w:r>
      <w:r w:rsidRPr="0056786F">
        <w:rPr>
          <w:rFonts w:cs="MbSadr (1)"/>
          <w:sz w:val="30"/>
          <w:szCs w:val="32"/>
          <w:rtl/>
        </w:rPr>
        <w:t>و</w:t>
      </w:r>
      <w:r w:rsidRPr="0056786F">
        <w:rPr>
          <w:rFonts w:cs="MbSadr (1)" w:hint="cs"/>
          <w:sz w:val="30"/>
          <w:szCs w:val="32"/>
          <w:rtl/>
        </w:rPr>
        <w:t>تظلّ حجّية الدلالة المطابقية في كلٍّ من الدليلين ثابتة.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أنّنا نواجه في الحقيقة معارضتين ثُنائيّتين، والدلالة </w:t>
      </w:r>
      <w:r w:rsidRPr="0056786F">
        <w:rPr>
          <w:rFonts w:cs="MbSadr (1)"/>
          <w:sz w:val="30"/>
          <w:szCs w:val="32"/>
          <w:rtl/>
        </w:rPr>
        <w:t>ا</w:t>
      </w:r>
      <w:r w:rsidRPr="0056786F">
        <w:rPr>
          <w:rFonts w:cs="MbSadr (1)" w:hint="cs"/>
          <w:sz w:val="30"/>
          <w:szCs w:val="32"/>
          <w:rtl/>
        </w:rPr>
        <w:t xml:space="preserve">لالتزامية تشكِّل أحد الطرفين في كلٍّ منهما، فلا مبرِّر لطرح الدلالة الالتزامية إلاّ </w:t>
      </w:r>
      <w:r w:rsidRPr="0056786F">
        <w:rPr>
          <w:rFonts w:cs="MbSadr (1)"/>
          <w:sz w:val="30"/>
          <w:szCs w:val="32"/>
          <w:rtl/>
        </w:rPr>
        <w:t>ا</w:t>
      </w:r>
      <w:r w:rsidRPr="0056786F">
        <w:rPr>
          <w:rFonts w:cs="MbSadr (1)" w:hint="cs"/>
          <w:sz w:val="30"/>
          <w:szCs w:val="32"/>
          <w:rtl/>
        </w:rPr>
        <w:t xml:space="preserve">لتعارض، وهو ذو نسبة واحدة إلى كلا طرفي المعارضة، فلابدّ من سقوط </w:t>
      </w:r>
      <w:r w:rsidRPr="0056786F">
        <w:rPr>
          <w:rFonts w:cs="MbSadr (1)"/>
          <w:sz w:val="30"/>
          <w:szCs w:val="32"/>
          <w:rtl/>
        </w:rPr>
        <w:t>ا</w:t>
      </w:r>
      <w:r w:rsidRPr="0056786F">
        <w:rPr>
          <w:rFonts w:cs="MbSadr (1)" w:hint="cs"/>
          <w:sz w:val="30"/>
          <w:szCs w:val="32"/>
          <w:rtl/>
        </w:rPr>
        <w:t>لطرفين معاً.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المبرِّر لطرح الدلالة الالتزامية خاصّةً دون المطابقية أنّها ساقطة </w:t>
      </w:r>
      <w:r w:rsidRPr="0056786F">
        <w:rPr>
          <w:rFonts w:cs="MbSadr (1)"/>
          <w:sz w:val="30"/>
          <w:szCs w:val="32"/>
          <w:rtl/>
        </w:rPr>
        <w:t>ع</w:t>
      </w:r>
      <w:r w:rsidRPr="0056786F">
        <w:rPr>
          <w:rFonts w:cs="MbSadr (1)" w:hint="cs"/>
          <w:sz w:val="30"/>
          <w:szCs w:val="32"/>
          <w:rtl/>
        </w:rPr>
        <w:t xml:space="preserve">ن الحجّية على أيّ حال، سواء رفعنا اليد عنها ابتداءً أو رفعنا اليد عن الدلالتين </w:t>
      </w:r>
      <w:r w:rsidRPr="0056786F">
        <w:rPr>
          <w:rFonts w:cs="MbSadr (1)"/>
          <w:sz w:val="30"/>
          <w:szCs w:val="32"/>
          <w:rtl/>
        </w:rPr>
        <w:t>ا</w:t>
      </w:r>
      <w:r w:rsidRPr="0056786F">
        <w:rPr>
          <w:rFonts w:cs="MbSadr (1)" w:hint="cs"/>
          <w:sz w:val="30"/>
          <w:szCs w:val="32"/>
          <w:rtl/>
        </w:rPr>
        <w:t>لمطابقيّتين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لانّ سقوط المطابقية عن الحجّية يستتبع سقوط الالتزامية، فالدلالة </w:t>
      </w:r>
      <w:r w:rsidRPr="0056786F">
        <w:rPr>
          <w:rFonts w:cs="MbSadr (1)"/>
          <w:sz w:val="30"/>
          <w:szCs w:val="32"/>
          <w:rtl/>
        </w:rPr>
        <w:t>ا</w:t>
      </w:r>
      <w:r w:rsidRPr="0056786F">
        <w:rPr>
          <w:rFonts w:cs="MbSadr (1)" w:hint="cs"/>
          <w:sz w:val="30"/>
          <w:szCs w:val="32"/>
          <w:rtl/>
        </w:rPr>
        <w:t>لالتزامية إذن ساقطة عن الحجّية على أي حال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إمّا </w:t>
      </w:r>
      <w:r w:rsidRPr="0056786F">
        <w:rPr>
          <w:rFonts w:cs="MbSadr (1)" w:hint="cs"/>
          <w:sz w:val="30"/>
          <w:szCs w:val="32"/>
          <w:rtl/>
        </w:rPr>
        <w:lastRenderedPageBreak/>
        <w:t xml:space="preserve">سقوطاً مستقلاًّ، أو بتبع سقوط </w:t>
      </w:r>
      <w:r w:rsidRPr="0056786F">
        <w:rPr>
          <w:rFonts w:cs="MbSadr (1)"/>
          <w:sz w:val="30"/>
          <w:szCs w:val="32"/>
          <w:rtl/>
        </w:rPr>
        <w:t>ا</w:t>
      </w:r>
      <w:r w:rsidRPr="0056786F">
        <w:rPr>
          <w:rFonts w:cs="MbSadr (1)" w:hint="cs"/>
          <w:sz w:val="30"/>
          <w:szCs w:val="32"/>
          <w:rtl/>
        </w:rPr>
        <w:t>لدلالة المطابقية، ومع هذا فلا موجب للالتزام بسقوط الدلالة المطابقية.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xml:space="preserve">: أنّ الدلالة الالتزامية في كلّ معارضة ثنائية تعارض الدلالة </w:t>
      </w:r>
      <w:r w:rsidRPr="0056786F">
        <w:rPr>
          <w:rFonts w:cs="MbSadr (1)"/>
          <w:sz w:val="30"/>
          <w:szCs w:val="32"/>
          <w:rtl/>
        </w:rPr>
        <w:t>ا</w:t>
      </w:r>
      <w:r w:rsidRPr="0056786F">
        <w:rPr>
          <w:rFonts w:cs="MbSadr (1)" w:hint="cs"/>
          <w:sz w:val="30"/>
          <w:szCs w:val="32"/>
          <w:rtl/>
        </w:rPr>
        <w:t xml:space="preserve">لمطابقية للدليل الآخر، وهي غير تابعة لها في الحجّية ليدور أمرها بين السقوط </w:t>
      </w:r>
      <w:r w:rsidRPr="0056786F">
        <w:rPr>
          <w:rFonts w:cs="MbSadr (1)"/>
          <w:sz w:val="30"/>
          <w:szCs w:val="32"/>
          <w:rtl/>
        </w:rPr>
        <w:t>ا</w:t>
      </w:r>
      <w:r w:rsidRPr="0056786F">
        <w:rPr>
          <w:rFonts w:cs="MbSadr (1)" w:hint="cs"/>
          <w:sz w:val="30"/>
          <w:szCs w:val="32"/>
          <w:rtl/>
        </w:rPr>
        <w:t xml:space="preserve">لابتدائي والسقوط التبعي، فلا معيّن لحلّ المعارضة بإسقاط الدلالتين </w:t>
      </w:r>
      <w:r w:rsidRPr="0056786F">
        <w:rPr>
          <w:rFonts w:cs="MbSadr (1)"/>
          <w:sz w:val="30"/>
          <w:szCs w:val="32"/>
          <w:rtl/>
        </w:rPr>
        <w:t>ا</w:t>
      </w:r>
      <w:r w:rsidRPr="0056786F">
        <w:rPr>
          <w:rFonts w:cs="MbSadr (1)" w:hint="cs"/>
          <w:sz w:val="30"/>
          <w:szCs w:val="32"/>
          <w:rtl/>
        </w:rPr>
        <w:t>لالتزاميّتين خاصّة.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حجيّة أحد الدليلين المتعارضين: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الشقّ الثاني ـ وهو شمول دليل الحجّية لأحدهما المعيَّن ـ فقد برهن </w:t>
      </w:r>
      <w:r w:rsidRPr="0056786F">
        <w:rPr>
          <w:rFonts w:cs="MbSadr (1)"/>
          <w:sz w:val="30"/>
          <w:szCs w:val="32"/>
          <w:rtl/>
        </w:rPr>
        <w:t>ع</w:t>
      </w:r>
      <w:r w:rsidRPr="0056786F">
        <w:rPr>
          <w:rFonts w:cs="MbSadr (1)" w:hint="cs"/>
          <w:sz w:val="30"/>
          <w:szCs w:val="32"/>
          <w:rtl/>
        </w:rPr>
        <w:t xml:space="preserve">لى استحالته بأنّه ترجيح بلا مرجِّح، إلاّ أنّ هذا البرهان لا يطّرد في الحالات </w:t>
      </w:r>
      <w:r w:rsidRPr="0056786F">
        <w:rPr>
          <w:rFonts w:cs="MbSadr (1)"/>
          <w:sz w:val="30"/>
          <w:szCs w:val="32"/>
          <w:rtl/>
        </w:rPr>
        <w:t>ا</w:t>
      </w:r>
      <w:r w:rsidRPr="0056786F">
        <w:rPr>
          <w:rFonts w:cs="MbSadr (1)" w:hint="cs"/>
          <w:sz w:val="30"/>
          <w:szCs w:val="32"/>
          <w:rtl/>
        </w:rPr>
        <w:t>لتالية.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لحالة الاُولى :</w:t>
      </w:r>
      <w:r w:rsidRPr="0056786F">
        <w:rPr>
          <w:rFonts w:cs="MbSadr (1)"/>
          <w:sz w:val="30"/>
          <w:szCs w:val="32"/>
          <w:rtl/>
        </w:rPr>
        <w:t xml:space="preserve"> </w:t>
      </w:r>
      <w:r w:rsidRPr="0056786F">
        <w:rPr>
          <w:rFonts w:cs="MbSadr (1)" w:hint="cs"/>
          <w:sz w:val="30"/>
          <w:szCs w:val="32"/>
          <w:rtl/>
        </w:rPr>
        <w:t xml:space="preserve">أن نعلم بأنّ ملاك الحجّية والطريقية غير ثابت في كلٍّ من </w:t>
      </w:r>
      <w:r w:rsidRPr="0056786F">
        <w:rPr>
          <w:rFonts w:cs="MbSadr (1)"/>
          <w:sz w:val="30"/>
          <w:szCs w:val="32"/>
          <w:rtl/>
        </w:rPr>
        <w:t>ا</w:t>
      </w:r>
      <w:r w:rsidRPr="0056786F">
        <w:rPr>
          <w:rFonts w:cs="MbSadr (1)" w:hint="cs"/>
          <w:sz w:val="30"/>
          <w:szCs w:val="32"/>
          <w:rtl/>
        </w:rPr>
        <w:t xml:space="preserve">لدليلين في حالة التعارض، وفي هذه الحالة لا شكّ في سقوطهما معاً بلا حاجة </w:t>
      </w:r>
      <w:r w:rsidRPr="0056786F">
        <w:rPr>
          <w:rFonts w:cs="MbSadr (1)"/>
          <w:sz w:val="30"/>
          <w:szCs w:val="32"/>
          <w:rtl/>
        </w:rPr>
        <w:t>إ</w:t>
      </w:r>
      <w:r w:rsidRPr="0056786F">
        <w:rPr>
          <w:rFonts w:cs="MbSadr (1)" w:hint="cs"/>
          <w:sz w:val="30"/>
          <w:szCs w:val="32"/>
          <w:rtl/>
        </w:rPr>
        <w:t>لى برهان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المفروض عدم الملاك لحجّيتهما.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لحالة الثانية :</w:t>
      </w:r>
      <w:r w:rsidRPr="0056786F">
        <w:rPr>
          <w:rFonts w:cs="MbSadr (1)"/>
          <w:sz w:val="30"/>
          <w:szCs w:val="32"/>
          <w:rtl/>
        </w:rPr>
        <w:t xml:space="preserve"> </w:t>
      </w:r>
      <w:r w:rsidRPr="0056786F">
        <w:rPr>
          <w:rFonts w:cs="MbSadr (1)" w:hint="cs"/>
          <w:sz w:val="30"/>
          <w:szCs w:val="32"/>
          <w:rtl/>
        </w:rPr>
        <w:t xml:space="preserve">أن نعلم ـ بقطع النظر عن دليل الحجّية ـ بوجود ملاكها في </w:t>
      </w:r>
      <w:r w:rsidRPr="0056786F">
        <w:rPr>
          <w:rFonts w:cs="MbSadr (1)"/>
          <w:sz w:val="30"/>
          <w:szCs w:val="32"/>
          <w:rtl/>
        </w:rPr>
        <w:t>ك</w:t>
      </w:r>
      <w:r w:rsidRPr="0056786F">
        <w:rPr>
          <w:rFonts w:cs="MbSadr (1)" w:hint="cs"/>
          <w:sz w:val="30"/>
          <w:szCs w:val="32"/>
          <w:rtl/>
        </w:rPr>
        <w:t xml:space="preserve">لٍّ منهما وبأنّ الملاك في أحدهما المعيّن أقوى منه في الآخر، ولا شكّ هنا في </w:t>
      </w:r>
      <w:r w:rsidRPr="0056786F">
        <w:rPr>
          <w:rFonts w:cs="MbSadr (1)"/>
          <w:sz w:val="30"/>
          <w:szCs w:val="32"/>
          <w:rtl/>
        </w:rPr>
        <w:t>ش</w:t>
      </w:r>
      <w:r w:rsidRPr="0056786F">
        <w:rPr>
          <w:rFonts w:cs="MbSadr (1)" w:hint="cs"/>
          <w:sz w:val="30"/>
          <w:szCs w:val="32"/>
          <w:rtl/>
        </w:rPr>
        <w:t>مول دليل الحجّية لذلك المعيّن ولا يكون ترجيحاً بلا مرجّح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للعلم بعدم شموله </w:t>
      </w:r>
      <w:r w:rsidRPr="0056786F">
        <w:rPr>
          <w:rFonts w:cs="MbSadr (1)"/>
          <w:sz w:val="30"/>
          <w:szCs w:val="32"/>
          <w:rtl/>
        </w:rPr>
        <w:t>ل</w:t>
      </w:r>
      <w:r w:rsidRPr="0056786F">
        <w:rPr>
          <w:rFonts w:cs="MbSadr (1)" w:hint="cs"/>
          <w:sz w:val="30"/>
          <w:szCs w:val="32"/>
          <w:rtl/>
        </w:rPr>
        <w:t xml:space="preserve">لآخر. وكذلك الأمر إذا احتملنا أقوائية الملاك الطريقي في ذلك المعيَّن ولم </w:t>
      </w:r>
      <w:r w:rsidRPr="0056786F">
        <w:rPr>
          <w:rFonts w:cs="MbSadr (1)"/>
          <w:sz w:val="30"/>
          <w:szCs w:val="32"/>
          <w:rtl/>
        </w:rPr>
        <w:t>ن</w:t>
      </w:r>
      <w:r w:rsidRPr="0056786F">
        <w:rPr>
          <w:rFonts w:cs="MbSadr (1)" w:hint="cs"/>
          <w:sz w:val="30"/>
          <w:szCs w:val="32"/>
          <w:rtl/>
        </w:rPr>
        <w:t xml:space="preserve">حتمل الأقوائية في الآخر، فإنّ هذا يعني أنّ إطلاق دليل الحجّية للآخر معلوم </w:t>
      </w:r>
      <w:r w:rsidRPr="0056786F">
        <w:rPr>
          <w:rFonts w:cs="MbSadr (1)"/>
          <w:sz w:val="30"/>
          <w:szCs w:val="32"/>
          <w:rtl/>
        </w:rPr>
        <w:t>ا</w:t>
      </w:r>
      <w:r w:rsidRPr="0056786F">
        <w:rPr>
          <w:rFonts w:cs="MbSadr (1)" w:hint="cs"/>
          <w:sz w:val="30"/>
          <w:szCs w:val="32"/>
          <w:rtl/>
        </w:rPr>
        <w:t>لسقوط</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إمّا مغلوب أو مساو ملاكاً لمعارضه، وأمّا إطلاق دليل الحجّية </w:t>
      </w:r>
      <w:r w:rsidRPr="0056786F">
        <w:rPr>
          <w:rFonts w:cs="MbSadr (1)"/>
          <w:sz w:val="30"/>
          <w:szCs w:val="32"/>
          <w:rtl/>
        </w:rPr>
        <w:t>ل</w:t>
      </w:r>
      <w:r w:rsidRPr="0056786F">
        <w:rPr>
          <w:rFonts w:cs="MbSadr (1)" w:hint="cs"/>
          <w:sz w:val="30"/>
          <w:szCs w:val="32"/>
          <w:rtl/>
        </w:rPr>
        <w:t>محتمل الأقوائية فهو غير معلوم السقوط، فنأخذ به.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لحالة الثالثة :</w:t>
      </w:r>
      <w:r w:rsidRPr="0056786F">
        <w:rPr>
          <w:rFonts w:cs="MbSadr (1)"/>
          <w:sz w:val="30"/>
          <w:szCs w:val="32"/>
          <w:rtl/>
        </w:rPr>
        <w:t xml:space="preserve"> </w:t>
      </w:r>
      <w:r w:rsidRPr="0056786F">
        <w:rPr>
          <w:rFonts w:cs="MbSadr (1)" w:hint="cs"/>
          <w:sz w:val="30"/>
          <w:szCs w:val="32"/>
          <w:rtl/>
        </w:rPr>
        <w:t xml:space="preserve">أن لا يكون الملاك محرزاً بقطع النظر عن دليل الحجّية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ن</w:t>
      </w:r>
      <w:r w:rsidRPr="0056786F">
        <w:rPr>
          <w:rFonts w:cs="MbSadr (1)" w:hint="cs"/>
          <w:sz w:val="30"/>
          <w:szCs w:val="32"/>
          <w:rtl/>
        </w:rPr>
        <w:t xml:space="preserve">فياً ولا إثباتاً، وإنمّا الطريق إلى إحرازه نفس دليل الحجّية، ونفترض أنّنا نعلم </w:t>
      </w:r>
      <w:r w:rsidRPr="0056786F">
        <w:rPr>
          <w:rFonts w:cs="MbSadr (1)"/>
          <w:sz w:val="30"/>
          <w:szCs w:val="32"/>
          <w:rtl/>
        </w:rPr>
        <w:t>ب</w:t>
      </w:r>
      <w:r w:rsidRPr="0056786F">
        <w:rPr>
          <w:rFonts w:cs="MbSadr (1)" w:hint="cs"/>
          <w:sz w:val="30"/>
          <w:szCs w:val="32"/>
          <w:rtl/>
        </w:rPr>
        <w:t xml:space="preserve">أنّ الملاك لو كان ثابتاً في المتعارضَين فهو في أحدهما المعيَّن أقوى، وهذا يعني </w:t>
      </w:r>
      <w:r w:rsidRPr="0056786F">
        <w:rPr>
          <w:rFonts w:cs="MbSadr (1)"/>
          <w:sz w:val="30"/>
          <w:szCs w:val="32"/>
          <w:rtl/>
        </w:rPr>
        <w:t>ا</w:t>
      </w:r>
      <w:r w:rsidRPr="0056786F">
        <w:rPr>
          <w:rFonts w:cs="MbSadr (1)" w:hint="cs"/>
          <w:sz w:val="30"/>
          <w:szCs w:val="32"/>
          <w:rtl/>
        </w:rPr>
        <w:t>لعلم بسقوط إطلاق دليل الحجّية للآخر</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ه إمّا لا ملاك فيه، وإم</w:t>
      </w:r>
      <w:r w:rsidRPr="0056786F">
        <w:rPr>
          <w:rFonts w:cs="MbSadr (1)" w:hint="cs"/>
          <w:sz w:val="30"/>
          <w:szCs w:val="32"/>
          <w:rtl/>
        </w:rPr>
        <w:t xml:space="preserve">ّا فيه ملاك </w:t>
      </w:r>
      <w:r w:rsidRPr="0056786F">
        <w:rPr>
          <w:rFonts w:cs="MbSadr (1)"/>
          <w:sz w:val="30"/>
          <w:szCs w:val="32"/>
          <w:rtl/>
        </w:rPr>
        <w:t>م</w:t>
      </w:r>
      <w:r w:rsidRPr="0056786F">
        <w:rPr>
          <w:rFonts w:cs="MbSadr (1)" w:hint="cs"/>
          <w:sz w:val="30"/>
          <w:szCs w:val="32"/>
          <w:rtl/>
        </w:rPr>
        <w:t xml:space="preserve">غلوب. وأمّا إطلاق دليل الحجية للمعيَّن فلا علم بسقوطه، فيؤخذ به. ومثل ذلك </w:t>
      </w:r>
      <w:r w:rsidRPr="0056786F">
        <w:rPr>
          <w:rFonts w:cs="MbSadr (1)"/>
          <w:sz w:val="30"/>
          <w:szCs w:val="32"/>
          <w:rtl/>
        </w:rPr>
        <w:t>م</w:t>
      </w:r>
      <w:r w:rsidRPr="0056786F">
        <w:rPr>
          <w:rFonts w:cs="MbSadr (1)" w:hint="cs"/>
          <w:sz w:val="30"/>
          <w:szCs w:val="32"/>
          <w:rtl/>
        </w:rPr>
        <w:t>ا إذا كان أحدهما المعيَّن محتمل الأقوائية على تقدير ثبوته دون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أمثلة ذلك</w:t>
      </w:r>
      <w:r w:rsidRPr="0056786F">
        <w:rPr>
          <w:rFonts w:cs="Times New Roman" w:hint="cs"/>
          <w:sz w:val="30"/>
          <w:szCs w:val="32"/>
          <w:rtl/>
        </w:rPr>
        <w:t> </w:t>
      </w:r>
      <w:r w:rsidRPr="0056786F">
        <w:rPr>
          <w:rFonts w:cs="MbSadr (1)" w:hint="cs"/>
          <w:sz w:val="30"/>
          <w:szCs w:val="32"/>
          <w:rtl/>
        </w:rPr>
        <w:t xml:space="preserve">: أن يكون أحد الراويين أوثق وأفقه من الراوي الآخر، فإنّ </w:t>
      </w:r>
      <w:r w:rsidRPr="0056786F">
        <w:rPr>
          <w:rFonts w:cs="MbSadr (1)"/>
          <w:sz w:val="30"/>
          <w:szCs w:val="32"/>
          <w:rtl/>
        </w:rPr>
        <w:t>ن</w:t>
      </w:r>
      <w:r w:rsidRPr="0056786F">
        <w:rPr>
          <w:rFonts w:cs="MbSadr (1)" w:hint="cs"/>
          <w:sz w:val="30"/>
          <w:szCs w:val="32"/>
          <w:rtl/>
        </w:rPr>
        <w:t xml:space="preserve">كتة الطريقية التي هي ملاك الحجّية لا يحتمل كونها موجودةً في غير الأوثق </w:t>
      </w:r>
      <w:r w:rsidRPr="0056786F">
        <w:rPr>
          <w:rFonts w:cs="MbSadr (1)"/>
          <w:sz w:val="30"/>
          <w:szCs w:val="32"/>
          <w:rtl/>
        </w:rPr>
        <w:t>و</w:t>
      </w:r>
      <w:r w:rsidRPr="0056786F">
        <w:rPr>
          <w:rFonts w:cs="MbSadr (1)" w:hint="cs"/>
          <w:sz w:val="30"/>
          <w:szCs w:val="32"/>
          <w:rtl/>
        </w:rPr>
        <w:t>الأفقه خاصّة.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يتّضح أنّ إبطال الشمول لأحدهما المعيَّن ببرهان استحالة الترجيح </w:t>
      </w:r>
      <w:r w:rsidRPr="0056786F">
        <w:rPr>
          <w:rFonts w:cs="MbSadr (1)"/>
          <w:sz w:val="30"/>
          <w:szCs w:val="32"/>
          <w:rtl/>
        </w:rPr>
        <w:t>ب</w:t>
      </w:r>
      <w:r w:rsidRPr="0056786F">
        <w:rPr>
          <w:rFonts w:cs="MbSadr (1)" w:hint="cs"/>
          <w:sz w:val="30"/>
          <w:szCs w:val="32"/>
          <w:rtl/>
        </w:rPr>
        <w:t xml:space="preserve">لا مرجّح إنمّا يتّجه في مثل ما إذا كان كلّ من الدليلين مورداً لاحتمال وجود </w:t>
      </w:r>
      <w:r w:rsidRPr="0056786F">
        <w:rPr>
          <w:rFonts w:cs="MbSadr (1)"/>
          <w:sz w:val="30"/>
          <w:szCs w:val="32"/>
          <w:rtl/>
        </w:rPr>
        <w:t>ا</w:t>
      </w:r>
      <w:r w:rsidRPr="0056786F">
        <w:rPr>
          <w:rFonts w:cs="MbSadr (1)" w:hint="cs"/>
          <w:sz w:val="30"/>
          <w:szCs w:val="32"/>
          <w:rtl/>
        </w:rPr>
        <w:t>لملاك الأقوى فيه.</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561</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الحجيّة التخييريّة للدليلين المتعارضين: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الشقّ الثالث ـ وهو إثبات الحجّية التخييرية ـ فقد اُبطل بأنّ مفاد الدليل </w:t>
      </w:r>
      <w:r w:rsidRPr="0056786F">
        <w:rPr>
          <w:rFonts w:cs="MbSadr (1)"/>
          <w:sz w:val="30"/>
          <w:szCs w:val="32"/>
          <w:rtl/>
        </w:rPr>
        <w:t>ه</w:t>
      </w:r>
      <w:r w:rsidRPr="0056786F">
        <w:rPr>
          <w:rFonts w:cs="MbSadr (1)" w:hint="cs"/>
          <w:sz w:val="30"/>
          <w:szCs w:val="32"/>
          <w:rtl/>
        </w:rPr>
        <w:t>و كون الفرد مركزاً للحجّية، لا الجامع.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يلاحظ أنّ الحجّية التخييرية لا ينحصر أمرها بحجّية الجامع ليقال بأنّ </w:t>
      </w:r>
      <w:r w:rsidRPr="0056786F">
        <w:rPr>
          <w:rFonts w:cs="MbSadr (1)"/>
          <w:sz w:val="30"/>
          <w:szCs w:val="32"/>
          <w:rtl/>
        </w:rPr>
        <w:t>ذ</w:t>
      </w:r>
      <w:r w:rsidRPr="0056786F">
        <w:rPr>
          <w:rFonts w:cs="MbSadr (1)" w:hint="cs"/>
          <w:sz w:val="30"/>
          <w:szCs w:val="32"/>
          <w:rtl/>
        </w:rPr>
        <w:t xml:space="preserve">لك خلاف مفاد الدليل، بل يمكن تصويرها بحجّيتين مشروطتين، بأن يلتزم </w:t>
      </w:r>
      <w:r w:rsidRPr="0056786F">
        <w:rPr>
          <w:rFonts w:cs="MbSadr (1)"/>
          <w:sz w:val="30"/>
          <w:szCs w:val="32"/>
          <w:rtl/>
        </w:rPr>
        <w:t>ب</w:t>
      </w:r>
      <w:r w:rsidRPr="0056786F">
        <w:rPr>
          <w:rFonts w:cs="MbSadr (1)" w:hint="cs"/>
          <w:sz w:val="30"/>
          <w:szCs w:val="32"/>
          <w:rtl/>
        </w:rPr>
        <w:t xml:space="preserve">حجّية كلٍّ من الدليلين لكن لا مطلقاً، بل شريطة أن لا يكون الآخر صادقاً، فمركز </w:t>
      </w:r>
      <w:r w:rsidRPr="0056786F">
        <w:rPr>
          <w:rFonts w:cs="MbSadr (1)"/>
          <w:sz w:val="30"/>
          <w:szCs w:val="32"/>
          <w:rtl/>
        </w:rPr>
        <w:t>ك</w:t>
      </w:r>
      <w:r w:rsidRPr="0056786F">
        <w:rPr>
          <w:rFonts w:cs="MbSadr (1)" w:hint="cs"/>
          <w:sz w:val="30"/>
          <w:szCs w:val="32"/>
          <w:rtl/>
        </w:rPr>
        <w:t xml:space="preserve">لٍّ من الحجّيتين الفرد لا الجامع، ولكن نرفع اليد عن إطلاق الحجّية لأجل </w:t>
      </w:r>
      <w:r w:rsidRPr="0056786F">
        <w:rPr>
          <w:rFonts w:cs="MbSadr (1)"/>
          <w:sz w:val="30"/>
          <w:szCs w:val="32"/>
          <w:rtl/>
        </w:rPr>
        <w:t>ا</w:t>
      </w:r>
      <w:r w:rsidRPr="0056786F">
        <w:rPr>
          <w:rFonts w:cs="MbSadr (1)" w:hint="cs"/>
          <w:sz w:val="30"/>
          <w:szCs w:val="32"/>
          <w:rtl/>
        </w:rPr>
        <w:t xml:space="preserve">لتعارض. ولا تنافي بين حجّيتين مشروطتين من هذا القبيل، ولا محذور في </w:t>
      </w:r>
      <w:r w:rsidRPr="0056786F">
        <w:rPr>
          <w:rFonts w:cs="MbSadr (1)"/>
          <w:sz w:val="30"/>
          <w:szCs w:val="32"/>
          <w:rtl/>
        </w:rPr>
        <w:t>ث</w:t>
      </w:r>
      <w:r w:rsidRPr="0056786F">
        <w:rPr>
          <w:rFonts w:cs="MbSadr (1)" w:hint="cs"/>
          <w:sz w:val="30"/>
          <w:szCs w:val="32"/>
          <w:rtl/>
        </w:rPr>
        <w:t xml:space="preserve">بوتهما إذا لم يكن كذب كلٍّ من الدليلين مستلزماً لصدق الآخر، وإلاّ رجعنا إلى </w:t>
      </w:r>
      <w:r w:rsidRPr="0056786F">
        <w:rPr>
          <w:rFonts w:cs="MbSadr (1)"/>
          <w:sz w:val="30"/>
          <w:szCs w:val="32"/>
          <w:rtl/>
        </w:rPr>
        <w:t>إ</w:t>
      </w:r>
      <w:r w:rsidRPr="0056786F">
        <w:rPr>
          <w:rFonts w:cs="MbSadr (1)" w:hint="cs"/>
          <w:sz w:val="30"/>
          <w:szCs w:val="32"/>
          <w:rtl/>
        </w:rPr>
        <w:t>ناطة حجّية كلٍّ منهما بصدق نفسه، وهو غير معقول.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ما دمنا لا نعلم الكاذب من الصادق فلا نستطيع أن نميّز أنّ أيّ </w:t>
      </w:r>
      <w:r w:rsidRPr="0056786F">
        <w:rPr>
          <w:rFonts w:cs="MbSadr (1)"/>
          <w:sz w:val="30"/>
          <w:szCs w:val="32"/>
          <w:rtl/>
        </w:rPr>
        <w:t>ا</w:t>
      </w:r>
      <w:r w:rsidRPr="0056786F">
        <w:rPr>
          <w:rFonts w:cs="MbSadr (1)" w:hint="cs"/>
          <w:sz w:val="30"/>
          <w:szCs w:val="32"/>
          <w:rtl/>
        </w:rPr>
        <w:t>لحجّيتين المشروطتين تحقّق شرطها لنعمل على أساسها، فأيّ فائدة في جعلهما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أنّ الفائدة نفي احتمال ثالث</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لأنّنا نعلم بأنّ أحد الدليلين </w:t>
      </w:r>
      <w:r w:rsidRPr="0056786F">
        <w:rPr>
          <w:rFonts w:cs="MbSadr (1)"/>
          <w:sz w:val="30"/>
          <w:szCs w:val="32"/>
          <w:rtl/>
        </w:rPr>
        <w:t>ك</w:t>
      </w:r>
      <w:r w:rsidRPr="0056786F">
        <w:rPr>
          <w:rFonts w:cs="MbSadr (1)" w:hint="cs"/>
          <w:sz w:val="30"/>
          <w:szCs w:val="32"/>
          <w:rtl/>
        </w:rPr>
        <w:t xml:space="preserve">اذب، وهذا يعني العلم بأنّ إحدى الحجّيتين المشروطتين فعلية، وهذا يكفي </w:t>
      </w:r>
      <w:r w:rsidRPr="0056786F">
        <w:rPr>
          <w:rFonts w:cs="MbSadr (1)"/>
          <w:sz w:val="30"/>
          <w:szCs w:val="32"/>
          <w:rtl/>
        </w:rPr>
        <w:t>ل</w:t>
      </w:r>
      <w:r w:rsidRPr="0056786F">
        <w:rPr>
          <w:rFonts w:cs="MbSadr (1)" w:hint="cs"/>
          <w:sz w:val="30"/>
          <w:szCs w:val="32"/>
          <w:rtl/>
        </w:rPr>
        <w:t>نفي الاحتمال الثالث.</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على ضوء ما تقدم يتّضح</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w:t>
      </w:r>
      <w:r w:rsidRPr="0056786F">
        <w:rPr>
          <w:rFonts w:cs="MbSadr (1)"/>
          <w:sz w:val="30"/>
          <w:szCs w:val="32"/>
          <w:rtl/>
        </w:rPr>
        <w:t xml:space="preserve"> </w:t>
      </w:r>
      <w:r w:rsidRPr="0056786F">
        <w:rPr>
          <w:rFonts w:cs="MbSadr (1)" w:hint="cs"/>
          <w:sz w:val="30"/>
          <w:szCs w:val="32"/>
          <w:rtl/>
        </w:rPr>
        <w:t>أنّ</w:t>
      </w:r>
      <w:r w:rsidRPr="00D77043">
        <w:rPr>
          <w:rFonts w:cs="MbSadr (2)"/>
          <w:bCs/>
          <w:sz w:val="30"/>
          <w:szCs w:val="32"/>
          <w:rtl/>
        </w:rPr>
        <w:t xml:space="preserve"> </w:t>
      </w:r>
      <w:r w:rsidRPr="0056786F">
        <w:rPr>
          <w:rFonts w:cs="MbSadr (1)"/>
          <w:sz w:val="30"/>
          <w:szCs w:val="32"/>
          <w:rtl/>
        </w:rPr>
        <w:t>د</w:t>
      </w:r>
      <w:r w:rsidRPr="0056786F">
        <w:rPr>
          <w:rFonts w:cs="MbSadr (1)" w:hint="cs"/>
          <w:sz w:val="30"/>
          <w:szCs w:val="32"/>
          <w:rtl/>
        </w:rPr>
        <w:t>ليل الحجّية يقتضي الشمول لأحدهما المعيَّن إذا كان ملاك</w:t>
      </w:r>
      <w:r w:rsidRPr="0056786F">
        <w:rPr>
          <w:rFonts w:cs="Times New Roman" w:hint="cs"/>
          <w:sz w:val="30"/>
          <w:szCs w:val="32"/>
          <w:rtl/>
        </w:rPr>
        <w:t> </w:t>
      </w:r>
      <w:r w:rsidRPr="0056786F">
        <w:rPr>
          <w:rFonts w:cs="MbSadr (1)"/>
          <w:sz w:val="30"/>
          <w:szCs w:val="32"/>
          <w:rtl/>
        </w:rPr>
        <w:t>ا</w:t>
      </w:r>
      <w:r w:rsidRPr="0056786F">
        <w:rPr>
          <w:rFonts w:cs="MbSadr (1)" w:hint="cs"/>
          <w:sz w:val="30"/>
          <w:szCs w:val="32"/>
          <w:rtl/>
        </w:rPr>
        <w:t xml:space="preserve">لحجّية </w:t>
      </w:r>
      <w:r w:rsidRPr="0056786F">
        <w:rPr>
          <w:rFonts w:cs="MbSadr (1)"/>
          <w:sz w:val="30"/>
          <w:szCs w:val="32"/>
          <w:rtl/>
        </w:rPr>
        <w:t>ع</w:t>
      </w:r>
      <w:r w:rsidRPr="0056786F">
        <w:rPr>
          <w:rFonts w:cs="MbSadr (1)" w:hint="cs"/>
          <w:sz w:val="30"/>
          <w:szCs w:val="32"/>
          <w:rtl/>
        </w:rPr>
        <w:t>لى تقدير ثبوته أقوى فيه، أو محتمل الأقوائية دون احتمال مماثل في الآخر.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ه في غير ذلك لا يشمل كلاّ من المتعارضَين شمولا منجّزاً.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الثاً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مع ذلك يشمل كلاّ منهما شمولا مشروطاً بكذب الآخر لأجل نفي </w:t>
      </w:r>
      <w:r w:rsidRPr="0056786F">
        <w:rPr>
          <w:rFonts w:cs="MbSadr (1)"/>
          <w:sz w:val="30"/>
          <w:szCs w:val="32"/>
          <w:rtl/>
        </w:rPr>
        <w:t>ا</w:t>
      </w:r>
      <w:r w:rsidRPr="0056786F">
        <w:rPr>
          <w:rFonts w:cs="MbSadr (1)" w:hint="cs"/>
          <w:sz w:val="30"/>
          <w:szCs w:val="32"/>
          <w:rtl/>
        </w:rPr>
        <w:t>لثالث، وذلك فيما اذا لم يكن كذب أحدهما مساوقاً لصدق الآخر.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ذه هي النظرية العامة للتعارض المستقرِّ على مقتضى القاعدة.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562</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Cs/>
          <w:sz w:val="30"/>
          <w:szCs w:val="32"/>
          <w:rtl/>
        </w:rPr>
        <w:t xml:space="preserve"> ت</w:t>
      </w:r>
      <w:r w:rsidRPr="00D77043">
        <w:rPr>
          <w:rFonts w:cs="MbSadr (2)" w:hint="cs"/>
          <w:bCs/>
          <w:sz w:val="30"/>
          <w:szCs w:val="32"/>
          <w:rtl/>
        </w:rPr>
        <w:t>نبيهات النظرية العامّة للتعارض المستقرّ: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أجل تكميل الصورة عن النظرية العامة للتعارض المستقرِّ يجب أن </w:t>
      </w:r>
      <w:r w:rsidRPr="0056786F">
        <w:rPr>
          <w:rFonts w:cs="MbSadr (1)"/>
          <w:sz w:val="30"/>
          <w:szCs w:val="32"/>
          <w:rtl/>
        </w:rPr>
        <w:t>ن</w:t>
      </w:r>
      <w:r w:rsidRPr="0056786F">
        <w:rPr>
          <w:rFonts w:cs="MbSadr (1)" w:hint="cs"/>
          <w:sz w:val="30"/>
          <w:szCs w:val="32"/>
          <w:rtl/>
        </w:rPr>
        <w:t>شير إلى عدّة اُمور</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color w:val="FF0000"/>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الحالات المختلفة لدليل الحجّية: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دليل الحجّية الذي يعالج حكم التعارض المستقرّ على ضوئه </w:t>
      </w:r>
      <w:r w:rsidRPr="0056786F">
        <w:rPr>
          <w:rFonts w:cs="MbSadr (1)"/>
          <w:sz w:val="30"/>
          <w:szCs w:val="32"/>
          <w:rtl/>
        </w:rPr>
        <w:t>ت</w:t>
      </w:r>
      <w:r w:rsidRPr="0056786F">
        <w:rPr>
          <w:rFonts w:cs="MbSadr (1)" w:hint="cs"/>
          <w:sz w:val="30"/>
          <w:szCs w:val="32"/>
          <w:rtl/>
        </w:rPr>
        <w:t xml:space="preserve">ارةً يكون دليلا واحداً، واُخرى يكون دليلين، وتوضيح ذلك باستعراض </w:t>
      </w:r>
      <w:r w:rsidRPr="0056786F">
        <w:rPr>
          <w:rFonts w:cs="MbSadr (1)"/>
          <w:sz w:val="30"/>
          <w:szCs w:val="32"/>
          <w:rtl/>
        </w:rPr>
        <w:t>ا</w:t>
      </w:r>
      <w:r w:rsidRPr="0056786F">
        <w:rPr>
          <w:rFonts w:cs="MbSadr (1)" w:hint="cs"/>
          <w:sz w:val="30"/>
          <w:szCs w:val="32"/>
          <w:rtl/>
        </w:rPr>
        <w:t>لحالات التالية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اذا افترضنا دليلين لفظيّين قطعيّين صدوراً ظنّيين دلالةً تعارضا </w:t>
      </w:r>
      <w:r w:rsidRPr="0056786F">
        <w:rPr>
          <w:rFonts w:cs="MbSadr (1)"/>
          <w:sz w:val="30"/>
          <w:szCs w:val="32"/>
          <w:rtl/>
        </w:rPr>
        <w:t>م</w:t>
      </w:r>
      <w:r w:rsidRPr="0056786F">
        <w:rPr>
          <w:rFonts w:cs="MbSadr (1)" w:hint="cs"/>
          <w:sz w:val="30"/>
          <w:szCs w:val="32"/>
          <w:rtl/>
        </w:rPr>
        <w:t>عارضةً مستقرّةً فالتنافي بينهما يسري إلى دليل الحجّية، كما تقدم</w:t>
      </w:r>
      <w:r w:rsidRPr="0056786F">
        <w:rPr>
          <w:rFonts w:cs="MbSadr (1)"/>
          <w:sz w:val="30"/>
          <w:szCs w:val="32"/>
          <w:rtl/>
        </w:rPr>
        <w:t xml:space="preserve"> (1) ،</w:t>
      </w:r>
      <w:r w:rsidRPr="0056786F">
        <w:rPr>
          <w:rFonts w:cs="MbSadr (1)" w:hint="cs"/>
          <w:sz w:val="30"/>
          <w:szCs w:val="32"/>
          <w:rtl/>
        </w:rPr>
        <w:t xml:space="preserve"> وهو هنا </w:t>
      </w:r>
      <w:r w:rsidRPr="0056786F">
        <w:rPr>
          <w:rFonts w:cs="MbSadr (1)"/>
          <w:sz w:val="30"/>
          <w:szCs w:val="32"/>
          <w:rtl/>
        </w:rPr>
        <w:t>د</w:t>
      </w:r>
      <w:r w:rsidRPr="0056786F">
        <w:rPr>
          <w:rFonts w:cs="MbSadr (1)" w:hint="cs"/>
          <w:sz w:val="30"/>
          <w:szCs w:val="32"/>
          <w:rtl/>
        </w:rPr>
        <w:t>ليل واحد وهو دليل حجّية الظهور.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إذا افترضنا دليلين لفظّيين قطعيّين دلالةً ظنيّين سنداً تعارضا </w:t>
      </w:r>
      <w:r w:rsidRPr="0056786F">
        <w:rPr>
          <w:rFonts w:cs="MbSadr (1)"/>
          <w:sz w:val="30"/>
          <w:szCs w:val="32"/>
          <w:rtl/>
        </w:rPr>
        <w:t>م</w:t>
      </w:r>
      <w:r w:rsidRPr="0056786F">
        <w:rPr>
          <w:rFonts w:cs="MbSadr (1)" w:hint="cs"/>
          <w:sz w:val="30"/>
          <w:szCs w:val="32"/>
          <w:rtl/>
        </w:rPr>
        <w:t>عارضةً مستقرّةً فالتنافي بينهما يسري إلى دليل الحجّية، كما تقدم</w:t>
      </w:r>
      <w:r w:rsidRPr="0056786F">
        <w:rPr>
          <w:rFonts w:cs="MbSadr (1)"/>
          <w:sz w:val="30"/>
          <w:szCs w:val="32"/>
          <w:rtl/>
        </w:rPr>
        <w:t xml:space="preserve"> (2) ،</w:t>
      </w:r>
      <w:r w:rsidRPr="0056786F">
        <w:rPr>
          <w:rFonts w:cs="MbSadr (1)" w:hint="cs"/>
          <w:sz w:val="30"/>
          <w:szCs w:val="32"/>
          <w:rtl/>
        </w:rPr>
        <w:t xml:space="preserve"> وهو هنا </w:t>
      </w:r>
      <w:r w:rsidRPr="0056786F">
        <w:rPr>
          <w:rFonts w:cs="MbSadr (1)"/>
          <w:sz w:val="30"/>
          <w:szCs w:val="32"/>
          <w:rtl/>
        </w:rPr>
        <w:t>د</w:t>
      </w:r>
      <w:r w:rsidRPr="0056786F">
        <w:rPr>
          <w:rFonts w:cs="MbSadr (1)" w:hint="cs"/>
          <w:sz w:val="30"/>
          <w:szCs w:val="32"/>
          <w:rtl/>
        </w:rPr>
        <w:t>ليل واحد وهو دليل حجّية السند.</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لثالثة :</w:t>
      </w:r>
      <w:r w:rsidRPr="0056786F">
        <w:rPr>
          <w:rFonts w:cs="MbSadr (1)"/>
          <w:sz w:val="30"/>
          <w:szCs w:val="32"/>
          <w:rtl/>
        </w:rPr>
        <w:t xml:space="preserve"> </w:t>
      </w:r>
      <w:r w:rsidRPr="0056786F">
        <w:rPr>
          <w:rFonts w:cs="MbSadr (1)" w:hint="cs"/>
          <w:sz w:val="30"/>
          <w:szCs w:val="32"/>
          <w:rtl/>
        </w:rPr>
        <w:t xml:space="preserve">إذا افترضنا دليلين لفظّيين ظنّيين دلالةً وسنداً فلا شكّ في سراية </w:t>
      </w:r>
      <w:r w:rsidRPr="0056786F">
        <w:rPr>
          <w:rFonts w:cs="MbSadr (1)"/>
          <w:sz w:val="30"/>
          <w:szCs w:val="32"/>
          <w:rtl/>
        </w:rPr>
        <w:t>ا</w:t>
      </w:r>
      <w:r w:rsidRPr="0056786F">
        <w:rPr>
          <w:rFonts w:cs="MbSadr (1)" w:hint="cs"/>
          <w:sz w:val="30"/>
          <w:szCs w:val="32"/>
          <w:rtl/>
        </w:rPr>
        <w:t>لتنافي إلى دليل حجّية الظهور، ولكن هل يسري إلى دليل حجّية السند أيضاً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يقال بعدم السريان، إذ لا محذور في التعبّد بكلا السندين، وإنمّا </w:t>
      </w:r>
      <w:r w:rsidRPr="0056786F">
        <w:rPr>
          <w:rFonts w:cs="MbSadr (1)"/>
          <w:sz w:val="30"/>
          <w:szCs w:val="32"/>
          <w:rtl/>
        </w:rPr>
        <w:t>ا</w:t>
      </w:r>
      <w:r w:rsidRPr="0056786F">
        <w:rPr>
          <w:rFonts w:cs="MbSadr (1)" w:hint="cs"/>
          <w:sz w:val="30"/>
          <w:szCs w:val="32"/>
          <w:rtl/>
        </w:rPr>
        <w:t>لمحذور في التعبّد بالمفادين.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الصحيح هو السريان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حجّية الدلالة وحجّية السند مرتبطتان </w:t>
      </w:r>
      <w:r w:rsidRPr="0056786F">
        <w:rPr>
          <w:rFonts w:cs="MbSadr (1)"/>
          <w:sz w:val="30"/>
          <w:szCs w:val="32"/>
          <w:rtl/>
        </w:rPr>
        <w:t>إ</w:t>
      </w:r>
      <w:r w:rsidRPr="0056786F">
        <w:rPr>
          <w:rFonts w:cs="MbSadr (1)" w:hint="cs"/>
          <w:sz w:val="30"/>
          <w:szCs w:val="32"/>
          <w:rtl/>
        </w:rPr>
        <w:t xml:space="preserve">حداهما بالاُخرى، بمعنى أنّ دليل حجّية السند مفاده هو التعبّد بمفاد الكلام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 (2) في تمهيد بحث التعارض، تحت عنوان</w:t>
      </w:r>
      <w:r w:rsidRPr="00EE3331">
        <w:rPr>
          <w:rStyle w:val="10"/>
          <w:rFonts w:cs="Times New Roman" w:hint="cs"/>
          <w:rtl/>
        </w:rPr>
        <w:t> </w:t>
      </w:r>
      <w:r w:rsidRPr="00EE3331">
        <w:rPr>
          <w:rStyle w:val="10"/>
          <w:rFonts w:ascii="MbSadr (1)" w:hAnsi="MbSadr (1)" w:hint="cs"/>
          <w:rtl/>
        </w:rPr>
        <w:t>: ما هو التعارض المصطلح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563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لمنقول، لا مجرّد التعبّد بصدور الكلام بقطع النظر عن مفاده.</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لرابعة :</w:t>
      </w:r>
      <w:r w:rsidRPr="0056786F">
        <w:rPr>
          <w:rFonts w:cs="MbSadr (1)"/>
          <w:sz w:val="30"/>
          <w:szCs w:val="32"/>
          <w:rtl/>
        </w:rPr>
        <w:t xml:space="preserve"> </w:t>
      </w:r>
      <w:r w:rsidRPr="0056786F">
        <w:rPr>
          <w:rFonts w:cs="MbSadr (1)" w:hint="cs"/>
          <w:sz w:val="30"/>
          <w:szCs w:val="32"/>
          <w:rtl/>
        </w:rPr>
        <w:t>إذا افترضنا دليلين لفظيّين</w:t>
      </w:r>
      <w:r w:rsidRPr="0056786F">
        <w:rPr>
          <w:rFonts w:cs="Times New Roman" w:hint="cs"/>
          <w:sz w:val="30"/>
          <w:szCs w:val="32"/>
          <w:rtl/>
        </w:rPr>
        <w:t> </w:t>
      </w:r>
      <w:r w:rsidRPr="0056786F">
        <w:rPr>
          <w:rFonts w:cs="MbSadr (1)" w:hint="cs"/>
          <w:sz w:val="30"/>
          <w:szCs w:val="32"/>
          <w:rtl/>
        </w:rPr>
        <w:t xml:space="preserve">: أحدهما ظنّي سنداً قطعي دلالةً، </w:t>
      </w:r>
      <w:r w:rsidRPr="0056786F">
        <w:rPr>
          <w:rFonts w:cs="MbSadr (1)"/>
          <w:sz w:val="30"/>
          <w:szCs w:val="32"/>
          <w:rtl/>
        </w:rPr>
        <w:t>و</w:t>
      </w:r>
      <w:r w:rsidRPr="0056786F">
        <w:rPr>
          <w:rFonts w:cs="MbSadr (1)" w:hint="cs"/>
          <w:sz w:val="30"/>
          <w:szCs w:val="32"/>
          <w:rtl/>
        </w:rPr>
        <w:t xml:space="preserve">الآخر بالعكس ولم يكن بالإمكان الجمع العرفي بين الدلالتين فالتنافي الذي </w:t>
      </w:r>
      <w:r w:rsidRPr="0056786F">
        <w:rPr>
          <w:rFonts w:cs="MbSadr (1)"/>
          <w:sz w:val="30"/>
          <w:szCs w:val="32"/>
          <w:rtl/>
        </w:rPr>
        <w:t>ي</w:t>
      </w:r>
      <w:r w:rsidRPr="0056786F">
        <w:rPr>
          <w:rFonts w:cs="MbSadr (1)" w:hint="cs"/>
          <w:sz w:val="30"/>
          <w:szCs w:val="32"/>
          <w:rtl/>
        </w:rPr>
        <w:t xml:space="preserve">سري هنا لا يسري إلى دليل حجّية الظهور بمفرده، ولا إلى دليل حجّية السند </w:t>
      </w:r>
      <w:r w:rsidRPr="0056786F">
        <w:rPr>
          <w:rFonts w:cs="MbSadr (1)"/>
          <w:sz w:val="30"/>
          <w:szCs w:val="32"/>
          <w:rtl/>
        </w:rPr>
        <w:t>ك</w:t>
      </w:r>
      <w:r w:rsidRPr="0056786F">
        <w:rPr>
          <w:rFonts w:cs="MbSadr (1)" w:hint="cs"/>
          <w:sz w:val="30"/>
          <w:szCs w:val="32"/>
          <w:rtl/>
        </w:rPr>
        <w:t xml:space="preserve">ذلك، إذ لا توجد دلالتان ظنّيتان ولا سندان ظنّيان، وإنمّا يسري إلى مجموع </w:t>
      </w:r>
      <w:r w:rsidRPr="0056786F">
        <w:rPr>
          <w:rFonts w:cs="MbSadr (1)"/>
          <w:sz w:val="30"/>
          <w:szCs w:val="32"/>
          <w:rtl/>
        </w:rPr>
        <w:t>ا</w:t>
      </w:r>
      <w:r w:rsidRPr="0056786F">
        <w:rPr>
          <w:rFonts w:cs="MbSadr (1)" w:hint="cs"/>
          <w:sz w:val="30"/>
          <w:szCs w:val="32"/>
          <w:rtl/>
        </w:rPr>
        <w:t xml:space="preserve">لدليلين، بمعنى وقوع التعارض بين دليل حجّية السند في أحدهما ودليل حجّية </w:t>
      </w:r>
      <w:r w:rsidRPr="0056786F">
        <w:rPr>
          <w:rFonts w:cs="MbSadr (1)"/>
          <w:sz w:val="30"/>
          <w:szCs w:val="32"/>
          <w:rtl/>
        </w:rPr>
        <w:t>ا</w:t>
      </w:r>
      <w:r w:rsidRPr="0056786F">
        <w:rPr>
          <w:rFonts w:cs="MbSadr (1)" w:hint="cs"/>
          <w:sz w:val="30"/>
          <w:szCs w:val="32"/>
          <w:rtl/>
        </w:rPr>
        <w:t xml:space="preserve">لظهور في الآخر، فاذا لم يكن هناك مرجِّح لتقديم أحد الدليلين على الآخر </w:t>
      </w:r>
      <w:r w:rsidRPr="0056786F">
        <w:rPr>
          <w:rFonts w:cs="MbSadr (1)"/>
          <w:sz w:val="30"/>
          <w:szCs w:val="32"/>
          <w:rtl/>
        </w:rPr>
        <w:t>ط</w:t>
      </w:r>
      <w:r w:rsidRPr="0056786F">
        <w:rPr>
          <w:rFonts w:cs="MbSadr (1)" w:hint="cs"/>
          <w:sz w:val="30"/>
          <w:szCs w:val="32"/>
          <w:rtl/>
        </w:rPr>
        <w:t>بِّقت النظرية السابقة.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لخامسة :</w:t>
      </w:r>
      <w:r w:rsidRPr="0056786F">
        <w:rPr>
          <w:rFonts w:cs="MbSadr (1)"/>
          <w:sz w:val="30"/>
          <w:szCs w:val="32"/>
          <w:rtl/>
        </w:rPr>
        <w:t xml:space="preserve"> </w:t>
      </w:r>
      <w:r w:rsidRPr="0056786F">
        <w:rPr>
          <w:rFonts w:cs="MbSadr (1)" w:hint="cs"/>
          <w:sz w:val="30"/>
          <w:szCs w:val="32"/>
          <w:rtl/>
        </w:rPr>
        <w:t xml:space="preserve">إذا افترضنا دليلا ظنّياً دلالةً وسنداً معارضاً لدليل قطعيٍّ دلالةً </w:t>
      </w:r>
      <w:r w:rsidRPr="0056786F">
        <w:rPr>
          <w:rFonts w:cs="MbSadr (1)"/>
          <w:sz w:val="30"/>
          <w:szCs w:val="32"/>
          <w:rtl/>
        </w:rPr>
        <w:t>و</w:t>
      </w:r>
      <w:r w:rsidRPr="0056786F">
        <w:rPr>
          <w:rFonts w:cs="MbSadr (1)" w:hint="cs"/>
          <w:sz w:val="30"/>
          <w:szCs w:val="32"/>
          <w:rtl/>
        </w:rPr>
        <w:t xml:space="preserve">ظنّيٍّ سنداً وتعذّر الجمع العرفي سرى التنافي، بمعنى وقوع التعارض بين دليل </w:t>
      </w:r>
      <w:r w:rsidRPr="0056786F">
        <w:rPr>
          <w:rFonts w:cs="MbSadr (1)"/>
          <w:sz w:val="30"/>
          <w:szCs w:val="32"/>
          <w:rtl/>
        </w:rPr>
        <w:t>ح</w:t>
      </w:r>
      <w:r w:rsidRPr="0056786F">
        <w:rPr>
          <w:rFonts w:cs="MbSadr (1)" w:hint="cs"/>
          <w:sz w:val="30"/>
          <w:szCs w:val="32"/>
          <w:rtl/>
        </w:rPr>
        <w:t xml:space="preserve">جّية الظهور في ظنّيّ الدلالة ودليل السند في الآخر، ويؤدّي ذلك إلى دخول </w:t>
      </w:r>
      <w:r w:rsidRPr="0056786F">
        <w:rPr>
          <w:rFonts w:cs="MbSadr (1)"/>
          <w:sz w:val="30"/>
          <w:szCs w:val="32"/>
          <w:rtl/>
        </w:rPr>
        <w:t>د</w:t>
      </w:r>
      <w:r w:rsidRPr="0056786F">
        <w:rPr>
          <w:rFonts w:cs="MbSadr (1)" w:hint="cs"/>
          <w:sz w:val="30"/>
          <w:szCs w:val="32"/>
          <w:rtl/>
        </w:rPr>
        <w:t>ليل السند لظنّيّ الدلالة في التعارض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عرفت من الترابط. والمحصّل </w:t>
      </w:r>
      <w:r w:rsidRPr="0056786F">
        <w:rPr>
          <w:rFonts w:cs="MbSadr (1)"/>
          <w:sz w:val="30"/>
          <w:szCs w:val="32"/>
          <w:rtl/>
        </w:rPr>
        <w:t>ا</w:t>
      </w:r>
      <w:r w:rsidRPr="0056786F">
        <w:rPr>
          <w:rFonts w:cs="MbSadr (1)" w:hint="cs"/>
          <w:sz w:val="30"/>
          <w:szCs w:val="32"/>
          <w:rtl/>
        </w:rPr>
        <w:t>لنهائي لذلك</w:t>
      </w:r>
      <w:r w:rsidRPr="0056786F">
        <w:rPr>
          <w:rFonts w:cs="Times New Roman" w:hint="cs"/>
          <w:sz w:val="30"/>
          <w:szCs w:val="32"/>
          <w:rtl/>
        </w:rPr>
        <w:t> </w:t>
      </w:r>
      <w:r w:rsidRPr="0056786F">
        <w:rPr>
          <w:rFonts w:cs="MbSadr (1)" w:hint="cs"/>
          <w:sz w:val="30"/>
          <w:szCs w:val="32"/>
          <w:rtl/>
        </w:rPr>
        <w:t xml:space="preserve">: أنّ دليل السند في أحدهما يعارض كلاّ من دليل حجّية الظهور </w:t>
      </w:r>
      <w:r w:rsidRPr="0056786F">
        <w:rPr>
          <w:rFonts w:cs="MbSadr (1)"/>
          <w:sz w:val="30"/>
          <w:szCs w:val="32"/>
          <w:rtl/>
        </w:rPr>
        <w:t>و</w:t>
      </w:r>
      <w:r w:rsidRPr="0056786F">
        <w:rPr>
          <w:rFonts w:cs="MbSadr (1)" w:hint="cs"/>
          <w:sz w:val="30"/>
          <w:szCs w:val="32"/>
          <w:rtl/>
        </w:rPr>
        <w:t>دليل السند في الآخر.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لسادسة :</w:t>
      </w:r>
      <w:r w:rsidRPr="0056786F">
        <w:rPr>
          <w:rFonts w:cs="MbSadr (1)"/>
          <w:sz w:val="30"/>
          <w:szCs w:val="32"/>
          <w:rtl/>
        </w:rPr>
        <w:t xml:space="preserve"> </w:t>
      </w:r>
      <w:r w:rsidRPr="0056786F">
        <w:rPr>
          <w:rFonts w:cs="MbSadr (1)" w:hint="cs"/>
          <w:sz w:val="30"/>
          <w:szCs w:val="32"/>
          <w:rtl/>
        </w:rPr>
        <w:t xml:space="preserve">إذا افترضنا دليلا ظنّياً دلالةً وسنداً معارضاً لدليل ظنّيٍّ دلالةً </w:t>
      </w:r>
      <w:r w:rsidRPr="0056786F">
        <w:rPr>
          <w:rFonts w:cs="MbSadr (1)"/>
          <w:sz w:val="30"/>
          <w:szCs w:val="32"/>
          <w:rtl/>
        </w:rPr>
        <w:t>و</w:t>
      </w:r>
      <w:r w:rsidRPr="0056786F">
        <w:rPr>
          <w:rFonts w:cs="MbSadr (1)" w:hint="cs"/>
          <w:sz w:val="30"/>
          <w:szCs w:val="32"/>
          <w:rtl/>
        </w:rPr>
        <w:t>قطعيٍّ سنداً سرى التنافي إلى دليل حجّية الظهور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لوجود ظهورين متعارضين. </w:t>
      </w:r>
      <w:r w:rsidRPr="0056786F">
        <w:rPr>
          <w:rFonts w:cs="MbSadr (1)"/>
          <w:sz w:val="30"/>
          <w:szCs w:val="32"/>
          <w:rtl/>
        </w:rPr>
        <w:t>و</w:t>
      </w:r>
      <w:r w:rsidRPr="0056786F">
        <w:rPr>
          <w:rFonts w:cs="MbSadr (1)" w:hint="cs"/>
          <w:sz w:val="30"/>
          <w:szCs w:val="32"/>
          <w:rtl/>
        </w:rPr>
        <w:t>دخل دليل التعبّد بالسند الظنّي في المعارضة لمكان الترابط المشار اليه.</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color w:val="FF0000"/>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حالة التعارض غير المستوعب: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التعارض المستقرّ تارةً يستوعب تمام مدلول الدليل، كما في </w:t>
      </w:r>
      <w:r w:rsidRPr="0056786F">
        <w:rPr>
          <w:rFonts w:cs="MbSadr (1)"/>
          <w:sz w:val="30"/>
          <w:szCs w:val="32"/>
          <w:rtl/>
        </w:rPr>
        <w:t>ا</w:t>
      </w:r>
      <w:r w:rsidRPr="0056786F">
        <w:rPr>
          <w:rFonts w:cs="MbSadr (1)" w:hint="cs"/>
          <w:sz w:val="30"/>
          <w:szCs w:val="32"/>
          <w:rtl/>
        </w:rPr>
        <w:t xml:space="preserve">لدليلين المتعارضين الواردين على موضوع واحد. واُخرى يشمل جزءاً من </w:t>
      </w:r>
      <w:r w:rsidRPr="0056786F">
        <w:rPr>
          <w:rFonts w:cs="MbSadr (1)"/>
          <w:sz w:val="30"/>
          <w:szCs w:val="32"/>
          <w:rtl/>
        </w:rPr>
        <w:t>ا</w:t>
      </w:r>
      <w:r w:rsidRPr="0056786F">
        <w:rPr>
          <w:rFonts w:cs="MbSadr (1)" w:hint="cs"/>
          <w:sz w:val="30"/>
          <w:szCs w:val="32"/>
          <w:rtl/>
        </w:rPr>
        <w:t xml:space="preserve">لمدلول، كما في العامَّين من وجه. وما تقدّم من نظرية التعارض كما ينطبق على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لتعارض المستوعب كذلك ينطبق على التعارض غير المستوعب، ولكن يختلف</w:t>
      </w:r>
      <w:r>
        <w:rPr>
          <w:rFonts w:cs="MbSadr (1)" w:hint="cs"/>
          <w:sz w:val="30"/>
          <w:szCs w:val="32"/>
          <w:rtl/>
        </w:rPr>
        <w:t xml:space="preserve"> </w:t>
      </w:r>
      <w:r w:rsidRPr="0056786F">
        <w:rPr>
          <w:rFonts w:cs="MbSadr (1)"/>
          <w:sz w:val="30"/>
          <w:szCs w:val="32"/>
          <w:rtl/>
        </w:rPr>
        <w:t>ه</w:t>
      </w:r>
      <w:r w:rsidRPr="0056786F">
        <w:rPr>
          <w:rFonts w:cs="MbSadr (1)" w:hint="cs"/>
          <w:sz w:val="30"/>
          <w:szCs w:val="32"/>
          <w:rtl/>
        </w:rPr>
        <w:t>ذان القسمان في نقطة، وهي</w:t>
      </w:r>
      <w:r w:rsidRPr="0056786F">
        <w:rPr>
          <w:rFonts w:cs="Times New Roman" w:hint="cs"/>
          <w:sz w:val="30"/>
          <w:szCs w:val="32"/>
          <w:rtl/>
        </w:rPr>
        <w:t> </w:t>
      </w:r>
      <w:r w:rsidRPr="0056786F">
        <w:rPr>
          <w:rFonts w:ascii="MbSadr (1)" w:hAnsi="MbSadr (1)" w:cs="MbSadr (1)" w:hint="cs"/>
          <w:sz w:val="30"/>
          <w:szCs w:val="32"/>
          <w:rtl/>
        </w:rPr>
        <w:t xml:space="preserve">: </w:t>
      </w:r>
      <w:r>
        <w:rPr>
          <w:rFonts w:ascii="MbSadr (1)" w:hAnsi="MbSadr (1)" w:cs="MbSadr (1)" w:hint="cs"/>
          <w:sz w:val="30"/>
          <w:szCs w:val="32"/>
          <w:rtl/>
        </w:rPr>
        <w:t>أنّ</w:t>
      </w:r>
      <w:r w:rsidRPr="0056786F">
        <w:rPr>
          <w:rFonts w:ascii="MbSadr (1)" w:hAnsi="MbSadr (1)" w:cs="MbSadr (1)" w:hint="cs"/>
          <w:sz w:val="30"/>
          <w:szCs w:val="32"/>
          <w:rtl/>
        </w:rPr>
        <w:t>ه في حالات التعارض المستوعب بين دليلين</w:t>
      </w:r>
      <w:r w:rsidRPr="0056786F">
        <w:rPr>
          <w:rFonts w:cs="MbSadr (1)" w:hint="cs"/>
          <w:sz w:val="30"/>
          <w:szCs w:val="32"/>
          <w:rtl/>
        </w:rPr>
        <w:t xml:space="preserve"> </w:t>
      </w:r>
      <w:r w:rsidRPr="0056786F">
        <w:rPr>
          <w:rFonts w:cs="MbSadr (1)"/>
          <w:sz w:val="30"/>
          <w:szCs w:val="32"/>
          <w:rtl/>
        </w:rPr>
        <w:t>ظ</w:t>
      </w:r>
      <w:r w:rsidRPr="0056786F">
        <w:rPr>
          <w:rFonts w:cs="MbSadr (1)" w:hint="cs"/>
          <w:sz w:val="30"/>
          <w:szCs w:val="32"/>
          <w:rtl/>
        </w:rPr>
        <w:t xml:space="preserve">نّيين دلالةً وسنداً يسري التنافي إلى دليل حجّية الظهور، وبالتالي إلى دليل </w:t>
      </w:r>
      <w:r w:rsidRPr="0056786F">
        <w:rPr>
          <w:rFonts w:cs="MbSadr (1)"/>
          <w:sz w:val="30"/>
          <w:szCs w:val="32"/>
          <w:rtl/>
        </w:rPr>
        <w:t>ا</w:t>
      </w:r>
      <w:r w:rsidRPr="0056786F">
        <w:rPr>
          <w:rFonts w:cs="MbSadr (1)" w:hint="cs"/>
          <w:sz w:val="30"/>
          <w:szCs w:val="32"/>
          <w:rtl/>
        </w:rPr>
        <w:t xml:space="preserve">لتعبّد بالسند. وأمّا في حالات التعارض غير المستوعب بينهما فالتنافي يسري </w:t>
      </w:r>
      <w:r w:rsidRPr="0056786F">
        <w:rPr>
          <w:rFonts w:cs="MbSadr (1)"/>
          <w:sz w:val="30"/>
          <w:szCs w:val="32"/>
          <w:rtl/>
        </w:rPr>
        <w:t>إ</w:t>
      </w:r>
      <w:r w:rsidRPr="0056786F">
        <w:rPr>
          <w:rFonts w:cs="MbSadr (1)" w:hint="cs"/>
          <w:sz w:val="30"/>
          <w:szCs w:val="32"/>
          <w:rtl/>
        </w:rPr>
        <w:t xml:space="preserve">لى دليل حجّية الظهور، ولكن لا يمتدّ إلى دليل التعبّد بالسند، بمعنى </w:t>
      </w:r>
      <w:r>
        <w:rPr>
          <w:rFonts w:cs="MbSadr (1)" w:hint="cs"/>
          <w:sz w:val="30"/>
          <w:szCs w:val="32"/>
          <w:rtl/>
        </w:rPr>
        <w:t>أنّ</w:t>
      </w:r>
      <w:r w:rsidRPr="0056786F">
        <w:rPr>
          <w:rFonts w:ascii="MbSadr (1)" w:hAnsi="MbSadr (1)" w:cs="MbSadr (1)" w:hint="cs"/>
          <w:sz w:val="30"/>
          <w:szCs w:val="32"/>
          <w:rtl/>
        </w:rPr>
        <w:t xml:space="preserve">ه لا موجب </w:t>
      </w:r>
      <w:r w:rsidRPr="0056786F">
        <w:rPr>
          <w:rFonts w:cs="MbSadr (1)"/>
          <w:sz w:val="30"/>
          <w:szCs w:val="32"/>
          <w:rtl/>
        </w:rPr>
        <w:t>ل</w:t>
      </w:r>
      <w:r w:rsidRPr="0056786F">
        <w:rPr>
          <w:rFonts w:cs="MbSadr (1)" w:hint="cs"/>
          <w:sz w:val="30"/>
          <w:szCs w:val="32"/>
          <w:rtl/>
        </w:rPr>
        <w:t>رفع اليد عن سند كلٍّ من العامَّين من وجه رأساً.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ascii="MbSadr (1)" w:hAnsi="MbSadr (1)" w:cs="MbSadr (1)" w:hint="cs"/>
          <w:sz w:val="30"/>
          <w:szCs w:val="32"/>
          <w:rtl/>
        </w:rPr>
        <w:t xml:space="preserve">: إنّ التنافي في دليل حجّية الظهور يتوقّف على افتراض ظهورين </w:t>
      </w:r>
      <w:r w:rsidRPr="0056786F">
        <w:rPr>
          <w:rFonts w:cs="MbSadr (1)"/>
          <w:sz w:val="30"/>
          <w:szCs w:val="32"/>
          <w:rtl/>
        </w:rPr>
        <w:t>م</w:t>
      </w:r>
      <w:r w:rsidRPr="0056786F">
        <w:rPr>
          <w:rFonts w:cs="MbSadr (1)" w:hint="cs"/>
          <w:sz w:val="30"/>
          <w:szCs w:val="32"/>
          <w:rtl/>
        </w:rPr>
        <w:t xml:space="preserve">تعارضين، ونحن لا نحرز ذلك في المقام إلاّ بدليل التعبّد بالسند، فالتنافي في </w:t>
      </w:r>
      <w:r w:rsidRPr="0056786F">
        <w:rPr>
          <w:rFonts w:cs="MbSadr (1)"/>
          <w:sz w:val="30"/>
          <w:szCs w:val="32"/>
          <w:rtl/>
        </w:rPr>
        <w:t>ا</w:t>
      </w:r>
      <w:r w:rsidRPr="0056786F">
        <w:rPr>
          <w:rFonts w:cs="MbSadr (1)" w:hint="cs"/>
          <w:sz w:val="30"/>
          <w:szCs w:val="32"/>
          <w:rtl/>
        </w:rPr>
        <w:t>لحقيقة نشأ من دليل التعبّد بالسند.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ascii="MbSadr (1)" w:hAnsi="MbSadr (1)" w:cs="MbSadr (1)" w:hint="cs"/>
          <w:sz w:val="30"/>
          <w:szCs w:val="32"/>
          <w:rtl/>
        </w:rPr>
        <w:t xml:space="preserve">: أنّ هذا صحيح، ولكنّه لا يعني طرح السند </w:t>
      </w:r>
      <w:r w:rsidRPr="0056786F">
        <w:rPr>
          <w:rFonts w:cs="MbSadr (1)" w:hint="cs"/>
          <w:sz w:val="30"/>
          <w:szCs w:val="32"/>
          <w:rtl/>
        </w:rPr>
        <w:t xml:space="preserve">رأساً، فإنّ مفاد </w:t>
      </w:r>
      <w:r w:rsidRPr="0056786F">
        <w:rPr>
          <w:rFonts w:cs="MbSadr (1)"/>
          <w:sz w:val="30"/>
          <w:szCs w:val="32"/>
          <w:rtl/>
        </w:rPr>
        <w:t>د</w:t>
      </w:r>
      <w:r w:rsidRPr="0056786F">
        <w:rPr>
          <w:rFonts w:cs="MbSadr (1)" w:hint="cs"/>
          <w:sz w:val="30"/>
          <w:szCs w:val="32"/>
          <w:rtl/>
        </w:rPr>
        <w:t xml:space="preserve">ليل التعبّد بالسند ثبوت الكلام المنقول بلحاظ تمام ما لَه من آثار، ومن آثاره </w:t>
      </w:r>
      <w:r w:rsidRPr="0056786F">
        <w:rPr>
          <w:rFonts w:cs="MbSadr (1)"/>
          <w:sz w:val="30"/>
          <w:szCs w:val="32"/>
          <w:rtl/>
        </w:rPr>
        <w:t>ح</w:t>
      </w:r>
      <w:r w:rsidRPr="0056786F">
        <w:rPr>
          <w:rFonts w:cs="MbSadr (1)" w:hint="cs"/>
          <w:sz w:val="30"/>
          <w:szCs w:val="32"/>
          <w:rtl/>
        </w:rPr>
        <w:t xml:space="preserve">جّية عمومه في مادة الاجتماع وحجّية عمومه في مادة الافتراق، فإذا تعذّر </w:t>
      </w:r>
      <w:r w:rsidRPr="0056786F">
        <w:rPr>
          <w:rFonts w:cs="MbSadr (1)"/>
          <w:sz w:val="30"/>
          <w:szCs w:val="32"/>
          <w:rtl/>
        </w:rPr>
        <w:t>ث</w:t>
      </w:r>
      <w:r w:rsidRPr="0056786F">
        <w:rPr>
          <w:rFonts w:cs="MbSadr (1)" w:hint="cs"/>
          <w:sz w:val="30"/>
          <w:szCs w:val="32"/>
          <w:rtl/>
        </w:rPr>
        <w:t xml:space="preserve">بوت الأثر الأول للتعارض ثبت الأثر الثاني، وهو معنى عدم سقوط السند رأساً. </w:t>
      </w:r>
      <w:r w:rsidRPr="0056786F">
        <w:rPr>
          <w:rFonts w:cs="MbSadr (1)"/>
          <w:sz w:val="30"/>
          <w:szCs w:val="32"/>
          <w:rtl/>
        </w:rPr>
        <w:t>و</w:t>
      </w:r>
      <w:r w:rsidRPr="0056786F">
        <w:rPr>
          <w:rFonts w:cs="MbSadr (1)" w:hint="cs"/>
          <w:sz w:val="30"/>
          <w:szCs w:val="32"/>
          <w:rtl/>
        </w:rPr>
        <w:t>أمّا حين يتعذّر ثبوت كلِّ ما</w:t>
      </w:r>
      <w:r>
        <w:rPr>
          <w:rFonts w:cs="MbSadr (1)" w:hint="cs"/>
          <w:sz w:val="30"/>
          <w:szCs w:val="32"/>
          <w:rtl/>
        </w:rPr>
        <w:t xml:space="preserve"> </w:t>
      </w:r>
      <w:r w:rsidRPr="0056786F">
        <w:rPr>
          <w:rFonts w:cs="MbSadr (1)" w:hint="cs"/>
          <w:sz w:val="30"/>
          <w:szCs w:val="32"/>
          <w:rtl/>
        </w:rPr>
        <w:t xml:space="preserve">للكلام المنقول من آثار ـ كما في حالات التعارض </w:t>
      </w:r>
      <w:r w:rsidRPr="0056786F">
        <w:rPr>
          <w:rFonts w:cs="MbSadr (1)"/>
          <w:sz w:val="30"/>
          <w:szCs w:val="32"/>
          <w:rtl/>
        </w:rPr>
        <w:t>ا</w:t>
      </w:r>
      <w:r w:rsidRPr="0056786F">
        <w:rPr>
          <w:rFonts w:cs="MbSadr (1)" w:hint="cs"/>
          <w:sz w:val="30"/>
          <w:szCs w:val="32"/>
          <w:rtl/>
        </w:rPr>
        <w:t>لمستوعب ـ فيقوم التعارض بين السندين لا محالة.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من هنا نستطيع أن نعرف </w:t>
      </w:r>
      <w:r>
        <w:rPr>
          <w:rFonts w:cs="MbSadr (1)" w:hint="cs"/>
          <w:sz w:val="30"/>
          <w:szCs w:val="32"/>
          <w:rtl/>
        </w:rPr>
        <w:t>أنّ</w:t>
      </w:r>
      <w:r w:rsidRPr="0056786F">
        <w:rPr>
          <w:rFonts w:ascii="MbSadr (1)" w:hAnsi="MbSadr (1)" w:cs="MbSadr (1)" w:hint="cs"/>
          <w:sz w:val="30"/>
          <w:szCs w:val="32"/>
          <w:rtl/>
        </w:rPr>
        <w:t xml:space="preserve">ه في كلّ حالات التعارض بين مدلولَي دليلين </w:t>
      </w:r>
      <w:r w:rsidRPr="0056786F">
        <w:rPr>
          <w:rFonts w:cs="MbSadr (1)"/>
          <w:sz w:val="30"/>
          <w:szCs w:val="32"/>
          <w:rtl/>
        </w:rPr>
        <w:t>ظ</w:t>
      </w:r>
      <w:r w:rsidRPr="0056786F">
        <w:rPr>
          <w:rFonts w:cs="MbSadr (1)" w:hint="cs"/>
          <w:sz w:val="30"/>
          <w:szCs w:val="32"/>
          <w:rtl/>
        </w:rPr>
        <w:t>نّيين سنداً يقع التعارض ابتداءً في دليل التعبّد بالسند، لا في دليل حجّية الظهور</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أنّنا لا نحرز وجود ظهورين </w:t>
      </w:r>
      <w:r w:rsidRPr="0056786F">
        <w:rPr>
          <w:rFonts w:cs="MbSadr (1)" w:hint="cs"/>
          <w:sz w:val="30"/>
          <w:szCs w:val="32"/>
          <w:rtl/>
        </w:rPr>
        <w:lastRenderedPageBreak/>
        <w:t xml:space="preserve">متعارضين إلاّ من ناحية التعبّد بالسند، فإن كان </w:t>
      </w:r>
      <w:r w:rsidRPr="0056786F">
        <w:rPr>
          <w:rFonts w:cs="MbSadr (1)"/>
          <w:sz w:val="30"/>
          <w:szCs w:val="32"/>
          <w:rtl/>
        </w:rPr>
        <w:t>ا</w:t>
      </w:r>
      <w:r w:rsidRPr="0056786F">
        <w:rPr>
          <w:rFonts w:cs="MbSadr (1)" w:hint="cs"/>
          <w:sz w:val="30"/>
          <w:szCs w:val="32"/>
          <w:rtl/>
        </w:rPr>
        <w:t>لتعارض مستوعباً سقط التعبّد بالسند رأساً في كلٍّ منهما، وإلاّ سقط بمقداره.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ما كنّا نقوله من أنّ التنافي يسري إلى دليل حجّية الظهور ويمتدّ منه إلى </w:t>
      </w:r>
      <w:r w:rsidRPr="0056786F">
        <w:rPr>
          <w:rFonts w:cs="MbSadr (1)"/>
          <w:sz w:val="30"/>
          <w:szCs w:val="32"/>
          <w:rtl/>
        </w:rPr>
        <w:t>د</w:t>
      </w:r>
      <w:r w:rsidRPr="0056786F">
        <w:rPr>
          <w:rFonts w:cs="MbSadr (1)" w:hint="cs"/>
          <w:sz w:val="30"/>
          <w:szCs w:val="32"/>
          <w:rtl/>
        </w:rPr>
        <w:t xml:space="preserve">ليل التعبّد بالسند فهو بقصد تبسيط الفكرة، حيث إنّ التنافي بين السندين في مقام </w:t>
      </w:r>
      <w:r w:rsidRPr="0056786F">
        <w:rPr>
          <w:rFonts w:cs="MbSadr (1)"/>
          <w:sz w:val="30"/>
          <w:szCs w:val="32"/>
          <w:rtl/>
        </w:rPr>
        <w:t>ا</w:t>
      </w:r>
      <w:r w:rsidRPr="0056786F">
        <w:rPr>
          <w:rFonts w:cs="MbSadr (1)" w:hint="cs"/>
          <w:sz w:val="30"/>
          <w:szCs w:val="32"/>
          <w:rtl/>
        </w:rPr>
        <w:t xml:space="preserve">لتعبّد متفرّع على التنافي بين الظهورين في مقام الحجّية على تقدير ثبوتهما، </w:t>
      </w:r>
      <w:r w:rsidRPr="0056786F">
        <w:rPr>
          <w:rFonts w:cs="MbSadr (1)"/>
          <w:sz w:val="30"/>
          <w:szCs w:val="32"/>
          <w:rtl/>
        </w:rPr>
        <w:t>ف</w:t>
      </w:r>
      <w:r w:rsidRPr="0056786F">
        <w:rPr>
          <w:rFonts w:cs="MbSadr (1)" w:hint="cs"/>
          <w:sz w:val="30"/>
          <w:szCs w:val="32"/>
          <w:rtl/>
        </w:rPr>
        <w:t xml:space="preserve">كأنّ التنافي سرى من دليل حجّية الظهور إلى دليل التعبّد بالسند. وأمّا من الناحية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لواقعية وبقدر ما نمسك بأيدينا فالتعارض منصبّ ابتداءً على دليل التعبّد بالسند</w:t>
      </w:r>
      <w:r w:rsidRPr="0056786F">
        <w:rPr>
          <w:rFonts w:cs="Times New Roman" w:hint="cs"/>
          <w:sz w:val="30"/>
          <w:szCs w:val="32"/>
          <w:rtl/>
        </w:rPr>
        <w:t> ;</w:t>
      </w:r>
      <w:r w:rsidRPr="0056786F">
        <w:rPr>
          <w:rFonts w:cs="MbSadr (1)"/>
          <w:sz w:val="30"/>
          <w:szCs w:val="32"/>
          <w:rtl/>
        </w:rPr>
        <w:t>ل</w:t>
      </w:r>
      <w:r w:rsidRPr="0056786F">
        <w:rPr>
          <w:rFonts w:cs="MbSadr (1)" w:hint="cs"/>
          <w:sz w:val="30"/>
          <w:szCs w:val="32"/>
          <w:rtl/>
        </w:rPr>
        <w:t>أنّنا لا نمسك بأيدينا سوى السندين.</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color w:val="FF0000"/>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نفي الاحتمال الثالث بالدليلين المتعارضين: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sidRPr="0056786F">
        <w:rPr>
          <w:rFonts w:cs="MbSadr (1)" w:hint="cs"/>
          <w:sz w:val="30"/>
          <w:szCs w:val="32"/>
          <w:rtl/>
        </w:rPr>
        <w:t xml:space="preserve">وقع البحث في أنّ المتعارضين بعد عجز كلٍّ منهما عن إثبات </w:t>
      </w:r>
      <w:r w:rsidRPr="0056786F">
        <w:rPr>
          <w:rFonts w:cs="MbSadr (1)"/>
          <w:sz w:val="30"/>
          <w:szCs w:val="32"/>
          <w:rtl/>
        </w:rPr>
        <w:t>م</w:t>
      </w:r>
      <w:r w:rsidRPr="0056786F">
        <w:rPr>
          <w:rFonts w:cs="MbSadr (1)" w:hint="cs"/>
          <w:sz w:val="30"/>
          <w:szCs w:val="32"/>
          <w:rtl/>
        </w:rPr>
        <w:t>دلوله الخاصِّ هل يمكن نفي الاحتمال الثالث بهما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يقرَّب ذلك بوجوه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ولها :</w:t>
      </w:r>
      <w:r w:rsidRPr="0056786F">
        <w:rPr>
          <w:rFonts w:cs="MbSadr (1)"/>
          <w:sz w:val="30"/>
          <w:szCs w:val="32"/>
          <w:rtl/>
        </w:rPr>
        <w:t xml:space="preserve"> </w:t>
      </w:r>
      <w:r w:rsidRPr="0056786F">
        <w:rPr>
          <w:rFonts w:cs="MbSadr (1)" w:hint="cs"/>
          <w:sz w:val="30"/>
          <w:szCs w:val="32"/>
          <w:rtl/>
        </w:rPr>
        <w:t xml:space="preserve">التمسّك بالدلالة الالتزامية في كلٍّ منهما لنفي الثالث، فإنّها غير </w:t>
      </w:r>
      <w:r w:rsidRPr="0056786F">
        <w:rPr>
          <w:rFonts w:cs="MbSadr (1)"/>
          <w:sz w:val="30"/>
          <w:szCs w:val="32"/>
          <w:rtl/>
        </w:rPr>
        <w:t>م</w:t>
      </w:r>
      <w:r w:rsidRPr="0056786F">
        <w:rPr>
          <w:rFonts w:cs="MbSadr (1)" w:hint="cs"/>
          <w:sz w:val="30"/>
          <w:szCs w:val="32"/>
          <w:rtl/>
        </w:rPr>
        <w:t xml:space="preserve">عارضة فتبقى حجّة. وهذا مبنيّ على إنكار تبعية الدلالة الالتزامية للدلالة </w:t>
      </w:r>
      <w:r w:rsidRPr="0056786F">
        <w:rPr>
          <w:rFonts w:cs="MbSadr (1)"/>
          <w:sz w:val="30"/>
          <w:szCs w:val="32"/>
          <w:rtl/>
        </w:rPr>
        <w:t>ا</w:t>
      </w:r>
      <w:r w:rsidRPr="0056786F">
        <w:rPr>
          <w:rFonts w:cs="MbSadr (1)" w:hint="cs"/>
          <w:sz w:val="30"/>
          <w:szCs w:val="32"/>
          <w:rtl/>
        </w:rPr>
        <w:t>لمطابقية في الحجّية.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انيها :</w:t>
      </w:r>
      <w:r w:rsidRPr="0056786F">
        <w:rPr>
          <w:rFonts w:cs="MbSadr (1)"/>
          <w:sz w:val="30"/>
          <w:szCs w:val="32"/>
          <w:rtl/>
        </w:rPr>
        <w:t xml:space="preserve"> </w:t>
      </w:r>
      <w:r w:rsidRPr="0056786F">
        <w:rPr>
          <w:rFonts w:cs="MbSadr (1)" w:hint="cs"/>
          <w:sz w:val="30"/>
          <w:szCs w:val="32"/>
          <w:rtl/>
        </w:rPr>
        <w:t xml:space="preserve">التمسّك بدليل الحجّية لإثبات حجّية غير ما علم إجمالا بكذبه، </w:t>
      </w:r>
      <w:r w:rsidRPr="0056786F">
        <w:rPr>
          <w:rFonts w:cs="MbSadr (1)"/>
          <w:sz w:val="30"/>
          <w:szCs w:val="32"/>
          <w:rtl/>
        </w:rPr>
        <w:t>ف</w:t>
      </w:r>
      <w:r w:rsidRPr="0056786F">
        <w:rPr>
          <w:rFonts w:cs="MbSadr (1)" w:hint="cs"/>
          <w:sz w:val="30"/>
          <w:szCs w:val="32"/>
          <w:rtl/>
        </w:rPr>
        <w:t xml:space="preserve">إنّ المتعذّر تطبيق دليل الحجّية على هذا بعينه أو ذاك بعينه للمعارضة، وأمّا </w:t>
      </w:r>
      <w:r w:rsidRPr="0056786F">
        <w:rPr>
          <w:rFonts w:cs="MbSadr (1)"/>
          <w:sz w:val="30"/>
          <w:szCs w:val="32"/>
          <w:rtl/>
        </w:rPr>
        <w:t>ت</w:t>
      </w:r>
      <w:r w:rsidRPr="0056786F">
        <w:rPr>
          <w:rFonts w:cs="MbSadr (1)" w:hint="cs"/>
          <w:sz w:val="30"/>
          <w:szCs w:val="32"/>
          <w:rtl/>
        </w:rPr>
        <w:t>طبيقه على عنوان غير معلوم الكذب إجمالا فلا محذور فيه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غير معارض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ب</w:t>
      </w:r>
      <w:r w:rsidRPr="0056786F">
        <w:rPr>
          <w:rFonts w:cs="MbSadr (1)" w:hint="cs"/>
          <w:sz w:val="30"/>
          <w:szCs w:val="32"/>
          <w:rtl/>
        </w:rPr>
        <w:t>تطبيقه على عنوان معلوم الكذب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لوضوح أنّ جعل الحجّية لهذا العنوان غير </w:t>
      </w:r>
      <w:r w:rsidRPr="0056786F">
        <w:rPr>
          <w:rFonts w:cs="MbSadr (1)"/>
          <w:sz w:val="30"/>
          <w:szCs w:val="32"/>
          <w:rtl/>
        </w:rPr>
        <w:t>م</w:t>
      </w:r>
      <w:r w:rsidRPr="0056786F">
        <w:rPr>
          <w:rFonts w:cs="MbSadr (1)" w:hint="cs"/>
          <w:sz w:val="30"/>
          <w:szCs w:val="32"/>
          <w:rtl/>
        </w:rPr>
        <w:t>عقول، ولا بتطبيقه على عنوان تفصيليٍّ كهذا أو ذاك</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لعدم إحراز مغايرة العنوان </w:t>
      </w:r>
      <w:r w:rsidRPr="0056786F">
        <w:rPr>
          <w:rFonts w:cs="MbSadr (1)"/>
          <w:sz w:val="30"/>
          <w:szCs w:val="32"/>
          <w:rtl/>
        </w:rPr>
        <w:t>ا</w:t>
      </w:r>
      <w:r w:rsidRPr="0056786F">
        <w:rPr>
          <w:rFonts w:cs="MbSadr (1)" w:hint="cs"/>
          <w:sz w:val="30"/>
          <w:szCs w:val="32"/>
          <w:rtl/>
        </w:rPr>
        <w:t>لتفصيلي لعنوان غير المعلوم.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الخبرين المتعارضين إمّا أن يحتمل كذبهما معاً،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 xml:space="preserve">ا، فإن احتمل ففي حالة كذبهما معاً لا تعيّن للمعلوم بالإجمال، ولا لغير </w:t>
      </w:r>
      <w:r w:rsidRPr="0056786F">
        <w:rPr>
          <w:rFonts w:cs="MbSadr (1)"/>
          <w:sz w:val="30"/>
          <w:szCs w:val="32"/>
          <w:rtl/>
        </w:rPr>
        <w:t>ا</w:t>
      </w:r>
      <w:r w:rsidRPr="0056786F">
        <w:rPr>
          <w:rFonts w:cs="MbSadr (1)" w:hint="cs"/>
          <w:sz w:val="30"/>
          <w:szCs w:val="32"/>
          <w:rtl/>
        </w:rPr>
        <w:t xml:space="preserve">لمعلوم بالإجمال لتجعل الحجّية له، وإن لم يحتمل كذبهما معاً فهذا بنفسه ينفي </w:t>
      </w:r>
      <w:r w:rsidRPr="0056786F">
        <w:rPr>
          <w:rFonts w:cs="MbSadr (1)"/>
          <w:sz w:val="30"/>
          <w:szCs w:val="32"/>
          <w:rtl/>
        </w:rPr>
        <w:t>ا</w:t>
      </w:r>
      <w:r w:rsidRPr="0056786F">
        <w:rPr>
          <w:rFonts w:cs="MbSadr (1)" w:hint="cs"/>
          <w:sz w:val="30"/>
          <w:szCs w:val="32"/>
          <w:rtl/>
        </w:rPr>
        <w:t>حتمال الثالث بلا حاجة إلى التمسّك بدليل الحجّية.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ث</w:t>
      </w:r>
      <w:r w:rsidRPr="00D77043">
        <w:rPr>
          <w:rFonts w:cs="MbSadr (2)" w:hint="cs"/>
          <w:bCs/>
          <w:sz w:val="30"/>
          <w:szCs w:val="32"/>
          <w:rtl/>
        </w:rPr>
        <w:t>الثها :</w:t>
      </w:r>
      <w:r w:rsidRPr="0056786F">
        <w:rPr>
          <w:rFonts w:cs="MbSadr (1)"/>
          <w:sz w:val="30"/>
          <w:szCs w:val="32"/>
          <w:rtl/>
        </w:rPr>
        <w:t xml:space="preserve"> </w:t>
      </w:r>
      <w:r w:rsidRPr="0056786F">
        <w:rPr>
          <w:rFonts w:cs="MbSadr (1)" w:hint="cs"/>
          <w:sz w:val="30"/>
          <w:szCs w:val="32"/>
          <w:rtl/>
        </w:rPr>
        <w:t>وهو تعميق للوجه الثاني، وحاصله</w:t>
      </w:r>
      <w:r w:rsidRPr="0056786F">
        <w:rPr>
          <w:rFonts w:cs="Times New Roman" w:hint="cs"/>
          <w:sz w:val="30"/>
          <w:szCs w:val="32"/>
          <w:rtl/>
        </w:rPr>
        <w:t> </w:t>
      </w:r>
      <w:r w:rsidRPr="0056786F">
        <w:rPr>
          <w:rFonts w:cs="MbSadr (1)" w:hint="cs"/>
          <w:sz w:val="30"/>
          <w:szCs w:val="32"/>
          <w:rtl/>
        </w:rPr>
        <w:t xml:space="preserve">: الالتزام بحجّية كلٍّ من </w:t>
      </w:r>
      <w:r w:rsidRPr="0056786F">
        <w:rPr>
          <w:rFonts w:cs="MbSadr (1)"/>
          <w:sz w:val="30"/>
          <w:szCs w:val="32"/>
          <w:rtl/>
        </w:rPr>
        <w:t>ا</w:t>
      </w:r>
      <w:r w:rsidRPr="0056786F">
        <w:rPr>
          <w:rFonts w:cs="MbSadr (1)" w:hint="cs"/>
          <w:sz w:val="30"/>
          <w:szCs w:val="32"/>
          <w:rtl/>
        </w:rPr>
        <w:t xml:space="preserve">لمتعارضين ولكن على نحو مشروط بكذب الآخر، وحيث يعلم بكذب أحدهما </w:t>
      </w:r>
      <w:r w:rsidRPr="0056786F">
        <w:rPr>
          <w:rFonts w:cs="MbSadr (1)"/>
          <w:sz w:val="30"/>
          <w:szCs w:val="32"/>
          <w:rtl/>
        </w:rPr>
        <w:t>ف</w:t>
      </w:r>
      <w:r w:rsidRPr="0056786F">
        <w:rPr>
          <w:rFonts w:cs="MbSadr (1)" w:hint="cs"/>
          <w:sz w:val="30"/>
          <w:szCs w:val="32"/>
          <w:rtl/>
        </w:rPr>
        <w:t>يعلم</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حجّية أحدهما فعلا، وهذا يكفي لنفي الثالث، وقد تقدمت الإشارة إلى ذلك.</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566</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color w:val="FF0000"/>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مدى تأثير كون دليل الحجّية لبّياً: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 :</w:t>
      </w:r>
      <w:r w:rsidRPr="0056786F">
        <w:rPr>
          <w:rFonts w:cs="MbSadr (1)"/>
          <w:sz w:val="30"/>
          <w:szCs w:val="32"/>
          <w:rtl/>
        </w:rPr>
        <w:t xml:space="preserve"> </w:t>
      </w:r>
      <w:r w:rsidRPr="0056786F">
        <w:rPr>
          <w:rFonts w:cs="MbSadr (1)" w:hint="cs"/>
          <w:sz w:val="30"/>
          <w:szCs w:val="32"/>
          <w:rtl/>
        </w:rPr>
        <w:t xml:space="preserve">ينبغي أن يعلم أنّا في تنقيح القاعدة على ضوء دليل الحجّية كنّا </w:t>
      </w:r>
      <w:r w:rsidRPr="0056786F">
        <w:rPr>
          <w:rFonts w:cs="MbSadr (1)"/>
          <w:sz w:val="30"/>
          <w:szCs w:val="32"/>
          <w:rtl/>
        </w:rPr>
        <w:t>ن</w:t>
      </w:r>
      <w:r w:rsidRPr="0056786F">
        <w:rPr>
          <w:rFonts w:cs="MbSadr (1)" w:hint="cs"/>
          <w:sz w:val="30"/>
          <w:szCs w:val="32"/>
          <w:rtl/>
        </w:rPr>
        <w:t xml:space="preserve">ستبطن افتراضاً، وهو التعامل مع أدلّة الحجّية بوصفها أدلّةً لفظيةً لا ترفع اليد عن </w:t>
      </w:r>
      <w:r w:rsidRPr="0056786F">
        <w:rPr>
          <w:rFonts w:cs="MbSadr (1)"/>
          <w:sz w:val="30"/>
          <w:szCs w:val="32"/>
          <w:rtl/>
        </w:rPr>
        <w:t>إ</w:t>
      </w:r>
      <w:r w:rsidRPr="0056786F">
        <w:rPr>
          <w:rFonts w:cs="MbSadr (1)" w:hint="cs"/>
          <w:sz w:val="30"/>
          <w:szCs w:val="32"/>
          <w:rtl/>
        </w:rPr>
        <w:t>طلاقها إلاّ بقدر الضرورة، إلاّ أنّ هذا الافتراض لا ينطبق على الواقع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دليل </w:t>
      </w:r>
      <w:r w:rsidRPr="0056786F">
        <w:rPr>
          <w:rFonts w:cs="MbSadr (1)"/>
          <w:sz w:val="30"/>
          <w:szCs w:val="32"/>
          <w:rtl/>
        </w:rPr>
        <w:t>ا</w:t>
      </w:r>
      <w:r w:rsidRPr="0056786F">
        <w:rPr>
          <w:rFonts w:cs="MbSadr (1)" w:hint="cs"/>
          <w:sz w:val="30"/>
          <w:szCs w:val="32"/>
          <w:rtl/>
        </w:rPr>
        <w:t xml:space="preserve">لحجّية في الغالب لبّيّ مرجعه إلى السيرة العقلائية، وسيرة المتشرّعة، والإجماع. </w:t>
      </w:r>
      <w:r w:rsidRPr="0056786F">
        <w:rPr>
          <w:rFonts w:cs="MbSadr (1)"/>
          <w:sz w:val="30"/>
          <w:szCs w:val="32"/>
          <w:rtl/>
        </w:rPr>
        <w:t>و</w:t>
      </w:r>
      <w:r w:rsidRPr="0056786F">
        <w:rPr>
          <w:rFonts w:cs="MbSadr (1)" w:hint="cs"/>
          <w:sz w:val="30"/>
          <w:szCs w:val="32"/>
          <w:rtl/>
        </w:rPr>
        <w:t xml:space="preserve">الأدلة اللفظية إذا تمّت تعتبر إمضائيةً فتنصرف إلى نفس مفاد تلك الأدلّة اللبِّية </w:t>
      </w:r>
      <w:r w:rsidRPr="0056786F">
        <w:rPr>
          <w:rFonts w:cs="MbSadr (1)"/>
          <w:sz w:val="30"/>
          <w:szCs w:val="32"/>
          <w:rtl/>
        </w:rPr>
        <w:t>و</w:t>
      </w:r>
      <w:r w:rsidRPr="0056786F">
        <w:rPr>
          <w:rFonts w:cs="MbSadr (1)" w:hint="cs"/>
          <w:sz w:val="30"/>
          <w:szCs w:val="32"/>
          <w:rtl/>
        </w:rPr>
        <w:t>تتحدّد بحدودها.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على هذا الأساس سوف تتغيّر نتيجتان من النتائج التي انتهينا اليها سابقاً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ما كنّا نفترضه من التمسّك بإطلاق دليل الحجّية لإثبات حجّية في </w:t>
      </w:r>
      <w:r w:rsidRPr="0056786F">
        <w:rPr>
          <w:rFonts w:cs="MbSadr (1)"/>
          <w:sz w:val="30"/>
          <w:szCs w:val="32"/>
          <w:rtl/>
        </w:rPr>
        <w:t>ك</w:t>
      </w:r>
      <w:r w:rsidRPr="0056786F">
        <w:rPr>
          <w:rFonts w:cs="MbSadr (1)" w:hint="cs"/>
          <w:sz w:val="30"/>
          <w:szCs w:val="32"/>
          <w:rtl/>
        </w:rPr>
        <w:t xml:space="preserve">لٍّ من المتعارضين مشروطة بكذب الآخر، وكنّا نستفيد من ذلك لنفي احتمال </w:t>
      </w:r>
      <w:r w:rsidRPr="0056786F">
        <w:rPr>
          <w:rFonts w:cs="MbSadr (1)"/>
          <w:sz w:val="30"/>
          <w:szCs w:val="32"/>
          <w:rtl/>
        </w:rPr>
        <w:t>ا</w:t>
      </w:r>
      <w:r w:rsidRPr="0056786F">
        <w:rPr>
          <w:rFonts w:cs="MbSadr (1)" w:hint="cs"/>
          <w:sz w:val="30"/>
          <w:szCs w:val="32"/>
          <w:rtl/>
        </w:rPr>
        <w:t xml:space="preserve">لثالث، فإنّ هذا الافتراض يناسب الدليل اللفظي الذي له إطلاق يشمل </w:t>
      </w:r>
      <w:r w:rsidRPr="0056786F">
        <w:rPr>
          <w:rFonts w:cs="MbSadr (1)"/>
          <w:sz w:val="30"/>
          <w:szCs w:val="32"/>
          <w:rtl/>
        </w:rPr>
        <w:t>ا</w:t>
      </w:r>
      <w:r w:rsidRPr="0056786F">
        <w:rPr>
          <w:rFonts w:cs="MbSadr (1)" w:hint="cs"/>
          <w:sz w:val="30"/>
          <w:szCs w:val="32"/>
          <w:rtl/>
        </w:rPr>
        <w:t xml:space="preserve">لمتعارضين بحدّ ذاته. وأمّا إذا كان مدرك الحجّية الأدلّة اللبِّية من السيرة العقلائية </w:t>
      </w:r>
      <w:r w:rsidRPr="0056786F">
        <w:rPr>
          <w:rFonts w:cs="MbSadr (1)"/>
          <w:sz w:val="30"/>
          <w:szCs w:val="32"/>
          <w:rtl/>
        </w:rPr>
        <w:t>و</w:t>
      </w:r>
      <w:r w:rsidRPr="0056786F">
        <w:rPr>
          <w:rFonts w:cs="MbSadr (1)" w:hint="cs"/>
          <w:sz w:val="30"/>
          <w:szCs w:val="32"/>
          <w:rtl/>
        </w:rPr>
        <w:t xml:space="preserve">غيرها فلا إطلاق فيها للمتعارضين رأساً، فلا يمكن أن نثبت بها حجّيتين </w:t>
      </w:r>
      <w:r w:rsidRPr="0056786F">
        <w:rPr>
          <w:rFonts w:cs="MbSadr (1)"/>
          <w:sz w:val="30"/>
          <w:szCs w:val="32"/>
          <w:rtl/>
        </w:rPr>
        <w:t>م</w:t>
      </w:r>
      <w:r w:rsidRPr="0056786F">
        <w:rPr>
          <w:rFonts w:cs="MbSadr (1)" w:hint="cs"/>
          <w:sz w:val="30"/>
          <w:szCs w:val="32"/>
          <w:rtl/>
        </w:rPr>
        <w:t>شروطتين على النحو المذكور.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w:t>
      </w:r>
      <w:r w:rsidRPr="0056786F">
        <w:rPr>
          <w:rFonts w:cs="MbSadr (1)"/>
          <w:sz w:val="30"/>
          <w:szCs w:val="32"/>
          <w:rtl/>
        </w:rPr>
        <w:t xml:space="preserve"> </w:t>
      </w:r>
      <w:r w:rsidRPr="0056786F">
        <w:rPr>
          <w:rFonts w:cs="MbSadr (1)" w:hint="cs"/>
          <w:sz w:val="30"/>
          <w:szCs w:val="32"/>
          <w:rtl/>
        </w:rPr>
        <w:t xml:space="preserve">ما كنّا نفترضه ـ في حالة تعارض الدليل اللفظيّ القطعيّ سنداً مع </w:t>
      </w:r>
      <w:r w:rsidRPr="0056786F">
        <w:rPr>
          <w:rFonts w:cs="MbSadr (1)"/>
          <w:sz w:val="30"/>
          <w:szCs w:val="32"/>
          <w:rtl/>
        </w:rPr>
        <w:t>ا</w:t>
      </w:r>
      <w:r w:rsidRPr="0056786F">
        <w:rPr>
          <w:rFonts w:cs="MbSadr (1)" w:hint="cs"/>
          <w:sz w:val="30"/>
          <w:szCs w:val="32"/>
          <w:rtl/>
        </w:rPr>
        <w:t xml:space="preserve">لدليل اللفظيّ الظنّيّ سنداً وعدم إمكان الجمع العرفي ـ من وقوع التعارض بين </w:t>
      </w:r>
      <w:r w:rsidRPr="0056786F">
        <w:rPr>
          <w:rFonts w:cs="MbSadr (1)"/>
          <w:sz w:val="30"/>
          <w:szCs w:val="32"/>
          <w:rtl/>
        </w:rPr>
        <w:t>د</w:t>
      </w:r>
      <w:r w:rsidRPr="0056786F">
        <w:rPr>
          <w:rFonts w:cs="MbSadr (1)" w:hint="cs"/>
          <w:sz w:val="30"/>
          <w:szCs w:val="32"/>
          <w:rtl/>
        </w:rPr>
        <w:t xml:space="preserve">ليل حجّية الظهور في الأول ودليل حجّية السند في الثاني، فإنّ هذا يناسب </w:t>
      </w:r>
      <w:r w:rsidRPr="0056786F">
        <w:rPr>
          <w:rFonts w:cs="MbSadr (1)"/>
          <w:sz w:val="30"/>
          <w:szCs w:val="32"/>
          <w:rtl/>
        </w:rPr>
        <w:t>ا</w:t>
      </w:r>
      <w:r w:rsidRPr="0056786F">
        <w:rPr>
          <w:rFonts w:cs="MbSadr (1)" w:hint="cs"/>
          <w:sz w:val="30"/>
          <w:szCs w:val="32"/>
          <w:rtl/>
        </w:rPr>
        <w:t xml:space="preserve">لإقرار بتمامية كلٍّ من هذين الدليلين في نفسه وصلاحيته لمعارضة الآخر، مع أنّ </w:t>
      </w:r>
      <w:r w:rsidRPr="0056786F">
        <w:rPr>
          <w:rFonts w:cs="MbSadr (1)"/>
          <w:sz w:val="30"/>
          <w:szCs w:val="32"/>
          <w:rtl/>
        </w:rPr>
        <w:t>ا</w:t>
      </w:r>
      <w:r w:rsidRPr="0056786F">
        <w:rPr>
          <w:rFonts w:cs="MbSadr (1)" w:hint="cs"/>
          <w:sz w:val="30"/>
          <w:szCs w:val="32"/>
          <w:rtl/>
        </w:rPr>
        <w:t xml:space="preserve">لواقع بناءً على أنّ دليل حجّية السند ـ أي حجّية خبر الواحد ـ السيرة قصوره في </w:t>
      </w:r>
      <w:r w:rsidRPr="0056786F">
        <w:rPr>
          <w:rFonts w:cs="MbSadr (1)"/>
          <w:sz w:val="30"/>
          <w:szCs w:val="32"/>
          <w:rtl/>
        </w:rPr>
        <w:t>ن</w:t>
      </w:r>
      <w:r w:rsidRPr="0056786F">
        <w:rPr>
          <w:rFonts w:cs="MbSadr (1)" w:hint="cs"/>
          <w:sz w:val="30"/>
          <w:szCs w:val="32"/>
          <w:rtl/>
        </w:rPr>
        <w:t xml:space="preserve">فسه عن الشمول لمورد المعارضة المستقرة لظاهر كلام قطعيّ الصدور من </w:t>
      </w:r>
      <w:r w:rsidRPr="0056786F">
        <w:rPr>
          <w:rFonts w:cs="MbSadr (1)"/>
          <w:sz w:val="30"/>
          <w:szCs w:val="32"/>
          <w:rtl/>
        </w:rPr>
        <w:t>ا</w:t>
      </w:r>
      <w:r w:rsidRPr="0056786F">
        <w:rPr>
          <w:rFonts w:cs="MbSadr (1)" w:hint="cs"/>
          <w:sz w:val="30"/>
          <w:szCs w:val="32"/>
          <w:rtl/>
        </w:rPr>
        <w:t>لشارع</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لعدم انعقاد السيرة في مثل ذلك على التعبّد بنقل المعارض.</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4"/>
          <w:szCs w:val="32"/>
          <w:rtl/>
        </w:rPr>
      </w:pPr>
      <w:r w:rsidRPr="00D77043">
        <w:rPr>
          <w:rFonts w:cs="MbSadr (2)"/>
          <w:bCs/>
          <w:sz w:val="34"/>
          <w:szCs w:val="32"/>
          <w:rtl/>
        </w:rPr>
        <w:t xml:space="preserve">ـ 3 </w:t>
      </w:r>
      <w:r w:rsidRPr="00D77043">
        <w:rPr>
          <w:rFonts w:cs="MbSadr (2)" w:hint="cs"/>
          <w:bCs/>
          <w:sz w:val="34"/>
          <w:szCs w:val="32"/>
          <w:rtl/>
        </w:rPr>
        <w:t>ـ</w:t>
      </w:r>
    </w:p>
    <w:p w:rsidR="006A579A" w:rsidRPr="004F0AB4" w:rsidRDefault="006A579A" w:rsidP="006A579A">
      <w:pPr>
        <w:pStyle w:val="a"/>
        <w:adjustRightInd w:val="0"/>
        <w:spacing w:line="240" w:lineRule="auto"/>
        <w:jc w:val="center"/>
        <w:rPr>
          <w:rFonts w:cs="MbSadr (1)"/>
          <w:color w:val="FF0000"/>
          <w:sz w:val="34"/>
          <w:szCs w:val="32"/>
          <w:rtl/>
        </w:rPr>
      </w:pPr>
      <w:r w:rsidRPr="004F0AB4">
        <w:rPr>
          <w:rFonts w:cs="MbSadr (1)"/>
          <w:b/>
          <w:color w:val="FF0000"/>
          <w:sz w:val="34"/>
          <w:szCs w:val="32"/>
          <w:rtl/>
        </w:rPr>
        <w:t xml:space="preserve"> </w:t>
      </w:r>
      <w:r w:rsidRPr="00D77043">
        <w:rPr>
          <w:rFonts w:cs="MbSadr (2)"/>
          <w:bCs/>
          <w:sz w:val="34"/>
          <w:szCs w:val="32"/>
          <w:rtl/>
        </w:rPr>
        <w:t>ح</w:t>
      </w:r>
      <w:r w:rsidRPr="00D77043">
        <w:rPr>
          <w:rFonts w:cs="MbSadr (2)" w:hint="cs"/>
          <w:bCs/>
          <w:sz w:val="34"/>
          <w:szCs w:val="32"/>
          <w:rtl/>
        </w:rPr>
        <w:t>كم التعارض على ضوء الأخبار الخاصّة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لروايات الخاصة الواردة في علاج التعارض على قسمين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حدهما :</w:t>
      </w:r>
      <w:r w:rsidRPr="0056786F">
        <w:rPr>
          <w:rFonts w:cs="MbSadr (1)"/>
          <w:sz w:val="30"/>
          <w:szCs w:val="32"/>
          <w:rtl/>
        </w:rPr>
        <w:t xml:space="preserve"> </w:t>
      </w:r>
      <w:r w:rsidRPr="0056786F">
        <w:rPr>
          <w:rFonts w:cs="MbSadr (1)" w:hint="cs"/>
          <w:sz w:val="30"/>
          <w:szCs w:val="32"/>
          <w:rtl/>
        </w:rPr>
        <w:t xml:space="preserve">ما يتّصل بحالات التعارض بين الدليل القطعيّ السند والدليل </w:t>
      </w:r>
      <w:r w:rsidRPr="0056786F">
        <w:rPr>
          <w:rFonts w:cs="MbSadr (1)"/>
          <w:sz w:val="30"/>
          <w:szCs w:val="32"/>
          <w:rtl/>
        </w:rPr>
        <w:t>ا</w:t>
      </w:r>
      <w:r w:rsidRPr="0056786F">
        <w:rPr>
          <w:rFonts w:cs="MbSadr (1)" w:hint="cs"/>
          <w:sz w:val="30"/>
          <w:szCs w:val="32"/>
          <w:rtl/>
        </w:rPr>
        <w:t xml:space="preserve">لظنّيّ السند، إذ قد يقال بوجود ما يدلّ على إلغاء حجّية الدليل الظنّيّ السند في </w:t>
      </w:r>
      <w:r w:rsidRPr="0056786F">
        <w:rPr>
          <w:rFonts w:cs="MbSadr (1)"/>
          <w:sz w:val="30"/>
          <w:szCs w:val="32"/>
          <w:rtl/>
        </w:rPr>
        <w:t>ه</w:t>
      </w:r>
      <w:r w:rsidRPr="0056786F">
        <w:rPr>
          <w:rFonts w:cs="MbSadr (1)" w:hint="cs"/>
          <w:sz w:val="30"/>
          <w:szCs w:val="32"/>
          <w:rtl/>
        </w:rPr>
        <w:t xml:space="preserve">ذه الحالة على نحو نرفع اليد بذلك عمّا قد يكون هو مقتضى القاعدة من تعارض </w:t>
      </w:r>
      <w:r w:rsidRPr="0056786F">
        <w:rPr>
          <w:rFonts w:cs="MbSadr (1)"/>
          <w:sz w:val="30"/>
          <w:szCs w:val="32"/>
          <w:rtl/>
        </w:rPr>
        <w:t>د</w:t>
      </w:r>
      <w:r w:rsidRPr="0056786F">
        <w:rPr>
          <w:rFonts w:cs="MbSadr (1)" w:hint="cs"/>
          <w:sz w:val="30"/>
          <w:szCs w:val="32"/>
          <w:rtl/>
        </w:rPr>
        <w:t xml:space="preserve">ليل التعبّد بالسند في أحدهما مع دليل التعبّد بالظهور في الآخر وتساقطهما. </w:t>
      </w:r>
      <w:r w:rsidRPr="0056786F">
        <w:rPr>
          <w:rFonts w:cs="MbSadr (1)"/>
          <w:sz w:val="30"/>
          <w:szCs w:val="32"/>
          <w:rtl/>
        </w:rPr>
        <w:t>و</w:t>
      </w:r>
      <w:r w:rsidRPr="0056786F">
        <w:rPr>
          <w:rFonts w:cs="MbSadr (1)" w:hint="cs"/>
          <w:sz w:val="30"/>
          <w:szCs w:val="32"/>
          <w:rtl/>
        </w:rPr>
        <w:t>نسمّي روايات هذا القسم بروايات العرض على الكتاب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لأنّها تقتضي عرض </w:t>
      </w:r>
      <w:r w:rsidRPr="0056786F">
        <w:rPr>
          <w:rFonts w:cs="MbSadr (1)"/>
          <w:sz w:val="30"/>
          <w:szCs w:val="32"/>
          <w:rtl/>
        </w:rPr>
        <w:t>ا</w:t>
      </w:r>
      <w:r w:rsidRPr="0056786F">
        <w:rPr>
          <w:rFonts w:cs="MbSadr (1)" w:hint="cs"/>
          <w:sz w:val="30"/>
          <w:szCs w:val="32"/>
          <w:rtl/>
        </w:rPr>
        <w:t>لأخبار على الكتاب.</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القسم الآخر :</w:t>
      </w:r>
      <w:r w:rsidRPr="0056786F">
        <w:rPr>
          <w:rFonts w:cs="MbSadr (1)"/>
          <w:sz w:val="30"/>
          <w:szCs w:val="32"/>
          <w:rtl/>
        </w:rPr>
        <w:t xml:space="preserve"> </w:t>
      </w:r>
      <w:r w:rsidRPr="0056786F">
        <w:rPr>
          <w:rFonts w:cs="MbSadr (1)" w:hint="cs"/>
          <w:sz w:val="30"/>
          <w:szCs w:val="32"/>
          <w:rtl/>
        </w:rPr>
        <w:t xml:space="preserve">ما يتّصل بحالات التعارض بين الدليلين الظنّيين سنداً، إذ </w:t>
      </w:r>
      <w:r w:rsidRPr="0056786F">
        <w:rPr>
          <w:rFonts w:cs="MbSadr (1)"/>
          <w:sz w:val="30"/>
          <w:szCs w:val="32"/>
          <w:rtl/>
        </w:rPr>
        <w:t>ق</w:t>
      </w:r>
      <w:r w:rsidRPr="0056786F">
        <w:rPr>
          <w:rFonts w:cs="MbSadr (1)" w:hint="cs"/>
          <w:sz w:val="30"/>
          <w:szCs w:val="32"/>
          <w:rtl/>
        </w:rPr>
        <w:t xml:space="preserve">د يقال بوجود ما يدلّ على عدم التساقط وثبوت الحجّية لأحد المتعارضين </w:t>
      </w:r>
      <w:r w:rsidRPr="0056786F">
        <w:rPr>
          <w:rFonts w:cs="MbSadr (1)"/>
          <w:sz w:val="30"/>
          <w:szCs w:val="32"/>
          <w:rtl/>
        </w:rPr>
        <w:t>ت</w:t>
      </w:r>
      <w:r w:rsidRPr="0056786F">
        <w:rPr>
          <w:rFonts w:cs="MbSadr (1)" w:hint="cs"/>
          <w:sz w:val="30"/>
          <w:szCs w:val="32"/>
          <w:rtl/>
        </w:rPr>
        <w:t xml:space="preserve">عييناً أو تخييراً على نحو نرفع اليد به عمّا تقتضيه القاعدة من التساقط، ونسمّي </w:t>
      </w:r>
      <w:r w:rsidRPr="0056786F">
        <w:rPr>
          <w:rFonts w:cs="MbSadr (1)"/>
          <w:sz w:val="30"/>
          <w:szCs w:val="32"/>
          <w:rtl/>
        </w:rPr>
        <w:t>ر</w:t>
      </w:r>
      <w:r w:rsidRPr="0056786F">
        <w:rPr>
          <w:rFonts w:cs="MbSadr (1)" w:hint="cs"/>
          <w:sz w:val="30"/>
          <w:szCs w:val="32"/>
          <w:rtl/>
        </w:rPr>
        <w:t>وايات هذا القسم بروايات العلاج.</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سنتكلّم عن هذين القسمين تباعاً</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before="361" w:after="90" w:line="240" w:lineRule="auto"/>
        <w:jc w:val="both"/>
        <w:rPr>
          <w:rFonts w:cs="MbSadr (1)"/>
          <w:sz w:val="30"/>
          <w:szCs w:val="32"/>
          <w:rtl/>
        </w:rPr>
      </w:pPr>
      <w:r w:rsidRPr="004F0AB4">
        <w:rPr>
          <w:rFonts w:cs="MbSadr (1)"/>
          <w:b/>
          <w:color w:val="FF0000"/>
          <w:sz w:val="30"/>
          <w:szCs w:val="32"/>
          <w:rtl/>
        </w:rPr>
        <w:t xml:space="preserve"> </w:t>
      </w:r>
      <w:r w:rsidRPr="00D77043">
        <w:rPr>
          <w:rFonts w:cs="MbSadr (2)"/>
          <w:bCs/>
          <w:sz w:val="30"/>
          <w:szCs w:val="32"/>
          <w:rtl/>
        </w:rPr>
        <w:t xml:space="preserve">1 </w:t>
      </w:r>
      <w:r w:rsidRPr="00D77043">
        <w:rPr>
          <w:rFonts w:cs="MbSadr (2)" w:hint="cs"/>
          <w:bCs/>
          <w:sz w:val="30"/>
          <w:szCs w:val="32"/>
          <w:rtl/>
        </w:rPr>
        <w:t>ـ روايات العرض على الكتاب: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تصنيف هذه الروايات إلى ثلاث مجاميع</w:t>
      </w:r>
      <w:r w:rsidRPr="0056786F">
        <w:rPr>
          <w:rFonts w:cs="Times New Roman" w:hint="cs"/>
          <w:sz w:val="30"/>
          <w:szCs w:val="32"/>
          <w:rtl/>
        </w:rPr>
        <w:t> </w:t>
      </w:r>
      <w:r w:rsidRPr="0056786F">
        <w:rPr>
          <w:rFonts w:cs="MbSadr (1)" w:hint="cs"/>
          <w:sz w:val="30"/>
          <w:szCs w:val="32"/>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لمجموعة الاُولى :</w:t>
      </w:r>
      <w:r w:rsidRPr="0056786F">
        <w:rPr>
          <w:rFonts w:cs="MbSadr (1)"/>
          <w:sz w:val="30"/>
          <w:szCs w:val="32"/>
          <w:rtl/>
        </w:rPr>
        <w:t xml:space="preserve"> </w:t>
      </w:r>
      <w:r w:rsidRPr="0056786F">
        <w:rPr>
          <w:rFonts w:cs="MbSadr (1)" w:hint="cs"/>
          <w:sz w:val="30"/>
          <w:szCs w:val="32"/>
          <w:rtl/>
        </w:rPr>
        <w:t xml:space="preserve">ما ورد بلسان الاستنكار والتحاشي عن صدور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 xml:space="preserve">خالف الكتاب من المعصومين، من قبيل رواية أيّوب بن راشد، عن </w:t>
      </w:r>
      <w:r w:rsidRPr="0056786F">
        <w:rPr>
          <w:rFonts w:cs="MbSadr (1)"/>
          <w:sz w:val="30"/>
          <w:szCs w:val="32"/>
          <w:rtl/>
        </w:rPr>
        <w:t>أ</w:t>
      </w:r>
      <w:r w:rsidRPr="0056786F">
        <w:rPr>
          <w:rFonts w:cs="MbSadr (1)" w:hint="cs"/>
          <w:sz w:val="30"/>
          <w:szCs w:val="32"/>
          <w:rtl/>
        </w:rPr>
        <w:t>بي</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بد</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لله </w:t>
      </w:r>
      <w:r w:rsidRPr="0056786F">
        <w:rPr>
          <w:rFonts w:cs="MbSadr (1)"/>
          <w:sz w:val="30"/>
          <w:szCs w:val="32"/>
          <w:rtl/>
        </w:rPr>
        <w:t>(</w:t>
      </w:r>
      <w:r w:rsidRPr="0056786F">
        <w:rPr>
          <w:rFonts w:cs="MbSadr (1)" w:hint="cs"/>
          <w:sz w:val="30"/>
          <w:szCs w:val="32"/>
          <w:rtl/>
        </w:rPr>
        <w:t>عليه السلام) قال</w:t>
      </w:r>
      <w:r w:rsidRPr="0056786F">
        <w:rPr>
          <w:rFonts w:cs="Times New Roman" w:hint="cs"/>
          <w:sz w:val="30"/>
          <w:szCs w:val="32"/>
          <w:rtl/>
        </w:rPr>
        <w:t> </w:t>
      </w:r>
      <w:r w:rsidRPr="0056786F">
        <w:rPr>
          <w:rFonts w:ascii="MbSadr (1)" w:hAnsi="MbSadr (1)" w:cs="MbSadr (1)" w:hint="cs"/>
          <w:sz w:val="30"/>
          <w:szCs w:val="32"/>
          <w:rtl/>
        </w:rPr>
        <w:t xml:space="preserve">: </w:t>
      </w:r>
      <w:r w:rsidRPr="00D7490A">
        <w:rPr>
          <w:rFonts w:ascii="MbSadr (1)" w:hAnsi="MbSadr (1)" w:cs="MbSadr (1)" w:hint="cs"/>
          <w:color w:val="0000FF"/>
          <w:sz w:val="30"/>
          <w:szCs w:val="32"/>
          <w:rtl/>
        </w:rPr>
        <w:t>«</w:t>
      </w:r>
      <w:r w:rsidRPr="00D7490A">
        <w:rPr>
          <w:rFonts w:cs="Times New Roman" w:hint="cs"/>
          <w:color w:val="0000FF"/>
          <w:sz w:val="30"/>
          <w:szCs w:val="32"/>
          <w:rtl/>
        </w:rPr>
        <w:t> </w:t>
      </w:r>
      <w:r w:rsidRPr="00D7490A">
        <w:rPr>
          <w:rFonts w:ascii="MbSadr (1)" w:hAnsi="MbSadr (1)" w:cs="MbSadr (1)" w:hint="cs"/>
          <w:color w:val="0000FF"/>
          <w:sz w:val="30"/>
          <w:szCs w:val="32"/>
          <w:rtl/>
        </w:rPr>
        <w:t>ما لم يوافق من الحديث القرآن فهو زخرف</w:t>
      </w:r>
      <w:r w:rsidRPr="00D7490A">
        <w:rPr>
          <w:rFonts w:cs="Times New Roman" w:hint="cs"/>
          <w:color w:val="0000FF"/>
          <w:sz w:val="30"/>
          <w:szCs w:val="32"/>
          <w:rtl/>
        </w:rPr>
        <w:t> </w:t>
      </w:r>
      <w:r w:rsidRPr="00D7490A">
        <w:rPr>
          <w:rFonts w:ascii="MbSadr (1)" w:hAnsi="MbSadr (1)"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إنّ التعبير بزخرف يدلّ على نفي الصدور مع الاستنكار والتحاشي. وهذه </w:t>
      </w:r>
      <w:r w:rsidRPr="0056786F">
        <w:rPr>
          <w:rFonts w:cs="MbSadr (1)"/>
          <w:sz w:val="30"/>
          <w:szCs w:val="32"/>
          <w:rtl/>
        </w:rPr>
        <w:t>ا</w:t>
      </w:r>
      <w:r w:rsidRPr="0056786F">
        <w:rPr>
          <w:rFonts w:cs="MbSadr (1)" w:hint="cs"/>
          <w:sz w:val="30"/>
          <w:szCs w:val="32"/>
          <w:rtl/>
        </w:rPr>
        <w:t xml:space="preserve">لروايات تدلّ على سقوط كلِّ خبر مخالف للكتاب عن الحجّية، وبهذا تقيِّد دليل </w:t>
      </w:r>
      <w:r w:rsidRPr="0056786F">
        <w:rPr>
          <w:rFonts w:cs="MbSadr (1)"/>
          <w:sz w:val="30"/>
          <w:szCs w:val="32"/>
          <w:rtl/>
        </w:rPr>
        <w:t>ح</w:t>
      </w:r>
      <w:r w:rsidRPr="0056786F">
        <w:rPr>
          <w:rFonts w:cs="MbSadr (1)" w:hint="cs"/>
          <w:sz w:val="30"/>
          <w:szCs w:val="32"/>
          <w:rtl/>
        </w:rPr>
        <w:t>جّية السند على تقدير ثبوت الإطلاق فيه.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قد يستشكل في ذلك</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ت</w:t>
      </w:r>
      <w:r w:rsidRPr="0056786F">
        <w:rPr>
          <w:rFonts w:cs="MbSadr (1)" w:hint="cs"/>
          <w:sz w:val="30"/>
          <w:szCs w:val="32"/>
          <w:rtl/>
        </w:rPr>
        <w:t>ارةً</w:t>
      </w:r>
      <w:r w:rsidRPr="0056786F">
        <w:rPr>
          <w:rFonts w:cs="Times New Roman" w:hint="cs"/>
          <w:sz w:val="30"/>
          <w:szCs w:val="32"/>
          <w:rtl/>
        </w:rPr>
        <w:t> </w:t>
      </w:r>
      <w:r w:rsidRPr="0056786F">
        <w:rPr>
          <w:rFonts w:cs="MbSadr (1)" w:hint="cs"/>
          <w:sz w:val="30"/>
          <w:szCs w:val="32"/>
          <w:rtl/>
        </w:rPr>
        <w:t xml:space="preserve">: بأنّ الروايات المذكورة لا تنفي الحجّية، وليست ناظرةً اليها، وإنمّا </w:t>
      </w:r>
      <w:r w:rsidRPr="0056786F">
        <w:rPr>
          <w:rFonts w:cs="MbSadr (1)"/>
          <w:sz w:val="30"/>
          <w:szCs w:val="32"/>
          <w:rtl/>
        </w:rPr>
        <w:t>ت</w:t>
      </w:r>
      <w:r w:rsidRPr="0056786F">
        <w:rPr>
          <w:rFonts w:cs="MbSadr (1)" w:hint="cs"/>
          <w:sz w:val="30"/>
          <w:szCs w:val="32"/>
          <w:rtl/>
        </w:rPr>
        <w:t xml:space="preserve">نفي صدور الكلام المخالف، فلا تعارض دليل حجّية السند لتقيِّده، وإنمّا تعارض </w:t>
      </w:r>
      <w:r w:rsidRPr="0056786F">
        <w:rPr>
          <w:rFonts w:cs="MbSadr (1)"/>
          <w:sz w:val="30"/>
          <w:szCs w:val="32"/>
          <w:rtl/>
        </w:rPr>
        <w:t>ن</w:t>
      </w:r>
      <w:r w:rsidRPr="0056786F">
        <w:rPr>
          <w:rFonts w:cs="MbSadr (1)" w:hint="cs"/>
          <w:sz w:val="30"/>
          <w:szCs w:val="32"/>
          <w:rtl/>
        </w:rPr>
        <w:t>فس الروايات الدالّة على صدور الكلام المخالف.</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اُخرى</w:t>
      </w:r>
      <w:r w:rsidRPr="0056786F">
        <w:rPr>
          <w:rFonts w:cs="Times New Roman" w:hint="cs"/>
          <w:sz w:val="30"/>
          <w:szCs w:val="32"/>
          <w:rtl/>
        </w:rPr>
        <w:t> </w:t>
      </w:r>
      <w:r w:rsidRPr="0056786F">
        <w:rPr>
          <w:rFonts w:cs="MbSadr (1)" w:hint="cs"/>
          <w:sz w:val="30"/>
          <w:szCs w:val="32"/>
          <w:rtl/>
        </w:rPr>
        <w:t xml:space="preserve">: بأنّ موضوع هذه الرواية غير الموافق، لا المخالف، ولازم ذلك </w:t>
      </w:r>
      <w:r w:rsidRPr="0056786F">
        <w:rPr>
          <w:rFonts w:cs="MbSadr (1)"/>
          <w:sz w:val="30"/>
          <w:szCs w:val="32"/>
          <w:rtl/>
        </w:rPr>
        <w:t>ع</w:t>
      </w:r>
      <w:r w:rsidRPr="0056786F">
        <w:rPr>
          <w:rFonts w:cs="MbSadr (1)" w:hint="cs"/>
          <w:sz w:val="30"/>
          <w:szCs w:val="32"/>
          <w:rtl/>
        </w:rPr>
        <w:t>دم العمل بالروايات التي لا تعرّض في القرآن الكريم لمضمونها.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ثالثةً</w:t>
      </w:r>
      <w:r w:rsidRPr="0056786F">
        <w:rPr>
          <w:rFonts w:cs="Times New Roman" w:hint="cs"/>
          <w:sz w:val="30"/>
          <w:szCs w:val="32"/>
          <w:rtl/>
        </w:rPr>
        <w:t> </w:t>
      </w:r>
      <w:r w:rsidRPr="0056786F">
        <w:rPr>
          <w:rFonts w:cs="MbSadr (1)" w:hint="cs"/>
          <w:sz w:val="30"/>
          <w:szCs w:val="32"/>
          <w:rtl/>
        </w:rPr>
        <w:t xml:space="preserve">: بأنّ صدور الكلام المخالف من الأئمّة </w:t>
      </w:r>
      <w:r w:rsidRPr="0056786F">
        <w:rPr>
          <w:rFonts w:cs="MbSadr (1)"/>
          <w:sz w:val="30"/>
          <w:szCs w:val="32"/>
          <w:rtl/>
        </w:rPr>
        <w:t>(</w:t>
      </w:r>
      <w:r w:rsidRPr="0056786F">
        <w:rPr>
          <w:rFonts w:cs="MbSadr (1)" w:hint="cs"/>
          <w:sz w:val="30"/>
          <w:szCs w:val="32"/>
          <w:rtl/>
        </w:rPr>
        <w:t xml:space="preserve">عليهم السلام) معلوم وجداناً، كما في </w:t>
      </w:r>
      <w:r w:rsidRPr="0056786F">
        <w:rPr>
          <w:rFonts w:cs="MbSadr (1)"/>
          <w:sz w:val="30"/>
          <w:szCs w:val="32"/>
          <w:rtl/>
        </w:rPr>
        <w:t>م</w:t>
      </w:r>
      <w:r w:rsidRPr="0056786F">
        <w:rPr>
          <w:rFonts w:cs="MbSadr (1)" w:hint="cs"/>
          <w:sz w:val="30"/>
          <w:szCs w:val="32"/>
          <w:rtl/>
        </w:rPr>
        <w:t xml:space="preserve">وارد التخصيص والتقييد، وهذا يكشف عن لزوم تأويل تلك الروايات </w:t>
      </w:r>
      <w:r w:rsidRPr="0056786F">
        <w:rPr>
          <w:rFonts w:cs="MbSadr (1)"/>
          <w:sz w:val="30"/>
          <w:szCs w:val="32"/>
          <w:rtl/>
        </w:rPr>
        <w:t>و</w:t>
      </w:r>
      <w:r w:rsidRPr="0056786F">
        <w:rPr>
          <w:rFonts w:cs="MbSadr (1)" w:hint="cs"/>
          <w:sz w:val="30"/>
          <w:szCs w:val="32"/>
          <w:rtl/>
        </w:rPr>
        <w:t>لو</w:t>
      </w:r>
      <w:r w:rsidRPr="00D77043">
        <w:rPr>
          <w:rFonts w:cs="MbSadr (2)"/>
          <w:bCs/>
          <w:sz w:val="30"/>
          <w:szCs w:val="32"/>
          <w:rtl/>
        </w:rPr>
        <w:t xml:space="preserve"> </w:t>
      </w:r>
      <w:r w:rsidRPr="0056786F">
        <w:rPr>
          <w:rFonts w:cs="MbSadr (1)"/>
          <w:sz w:val="30"/>
          <w:szCs w:val="32"/>
          <w:rtl/>
        </w:rPr>
        <w:t>ب</w:t>
      </w:r>
      <w:r w:rsidRPr="0056786F">
        <w:rPr>
          <w:rFonts w:cs="MbSadr (1)" w:hint="cs"/>
          <w:sz w:val="30"/>
          <w:szCs w:val="32"/>
          <w:rtl/>
        </w:rPr>
        <w:t>حملها على المخالفة في اُصول الدين.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cs="MbSadr (1)" w:hint="cs"/>
          <w:sz w:val="30"/>
          <w:szCs w:val="32"/>
          <w:rtl/>
        </w:rPr>
        <w:t xml:space="preserve">: أمّا على الأول فبأنّ نفي الصدور بروح الاستنكار يدلّ بالالتزام </w:t>
      </w:r>
      <w:r w:rsidRPr="0056786F">
        <w:rPr>
          <w:rFonts w:cs="MbSadr (1)"/>
          <w:sz w:val="30"/>
          <w:szCs w:val="32"/>
          <w:rtl/>
        </w:rPr>
        <w:t>ا</w:t>
      </w:r>
      <w:r w:rsidRPr="0056786F">
        <w:rPr>
          <w:rFonts w:cs="MbSadr (1)" w:hint="cs"/>
          <w:sz w:val="30"/>
          <w:szCs w:val="32"/>
          <w:rtl/>
        </w:rPr>
        <w:t>لعرفي على نفي الحجّية.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على الثاني فبأنّ ظاهر عدم الموافقة عدمها بنحو السالبة بانتفاء </w:t>
      </w:r>
      <w:r w:rsidRPr="0056786F">
        <w:rPr>
          <w:rFonts w:cs="MbSadr (1)"/>
          <w:sz w:val="30"/>
          <w:szCs w:val="32"/>
          <w:rtl/>
        </w:rPr>
        <w:t>ا</w:t>
      </w:r>
      <w:r w:rsidRPr="0056786F">
        <w:rPr>
          <w:rFonts w:cs="MbSadr (1)" w:hint="cs"/>
          <w:sz w:val="30"/>
          <w:szCs w:val="32"/>
          <w:rtl/>
        </w:rPr>
        <w:t xml:space="preserve">لمحمول، لا السالبة بانتفاء الموضوع التي تحصل بعدم تطرّق القرآن للمضمون </w:t>
      </w:r>
      <w:r w:rsidRPr="0056786F">
        <w:rPr>
          <w:rFonts w:cs="MbSadr (1)"/>
          <w:sz w:val="30"/>
          <w:szCs w:val="32"/>
          <w:rtl/>
        </w:rPr>
        <w:t>ر</w:t>
      </w:r>
      <w:r w:rsidRPr="0056786F">
        <w:rPr>
          <w:rFonts w:cs="MbSadr (1)" w:hint="cs"/>
          <w:sz w:val="30"/>
          <w:szCs w:val="32"/>
          <w:rtl/>
        </w:rPr>
        <w:t>أساً.</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110، الباب 9 من أبواب صفات القاضي، الح</w:t>
      </w:r>
      <w:r w:rsidRPr="00EE3331">
        <w:rPr>
          <w:rStyle w:val="10"/>
          <w:rFonts w:hint="cs"/>
          <w:rtl/>
        </w:rPr>
        <w:t>ديث 12.</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569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على الثالث فبأنّ نفس الاستنكار والتحاشي قرينة عرفية على تقييد </w:t>
      </w:r>
      <w:r w:rsidRPr="0056786F">
        <w:rPr>
          <w:rFonts w:cs="MbSadr (1)"/>
          <w:sz w:val="30"/>
          <w:szCs w:val="32"/>
          <w:rtl/>
        </w:rPr>
        <w:t>ا</w:t>
      </w:r>
      <w:r w:rsidRPr="0056786F">
        <w:rPr>
          <w:rFonts w:cs="MbSadr (1)" w:hint="cs"/>
          <w:sz w:val="30"/>
          <w:szCs w:val="32"/>
          <w:rtl/>
        </w:rPr>
        <w:t xml:space="preserve">لمخالف بما كان يقتضي طرح الدليل القرآني وإلغاءه رأساً، فلا يشمل المخالف </w:t>
      </w:r>
      <w:r w:rsidRPr="0056786F">
        <w:rPr>
          <w:rFonts w:cs="MbSadr (1)"/>
          <w:sz w:val="30"/>
          <w:szCs w:val="32"/>
          <w:rtl/>
        </w:rPr>
        <w:t>ب</w:t>
      </w:r>
      <w:r w:rsidRPr="0056786F">
        <w:rPr>
          <w:rFonts w:cs="MbSadr (1)" w:hint="cs"/>
          <w:sz w:val="30"/>
          <w:szCs w:val="32"/>
          <w:rtl/>
        </w:rPr>
        <w:t>التخصيص والتقييد ونحوهما ممّا لا</w:t>
      </w:r>
      <w:r>
        <w:rPr>
          <w:rFonts w:cs="MbSadr (1)" w:hint="cs"/>
          <w:sz w:val="30"/>
          <w:szCs w:val="32"/>
          <w:rtl/>
        </w:rPr>
        <w:t xml:space="preserve"> </w:t>
      </w:r>
      <w:r w:rsidRPr="0056786F">
        <w:rPr>
          <w:rFonts w:cs="MbSadr (1)" w:hint="cs"/>
          <w:sz w:val="30"/>
          <w:szCs w:val="32"/>
          <w:rtl/>
        </w:rPr>
        <w:t xml:space="preserve">استنكار فيه بعد وضوح بناء البيانات </w:t>
      </w:r>
      <w:r w:rsidRPr="0056786F">
        <w:rPr>
          <w:rFonts w:cs="MbSadr (1)"/>
          <w:sz w:val="30"/>
          <w:szCs w:val="32"/>
          <w:rtl/>
        </w:rPr>
        <w:t>ا</w:t>
      </w:r>
      <w:r w:rsidRPr="0056786F">
        <w:rPr>
          <w:rFonts w:cs="MbSadr (1)" w:hint="cs"/>
          <w:sz w:val="30"/>
          <w:szCs w:val="32"/>
          <w:rtl/>
        </w:rPr>
        <w:t>لشرعية على 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لمجموعة الثانية :</w:t>
      </w:r>
      <w:r w:rsidRPr="0056786F">
        <w:rPr>
          <w:rFonts w:cs="MbSadr (1)"/>
          <w:sz w:val="30"/>
          <w:szCs w:val="32"/>
          <w:rtl/>
        </w:rPr>
        <w:t xml:space="preserve"> </w:t>
      </w:r>
      <w:r w:rsidRPr="0056786F">
        <w:rPr>
          <w:rFonts w:cs="MbSadr (1)" w:hint="cs"/>
          <w:sz w:val="30"/>
          <w:szCs w:val="32"/>
          <w:rtl/>
        </w:rPr>
        <w:t xml:space="preserve">ما دلّ على إناطة العمل بالرواية بأن يكون موافقاً </w:t>
      </w:r>
      <w:r w:rsidRPr="0056786F">
        <w:rPr>
          <w:rFonts w:cs="MbSadr (1)"/>
          <w:sz w:val="30"/>
          <w:szCs w:val="32"/>
          <w:rtl/>
        </w:rPr>
        <w:t>م</w:t>
      </w:r>
      <w:r w:rsidRPr="0056786F">
        <w:rPr>
          <w:rFonts w:cs="MbSadr (1)" w:hint="cs"/>
          <w:sz w:val="30"/>
          <w:szCs w:val="32"/>
          <w:rtl/>
        </w:rPr>
        <w:t>ع</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لكتاب وعليه شاهد منه، من قبيل رواية ابن أبي يعفور، قال</w:t>
      </w:r>
      <w:r w:rsidRPr="0056786F">
        <w:rPr>
          <w:rFonts w:cs="Times New Roman" w:hint="cs"/>
          <w:sz w:val="30"/>
          <w:szCs w:val="32"/>
          <w:rtl/>
        </w:rPr>
        <w:t> </w:t>
      </w:r>
      <w:r w:rsidRPr="0056786F">
        <w:rPr>
          <w:rFonts w:cs="MbSadr (1)" w:hint="cs"/>
          <w:sz w:val="30"/>
          <w:szCs w:val="32"/>
          <w:rtl/>
        </w:rPr>
        <w:t xml:space="preserve">: سألت </w:t>
      </w:r>
      <w:r w:rsidRPr="0056786F">
        <w:rPr>
          <w:rFonts w:cs="MbSadr (1)"/>
          <w:sz w:val="30"/>
          <w:szCs w:val="32"/>
          <w:rtl/>
        </w:rPr>
        <w:t>أ</w:t>
      </w:r>
      <w:r w:rsidRPr="0056786F">
        <w:rPr>
          <w:rFonts w:cs="MbSadr (1)" w:hint="cs"/>
          <w:sz w:val="30"/>
          <w:szCs w:val="32"/>
          <w:rtl/>
        </w:rPr>
        <w:t>با</w:t>
      </w:r>
      <w:r w:rsidRPr="00D77043">
        <w:rPr>
          <w:rFonts w:cs="MbSadr (2)"/>
          <w:bCs/>
          <w:sz w:val="30"/>
          <w:szCs w:val="32"/>
          <w:rtl/>
        </w:rPr>
        <w:t xml:space="preserve"> </w:t>
      </w:r>
      <w:r w:rsidRPr="0056786F">
        <w:rPr>
          <w:rFonts w:cs="MbSadr (1)"/>
          <w:sz w:val="30"/>
          <w:szCs w:val="32"/>
          <w:rtl/>
        </w:rPr>
        <w:t>ع</w:t>
      </w:r>
      <w:r w:rsidRPr="0056786F">
        <w:rPr>
          <w:rFonts w:cs="MbSadr (1)" w:hint="cs"/>
          <w:sz w:val="30"/>
          <w:szCs w:val="32"/>
          <w:rtl/>
        </w:rPr>
        <w:t>بد</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لله </w:t>
      </w:r>
      <w:r w:rsidRPr="0056786F">
        <w:rPr>
          <w:rFonts w:cs="MbSadr (1)"/>
          <w:sz w:val="30"/>
          <w:szCs w:val="32"/>
          <w:rtl/>
        </w:rPr>
        <w:t>(</w:t>
      </w:r>
      <w:r w:rsidRPr="0056786F">
        <w:rPr>
          <w:rFonts w:cs="MbSadr (1)" w:hint="cs"/>
          <w:sz w:val="30"/>
          <w:szCs w:val="32"/>
          <w:rtl/>
        </w:rPr>
        <w:t xml:space="preserve">عليه السلام) عن اختلاف الحديث يرويه من نثق به ومنهم من لا نثق به، </w:t>
      </w:r>
      <w:r w:rsidRPr="0056786F">
        <w:rPr>
          <w:rFonts w:cs="MbSadr (1)"/>
          <w:sz w:val="30"/>
          <w:szCs w:val="32"/>
          <w:rtl/>
        </w:rPr>
        <w:t>ق</w:t>
      </w:r>
      <w:r w:rsidRPr="0056786F">
        <w:rPr>
          <w:rFonts w:cs="MbSadr (1)" w:hint="cs"/>
          <w:sz w:val="30"/>
          <w:szCs w:val="32"/>
          <w:rtl/>
        </w:rPr>
        <w:t>ال</w:t>
      </w:r>
      <w:r w:rsidRPr="0056786F">
        <w:rPr>
          <w:rFonts w:cs="Times New Roman" w:hint="cs"/>
          <w:sz w:val="30"/>
          <w:szCs w:val="32"/>
          <w:rtl/>
        </w:rPr>
        <w:t> </w:t>
      </w:r>
      <w:r w:rsidRPr="0097372E">
        <w:rPr>
          <w:rFonts w:cs="MbSadr (1)" w:hint="cs"/>
          <w:color w:val="0000FF"/>
          <w:sz w:val="30"/>
          <w:szCs w:val="32"/>
          <w:rtl/>
        </w:rPr>
        <w:t>:</w:t>
      </w:r>
      <w:r w:rsidRPr="0097372E">
        <w:rPr>
          <w:rFonts w:cs="MbSadr (2)"/>
          <w:bCs/>
          <w:color w:val="0000FF"/>
          <w:sz w:val="30"/>
          <w:szCs w:val="32"/>
          <w:rtl/>
        </w:rPr>
        <w:t xml:space="preserve"> </w:t>
      </w:r>
      <w:r w:rsidRPr="0097372E">
        <w:rPr>
          <w:rFonts w:cs="MbSadr (1)"/>
          <w:color w:val="0000FF"/>
          <w:sz w:val="30"/>
          <w:szCs w:val="32"/>
          <w:rtl/>
        </w:rPr>
        <w:t>«</w:t>
      </w:r>
      <w:r w:rsidRPr="0097372E">
        <w:rPr>
          <w:rFonts w:cs="Times New Roman" w:hint="cs"/>
          <w:color w:val="0000FF"/>
          <w:sz w:val="30"/>
          <w:szCs w:val="32"/>
          <w:rtl/>
        </w:rPr>
        <w:t> </w:t>
      </w:r>
      <w:r w:rsidRPr="0097372E">
        <w:rPr>
          <w:rFonts w:cs="MbSadr (1)" w:hint="cs"/>
          <w:color w:val="0000FF"/>
          <w:sz w:val="30"/>
          <w:szCs w:val="32"/>
          <w:rtl/>
        </w:rPr>
        <w:t xml:space="preserve">إذا ورد عليكم حديث فوجدتم له شاهداً من كتاب الله أو من قول </w:t>
      </w:r>
      <w:r w:rsidRPr="0097372E">
        <w:rPr>
          <w:rFonts w:cs="MbSadr (1)"/>
          <w:color w:val="0000FF"/>
          <w:sz w:val="30"/>
          <w:szCs w:val="32"/>
          <w:rtl/>
        </w:rPr>
        <w:t>ر</w:t>
      </w:r>
      <w:r w:rsidRPr="0097372E">
        <w:rPr>
          <w:rFonts w:cs="MbSadr (1)" w:hint="cs"/>
          <w:color w:val="0000FF"/>
          <w:sz w:val="30"/>
          <w:szCs w:val="32"/>
          <w:rtl/>
        </w:rPr>
        <w:t>سول</w:t>
      </w:r>
      <w:r w:rsidRPr="0097372E">
        <w:rPr>
          <w:rFonts w:cs="MbSadr (2)"/>
          <w:bCs/>
          <w:color w:val="0000FF"/>
          <w:sz w:val="30"/>
          <w:szCs w:val="32"/>
          <w:rtl/>
        </w:rPr>
        <w:t xml:space="preserve"> </w:t>
      </w:r>
      <w:r w:rsidRPr="0097372E">
        <w:rPr>
          <w:rFonts w:cs="MbSadr (1)"/>
          <w:color w:val="0000FF"/>
          <w:sz w:val="30"/>
          <w:szCs w:val="32"/>
          <w:rtl/>
        </w:rPr>
        <w:t>ا</w:t>
      </w:r>
      <w:r w:rsidRPr="0097372E">
        <w:rPr>
          <w:rFonts w:cs="MbSadr (1)" w:hint="cs"/>
          <w:color w:val="0000FF"/>
          <w:sz w:val="30"/>
          <w:szCs w:val="32"/>
          <w:rtl/>
        </w:rPr>
        <w:t xml:space="preserve">لله </w:t>
      </w:r>
      <w:r w:rsidRPr="0097372E">
        <w:rPr>
          <w:rFonts w:cs="MbSadr (1)"/>
          <w:color w:val="0000FF"/>
          <w:sz w:val="30"/>
          <w:szCs w:val="32"/>
          <w:rtl/>
        </w:rPr>
        <w:t>(</w:t>
      </w:r>
      <w:r w:rsidRPr="0097372E">
        <w:rPr>
          <w:rFonts w:cs="MbSadr (1)" w:hint="cs"/>
          <w:color w:val="0000FF"/>
          <w:sz w:val="30"/>
          <w:szCs w:val="32"/>
          <w:rtl/>
        </w:rPr>
        <w:t xml:space="preserve">صلى الله عليه وآله وسلم) </w:t>
      </w:r>
      <w:r w:rsidRPr="0097372E">
        <w:rPr>
          <w:rFonts w:cs="MbSadr (1)"/>
          <w:color w:val="0000FF"/>
          <w:sz w:val="30"/>
          <w:szCs w:val="32"/>
          <w:rtl/>
        </w:rPr>
        <w:t>،</w:t>
      </w:r>
      <w:r w:rsidRPr="0097372E">
        <w:rPr>
          <w:rFonts w:cs="MbSadr (1)" w:hint="cs"/>
          <w:color w:val="0000FF"/>
          <w:sz w:val="30"/>
          <w:szCs w:val="32"/>
          <w:rtl/>
        </w:rPr>
        <w:t xml:space="preserve"> وإلاّ فالذي جاء به أولى به</w:t>
      </w:r>
      <w:r w:rsidRPr="0097372E">
        <w:rPr>
          <w:rFonts w:cs="Times New Roman" w:hint="cs"/>
          <w:color w:val="0000FF"/>
          <w:sz w:val="30"/>
          <w:szCs w:val="32"/>
          <w:rtl/>
        </w:rPr>
        <w:t> </w:t>
      </w:r>
      <w:r w:rsidRPr="0097372E">
        <w:rPr>
          <w:rFonts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هذه الرواية ونظائرها تساوق في الحقيقة إلغاء حجّية خبر الواحد</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لأنّها </w:t>
      </w:r>
      <w:r w:rsidRPr="0056786F">
        <w:rPr>
          <w:rFonts w:cs="MbSadr (1)"/>
          <w:sz w:val="30"/>
          <w:szCs w:val="32"/>
          <w:rtl/>
        </w:rPr>
        <w:t>ت</w:t>
      </w:r>
      <w:r w:rsidRPr="0056786F">
        <w:rPr>
          <w:rFonts w:cs="MbSadr (1)" w:hint="cs"/>
          <w:sz w:val="30"/>
          <w:szCs w:val="32"/>
          <w:rtl/>
        </w:rPr>
        <w:t xml:space="preserve">نهى عن العمل به في حالة عدم تطابقه مع القرآن الكريم، ولا محصّل عرفاً لجعل </w:t>
      </w:r>
      <w:r w:rsidRPr="0056786F">
        <w:rPr>
          <w:rFonts w:cs="MbSadr (1)"/>
          <w:sz w:val="30"/>
          <w:szCs w:val="32"/>
          <w:rtl/>
        </w:rPr>
        <w:t>ا</w:t>
      </w:r>
      <w:r w:rsidRPr="0056786F">
        <w:rPr>
          <w:rFonts w:cs="MbSadr (1)" w:hint="cs"/>
          <w:sz w:val="30"/>
          <w:szCs w:val="32"/>
          <w:rtl/>
        </w:rPr>
        <w:t>لحجّية له في خصوص حالة التطابق</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لكفاية الدلالة القرآنية حينئذ.</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عليه فيرد على الاستدلال بها</w:t>
      </w:r>
      <w:r w:rsidRPr="0056786F">
        <w:rPr>
          <w:rFonts w:cs="Times New Roman" w:hint="cs"/>
          <w:sz w:val="30"/>
          <w:szCs w:val="32"/>
          <w:rtl/>
        </w:rPr>
        <w:t> </w:t>
      </w:r>
      <w:r w:rsidRPr="0056786F">
        <w:rPr>
          <w:rFonts w:cs="MbSadr (1)" w:hint="cs"/>
          <w:sz w:val="30"/>
          <w:szCs w:val="32"/>
          <w:rtl/>
        </w:rPr>
        <w:t xml:space="preserve">: أنّها بنفسها أخبار آحاد، ولا يمكن </w:t>
      </w:r>
      <w:r w:rsidRPr="0056786F">
        <w:rPr>
          <w:rFonts w:cs="MbSadr (1)"/>
          <w:sz w:val="30"/>
          <w:szCs w:val="32"/>
          <w:rtl/>
        </w:rPr>
        <w:t>ا</w:t>
      </w:r>
      <w:r w:rsidRPr="0056786F">
        <w:rPr>
          <w:rFonts w:cs="MbSadr (1)" w:hint="cs"/>
          <w:sz w:val="30"/>
          <w:szCs w:val="32"/>
          <w:rtl/>
        </w:rPr>
        <w:t xml:space="preserve">لاستدلال بأخبار الآحاد على نفي حجّية خبر الواحد. هذا، إضافةً إلى أنّنا </w:t>
      </w:r>
      <w:r w:rsidRPr="0056786F">
        <w:rPr>
          <w:rFonts w:cs="MbSadr (1)"/>
          <w:sz w:val="30"/>
          <w:szCs w:val="32"/>
          <w:rtl/>
        </w:rPr>
        <w:t>ل</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س</w:t>
      </w:r>
      <w:r w:rsidRPr="0056786F">
        <w:rPr>
          <w:rFonts w:cs="MbSadr (1)" w:hint="cs"/>
          <w:sz w:val="30"/>
          <w:szCs w:val="32"/>
          <w:rtl/>
        </w:rPr>
        <w:t xml:space="preserve">لّمنا </w:t>
      </w:r>
      <w:r>
        <w:rPr>
          <w:rFonts w:cs="MbSadr (1)" w:hint="cs"/>
          <w:sz w:val="30"/>
          <w:szCs w:val="32"/>
          <w:rtl/>
        </w:rPr>
        <w:t>أنّ</w:t>
      </w:r>
      <w:r w:rsidRPr="0056786F">
        <w:rPr>
          <w:rFonts w:cs="MbSadr (1)" w:hint="cs"/>
          <w:sz w:val="30"/>
          <w:szCs w:val="32"/>
          <w:rtl/>
        </w:rPr>
        <w:t xml:space="preserve">ها لا تلغي حجّية خبر الواحد على الإطلاق فلا شكّ في أنّها تسلب </w:t>
      </w:r>
      <w:r w:rsidRPr="0056786F">
        <w:rPr>
          <w:rFonts w:cs="MbSadr (1)"/>
          <w:sz w:val="30"/>
          <w:szCs w:val="32"/>
          <w:rtl/>
        </w:rPr>
        <w:t>ا</w:t>
      </w:r>
      <w:r w:rsidRPr="0056786F">
        <w:rPr>
          <w:rFonts w:cs="MbSadr (1)" w:hint="cs"/>
          <w:sz w:val="30"/>
          <w:szCs w:val="32"/>
          <w:rtl/>
        </w:rPr>
        <w:t xml:space="preserve">لحجّية عن الخبر الذي ليس له موافق من الكتاب الكريم، ومضمونها نفسه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 xml:space="preserve">وافق الكتاب الكريم، بل يخالفه، بناءً على دلالة الكتاب وغيره من الأدلّة </w:t>
      </w:r>
      <w:r w:rsidRPr="0056786F">
        <w:rPr>
          <w:rFonts w:cs="MbSadr (1)"/>
          <w:sz w:val="30"/>
          <w:szCs w:val="32"/>
          <w:rtl/>
        </w:rPr>
        <w:t>ا</w:t>
      </w:r>
      <w:r w:rsidRPr="0056786F">
        <w:rPr>
          <w:rFonts w:cs="MbSadr (1)" w:hint="cs"/>
          <w:sz w:val="30"/>
          <w:szCs w:val="32"/>
          <w:rtl/>
        </w:rPr>
        <w:t>لقطعية على حجّية خبر الثقة، فيلزم من حجّيتها عدم حجّيتها.</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لمجموعة الثالثة :</w:t>
      </w:r>
      <w:r w:rsidRPr="0056786F">
        <w:rPr>
          <w:rFonts w:cs="MbSadr (1)"/>
          <w:sz w:val="30"/>
          <w:szCs w:val="32"/>
          <w:rtl/>
        </w:rPr>
        <w:t xml:space="preserve"> </w:t>
      </w:r>
      <w:r w:rsidRPr="0056786F">
        <w:rPr>
          <w:rFonts w:cs="MbSadr (1)" w:hint="cs"/>
          <w:sz w:val="30"/>
          <w:szCs w:val="32"/>
          <w:rtl/>
        </w:rPr>
        <w:t xml:space="preserve">ما دلّ على نفي الحجّية عمّا يخالف الكتاب الكريم، من </w:t>
      </w:r>
      <w:r w:rsidRPr="0056786F">
        <w:rPr>
          <w:rFonts w:cs="MbSadr (1)"/>
          <w:sz w:val="30"/>
          <w:szCs w:val="32"/>
          <w:rtl/>
        </w:rPr>
        <w:t>ق</w:t>
      </w:r>
      <w:r w:rsidRPr="0056786F">
        <w:rPr>
          <w:rFonts w:cs="MbSadr (1)" w:hint="cs"/>
          <w:sz w:val="30"/>
          <w:szCs w:val="32"/>
          <w:rtl/>
        </w:rPr>
        <w:t xml:space="preserve">بيل رواية جميل بن درّاج، عن أبي عبدالله </w:t>
      </w:r>
      <w:r w:rsidRPr="0056786F">
        <w:rPr>
          <w:rFonts w:cs="MbSadr (1)"/>
          <w:sz w:val="30"/>
          <w:szCs w:val="32"/>
          <w:rtl/>
        </w:rPr>
        <w:t>(</w:t>
      </w:r>
      <w:r w:rsidRPr="0056786F">
        <w:rPr>
          <w:rFonts w:cs="MbSadr (1)" w:hint="cs"/>
          <w:sz w:val="30"/>
          <w:szCs w:val="32"/>
          <w:rtl/>
        </w:rPr>
        <w:t xml:space="preserve">عليه السلام) </w:t>
      </w:r>
      <w:r>
        <w:rPr>
          <w:rFonts w:cs="MbSadr (1)" w:hint="cs"/>
          <w:sz w:val="30"/>
          <w:szCs w:val="32"/>
          <w:rtl/>
        </w:rPr>
        <w:t>أنّ</w:t>
      </w:r>
      <w:r w:rsidRPr="0056786F">
        <w:rPr>
          <w:rFonts w:cs="MbSadr (1)" w:hint="cs"/>
          <w:sz w:val="30"/>
          <w:szCs w:val="32"/>
          <w:rtl/>
        </w:rPr>
        <w:t>ه قال</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الوقوف عند الشبهة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110، الباب 9 من أبواب صفات القاضي، ا</w:t>
      </w:r>
      <w:r w:rsidRPr="00EE3331">
        <w:rPr>
          <w:rStyle w:val="10"/>
          <w:rFonts w:hint="cs"/>
          <w:rtl/>
        </w:rPr>
        <w:t>لحديث 11.</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خ</w:t>
      </w:r>
      <w:r w:rsidRPr="0056786F">
        <w:rPr>
          <w:rFonts w:cs="MbSadr (1)" w:hint="cs"/>
          <w:sz w:val="30"/>
          <w:szCs w:val="32"/>
          <w:rtl/>
        </w:rPr>
        <w:t xml:space="preserve">ير من الاقتحام في الهلكة، إنّ على كلِّ حقٍّ حقيقةً، وعلى كلّ صواب نوراً، </w:t>
      </w:r>
      <w:r w:rsidRPr="0056786F">
        <w:rPr>
          <w:rFonts w:cs="MbSadr (1)"/>
          <w:sz w:val="30"/>
          <w:szCs w:val="32"/>
          <w:rtl/>
        </w:rPr>
        <w:t>ف</w:t>
      </w:r>
      <w:r w:rsidRPr="0056786F">
        <w:rPr>
          <w:rFonts w:cs="MbSadr (1)" w:hint="cs"/>
          <w:sz w:val="30"/>
          <w:szCs w:val="32"/>
          <w:rtl/>
        </w:rPr>
        <w:t>ما</w:t>
      </w:r>
      <w:r w:rsidRPr="00D77043">
        <w:rPr>
          <w:rFonts w:cs="MbSadr (2)"/>
          <w:bCs/>
          <w:sz w:val="30"/>
          <w:szCs w:val="32"/>
          <w:rtl/>
        </w:rPr>
        <w:t xml:space="preserve"> </w:t>
      </w:r>
      <w:r w:rsidRPr="0056786F">
        <w:rPr>
          <w:rFonts w:cs="MbSadr (1)"/>
          <w:sz w:val="30"/>
          <w:szCs w:val="32"/>
          <w:rtl/>
        </w:rPr>
        <w:t>و</w:t>
      </w:r>
      <w:r w:rsidRPr="0056786F">
        <w:rPr>
          <w:rFonts w:cs="MbSadr (1)" w:hint="cs"/>
          <w:sz w:val="30"/>
          <w:szCs w:val="32"/>
          <w:rtl/>
        </w:rPr>
        <w:t>افق كتاب الله فخذوه، وما خالف كتاب الله فدَعوه</w:t>
      </w:r>
      <w:r w:rsidRPr="0056786F">
        <w:rPr>
          <w:rFonts w:cs="Times New Roman" w:hint="cs"/>
          <w:sz w:val="30"/>
          <w:szCs w:val="32"/>
          <w:rtl/>
        </w:rPr>
        <w:t> </w:t>
      </w:r>
      <w:r w:rsidRPr="0056786F">
        <w:rPr>
          <w:rFonts w:ascii="MbSadr (1)" w:hAnsi="MbSadr (1)" w:cs="MbSadr (1)" w:hint="cs"/>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تعتبر هذه المجموعة مخصِّصةً لدليل حجّية الخبر، لا ملغيةً للحجّية رأساً، </w:t>
      </w:r>
      <w:r w:rsidRPr="0056786F">
        <w:rPr>
          <w:rFonts w:cs="MbSadr (1)"/>
          <w:sz w:val="30"/>
          <w:szCs w:val="32"/>
          <w:rtl/>
        </w:rPr>
        <w:t>و</w:t>
      </w:r>
      <w:r w:rsidRPr="0056786F">
        <w:rPr>
          <w:rFonts w:cs="MbSadr (1)" w:hint="cs"/>
          <w:sz w:val="30"/>
          <w:szCs w:val="32"/>
          <w:rtl/>
        </w:rPr>
        <w:t xml:space="preserve">نتيجة ذلك عدم شمول الحجّية للخبر المعارض للكتاب الكريم. وبعد أخذ </w:t>
      </w:r>
      <w:r w:rsidRPr="0056786F">
        <w:rPr>
          <w:rFonts w:cs="MbSadr (1)"/>
          <w:sz w:val="30"/>
          <w:szCs w:val="32"/>
          <w:rtl/>
        </w:rPr>
        <w:t>ا</w:t>
      </w:r>
      <w:r w:rsidRPr="0056786F">
        <w:rPr>
          <w:rFonts w:cs="MbSadr (1)" w:hint="cs"/>
          <w:sz w:val="30"/>
          <w:szCs w:val="32"/>
          <w:rtl/>
        </w:rPr>
        <w:t xml:space="preserve">لكتاب بوصفه مصداقاً لمطلق الدليل القطعي على ضوء مناسبات الحكم </w:t>
      </w:r>
      <w:r w:rsidRPr="0056786F">
        <w:rPr>
          <w:rFonts w:cs="MbSadr (1)"/>
          <w:sz w:val="30"/>
          <w:szCs w:val="32"/>
          <w:rtl/>
        </w:rPr>
        <w:t>و</w:t>
      </w:r>
      <w:r w:rsidRPr="0056786F">
        <w:rPr>
          <w:rFonts w:cs="MbSadr (1)" w:hint="cs"/>
          <w:sz w:val="30"/>
          <w:szCs w:val="32"/>
          <w:rtl/>
        </w:rPr>
        <w:t xml:space="preserve">الموضوع يثبت أنّ كلّ دليل ظنّيٍّ يخالف دليلا قطعيّ السند يسقط عن الحجّية، </w:t>
      </w:r>
      <w:r w:rsidRPr="0056786F">
        <w:rPr>
          <w:rFonts w:cs="MbSadr (1)"/>
          <w:sz w:val="30"/>
          <w:szCs w:val="32"/>
          <w:rtl/>
        </w:rPr>
        <w:t>و</w:t>
      </w:r>
      <w:r w:rsidRPr="0056786F">
        <w:rPr>
          <w:rFonts w:cs="MbSadr (1)" w:hint="cs"/>
          <w:sz w:val="30"/>
          <w:szCs w:val="32"/>
          <w:rtl/>
        </w:rPr>
        <w:t xml:space="preserve">المخالفة هنا حيث لم ترد في سياق الاستنكار بل في سياق الوقوف عند الشبهة </w:t>
      </w:r>
      <w:r w:rsidRPr="0056786F">
        <w:rPr>
          <w:rFonts w:cs="MbSadr (1)"/>
          <w:sz w:val="30"/>
          <w:szCs w:val="32"/>
          <w:rtl/>
        </w:rPr>
        <w:t>ف</w:t>
      </w:r>
      <w:r w:rsidRPr="0056786F">
        <w:rPr>
          <w:rFonts w:cs="MbSadr (1)" w:hint="cs"/>
          <w:sz w:val="30"/>
          <w:szCs w:val="32"/>
          <w:rtl/>
        </w:rPr>
        <w:t xml:space="preserve">لا تختصّ بالمخالفة التي تقتضي طرح الدليل القرآني رأساً كما في المجموعة </w:t>
      </w:r>
      <w:r w:rsidRPr="0056786F">
        <w:rPr>
          <w:rFonts w:cs="MbSadr (1)"/>
          <w:sz w:val="30"/>
          <w:szCs w:val="32"/>
          <w:rtl/>
        </w:rPr>
        <w:t>ا</w:t>
      </w:r>
      <w:r w:rsidRPr="0056786F">
        <w:rPr>
          <w:rFonts w:cs="MbSadr (1)" w:hint="cs"/>
          <w:sz w:val="30"/>
          <w:szCs w:val="32"/>
          <w:rtl/>
        </w:rPr>
        <w:t xml:space="preserve">لاُولى، بل تشمل كلّ حالات التعارض المستقرّ بما في ذلك التباين والعموم من </w:t>
      </w:r>
      <w:r w:rsidRPr="0056786F">
        <w:rPr>
          <w:rFonts w:cs="MbSadr (1)"/>
          <w:sz w:val="30"/>
          <w:szCs w:val="32"/>
          <w:rtl/>
        </w:rPr>
        <w:t>و</w:t>
      </w:r>
      <w:r w:rsidRPr="0056786F">
        <w:rPr>
          <w:rFonts w:cs="MbSadr (1)" w:hint="cs"/>
          <w:sz w:val="30"/>
          <w:szCs w:val="32"/>
          <w:rtl/>
        </w:rPr>
        <w:t>جه.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يعترض على ذلك باعتراضين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هذه المجموعة لا تختصّ بأخبار الآحاد، بل تشمل كلّ أمارة </w:t>
      </w:r>
      <w:r w:rsidRPr="0056786F">
        <w:rPr>
          <w:rFonts w:cs="MbSadr (1)"/>
          <w:sz w:val="30"/>
          <w:szCs w:val="32"/>
          <w:rtl/>
        </w:rPr>
        <w:t>ت</w:t>
      </w:r>
      <w:r w:rsidRPr="0056786F">
        <w:rPr>
          <w:rFonts w:cs="MbSadr (1)" w:hint="cs"/>
          <w:sz w:val="30"/>
          <w:szCs w:val="32"/>
          <w:rtl/>
        </w:rPr>
        <w:t xml:space="preserve">ؤدّي إلى مخالفة الكتاب، فلا تكون أخصّ مطلقاً من دليل حجّية الخبر، بل قد </w:t>
      </w:r>
      <w:r w:rsidRPr="0056786F">
        <w:rPr>
          <w:rFonts w:cs="MbSadr (1)"/>
          <w:sz w:val="30"/>
          <w:szCs w:val="32"/>
          <w:rtl/>
        </w:rPr>
        <w:t>ت</w:t>
      </w:r>
      <w:r w:rsidRPr="0056786F">
        <w:rPr>
          <w:rFonts w:cs="MbSadr (1)" w:hint="cs"/>
          <w:sz w:val="30"/>
          <w:szCs w:val="32"/>
          <w:rtl/>
        </w:rPr>
        <w:t>كون النسبة هي العموم من وجه.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أنّ الصحيح تقديم إطلاق هذه المجموعة ـ عند الت</w:t>
      </w:r>
      <w:r w:rsidRPr="0056786F">
        <w:rPr>
          <w:rFonts w:cs="MbSadr (1)" w:hint="cs"/>
          <w:sz w:val="30"/>
          <w:szCs w:val="32"/>
          <w:rtl/>
        </w:rPr>
        <w:t xml:space="preserve">عارض ـ على </w:t>
      </w:r>
      <w:r w:rsidRPr="0056786F">
        <w:rPr>
          <w:rFonts w:cs="MbSadr (1)"/>
          <w:sz w:val="30"/>
          <w:szCs w:val="32"/>
          <w:rtl/>
        </w:rPr>
        <w:t>د</w:t>
      </w:r>
      <w:r w:rsidRPr="0056786F">
        <w:rPr>
          <w:rFonts w:cs="MbSadr (1)" w:hint="cs"/>
          <w:sz w:val="30"/>
          <w:szCs w:val="32"/>
          <w:rtl/>
        </w:rPr>
        <w:t xml:space="preserve">ليل حجّية الخبر باعتبار حكومتها عليه، إذ هي كأدلّة المانعية والشرطية فُرِض </w:t>
      </w:r>
      <w:r w:rsidRPr="0056786F">
        <w:rPr>
          <w:rFonts w:cs="MbSadr (1)"/>
          <w:sz w:val="30"/>
          <w:szCs w:val="32"/>
          <w:rtl/>
        </w:rPr>
        <w:t>ف</w:t>
      </w:r>
      <w:r w:rsidRPr="0056786F">
        <w:rPr>
          <w:rFonts w:cs="MbSadr (1)" w:hint="cs"/>
          <w:sz w:val="30"/>
          <w:szCs w:val="32"/>
          <w:rtl/>
        </w:rPr>
        <w:t xml:space="preserve">يها الفراغ عن أصل حجّية بعض الأمارات ليصحّ استثناء بعض الحالات من ذلك، </w:t>
      </w:r>
      <w:r w:rsidRPr="0056786F">
        <w:rPr>
          <w:rFonts w:cs="MbSadr (1)"/>
          <w:sz w:val="30"/>
          <w:szCs w:val="32"/>
          <w:rtl/>
        </w:rPr>
        <w:t>و</w:t>
      </w:r>
      <w:r w:rsidRPr="0056786F">
        <w:rPr>
          <w:rFonts w:cs="MbSadr (1)" w:hint="cs"/>
          <w:sz w:val="30"/>
          <w:szCs w:val="32"/>
          <w:rtl/>
        </w:rPr>
        <w:t>هذا معنى النظر المستوجب للحكومة.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ضف إلى ذلك</w:t>
      </w:r>
      <w:r w:rsidRPr="0056786F">
        <w:rPr>
          <w:rFonts w:cs="Times New Roman" w:hint="cs"/>
          <w:sz w:val="30"/>
          <w:szCs w:val="32"/>
          <w:rtl/>
        </w:rPr>
        <w:t> </w:t>
      </w:r>
      <w:r w:rsidRPr="0056786F">
        <w:rPr>
          <w:rFonts w:cs="MbSadr (1)" w:hint="cs"/>
          <w:sz w:val="30"/>
          <w:szCs w:val="32"/>
          <w:rtl/>
        </w:rPr>
        <w:t xml:space="preserve">: أنّ خبر الثقة هو القدر المتيقّن منها، باعتباره الفرد البارز </w:t>
      </w:r>
      <w:r w:rsidRPr="0056786F">
        <w:rPr>
          <w:rFonts w:cs="MbSadr (1)"/>
          <w:sz w:val="30"/>
          <w:szCs w:val="32"/>
          <w:rtl/>
        </w:rPr>
        <w:t>م</w:t>
      </w:r>
      <w:r w:rsidRPr="0056786F">
        <w:rPr>
          <w:rFonts w:cs="MbSadr (1)" w:hint="cs"/>
          <w:sz w:val="30"/>
          <w:szCs w:val="32"/>
          <w:rtl/>
        </w:rPr>
        <w:t xml:space="preserve">ن الأمارات، والمتعارف والداخل في محلّ الابتلاء وقتئذ الذي كان يترقّب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119، الباب 9 من أبواب صفات القاضي، الحديث 35.</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خالفته للكتاب تارةً وموافقته اُخرى.</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هذه المجموعة تدلّ على إسقاط ما يخالف الكتاب عن الحجّية، </w:t>
      </w:r>
      <w:r w:rsidRPr="0056786F">
        <w:rPr>
          <w:rFonts w:cs="MbSadr (1)"/>
          <w:sz w:val="30"/>
          <w:szCs w:val="32"/>
          <w:rtl/>
        </w:rPr>
        <w:t>و</w:t>
      </w:r>
      <w:r w:rsidRPr="0056786F">
        <w:rPr>
          <w:rFonts w:cs="MbSadr (1)" w:hint="cs"/>
          <w:sz w:val="30"/>
          <w:szCs w:val="32"/>
          <w:rtl/>
        </w:rPr>
        <w:t xml:space="preserve">المخالفة كما تشمل التنافي بنحو التباين أو العموم من وجه كذلك تشمل التنافي </w:t>
      </w:r>
      <w:r w:rsidRPr="0056786F">
        <w:rPr>
          <w:rFonts w:cs="MbSadr (1)"/>
          <w:sz w:val="30"/>
          <w:szCs w:val="32"/>
          <w:rtl/>
        </w:rPr>
        <w:t>ب</w:t>
      </w:r>
      <w:r w:rsidRPr="0056786F">
        <w:rPr>
          <w:rFonts w:cs="MbSadr (1)" w:hint="cs"/>
          <w:sz w:val="30"/>
          <w:szCs w:val="32"/>
          <w:rtl/>
        </w:rPr>
        <w:t>نحو التخصيص أو التقييد أو الحكومة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ذلك كلّه يصدق عليه المخالفة، فيكون </w:t>
      </w:r>
      <w:r w:rsidRPr="0056786F">
        <w:rPr>
          <w:rFonts w:cs="MbSadr (1)"/>
          <w:sz w:val="30"/>
          <w:szCs w:val="32"/>
          <w:rtl/>
        </w:rPr>
        <w:t>م</w:t>
      </w:r>
      <w:r w:rsidRPr="0056786F">
        <w:rPr>
          <w:rFonts w:cs="MbSadr (1)" w:hint="cs"/>
          <w:sz w:val="30"/>
          <w:szCs w:val="32"/>
          <w:rtl/>
        </w:rPr>
        <w:t xml:space="preserve">قتضى إطلاقها طرح ما يعارض الكتاب الكريم مطلقاً، سواء كان تعارضاً مستقرّاً </w:t>
      </w:r>
      <w:r w:rsidRPr="0056786F">
        <w:rPr>
          <w:rFonts w:cs="MbSadr (1)"/>
          <w:sz w:val="30"/>
          <w:szCs w:val="32"/>
          <w:rtl/>
        </w:rPr>
        <w:t>أ</w:t>
      </w:r>
      <w:r w:rsidRPr="0056786F">
        <w:rPr>
          <w:rFonts w:cs="MbSadr (1)" w:hint="cs"/>
          <w:sz w:val="30"/>
          <w:szCs w:val="32"/>
          <w:rtl/>
        </w:rPr>
        <w:t>و غير مستقرّ.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اُجيب على هذا الاعتراض بوجهين</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حدهما</w:t>
      </w:r>
      <w:r w:rsidRPr="0056786F">
        <w:rPr>
          <w:rFonts w:cs="Times New Roman" w:hint="cs"/>
          <w:sz w:val="30"/>
          <w:szCs w:val="32"/>
          <w:rtl/>
        </w:rPr>
        <w:t> </w:t>
      </w:r>
      <w:r w:rsidRPr="0056786F">
        <w:rPr>
          <w:rFonts w:cs="MbSadr (1)" w:hint="cs"/>
          <w:sz w:val="30"/>
          <w:szCs w:val="32"/>
          <w:rtl/>
        </w:rPr>
        <w:t xml:space="preserve">: أنّ المعارضة بنحو التخصيص أو التقييد ونحوهما ليست </w:t>
      </w:r>
      <w:r w:rsidRPr="0056786F">
        <w:rPr>
          <w:rFonts w:cs="MbSadr (1)"/>
          <w:sz w:val="30"/>
          <w:szCs w:val="32"/>
          <w:rtl/>
        </w:rPr>
        <w:t>ب</w:t>
      </w:r>
      <w:r w:rsidRPr="0056786F">
        <w:rPr>
          <w:rFonts w:cs="MbSadr (1)" w:hint="cs"/>
          <w:sz w:val="30"/>
          <w:szCs w:val="32"/>
          <w:rtl/>
        </w:rPr>
        <w:t>مخالفة</w:t>
      </w:r>
      <w:r w:rsidRPr="0056786F">
        <w:rPr>
          <w:rFonts w:cs="Times New Roman" w:hint="cs"/>
          <w:sz w:val="30"/>
          <w:szCs w:val="32"/>
          <w:rtl/>
        </w:rPr>
        <w:t> ;</w:t>
      </w:r>
      <w:r w:rsidRPr="00D77043">
        <w:rPr>
          <w:rFonts w:cs="MbSadr (2)"/>
          <w:bCs/>
          <w:sz w:val="30"/>
          <w:szCs w:val="32"/>
          <w:rtl/>
        </w:rPr>
        <w:t xml:space="preserve"> </w:t>
      </w:r>
      <w:r w:rsidRPr="0056786F">
        <w:rPr>
          <w:rFonts w:cs="MbSadr (1)"/>
          <w:sz w:val="30"/>
          <w:szCs w:val="32"/>
          <w:rtl/>
        </w:rPr>
        <w:t>ل</w:t>
      </w:r>
      <w:r w:rsidRPr="0056786F">
        <w:rPr>
          <w:rFonts w:cs="MbSadr (1)" w:hint="cs"/>
          <w:sz w:val="30"/>
          <w:szCs w:val="32"/>
          <w:rtl/>
        </w:rPr>
        <w:t xml:space="preserve">أنّ الخاصّ والمقيّد والحاكم قرينة على المراد من العامّ والمطلق </w:t>
      </w:r>
      <w:r w:rsidRPr="0056786F">
        <w:rPr>
          <w:rFonts w:cs="MbSadr (1)"/>
          <w:sz w:val="30"/>
          <w:szCs w:val="32"/>
          <w:rtl/>
        </w:rPr>
        <w:t>و</w:t>
      </w:r>
      <w:r w:rsidRPr="0056786F">
        <w:rPr>
          <w:rFonts w:cs="MbSadr (1)" w:hint="cs"/>
          <w:sz w:val="30"/>
          <w:szCs w:val="32"/>
          <w:rtl/>
        </w:rPr>
        <w:t>المحكوم.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الآخر</w:t>
      </w:r>
      <w:r w:rsidRPr="0056786F">
        <w:rPr>
          <w:rFonts w:cs="Times New Roman" w:hint="cs"/>
          <w:sz w:val="30"/>
          <w:szCs w:val="32"/>
          <w:rtl/>
        </w:rPr>
        <w:t> </w:t>
      </w:r>
      <w:r w:rsidRPr="0056786F">
        <w:rPr>
          <w:rFonts w:cs="MbSadr (1)" w:hint="cs"/>
          <w:sz w:val="30"/>
          <w:szCs w:val="32"/>
          <w:rtl/>
        </w:rPr>
        <w:t xml:space="preserve">: أنّنا نعلم إجمالا بصدور كثير من المخصِّصات والمقيِّدات للكتاب </w:t>
      </w:r>
      <w:r w:rsidRPr="0056786F">
        <w:rPr>
          <w:rFonts w:cs="MbSadr (1)"/>
          <w:sz w:val="30"/>
          <w:szCs w:val="32"/>
          <w:rtl/>
        </w:rPr>
        <w:t>ع</w:t>
      </w:r>
      <w:r w:rsidRPr="0056786F">
        <w:rPr>
          <w:rFonts w:cs="MbSadr (1)" w:hint="cs"/>
          <w:sz w:val="30"/>
          <w:szCs w:val="32"/>
          <w:rtl/>
        </w:rPr>
        <w:t xml:space="preserve">ن الأئمّة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وهذا إن لم يشكِّل قرينةً متّصلةً تصرف عنوان المخالفة في هذه </w:t>
      </w:r>
      <w:r w:rsidRPr="0056786F">
        <w:rPr>
          <w:rFonts w:cs="MbSadr (1)"/>
          <w:sz w:val="30"/>
          <w:szCs w:val="32"/>
          <w:rtl/>
        </w:rPr>
        <w:t>ا</w:t>
      </w:r>
      <w:r w:rsidRPr="0056786F">
        <w:rPr>
          <w:rFonts w:cs="MbSadr (1)" w:hint="cs"/>
          <w:sz w:val="30"/>
          <w:szCs w:val="32"/>
          <w:rtl/>
        </w:rPr>
        <w:t xml:space="preserve">لروايات إلى الأنحاء الاُخرى من المخالفة ـ أي التعارض المستقرّ ـ فلا أقلّ من </w:t>
      </w:r>
      <w:r w:rsidRPr="0056786F">
        <w:rPr>
          <w:rFonts w:cs="MbSadr (1)"/>
          <w:sz w:val="30"/>
          <w:szCs w:val="32"/>
          <w:rtl/>
        </w:rPr>
        <w:t>س</w:t>
      </w:r>
      <w:r w:rsidRPr="0056786F">
        <w:rPr>
          <w:rFonts w:cs="MbSadr (1)" w:hint="cs"/>
          <w:sz w:val="30"/>
          <w:szCs w:val="32"/>
          <w:rtl/>
        </w:rPr>
        <w:t xml:space="preserve">قوط الإطلاقات القرآنية عن الحجّية بالتعارض فيما بينها على أساس العلم </w:t>
      </w:r>
      <w:r w:rsidRPr="0056786F">
        <w:rPr>
          <w:rFonts w:cs="MbSadr (1)"/>
          <w:sz w:val="30"/>
          <w:szCs w:val="32"/>
          <w:rtl/>
        </w:rPr>
        <w:t>ا</w:t>
      </w:r>
      <w:r w:rsidRPr="0056786F">
        <w:rPr>
          <w:rFonts w:cs="MbSadr (1)" w:hint="cs"/>
          <w:sz w:val="30"/>
          <w:szCs w:val="32"/>
          <w:rtl/>
        </w:rPr>
        <w:t>لإجمالي، فتبقى الأخبار المخصّصة على حجّيتها.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هذين الوجهين</w:t>
      </w:r>
      <w:r w:rsidRPr="0056786F">
        <w:rPr>
          <w:rFonts w:cs="Times New Roman" w:hint="cs"/>
          <w:sz w:val="30"/>
          <w:szCs w:val="32"/>
          <w:rtl/>
        </w:rPr>
        <w:t> </w:t>
      </w:r>
      <w:r w:rsidRPr="0056786F">
        <w:rPr>
          <w:rFonts w:cs="MbSadr (1)" w:hint="cs"/>
          <w:sz w:val="30"/>
          <w:szCs w:val="32"/>
          <w:rtl/>
        </w:rPr>
        <w:t xml:space="preserve">: أنّ المخالفة للقرآن المسقِطة للخبر عن </w:t>
      </w:r>
      <w:r w:rsidRPr="0056786F">
        <w:rPr>
          <w:rFonts w:cs="MbSadr (1)"/>
          <w:sz w:val="30"/>
          <w:szCs w:val="32"/>
          <w:rtl/>
        </w:rPr>
        <w:t>ا</w:t>
      </w:r>
      <w:r w:rsidRPr="0056786F">
        <w:rPr>
          <w:rFonts w:cs="MbSadr (1)" w:hint="cs"/>
          <w:sz w:val="30"/>
          <w:szCs w:val="32"/>
          <w:rtl/>
        </w:rPr>
        <w:t>لحجّية</w:t>
      </w:r>
      <w:r w:rsidRPr="0056786F">
        <w:rPr>
          <w:rFonts w:cs="Times New Roman" w:hint="cs"/>
          <w:sz w:val="30"/>
          <w:szCs w:val="32"/>
          <w:rtl/>
        </w:rPr>
        <w:t> </w:t>
      </w:r>
      <w:r w:rsidRPr="0056786F">
        <w:rPr>
          <w:rFonts w:cs="MbSadr (1)" w:hint="cs"/>
          <w:sz w:val="30"/>
          <w:szCs w:val="32"/>
          <w:rtl/>
        </w:rPr>
        <w:t xml:space="preserve">: إن اُريد بها المخالفة لدلالة قرآنية ولو لم تكن حجّةً فكلا الجوابين </w:t>
      </w:r>
      <w:r w:rsidRPr="0056786F">
        <w:rPr>
          <w:rFonts w:cs="MbSadr (1)"/>
          <w:sz w:val="30"/>
          <w:szCs w:val="32"/>
          <w:rtl/>
        </w:rPr>
        <w:t>غ</w:t>
      </w:r>
      <w:r w:rsidRPr="0056786F">
        <w:rPr>
          <w:rFonts w:cs="MbSadr (1)" w:hint="cs"/>
          <w:sz w:val="30"/>
          <w:szCs w:val="32"/>
          <w:rtl/>
        </w:rPr>
        <w:t>ير</w:t>
      </w:r>
      <w:r w:rsidRPr="00D77043">
        <w:rPr>
          <w:rFonts w:cs="MbSadr (2)"/>
          <w:bCs/>
          <w:sz w:val="30"/>
          <w:szCs w:val="32"/>
          <w:rtl/>
        </w:rPr>
        <w:t xml:space="preserve"> </w:t>
      </w:r>
      <w:r w:rsidRPr="0056786F">
        <w:rPr>
          <w:rFonts w:cs="MbSadr (1)"/>
          <w:sz w:val="30"/>
          <w:szCs w:val="32"/>
          <w:rtl/>
        </w:rPr>
        <w:t>ص</w:t>
      </w:r>
      <w:r w:rsidRPr="0056786F">
        <w:rPr>
          <w:rFonts w:cs="MbSadr (1)" w:hint="cs"/>
          <w:sz w:val="30"/>
          <w:szCs w:val="32"/>
          <w:rtl/>
        </w:rPr>
        <w:t>حيح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القرينة المنفصلة والتعارض على أساس العلم الإجمالي لا يرفع </w:t>
      </w:r>
      <w:r w:rsidRPr="0056786F">
        <w:rPr>
          <w:rFonts w:cs="MbSadr (1)"/>
          <w:sz w:val="30"/>
          <w:szCs w:val="32"/>
          <w:rtl/>
        </w:rPr>
        <w:t>أ</w:t>
      </w:r>
      <w:r w:rsidRPr="0056786F">
        <w:rPr>
          <w:rFonts w:cs="MbSadr (1)" w:hint="cs"/>
          <w:sz w:val="30"/>
          <w:szCs w:val="32"/>
          <w:rtl/>
        </w:rPr>
        <w:t>صل الدلالة القرآنية، ولا يُخِرج الخبر عن كونه مخالفاً لها.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بها المخالفة لدلالة قرآنية حجّة في نفسها وبقطع النظر عن الخبر </w:t>
      </w:r>
      <w:r w:rsidRPr="0056786F">
        <w:rPr>
          <w:rFonts w:cs="MbSadr (1)"/>
          <w:sz w:val="30"/>
          <w:szCs w:val="32"/>
          <w:rtl/>
        </w:rPr>
        <w:t>ا</w:t>
      </w:r>
      <w:r w:rsidRPr="0056786F">
        <w:rPr>
          <w:rFonts w:cs="MbSadr (1)" w:hint="cs"/>
          <w:sz w:val="30"/>
          <w:szCs w:val="32"/>
          <w:rtl/>
        </w:rPr>
        <w:t>لمخالف لها فالجواب الثاني صحيح</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الدلالة القرآنية ساقطة عن الحجّية </w:t>
      </w:r>
      <w:r w:rsidRPr="0056786F">
        <w:rPr>
          <w:rFonts w:cs="MbSadr (1)"/>
          <w:sz w:val="30"/>
          <w:szCs w:val="32"/>
          <w:rtl/>
        </w:rPr>
        <w:t>ب</w:t>
      </w:r>
      <w:r w:rsidRPr="0056786F">
        <w:rPr>
          <w:rFonts w:cs="MbSadr (1)" w:hint="cs"/>
          <w:sz w:val="30"/>
          <w:szCs w:val="32"/>
          <w:rtl/>
        </w:rPr>
        <w:t>سبب العلم الإجمالي ما</w:t>
      </w:r>
      <w:r>
        <w:rPr>
          <w:rFonts w:cs="MbSadr (1)" w:hint="cs"/>
          <w:sz w:val="30"/>
          <w:szCs w:val="32"/>
          <w:rtl/>
        </w:rPr>
        <w:t xml:space="preserve"> </w:t>
      </w:r>
      <w:r w:rsidRPr="0056786F">
        <w:rPr>
          <w:rFonts w:cs="MbSadr (1)" w:hint="cs"/>
          <w:sz w:val="30"/>
          <w:szCs w:val="32"/>
          <w:rtl/>
        </w:rPr>
        <w:t>لم يدَّع انحلاله. وأمّا الجواب الأول فهو غير صحيح</w:t>
      </w:r>
      <w:r w:rsidRPr="0056786F">
        <w:rPr>
          <w:rFonts w:cs="Times New Roman" w:hint="cs"/>
          <w:sz w:val="30"/>
          <w:szCs w:val="32"/>
          <w:rtl/>
        </w:rPr>
        <w:t> ;</w:t>
      </w:r>
      <w:r w:rsidRPr="0056786F">
        <w:rPr>
          <w:rFonts w:ascii="MbSadr (1)" w:hAnsi="MbSadr (1)" w:cs="MbSadr (1)" w:hint="cs"/>
          <w:sz w:val="30"/>
          <w:szCs w:val="32"/>
          <w:rtl/>
        </w:rPr>
        <w:t xml:space="preserve">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572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ل</w:t>
      </w:r>
      <w:r w:rsidRPr="0056786F">
        <w:rPr>
          <w:rFonts w:cs="MbSadr (1)" w:hint="cs"/>
          <w:sz w:val="30"/>
          <w:szCs w:val="32"/>
          <w:rtl/>
        </w:rPr>
        <w:t>أنّ</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لخاصّ مخالف لدلالة العامّ التي هي حجّة في نفسها وبقطع النظر عن </w:t>
      </w:r>
      <w:r w:rsidRPr="0056786F">
        <w:rPr>
          <w:rFonts w:cs="MbSadr (1)"/>
          <w:sz w:val="30"/>
          <w:szCs w:val="32"/>
          <w:rtl/>
        </w:rPr>
        <w:t>و</w:t>
      </w:r>
      <w:r w:rsidRPr="0056786F">
        <w:rPr>
          <w:rFonts w:cs="MbSadr (1)" w:hint="cs"/>
          <w:sz w:val="30"/>
          <w:szCs w:val="32"/>
          <w:rtl/>
        </w:rPr>
        <w:t>رود</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لخاصّ.</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اُريد بها المخالفة لدلالة قرآنية واجدة لمقتضى الحجّية حتى بعد ورود </w:t>
      </w:r>
      <w:r w:rsidRPr="0056786F">
        <w:rPr>
          <w:rFonts w:cs="MbSadr (1)"/>
          <w:sz w:val="30"/>
          <w:szCs w:val="32"/>
          <w:rtl/>
        </w:rPr>
        <w:t>ا</w:t>
      </w:r>
      <w:r w:rsidRPr="0056786F">
        <w:rPr>
          <w:rFonts w:cs="MbSadr (1)" w:hint="cs"/>
          <w:sz w:val="30"/>
          <w:szCs w:val="32"/>
          <w:rtl/>
        </w:rPr>
        <w:t>لخبر المخالف صحّ كلا الجوابين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مقتضى الحجّية في العامِّ غير محفوظ بعد </w:t>
      </w:r>
      <w:r w:rsidRPr="0056786F">
        <w:rPr>
          <w:rFonts w:cs="MbSadr (1)"/>
          <w:sz w:val="30"/>
          <w:szCs w:val="32"/>
          <w:rtl/>
        </w:rPr>
        <w:t>و</w:t>
      </w:r>
      <w:r w:rsidRPr="0056786F">
        <w:rPr>
          <w:rFonts w:cs="MbSadr (1)" w:hint="cs"/>
          <w:sz w:val="30"/>
          <w:szCs w:val="32"/>
          <w:rtl/>
        </w:rPr>
        <w:t xml:space="preserve">رود القرينة المنفصلة، واختصّت المخالفة المسقِطة للخبر عن الحجّية بالمخالفة </w:t>
      </w:r>
      <w:r w:rsidRPr="0056786F">
        <w:rPr>
          <w:rFonts w:cs="MbSadr (1)"/>
          <w:sz w:val="30"/>
          <w:szCs w:val="32"/>
          <w:rtl/>
        </w:rPr>
        <w:t>ع</w:t>
      </w:r>
      <w:r w:rsidRPr="0056786F">
        <w:rPr>
          <w:rFonts w:cs="MbSadr (1)" w:hint="cs"/>
          <w:sz w:val="30"/>
          <w:szCs w:val="32"/>
          <w:rtl/>
        </w:rPr>
        <w:t>لى وجه لا يصلح للقرينية.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أوجَه هذه الاحتمالات أوسطها.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يمكن أن يجاب أيضاً ـ بعد الاعتراف بتمامية الاطلاق في روايات هذه </w:t>
      </w:r>
      <w:r w:rsidRPr="0056786F">
        <w:rPr>
          <w:rFonts w:cs="MbSadr (1)"/>
          <w:sz w:val="30"/>
          <w:szCs w:val="32"/>
          <w:rtl/>
        </w:rPr>
        <w:t>ا</w:t>
      </w:r>
      <w:r w:rsidRPr="0056786F">
        <w:rPr>
          <w:rFonts w:cs="MbSadr (1)" w:hint="cs"/>
          <w:sz w:val="30"/>
          <w:szCs w:val="32"/>
          <w:rtl/>
        </w:rPr>
        <w:t>لمجموعة للمعارضة غير المستقرة ـ</w:t>
      </w:r>
      <w:r w:rsidRPr="0056786F">
        <w:rPr>
          <w:rFonts w:cs="Times New Roman" w:hint="cs"/>
          <w:sz w:val="30"/>
          <w:szCs w:val="32"/>
          <w:rtl/>
        </w:rPr>
        <w:t> </w:t>
      </w:r>
      <w:r w:rsidRPr="0056786F">
        <w:rPr>
          <w:rFonts w:cs="MbSadr (1)" w:hint="cs"/>
          <w:sz w:val="30"/>
          <w:szCs w:val="32"/>
          <w:rtl/>
        </w:rPr>
        <w:t xml:space="preserve">: بأنّ هناك مخصّصاً لهذا الإطلاق، وهو </w:t>
      </w:r>
      <w:r w:rsidRPr="0056786F">
        <w:rPr>
          <w:rFonts w:cs="MbSadr (1)"/>
          <w:sz w:val="30"/>
          <w:szCs w:val="32"/>
          <w:rtl/>
        </w:rPr>
        <w:t>م</w:t>
      </w:r>
      <w:r w:rsidRPr="0056786F">
        <w:rPr>
          <w:rFonts w:cs="MbSadr (1)" w:hint="cs"/>
          <w:sz w:val="30"/>
          <w:szCs w:val="32"/>
          <w:rtl/>
        </w:rPr>
        <w:t>ا</w:t>
      </w:r>
      <w:r w:rsidRPr="00D77043">
        <w:rPr>
          <w:rFonts w:cs="MbSadr (2)"/>
          <w:bCs/>
          <w:sz w:val="30"/>
          <w:szCs w:val="32"/>
          <w:rtl/>
        </w:rPr>
        <w:t xml:space="preserve"> </w:t>
      </w:r>
      <w:r w:rsidRPr="0056786F">
        <w:rPr>
          <w:rFonts w:cs="MbSadr (1)"/>
          <w:sz w:val="30"/>
          <w:szCs w:val="32"/>
          <w:rtl/>
        </w:rPr>
        <w:t>و</w:t>
      </w:r>
      <w:r w:rsidRPr="0056786F">
        <w:rPr>
          <w:rFonts w:cs="MbSadr (1)" w:hint="cs"/>
          <w:sz w:val="30"/>
          <w:szCs w:val="32"/>
          <w:rtl/>
        </w:rPr>
        <w:t xml:space="preserve">رد في بعض الأخبار العلاجية ممّا يستفاد منه الفراغ عن حجّية الخبر </w:t>
      </w:r>
      <w:r w:rsidRPr="0056786F">
        <w:rPr>
          <w:rFonts w:cs="MbSadr (1)"/>
          <w:sz w:val="30"/>
          <w:szCs w:val="32"/>
          <w:rtl/>
        </w:rPr>
        <w:t>ا</w:t>
      </w:r>
      <w:r w:rsidRPr="0056786F">
        <w:rPr>
          <w:rFonts w:cs="MbSadr (1)" w:hint="cs"/>
          <w:sz w:val="30"/>
          <w:szCs w:val="32"/>
          <w:rtl/>
        </w:rPr>
        <w:t>لمخالف مع الكتاب في نفسه. ففي رواية عبد</w:t>
      </w:r>
      <w:r>
        <w:rPr>
          <w:rFonts w:cs="MbSadr (1)" w:hint="cs"/>
          <w:sz w:val="30"/>
          <w:szCs w:val="32"/>
          <w:rtl/>
        </w:rPr>
        <w:t xml:space="preserve"> </w:t>
      </w:r>
      <w:r w:rsidRPr="0056786F">
        <w:rPr>
          <w:rFonts w:cs="MbSadr (1)" w:hint="cs"/>
          <w:sz w:val="30"/>
          <w:szCs w:val="32"/>
          <w:rtl/>
        </w:rPr>
        <w:t>الرحمان ابن أبي عبدالله قال</w:t>
      </w:r>
      <w:r w:rsidRPr="0056786F">
        <w:rPr>
          <w:rFonts w:cs="Times New Roman" w:hint="cs"/>
          <w:sz w:val="30"/>
          <w:szCs w:val="32"/>
          <w:rtl/>
        </w:rPr>
        <w:t> </w:t>
      </w:r>
      <w:r w:rsidRPr="0056786F">
        <w:rPr>
          <w:rFonts w:cs="MbSadr (1)" w:hint="cs"/>
          <w:sz w:val="30"/>
          <w:szCs w:val="32"/>
          <w:rtl/>
        </w:rPr>
        <w:t xml:space="preserve">: قال </w:t>
      </w:r>
      <w:r w:rsidRPr="0056786F">
        <w:rPr>
          <w:rFonts w:cs="MbSadr (1)"/>
          <w:sz w:val="30"/>
          <w:szCs w:val="32"/>
          <w:rtl/>
        </w:rPr>
        <w:t>ا</w:t>
      </w:r>
      <w:r w:rsidRPr="0056786F">
        <w:rPr>
          <w:rFonts w:cs="MbSadr (1)" w:hint="cs"/>
          <w:sz w:val="30"/>
          <w:szCs w:val="32"/>
          <w:rtl/>
        </w:rPr>
        <w:t xml:space="preserve">لصادق </w:t>
      </w:r>
      <w:r w:rsidRPr="0056786F">
        <w:rPr>
          <w:rFonts w:cs="MbSadr (1)"/>
          <w:sz w:val="30"/>
          <w:szCs w:val="32"/>
          <w:rtl/>
        </w:rPr>
        <w:t>(</w:t>
      </w:r>
      <w:r w:rsidRPr="0056786F">
        <w:rPr>
          <w:rFonts w:cs="MbSadr (1)" w:hint="cs"/>
          <w:sz w:val="30"/>
          <w:szCs w:val="32"/>
          <w:rtl/>
        </w:rPr>
        <w:t xml:space="preserve">عليه السلام) : </w:t>
      </w:r>
      <w:r w:rsidRPr="0097372E">
        <w:rPr>
          <w:rFonts w:cs="MbSadr (1)" w:hint="cs"/>
          <w:color w:val="0000FF"/>
          <w:sz w:val="30"/>
          <w:szCs w:val="32"/>
          <w:rtl/>
        </w:rPr>
        <w:t>«</w:t>
      </w:r>
      <w:r w:rsidRPr="0097372E">
        <w:rPr>
          <w:rFonts w:cs="Times New Roman" w:hint="cs"/>
          <w:color w:val="0000FF"/>
          <w:sz w:val="30"/>
          <w:szCs w:val="32"/>
          <w:rtl/>
        </w:rPr>
        <w:t> </w:t>
      </w:r>
      <w:r w:rsidRPr="0097372E">
        <w:rPr>
          <w:rFonts w:cs="MbSadr (1)" w:hint="cs"/>
          <w:color w:val="0000FF"/>
          <w:sz w:val="30"/>
          <w:szCs w:val="32"/>
          <w:rtl/>
        </w:rPr>
        <w:t xml:space="preserve">إذا ورد عليكم حديثان مختلفان فاعرضوهما على كتاب الله، </w:t>
      </w:r>
      <w:r w:rsidRPr="0097372E">
        <w:rPr>
          <w:rFonts w:cs="MbSadr (1)"/>
          <w:color w:val="0000FF"/>
          <w:sz w:val="30"/>
          <w:szCs w:val="32"/>
          <w:rtl/>
        </w:rPr>
        <w:t>ف</w:t>
      </w:r>
      <w:r w:rsidRPr="0097372E">
        <w:rPr>
          <w:rFonts w:cs="MbSadr (1)" w:hint="cs"/>
          <w:color w:val="0000FF"/>
          <w:sz w:val="30"/>
          <w:szCs w:val="32"/>
          <w:rtl/>
        </w:rPr>
        <w:t>ما</w:t>
      </w:r>
      <w:r w:rsidRPr="0097372E">
        <w:rPr>
          <w:rFonts w:cs="MbSadr (2)"/>
          <w:bCs/>
          <w:color w:val="0000FF"/>
          <w:sz w:val="30"/>
          <w:szCs w:val="32"/>
          <w:rtl/>
        </w:rPr>
        <w:t xml:space="preserve"> </w:t>
      </w:r>
      <w:r w:rsidRPr="0097372E">
        <w:rPr>
          <w:rFonts w:cs="MbSadr (1)"/>
          <w:color w:val="0000FF"/>
          <w:sz w:val="30"/>
          <w:szCs w:val="32"/>
          <w:rtl/>
        </w:rPr>
        <w:t>و</w:t>
      </w:r>
      <w:r w:rsidRPr="0097372E">
        <w:rPr>
          <w:rFonts w:cs="MbSadr (1)" w:hint="cs"/>
          <w:color w:val="0000FF"/>
          <w:sz w:val="30"/>
          <w:szCs w:val="32"/>
          <w:rtl/>
        </w:rPr>
        <w:t xml:space="preserve">افق كتاب الله فخذوه، وما خالف كتاب الله فردّوه، فإن لم تجدوهما في </w:t>
      </w:r>
      <w:r w:rsidRPr="0097372E">
        <w:rPr>
          <w:rFonts w:cs="MbSadr (1)"/>
          <w:color w:val="0000FF"/>
          <w:sz w:val="30"/>
          <w:szCs w:val="32"/>
          <w:rtl/>
        </w:rPr>
        <w:t>ك</w:t>
      </w:r>
      <w:r w:rsidRPr="0097372E">
        <w:rPr>
          <w:rFonts w:cs="MbSadr (1)" w:hint="cs"/>
          <w:color w:val="0000FF"/>
          <w:sz w:val="30"/>
          <w:szCs w:val="32"/>
          <w:rtl/>
        </w:rPr>
        <w:t>تاب الله فاعرضوهما على أخبار العامة...</w:t>
      </w:r>
      <w:r w:rsidRPr="0097372E">
        <w:rPr>
          <w:rFonts w:cs="Times New Roman" w:hint="cs"/>
          <w:color w:val="0000FF"/>
          <w:sz w:val="30"/>
          <w:szCs w:val="32"/>
          <w:rtl/>
        </w:rPr>
        <w:t> </w:t>
      </w:r>
      <w:r w:rsidRPr="0097372E">
        <w:rPr>
          <w:rFonts w:cs="MbSadr (1)" w:hint="cs"/>
          <w:color w:val="0000FF"/>
          <w:sz w:val="30"/>
          <w:szCs w:val="32"/>
          <w:rtl/>
        </w:rPr>
        <w:t>»</w:t>
      </w:r>
      <w:r w:rsidRPr="0097372E">
        <w:rPr>
          <w:rFonts w:cs="MbSadr (1)"/>
          <w:color w:val="0000FF"/>
          <w:sz w:val="30"/>
          <w:szCs w:val="32"/>
          <w:rtl/>
        </w:rPr>
        <w:t xml:space="preserve"> </w:t>
      </w:r>
      <w:r w:rsidRPr="0056786F">
        <w:rPr>
          <w:rFonts w:cs="MbSadr (1)"/>
          <w:sz w:val="30"/>
          <w:szCs w:val="32"/>
          <w:rtl/>
        </w:rPr>
        <w:t>(1)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الظاهر من قوله</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إذا ورد عليكم حديثان مختلفان</w:t>
      </w:r>
      <w:r w:rsidRPr="0056786F">
        <w:rPr>
          <w:rFonts w:cs="Times New Roman" w:hint="cs"/>
          <w:sz w:val="30"/>
          <w:szCs w:val="32"/>
          <w:rtl/>
        </w:rPr>
        <w:t> </w:t>
      </w:r>
      <w:r w:rsidRPr="0056786F">
        <w:rPr>
          <w:rFonts w:cs="MbSadr (1)" w:hint="cs"/>
          <w:sz w:val="30"/>
          <w:szCs w:val="32"/>
          <w:rtl/>
        </w:rPr>
        <w:t xml:space="preserve">» أنّ الإمام </w:t>
      </w:r>
      <w:r w:rsidRPr="0056786F">
        <w:rPr>
          <w:rFonts w:cs="MbSadr (1)"/>
          <w:sz w:val="30"/>
          <w:szCs w:val="32"/>
          <w:rtl/>
        </w:rPr>
        <w:t>(</w:t>
      </w:r>
      <w:r w:rsidRPr="0056786F">
        <w:rPr>
          <w:rFonts w:cs="MbSadr (1)" w:hint="cs"/>
          <w:sz w:val="30"/>
          <w:szCs w:val="32"/>
          <w:rtl/>
        </w:rPr>
        <w:t xml:space="preserve">عليه السلام) </w:t>
      </w:r>
      <w:r w:rsidRPr="0056786F">
        <w:rPr>
          <w:rFonts w:cs="MbSadr (1)"/>
          <w:sz w:val="30"/>
          <w:szCs w:val="32"/>
          <w:rtl/>
        </w:rPr>
        <w:t>ب</w:t>
      </w:r>
      <w:r w:rsidRPr="0056786F">
        <w:rPr>
          <w:rFonts w:cs="MbSadr (1)" w:hint="cs"/>
          <w:sz w:val="30"/>
          <w:szCs w:val="32"/>
          <w:rtl/>
        </w:rPr>
        <w:t xml:space="preserve">صدد علاج مشكلة التعارض بين حديثين معتبرين في نفسيهما لولا التعارض، </w:t>
      </w:r>
      <w:r w:rsidRPr="0056786F">
        <w:rPr>
          <w:rFonts w:cs="MbSadr (1)"/>
          <w:sz w:val="30"/>
          <w:szCs w:val="32"/>
          <w:rtl/>
        </w:rPr>
        <w:t>ف</w:t>
      </w:r>
      <w:r w:rsidRPr="0056786F">
        <w:rPr>
          <w:rFonts w:cs="MbSadr (1)" w:hint="cs"/>
          <w:sz w:val="30"/>
          <w:szCs w:val="32"/>
          <w:rtl/>
        </w:rPr>
        <w:t xml:space="preserve">يكون دليلا على عدم قدح المخالفة مع الكتاب في الحجّية الاقتضائية. نعم، </w:t>
      </w:r>
      <w:r w:rsidRPr="0056786F">
        <w:rPr>
          <w:rFonts w:cs="MbSadr (1)"/>
          <w:sz w:val="30"/>
          <w:szCs w:val="32"/>
          <w:rtl/>
        </w:rPr>
        <w:t>ل</w:t>
      </w:r>
      <w:r w:rsidRPr="0056786F">
        <w:rPr>
          <w:rFonts w:cs="MbSadr (1)" w:hint="cs"/>
          <w:sz w:val="30"/>
          <w:szCs w:val="32"/>
          <w:rtl/>
        </w:rPr>
        <w:t>ا</w:t>
      </w:r>
      <w:r w:rsidRPr="00D77043">
        <w:rPr>
          <w:rFonts w:cs="MbSadr (2)"/>
          <w:bCs/>
          <w:sz w:val="30"/>
          <w:szCs w:val="32"/>
          <w:rtl/>
        </w:rPr>
        <w:t> </w:t>
      </w:r>
      <w:r w:rsidRPr="0056786F">
        <w:rPr>
          <w:rFonts w:cs="MbSadr (1)"/>
          <w:sz w:val="30"/>
          <w:szCs w:val="32"/>
          <w:rtl/>
        </w:rPr>
        <w:t>ي</w:t>
      </w:r>
      <w:r w:rsidRPr="0056786F">
        <w:rPr>
          <w:rFonts w:cs="MbSadr (1)" w:hint="cs"/>
          <w:sz w:val="30"/>
          <w:szCs w:val="32"/>
          <w:rtl/>
        </w:rPr>
        <w:t>وجد فيه إطلاق يشمل جميع أقسام الخبر المخالف مع الكتاب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ليس في </w:t>
      </w:r>
      <w:r w:rsidRPr="0056786F">
        <w:rPr>
          <w:rFonts w:cs="MbSadr (1)"/>
          <w:sz w:val="30"/>
          <w:szCs w:val="32"/>
          <w:rtl/>
        </w:rPr>
        <w:t>م</w:t>
      </w:r>
      <w:r w:rsidRPr="0056786F">
        <w:rPr>
          <w:rFonts w:cs="MbSadr (1)" w:hint="cs"/>
          <w:sz w:val="30"/>
          <w:szCs w:val="32"/>
          <w:rtl/>
        </w:rPr>
        <w:t xml:space="preserve">قام بيان هذه الحيثية ليتمّ فيه الإطلاق، فلابدّ من الاقتصار على المتيقّن من مفاده </w:t>
      </w:r>
      <w:r w:rsidRPr="0056786F">
        <w:rPr>
          <w:rFonts w:cs="MbSadr (1)"/>
          <w:sz w:val="30"/>
          <w:szCs w:val="32"/>
          <w:rtl/>
        </w:rPr>
        <w:t>و</w:t>
      </w:r>
      <w:r w:rsidRPr="0056786F">
        <w:rPr>
          <w:rFonts w:cs="MbSadr (1)" w:hint="cs"/>
          <w:sz w:val="30"/>
          <w:szCs w:val="32"/>
          <w:rtl/>
        </w:rPr>
        <w:t>هو مورد القرينية.</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118، الباب 9 من أبواب صفات القاضي، الحديث 29.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573</w:t>
      </w:r>
      <w:r w:rsidRPr="00676741">
        <w:rPr>
          <w:rFonts w:cs="MbSadr (2)" w:hint="cs"/>
          <w:color w:val="FFFF00"/>
          <w:sz w:val="30"/>
          <w:szCs w:val="32"/>
          <w:rtl/>
        </w:rPr>
        <w:t>)</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 xml:space="preserve">2 </w:t>
      </w:r>
      <w:r w:rsidRPr="00D77043">
        <w:rPr>
          <w:rFonts w:cs="MbSadr (2)" w:hint="cs"/>
          <w:bCs/>
          <w:sz w:val="30"/>
          <w:szCs w:val="32"/>
          <w:rtl/>
        </w:rPr>
        <w:t>ـ روايات العلاج</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يمكن تصنيف روايات العلاج إلى عدّة مجاميع، أهمّها</w:t>
      </w:r>
      <w:r w:rsidRPr="0056786F">
        <w:rPr>
          <w:rFonts w:cs="Times New Roman" w:hint="cs"/>
          <w:sz w:val="30"/>
          <w:szCs w:val="32"/>
          <w:rtl/>
        </w:rPr>
        <w:t> </w:t>
      </w:r>
      <w:r w:rsidRPr="0056786F">
        <w:rPr>
          <w:rFonts w:cs="MbSadr (1)" w:hint="cs"/>
          <w:sz w:val="30"/>
          <w:szCs w:val="32"/>
          <w:rtl/>
        </w:rPr>
        <w:t xml:space="preserve">: مجموعة التخيير، </w:t>
      </w:r>
      <w:r w:rsidRPr="0056786F">
        <w:rPr>
          <w:rFonts w:cs="MbSadr (1)"/>
          <w:sz w:val="30"/>
          <w:szCs w:val="32"/>
          <w:rtl/>
        </w:rPr>
        <w:t>و</w:t>
      </w:r>
      <w:r w:rsidRPr="0056786F">
        <w:rPr>
          <w:rFonts w:cs="MbSadr (1)" w:hint="cs"/>
          <w:sz w:val="30"/>
          <w:szCs w:val="32"/>
          <w:rtl/>
        </w:rPr>
        <w:t>مجموعة الترجيح</w:t>
      </w:r>
      <w:r w:rsidRPr="0056786F">
        <w:rPr>
          <w:rFonts w:cs="Times New Roman" w:hint="cs"/>
          <w:sz w:val="30"/>
          <w:szCs w:val="32"/>
          <w:rtl/>
        </w:rPr>
        <w:t> </w:t>
      </w:r>
      <w:r w:rsidRPr="0056786F">
        <w:rPr>
          <w:rFonts w:cs="MbSadr (1)" w:hint="cs"/>
          <w:sz w:val="30"/>
          <w:szCs w:val="32"/>
          <w:rtl/>
        </w:rPr>
        <w:t>:</w:t>
      </w:r>
    </w:p>
    <w:p w:rsidR="006A579A" w:rsidRPr="004F0AB4" w:rsidRDefault="006A579A" w:rsidP="006A579A">
      <w:pPr>
        <w:pStyle w:val="a"/>
        <w:adjustRightInd w:val="0"/>
        <w:spacing w:before="361" w:after="90"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ر</w:t>
      </w:r>
      <w:r w:rsidRPr="00D77043">
        <w:rPr>
          <w:rFonts w:cs="MbSadr (2)" w:hint="cs"/>
          <w:bCs/>
          <w:sz w:val="30"/>
          <w:szCs w:val="32"/>
          <w:rtl/>
        </w:rPr>
        <w:t>وايات التخيير: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لمجموعة الاُولى</w:t>
      </w:r>
      <w:r w:rsidRPr="0056786F">
        <w:rPr>
          <w:rFonts w:cs="Times New Roman" w:hint="cs"/>
          <w:sz w:val="30"/>
          <w:szCs w:val="32"/>
          <w:rtl/>
        </w:rPr>
        <w:t> </w:t>
      </w:r>
      <w:r w:rsidRPr="0056786F">
        <w:rPr>
          <w:rFonts w:ascii="MbSadr (1)" w:hAnsi="MbSadr (1)" w:cs="MbSadr (1)" w:hint="cs"/>
          <w:sz w:val="30"/>
          <w:szCs w:val="32"/>
          <w:rtl/>
        </w:rPr>
        <w:t xml:space="preserve">: ما استدلّ به من الروايات على التخيير، بمعنى جعل كلٍّ </w:t>
      </w:r>
      <w:r w:rsidRPr="0056786F">
        <w:rPr>
          <w:rFonts w:cs="MbSadr (1)"/>
          <w:sz w:val="30"/>
          <w:szCs w:val="32"/>
          <w:rtl/>
        </w:rPr>
        <w:t>م</w:t>
      </w:r>
      <w:r w:rsidRPr="0056786F">
        <w:rPr>
          <w:rFonts w:cs="MbSadr (1)" w:hint="cs"/>
          <w:sz w:val="30"/>
          <w:szCs w:val="32"/>
          <w:rtl/>
        </w:rPr>
        <w:t>نهما حجّةً على سبيل التخيير، والحديث عن ذلك يقع</w:t>
      </w:r>
      <w:r w:rsidRPr="0056786F">
        <w:rPr>
          <w:rFonts w:cs="Times New Roman" w:hint="cs"/>
          <w:sz w:val="30"/>
          <w:szCs w:val="32"/>
          <w:rtl/>
        </w:rPr>
        <w:t> </w:t>
      </w:r>
      <w:r w:rsidRPr="0056786F">
        <w:rPr>
          <w:rFonts w:ascii="MbSadr (1)" w:hAnsi="MbSadr (1)" w:cs="MbSadr (1)" w:hint="cs"/>
          <w:sz w:val="30"/>
          <w:szCs w:val="32"/>
          <w:rtl/>
        </w:rPr>
        <w:t>: تارةً</w:t>
      </w:r>
      <w:r w:rsidRPr="0056786F">
        <w:rPr>
          <w:rFonts w:cs="MbSadr (1)" w:hint="cs"/>
          <w:sz w:val="30"/>
          <w:szCs w:val="32"/>
          <w:rtl/>
        </w:rPr>
        <w:t xml:space="preserve"> في مقام الثبوت </w:t>
      </w:r>
      <w:r w:rsidRPr="0056786F">
        <w:rPr>
          <w:rFonts w:cs="MbSadr (1)"/>
          <w:sz w:val="30"/>
          <w:szCs w:val="32"/>
          <w:rtl/>
        </w:rPr>
        <w:t>و</w:t>
      </w:r>
      <w:r w:rsidRPr="0056786F">
        <w:rPr>
          <w:rFonts w:cs="MbSadr (1)" w:hint="cs"/>
          <w:sz w:val="30"/>
          <w:szCs w:val="32"/>
          <w:rtl/>
        </w:rPr>
        <w:t xml:space="preserve">تصوير إمكان جعل الحجّية التخييرية، واُخرى في مقام الإثبات ومدى دلالة </w:t>
      </w:r>
      <w:r w:rsidRPr="0056786F">
        <w:rPr>
          <w:rFonts w:cs="MbSadr (1)"/>
          <w:sz w:val="30"/>
          <w:szCs w:val="32"/>
          <w:rtl/>
        </w:rPr>
        <w:t>ا</w:t>
      </w:r>
      <w:r w:rsidRPr="0056786F">
        <w:rPr>
          <w:rFonts w:cs="MbSadr (1)" w:hint="cs"/>
          <w:sz w:val="30"/>
          <w:szCs w:val="32"/>
          <w:rtl/>
        </w:rPr>
        <w:t>لروايات على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البحث الثبوتي فقد يقال فيه</w:t>
      </w:r>
      <w:r w:rsidRPr="0056786F">
        <w:rPr>
          <w:rFonts w:cs="Times New Roman" w:hint="cs"/>
          <w:sz w:val="30"/>
          <w:szCs w:val="32"/>
          <w:rtl/>
        </w:rPr>
        <w:t> </w:t>
      </w:r>
      <w:r w:rsidRPr="0056786F">
        <w:rPr>
          <w:rFonts w:ascii="MbSadr (1)" w:hAnsi="MbSadr (1)" w:cs="MbSadr (1)" w:hint="cs"/>
          <w:sz w:val="30"/>
          <w:szCs w:val="32"/>
          <w:rtl/>
        </w:rPr>
        <w:t>: إنّ الحجّية التخييرية غير معقولة</w:t>
      </w:r>
      <w:r w:rsidRPr="0056786F">
        <w:rPr>
          <w:rFonts w:cs="Times New Roman" w:hint="cs"/>
          <w:sz w:val="30"/>
          <w:szCs w:val="32"/>
          <w:rtl/>
        </w:rPr>
        <w:t> ;</w:t>
      </w:r>
      <w:r w:rsidRPr="0056786F">
        <w:rPr>
          <w:rFonts w:ascii="MbSadr (1)" w:hAnsi="MbSadr (1)" w:cs="MbSadr (1)" w:hint="cs"/>
          <w:sz w:val="30"/>
          <w:szCs w:val="32"/>
          <w:rtl/>
        </w:rPr>
        <w:t xml:space="preserve"> ل</w:t>
      </w:r>
      <w:r>
        <w:rPr>
          <w:rFonts w:ascii="MbSadr (1)" w:hAnsi="MbSadr (1)" w:cs="MbSadr (1)" w:hint="cs"/>
          <w:sz w:val="30"/>
          <w:szCs w:val="32"/>
          <w:rtl/>
        </w:rPr>
        <w:t>أنّ</w:t>
      </w:r>
      <w:r w:rsidRPr="0056786F">
        <w:rPr>
          <w:rFonts w:ascii="MbSadr (1)" w:hAnsi="MbSadr (1)" w:cs="MbSadr (1)" w:hint="cs"/>
          <w:sz w:val="30"/>
          <w:szCs w:val="32"/>
          <w:rtl/>
        </w:rPr>
        <w:t xml:space="preserve">ه إمّا </w:t>
      </w:r>
      <w:r w:rsidRPr="0056786F">
        <w:rPr>
          <w:rFonts w:cs="MbSadr (1)"/>
          <w:sz w:val="30"/>
          <w:szCs w:val="32"/>
          <w:rtl/>
        </w:rPr>
        <w:t>أ</w:t>
      </w:r>
      <w:r w:rsidRPr="0056786F">
        <w:rPr>
          <w:rFonts w:cs="MbSadr (1)" w:hint="cs"/>
          <w:sz w:val="30"/>
          <w:szCs w:val="32"/>
          <w:rtl/>
        </w:rPr>
        <w:t>ن يراد بها جعل حجّية واحدة، أو جعل حجّيتين مشروطتين</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الأوّل فهو ممتنع</w:t>
      </w:r>
      <w:r w:rsidRPr="0056786F">
        <w:rPr>
          <w:rFonts w:cs="Times New Roman" w:hint="cs"/>
          <w:sz w:val="30"/>
          <w:szCs w:val="32"/>
          <w:rtl/>
        </w:rPr>
        <w:t> ;</w:t>
      </w:r>
      <w:r w:rsidRPr="0056786F">
        <w:rPr>
          <w:rFonts w:ascii="MbSadr (1)" w:hAnsi="MbSadr (1)" w:cs="MbSadr (1)" w:hint="cs"/>
          <w:sz w:val="30"/>
          <w:szCs w:val="32"/>
          <w:rtl/>
        </w:rPr>
        <w:t xml:space="preserve"> لأنّ هذه الحجّية الواحدة إن كانت ثاب</w:t>
      </w:r>
      <w:r w:rsidRPr="0056786F">
        <w:rPr>
          <w:rFonts w:cs="MbSadr (1)" w:hint="cs"/>
          <w:sz w:val="30"/>
          <w:szCs w:val="32"/>
          <w:rtl/>
        </w:rPr>
        <w:t xml:space="preserve">تةً لأحد الخبرين </w:t>
      </w:r>
      <w:r w:rsidRPr="0056786F">
        <w:rPr>
          <w:rFonts w:cs="MbSadr (1)"/>
          <w:sz w:val="30"/>
          <w:szCs w:val="32"/>
          <w:rtl/>
        </w:rPr>
        <w:t>ب</w:t>
      </w:r>
      <w:r w:rsidRPr="0056786F">
        <w:rPr>
          <w:rFonts w:cs="MbSadr (1)" w:hint="cs"/>
          <w:sz w:val="30"/>
          <w:szCs w:val="32"/>
          <w:rtl/>
        </w:rPr>
        <w:t>الخصوص فهو خلف تخييريّتها.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إن كانت ثابتةً للجامع بين الخبرين بنحو مطلق الوجود ـ أي الجامع أينما </w:t>
      </w:r>
      <w:r w:rsidRPr="0056786F">
        <w:rPr>
          <w:rFonts w:cs="MbSadr (1)"/>
          <w:sz w:val="30"/>
          <w:szCs w:val="32"/>
          <w:rtl/>
        </w:rPr>
        <w:t>و</w:t>
      </w:r>
      <w:r w:rsidRPr="0056786F">
        <w:rPr>
          <w:rFonts w:cs="MbSadr (1)" w:hint="cs"/>
          <w:sz w:val="30"/>
          <w:szCs w:val="32"/>
          <w:rtl/>
        </w:rPr>
        <w:t>جد ـ لزم سريان الحجّية إلى كلا الفردين مع تعارضهما.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إن كانت ثابتةً للجامع بنحو صرف الوجود لم تسرِ إلى كلٍّ من الخبرين</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sz w:val="30"/>
          <w:szCs w:val="32"/>
          <w:rtl/>
        </w:rPr>
        <w:t>ل</w:t>
      </w:r>
      <w:r w:rsidRPr="0056786F">
        <w:rPr>
          <w:rFonts w:cs="MbSadr (1)" w:hint="cs"/>
          <w:sz w:val="30"/>
          <w:szCs w:val="32"/>
          <w:rtl/>
        </w:rPr>
        <w:t xml:space="preserve">أنّ ما يتعلّق بصرف الوجود لا يسري إلى الفرد، ومن الواضح أنّ صرف وجود </w:t>
      </w:r>
      <w:r w:rsidRPr="0056786F">
        <w:rPr>
          <w:rFonts w:cs="MbSadr (1)"/>
          <w:sz w:val="30"/>
          <w:szCs w:val="32"/>
          <w:rtl/>
        </w:rPr>
        <w:t>ا</w:t>
      </w:r>
      <w:r w:rsidRPr="0056786F">
        <w:rPr>
          <w:rFonts w:cs="MbSadr (1)" w:hint="cs"/>
          <w:sz w:val="30"/>
          <w:szCs w:val="32"/>
          <w:rtl/>
        </w:rPr>
        <w:t>لجامع بين الخبرين ليس له مدلول ليكون حجّةً في إثباته.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الثاني فهو ممتنع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حجّية كلٍّ من المتعارضين إن كانت </w:t>
      </w:r>
      <w:r w:rsidRPr="0056786F">
        <w:rPr>
          <w:rFonts w:cs="MbSadr (1)"/>
          <w:sz w:val="30"/>
          <w:szCs w:val="32"/>
          <w:rtl/>
        </w:rPr>
        <w:t>م</w:t>
      </w:r>
      <w:r w:rsidRPr="0056786F">
        <w:rPr>
          <w:rFonts w:cs="MbSadr (1)" w:hint="cs"/>
          <w:sz w:val="30"/>
          <w:szCs w:val="32"/>
          <w:rtl/>
        </w:rPr>
        <w:t xml:space="preserve">شروطةً بالالتزام به لزم عدم حجّيتهما معاً في حالة ترك الالتزام بشّيء منهما، </w:t>
      </w:r>
      <w:r w:rsidRPr="0056786F">
        <w:rPr>
          <w:rFonts w:cs="MbSadr (1)"/>
          <w:sz w:val="30"/>
          <w:szCs w:val="32"/>
          <w:rtl/>
        </w:rPr>
        <w:t>و</w:t>
      </w:r>
      <w:r w:rsidRPr="0056786F">
        <w:rPr>
          <w:rFonts w:cs="MbSadr (1)" w:hint="cs"/>
          <w:sz w:val="30"/>
          <w:szCs w:val="32"/>
          <w:rtl/>
        </w:rPr>
        <w:t>إن</w:t>
      </w:r>
      <w:r w:rsidRPr="00D77043">
        <w:rPr>
          <w:rFonts w:cs="MbSadr (2)"/>
          <w:bCs/>
          <w:sz w:val="30"/>
          <w:szCs w:val="32"/>
          <w:rtl/>
        </w:rPr>
        <w:t xml:space="preserve"> </w:t>
      </w:r>
      <w:r w:rsidRPr="0056786F">
        <w:rPr>
          <w:rFonts w:cs="MbSadr (1)"/>
          <w:sz w:val="30"/>
          <w:szCs w:val="32"/>
          <w:rtl/>
        </w:rPr>
        <w:t>ك</w:t>
      </w:r>
      <w:r w:rsidRPr="0056786F">
        <w:rPr>
          <w:rFonts w:cs="MbSadr (1)" w:hint="cs"/>
          <w:sz w:val="30"/>
          <w:szCs w:val="32"/>
          <w:rtl/>
        </w:rPr>
        <w:t xml:space="preserve">انـت مشروطةً بترك الالتزام بالآخر لزمت حجّيتهما معاً في الحالة </w:t>
      </w:r>
      <w:r w:rsidRPr="0056786F">
        <w:rPr>
          <w:rFonts w:cs="MbSadr (1)"/>
          <w:sz w:val="30"/>
          <w:szCs w:val="32"/>
          <w:rtl/>
        </w:rPr>
        <w:t>ا</w:t>
      </w:r>
      <w:r w:rsidRPr="0056786F">
        <w:rPr>
          <w:rFonts w:cs="MbSadr (1)" w:hint="cs"/>
          <w:sz w:val="30"/>
          <w:szCs w:val="32"/>
          <w:rtl/>
        </w:rPr>
        <w:t>لمذكورة.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الجواب</w:t>
      </w:r>
      <w:r w:rsidRPr="0056786F">
        <w:rPr>
          <w:rFonts w:cs="Times New Roman" w:hint="cs"/>
          <w:sz w:val="30"/>
          <w:szCs w:val="32"/>
          <w:rtl/>
        </w:rPr>
        <w:t> </w:t>
      </w:r>
      <w:r w:rsidRPr="0056786F">
        <w:rPr>
          <w:rFonts w:ascii="MbSadr (1)" w:hAnsi="MbSadr (1)" w:cs="MbSadr (1)" w:hint="cs"/>
          <w:sz w:val="30"/>
          <w:szCs w:val="32"/>
          <w:rtl/>
        </w:rPr>
        <w:t>: أنّ بالإمكان تصوير التخيير بالالتزام بحجّية ك</w:t>
      </w:r>
      <w:r w:rsidRPr="0056786F">
        <w:rPr>
          <w:rFonts w:cs="MbSadr (1)" w:hint="cs"/>
          <w:sz w:val="30"/>
          <w:szCs w:val="32"/>
          <w:rtl/>
        </w:rPr>
        <w:t xml:space="preserve">لٍّ منهما بشرط </w:t>
      </w:r>
      <w:r w:rsidRPr="0056786F">
        <w:rPr>
          <w:rFonts w:cs="MbSadr (1)"/>
          <w:sz w:val="30"/>
          <w:szCs w:val="32"/>
          <w:rtl/>
        </w:rPr>
        <w:t>ت</w:t>
      </w:r>
      <w:r w:rsidRPr="0056786F">
        <w:rPr>
          <w:rFonts w:cs="MbSadr (1)" w:hint="cs"/>
          <w:sz w:val="30"/>
          <w:szCs w:val="32"/>
          <w:rtl/>
        </w:rPr>
        <w:t>رك الالتزام بالآخر مع افتراض وجوب طريقيٍّ للالتزام بأحدهما.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أمّا البحث الإثباتي فهناك روايات عديدة استدلّ بها على التخيير</w:t>
      </w:r>
      <w:r w:rsidRPr="0056786F">
        <w:rPr>
          <w:rFonts w:cs="Times New Roman" w:hint="cs"/>
          <w:sz w:val="30"/>
          <w:szCs w:val="32"/>
          <w:rtl/>
        </w:rPr>
        <w:t> </w:t>
      </w:r>
      <w:r w:rsidRPr="0056786F">
        <w:rPr>
          <w:rFonts w:ascii="MbSadr (1)" w:hAnsi="MbSadr (1)"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م</w:t>
      </w:r>
      <w:r w:rsidRPr="0056786F">
        <w:rPr>
          <w:rFonts w:cs="MbSadr (1)" w:hint="cs"/>
          <w:sz w:val="30"/>
          <w:szCs w:val="32"/>
          <w:rtl/>
        </w:rPr>
        <w:t>نها</w:t>
      </w:r>
      <w:r w:rsidRPr="0056786F">
        <w:rPr>
          <w:rFonts w:cs="Times New Roman" w:hint="cs"/>
          <w:sz w:val="30"/>
          <w:szCs w:val="32"/>
          <w:rtl/>
        </w:rPr>
        <w:t> </w:t>
      </w:r>
      <w:r w:rsidRPr="0056786F">
        <w:rPr>
          <w:rFonts w:cs="MbSadr (1)" w:hint="cs"/>
          <w:sz w:val="30"/>
          <w:szCs w:val="32"/>
          <w:rtl/>
        </w:rPr>
        <w:t>: رواية عليّ بن مهزيار، قال</w:t>
      </w:r>
      <w:r w:rsidRPr="0056786F">
        <w:rPr>
          <w:rFonts w:cs="Times New Roman" w:hint="cs"/>
          <w:sz w:val="30"/>
          <w:szCs w:val="32"/>
          <w:rtl/>
        </w:rPr>
        <w:t> </w:t>
      </w:r>
      <w:r w:rsidRPr="0056786F">
        <w:rPr>
          <w:rFonts w:cs="MbSadr (1)" w:hint="cs"/>
          <w:sz w:val="30"/>
          <w:szCs w:val="32"/>
          <w:rtl/>
        </w:rPr>
        <w:t>: قرأت في كتاب لعبد</w:t>
      </w:r>
      <w:r>
        <w:rPr>
          <w:rFonts w:cs="MbSadr (1)" w:hint="cs"/>
          <w:sz w:val="30"/>
          <w:szCs w:val="32"/>
          <w:rtl/>
        </w:rPr>
        <w:t xml:space="preserve"> </w:t>
      </w:r>
      <w:r w:rsidRPr="0056786F">
        <w:rPr>
          <w:rFonts w:cs="MbSadr (1)" w:hint="cs"/>
          <w:sz w:val="30"/>
          <w:szCs w:val="32"/>
          <w:rtl/>
        </w:rPr>
        <w:t xml:space="preserve">الله بن محمد إلى </w:t>
      </w:r>
      <w:r w:rsidRPr="0056786F">
        <w:rPr>
          <w:rFonts w:cs="MbSadr (1)"/>
          <w:sz w:val="30"/>
          <w:szCs w:val="32"/>
          <w:rtl/>
        </w:rPr>
        <w:t>أ</w:t>
      </w:r>
      <w:r w:rsidRPr="0056786F">
        <w:rPr>
          <w:rFonts w:cs="MbSadr (1)" w:hint="cs"/>
          <w:sz w:val="30"/>
          <w:szCs w:val="32"/>
          <w:rtl/>
        </w:rPr>
        <w:t xml:space="preserve">بي الحسن </w:t>
      </w:r>
      <w:r w:rsidRPr="0056786F">
        <w:rPr>
          <w:rFonts w:cs="MbSadr (1)"/>
          <w:sz w:val="30"/>
          <w:szCs w:val="32"/>
          <w:rtl/>
        </w:rPr>
        <w:t>(</w:t>
      </w:r>
      <w:r w:rsidRPr="0056786F">
        <w:rPr>
          <w:rFonts w:cs="MbSadr (1)" w:hint="cs"/>
          <w:sz w:val="30"/>
          <w:szCs w:val="32"/>
          <w:rtl/>
        </w:rPr>
        <w:t>عليه السلام) : اختلف أصحابنا في رواياتهم عن أبي عبد</w:t>
      </w:r>
      <w:r>
        <w:rPr>
          <w:rFonts w:cs="MbSadr (1)" w:hint="cs"/>
          <w:sz w:val="30"/>
          <w:szCs w:val="32"/>
          <w:rtl/>
        </w:rPr>
        <w:t xml:space="preserve"> </w:t>
      </w:r>
      <w:r w:rsidRPr="0056786F">
        <w:rPr>
          <w:rFonts w:cs="MbSadr (1)" w:hint="cs"/>
          <w:sz w:val="30"/>
          <w:szCs w:val="32"/>
          <w:rtl/>
        </w:rPr>
        <w:t xml:space="preserve">الله </w:t>
      </w:r>
      <w:r w:rsidRPr="0056786F">
        <w:rPr>
          <w:rFonts w:cs="MbSadr (1)"/>
          <w:sz w:val="30"/>
          <w:szCs w:val="32"/>
          <w:rtl/>
        </w:rPr>
        <w:t>(</w:t>
      </w:r>
      <w:r w:rsidRPr="0056786F">
        <w:rPr>
          <w:rFonts w:cs="MbSadr (1)" w:hint="cs"/>
          <w:sz w:val="30"/>
          <w:szCs w:val="32"/>
          <w:rtl/>
        </w:rPr>
        <w:t xml:space="preserve">عليه السلام) في ركعتي </w:t>
      </w:r>
      <w:r w:rsidRPr="0056786F">
        <w:rPr>
          <w:rFonts w:cs="MbSadr (1)"/>
          <w:sz w:val="30"/>
          <w:szCs w:val="32"/>
          <w:rtl/>
        </w:rPr>
        <w:t>ا</w:t>
      </w:r>
      <w:r w:rsidRPr="0056786F">
        <w:rPr>
          <w:rFonts w:cs="MbSadr (1)" w:hint="cs"/>
          <w:sz w:val="30"/>
          <w:szCs w:val="32"/>
          <w:rtl/>
        </w:rPr>
        <w:t>لفجر في السفر، فروى بعضهم</w:t>
      </w:r>
      <w:r w:rsidRPr="0056786F">
        <w:rPr>
          <w:rFonts w:cs="Times New Roman" w:hint="cs"/>
          <w:sz w:val="30"/>
          <w:szCs w:val="32"/>
          <w:rtl/>
        </w:rPr>
        <w:t> </w:t>
      </w:r>
      <w:r w:rsidRPr="0056786F">
        <w:rPr>
          <w:rFonts w:cs="MbSadr (1)" w:hint="cs"/>
          <w:sz w:val="30"/>
          <w:szCs w:val="32"/>
          <w:rtl/>
        </w:rPr>
        <w:t>: أنْ صلّهما في المحمل، وروى بعضهم</w:t>
      </w:r>
      <w:r w:rsidRPr="0056786F">
        <w:rPr>
          <w:rFonts w:cs="Times New Roman" w:hint="cs"/>
          <w:sz w:val="30"/>
          <w:szCs w:val="32"/>
          <w:rtl/>
        </w:rPr>
        <w:t> </w:t>
      </w:r>
      <w:r w:rsidRPr="0056786F">
        <w:rPr>
          <w:rFonts w:cs="MbSadr (1)" w:hint="cs"/>
          <w:sz w:val="30"/>
          <w:szCs w:val="32"/>
          <w:rtl/>
        </w:rPr>
        <w:t xml:space="preserve">: لا تصلّهما </w:t>
      </w:r>
      <w:r w:rsidRPr="0056786F">
        <w:rPr>
          <w:rFonts w:cs="MbSadr (1)"/>
          <w:sz w:val="30"/>
          <w:szCs w:val="32"/>
          <w:rtl/>
        </w:rPr>
        <w:t>إ</w:t>
      </w:r>
      <w:r w:rsidRPr="0056786F">
        <w:rPr>
          <w:rFonts w:cs="MbSadr (1)" w:hint="cs"/>
          <w:sz w:val="30"/>
          <w:szCs w:val="32"/>
          <w:rtl/>
        </w:rPr>
        <w:t xml:space="preserve">لاّ على الأرض، فأعلمني كيف تصنع أنت لأقتدي بك في ذلك ؟ فوقّع </w:t>
      </w:r>
      <w:r w:rsidRPr="0056786F">
        <w:rPr>
          <w:rFonts w:cs="MbSadr (1)"/>
          <w:sz w:val="30"/>
          <w:szCs w:val="32"/>
          <w:rtl/>
        </w:rPr>
        <w:t>(</w:t>
      </w:r>
      <w:r w:rsidRPr="0056786F">
        <w:rPr>
          <w:rFonts w:cs="MbSadr (1)" w:hint="cs"/>
          <w:sz w:val="30"/>
          <w:szCs w:val="32"/>
          <w:rtl/>
        </w:rPr>
        <w:t xml:space="preserve">عليه السلام) : </w:t>
      </w:r>
      <w:r w:rsidRPr="0097372E">
        <w:rPr>
          <w:rFonts w:cs="MbSadr (1)"/>
          <w:color w:val="0000FF"/>
          <w:sz w:val="30"/>
          <w:szCs w:val="32"/>
          <w:rtl/>
        </w:rPr>
        <w:t>«</w:t>
      </w:r>
      <w:r w:rsidRPr="0097372E">
        <w:rPr>
          <w:rFonts w:cs="Times New Roman" w:hint="cs"/>
          <w:color w:val="0000FF"/>
          <w:sz w:val="30"/>
          <w:szCs w:val="32"/>
          <w:rtl/>
        </w:rPr>
        <w:t> </w:t>
      </w:r>
      <w:r w:rsidRPr="0097372E">
        <w:rPr>
          <w:rFonts w:cs="MbSadr (1)" w:hint="cs"/>
          <w:color w:val="0000FF"/>
          <w:sz w:val="30"/>
          <w:szCs w:val="32"/>
          <w:rtl/>
        </w:rPr>
        <w:t>موسَّع عليك بأيّة عملت</w:t>
      </w:r>
      <w:r w:rsidRPr="0097372E">
        <w:rPr>
          <w:rFonts w:cs="Times New Roman" w:hint="cs"/>
          <w:color w:val="0000FF"/>
          <w:sz w:val="30"/>
          <w:szCs w:val="32"/>
          <w:rtl/>
        </w:rPr>
        <w:t> </w:t>
      </w:r>
      <w:r w:rsidRPr="0097372E">
        <w:rPr>
          <w:rFonts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فقرة الاستدلال منها: قوله </w:t>
      </w:r>
      <w:r w:rsidRPr="0056786F">
        <w:rPr>
          <w:rFonts w:cs="MbSadr (1)"/>
          <w:sz w:val="30"/>
          <w:szCs w:val="32"/>
          <w:rtl/>
        </w:rPr>
        <w:t>(</w:t>
      </w:r>
      <w:r w:rsidRPr="0056786F">
        <w:rPr>
          <w:rFonts w:cs="MbSadr (1)" w:hint="cs"/>
          <w:sz w:val="30"/>
          <w:szCs w:val="32"/>
          <w:rtl/>
        </w:rPr>
        <w:t xml:space="preserve">عليه السلام) </w:t>
      </w:r>
      <w:r w:rsidRPr="0056786F">
        <w:rPr>
          <w:rFonts w:cs="MbSadr (1)"/>
          <w:sz w:val="30"/>
          <w:szCs w:val="32"/>
          <w:rtl/>
        </w:rPr>
        <w:t>:</w:t>
      </w:r>
      <w:r w:rsidRPr="0097372E">
        <w:rPr>
          <w:rFonts w:cs="MbSadr (1)" w:hint="cs"/>
          <w:color w:val="0000FF"/>
          <w:sz w:val="30"/>
          <w:szCs w:val="32"/>
          <w:rtl/>
        </w:rPr>
        <w:t xml:space="preserve"> «</w:t>
      </w:r>
      <w:r w:rsidRPr="0097372E">
        <w:rPr>
          <w:rFonts w:cs="Times New Roman" w:hint="cs"/>
          <w:color w:val="0000FF"/>
          <w:sz w:val="30"/>
          <w:szCs w:val="32"/>
          <w:rtl/>
        </w:rPr>
        <w:t> </w:t>
      </w:r>
      <w:r w:rsidRPr="0097372E">
        <w:rPr>
          <w:rFonts w:cs="MbSadr (1)" w:hint="cs"/>
          <w:color w:val="0000FF"/>
          <w:sz w:val="30"/>
          <w:szCs w:val="32"/>
          <w:rtl/>
        </w:rPr>
        <w:t>موسَّع عليك بأيّة عملت</w:t>
      </w:r>
      <w:r w:rsidRPr="0097372E">
        <w:rPr>
          <w:rFonts w:cs="Times New Roman" w:hint="cs"/>
          <w:color w:val="0000FF"/>
          <w:sz w:val="30"/>
          <w:szCs w:val="32"/>
          <w:rtl/>
        </w:rPr>
        <w:t> </w:t>
      </w:r>
      <w:r w:rsidRPr="0097372E">
        <w:rPr>
          <w:rFonts w:cs="MbSadr (1)" w:hint="cs"/>
          <w:color w:val="0000FF"/>
          <w:sz w:val="30"/>
          <w:szCs w:val="32"/>
          <w:rtl/>
        </w:rPr>
        <w:t>»</w:t>
      </w:r>
      <w:r w:rsidRPr="0056786F">
        <w:rPr>
          <w:rFonts w:cs="MbSadr (1)" w:hint="cs"/>
          <w:sz w:val="30"/>
          <w:szCs w:val="32"/>
          <w:rtl/>
        </w:rPr>
        <w:t xml:space="preserve"> الواضح في </w:t>
      </w:r>
      <w:r w:rsidRPr="0056786F">
        <w:rPr>
          <w:rFonts w:cs="MbSadr (1)"/>
          <w:sz w:val="30"/>
          <w:szCs w:val="32"/>
          <w:rtl/>
        </w:rPr>
        <w:t>ا</w:t>
      </w:r>
      <w:r w:rsidRPr="0056786F">
        <w:rPr>
          <w:rFonts w:cs="MbSadr (1)" w:hint="cs"/>
          <w:sz w:val="30"/>
          <w:szCs w:val="32"/>
          <w:rtl/>
        </w:rPr>
        <w:t>لدلالة على التخيير وإمكان العمل بكلٍّ من الحديثين المتعارضين.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لكن نلاحظ على ذلك:</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أ</w:t>
      </w:r>
      <w:r w:rsidRPr="00D77043">
        <w:rPr>
          <w:rFonts w:cs="MbSadr (2)" w:hint="cs"/>
          <w:bCs/>
          <w:sz w:val="30"/>
          <w:szCs w:val="32"/>
          <w:rtl/>
        </w:rPr>
        <w:t>ولا:</w:t>
      </w:r>
      <w:r w:rsidRPr="0056786F">
        <w:rPr>
          <w:rFonts w:cs="MbSadr (1)"/>
          <w:sz w:val="30"/>
          <w:szCs w:val="32"/>
          <w:rtl/>
        </w:rPr>
        <w:t xml:space="preserve"> </w:t>
      </w:r>
      <w:r w:rsidRPr="0056786F">
        <w:rPr>
          <w:rFonts w:cs="MbSadr (1)" w:hint="cs"/>
          <w:sz w:val="30"/>
          <w:szCs w:val="32"/>
          <w:rtl/>
        </w:rPr>
        <w:t xml:space="preserve">أنّ الظاهر منها إرادة التوسعة والتخيير الواقعي، لا التخيير الظاهري </w:t>
      </w:r>
      <w:r w:rsidRPr="0056786F">
        <w:rPr>
          <w:rFonts w:cs="MbSadr (1)"/>
          <w:sz w:val="30"/>
          <w:szCs w:val="32"/>
          <w:rtl/>
        </w:rPr>
        <w:t>ب</w:t>
      </w:r>
      <w:r w:rsidRPr="0056786F">
        <w:rPr>
          <w:rFonts w:cs="MbSadr (1)" w:hint="cs"/>
          <w:sz w:val="30"/>
          <w:szCs w:val="32"/>
          <w:rtl/>
        </w:rPr>
        <w:t>ين الحجّيتين</w:t>
      </w:r>
      <w:r w:rsidRPr="0056786F">
        <w:rPr>
          <w:rFonts w:cs="Times New Roman" w:hint="cs"/>
          <w:sz w:val="30"/>
          <w:szCs w:val="32"/>
          <w:rtl/>
        </w:rPr>
        <w:t> ;</w:t>
      </w:r>
      <w:r w:rsidRPr="0056786F">
        <w:rPr>
          <w:rFonts w:ascii="MbSadr (1)" w:hAnsi="MbSadr (1)" w:cs="MbSadr (1)" w:hint="cs"/>
          <w:sz w:val="30"/>
          <w:szCs w:val="32"/>
          <w:rtl/>
        </w:rPr>
        <w:t xml:space="preserve"> لظهور كلٍّ من سؤال الراوي وجوا</w:t>
      </w:r>
      <w:r w:rsidRPr="0056786F">
        <w:rPr>
          <w:rFonts w:cs="MbSadr (1)" w:hint="cs"/>
          <w:sz w:val="30"/>
          <w:szCs w:val="32"/>
          <w:rtl/>
        </w:rPr>
        <w:t>ب الإمام في ذلك.</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مّا ظهور السؤال فل</w:t>
      </w:r>
      <w:r>
        <w:rPr>
          <w:rFonts w:cs="MbSadr (1)" w:hint="cs"/>
          <w:sz w:val="30"/>
          <w:szCs w:val="32"/>
          <w:rtl/>
        </w:rPr>
        <w:t>أنّ</w:t>
      </w:r>
      <w:r w:rsidRPr="0056786F">
        <w:rPr>
          <w:rFonts w:ascii="MbSadr (1)" w:hAnsi="MbSadr (1)" w:cs="MbSadr (1)" w:hint="cs"/>
          <w:sz w:val="30"/>
          <w:szCs w:val="32"/>
          <w:rtl/>
        </w:rPr>
        <w:t xml:space="preserve">ه مقتضى التنصيص من قبله على الحكم الذي </w:t>
      </w:r>
      <w:r w:rsidRPr="0056786F">
        <w:rPr>
          <w:rFonts w:cs="MbSadr (1)"/>
          <w:sz w:val="30"/>
          <w:szCs w:val="32"/>
          <w:rtl/>
        </w:rPr>
        <w:t>ت</w:t>
      </w:r>
      <w:r w:rsidRPr="0056786F">
        <w:rPr>
          <w:rFonts w:cs="MbSadr (1)" w:hint="cs"/>
          <w:sz w:val="30"/>
          <w:szCs w:val="32"/>
          <w:rtl/>
        </w:rPr>
        <w:t>عارض فيه الخبران الظاهر في استعلامه عن الحكم الواقعي، على أنّ قوله</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فأعلمني كيف تصنع أنت لأقتدي بك ؟</w:t>
      </w:r>
      <w:r w:rsidRPr="0056786F">
        <w:rPr>
          <w:rFonts w:cs="Times New Roman" w:hint="cs"/>
          <w:sz w:val="30"/>
          <w:szCs w:val="32"/>
          <w:rtl/>
        </w:rPr>
        <w:t> </w:t>
      </w:r>
      <w:r w:rsidRPr="0056786F">
        <w:rPr>
          <w:rFonts w:cs="MbSadr (1)" w:hint="cs"/>
          <w:sz w:val="30"/>
          <w:szCs w:val="32"/>
          <w:rtl/>
        </w:rPr>
        <w:t xml:space="preserve">» كالصريح في أنّ السؤال عن الحكم </w:t>
      </w:r>
      <w:r w:rsidRPr="0056786F">
        <w:rPr>
          <w:rFonts w:cs="MbSadr (1)"/>
          <w:sz w:val="30"/>
          <w:szCs w:val="32"/>
          <w:rtl/>
        </w:rPr>
        <w:t>ا</w:t>
      </w:r>
      <w:r w:rsidRPr="0056786F">
        <w:rPr>
          <w:rFonts w:cs="MbSadr (1)" w:hint="cs"/>
          <w:sz w:val="30"/>
          <w:szCs w:val="32"/>
          <w:rtl/>
        </w:rPr>
        <w:t xml:space="preserve">لواقعي للمسألة، فيكون مقتضى التطابق بينه وبين الجواب كون النظر في كلام </w:t>
      </w:r>
      <w:r w:rsidRPr="0056786F">
        <w:rPr>
          <w:rFonts w:cs="MbSadr (1)"/>
          <w:sz w:val="30"/>
          <w:szCs w:val="32"/>
          <w:rtl/>
        </w:rPr>
        <w:t>ا</w:t>
      </w:r>
      <w:r w:rsidRPr="0056786F">
        <w:rPr>
          <w:rFonts w:cs="MbSadr (1)" w:hint="cs"/>
          <w:sz w:val="30"/>
          <w:szCs w:val="32"/>
          <w:rtl/>
        </w:rPr>
        <w:t xml:space="preserve">لإمام </w:t>
      </w:r>
      <w:r w:rsidRPr="0056786F">
        <w:rPr>
          <w:rFonts w:cs="MbSadr (1)"/>
          <w:sz w:val="30"/>
          <w:szCs w:val="32"/>
          <w:rtl/>
        </w:rPr>
        <w:t>(</w:t>
      </w:r>
      <w:r w:rsidRPr="0056786F">
        <w:rPr>
          <w:rFonts w:cs="MbSadr (1)" w:hint="cs"/>
          <w:sz w:val="30"/>
          <w:szCs w:val="32"/>
          <w:rtl/>
        </w:rPr>
        <w:t xml:space="preserve">عليه السلام) إلى ذلك أيضاً، إذ لا وجه لصرف النظر مع تعيين الواقعة عن حكمها </w:t>
      </w:r>
      <w:r w:rsidRPr="0056786F">
        <w:rPr>
          <w:rFonts w:cs="MbSadr (1)"/>
          <w:sz w:val="30"/>
          <w:szCs w:val="32"/>
          <w:rtl/>
        </w:rPr>
        <w:t>ا</w:t>
      </w:r>
      <w:r w:rsidRPr="0056786F">
        <w:rPr>
          <w:rFonts w:cs="MbSadr (1)" w:hint="cs"/>
          <w:sz w:val="30"/>
          <w:szCs w:val="32"/>
          <w:rtl/>
        </w:rPr>
        <w:t>لواقعي إلى الحكم الظاهري العام.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ظهور الجواب في التخيير الواقعي فباعتبار </w:t>
      </w:r>
      <w:r>
        <w:rPr>
          <w:rFonts w:cs="MbSadr (1)" w:hint="cs"/>
          <w:sz w:val="30"/>
          <w:szCs w:val="32"/>
          <w:rtl/>
        </w:rPr>
        <w:t>أنّ</w:t>
      </w:r>
      <w:r w:rsidRPr="0056786F">
        <w:rPr>
          <w:rFonts w:cs="MbSadr (1)" w:hint="cs"/>
          <w:sz w:val="30"/>
          <w:szCs w:val="32"/>
          <w:rtl/>
        </w:rPr>
        <w:t xml:space="preserve">ه المناسب مع حال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4</w:t>
      </w:r>
      <w:r w:rsidRPr="00EE3331">
        <w:rPr>
          <w:rStyle w:val="10"/>
          <w:rFonts w:cs="Times New Roman" w:hint="cs"/>
          <w:rtl/>
        </w:rPr>
        <w:t> </w:t>
      </w:r>
      <w:r w:rsidRPr="00EE3331">
        <w:rPr>
          <w:rStyle w:val="10"/>
          <w:rFonts w:ascii="MbSadr (1)" w:hAnsi="MbSadr (1)" w:hint="cs"/>
          <w:rtl/>
        </w:rPr>
        <w:t>: 330، الباب 15 من أبواب القبلة، الحديث 8</w:t>
      </w:r>
      <w:r w:rsidRPr="00EE3331">
        <w:rPr>
          <w:rStyle w:val="10"/>
          <w:rFonts w:cs="Times New Roman" w:hint="cs"/>
          <w:rtl/>
        </w:rPr>
        <w:t> </w:t>
      </w:r>
      <w:r w:rsidRPr="00EE3331">
        <w:rPr>
          <w:rStyle w:val="10"/>
          <w:rFonts w:ascii="MbSadr (1)" w:hAnsi="MbSadr (1)" w:hint="cs"/>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لإمام </w:t>
      </w:r>
      <w:r w:rsidRPr="0056786F">
        <w:rPr>
          <w:rFonts w:cs="MbSadr (1)"/>
          <w:sz w:val="30"/>
          <w:szCs w:val="32"/>
          <w:rtl/>
        </w:rPr>
        <w:t>(</w:t>
      </w:r>
      <w:r w:rsidRPr="0056786F">
        <w:rPr>
          <w:rFonts w:cs="MbSadr (1)" w:hint="cs"/>
          <w:sz w:val="30"/>
          <w:szCs w:val="32"/>
          <w:rtl/>
        </w:rPr>
        <w:t xml:space="preserve">عليه السلام) </w:t>
      </w:r>
      <w:r w:rsidRPr="0056786F">
        <w:rPr>
          <w:rFonts w:cs="MbSadr (1)"/>
          <w:sz w:val="30"/>
          <w:szCs w:val="32"/>
          <w:rtl/>
        </w:rPr>
        <w:t>،</w:t>
      </w:r>
      <w:r w:rsidRPr="0056786F">
        <w:rPr>
          <w:rFonts w:cs="MbSadr (1)" w:hint="cs"/>
          <w:sz w:val="30"/>
          <w:szCs w:val="32"/>
          <w:rtl/>
        </w:rPr>
        <w:t xml:space="preserve"> العارف بالأحكام الواقعية والمتصدّي لبيانها</w:t>
      </w:r>
      <w:r w:rsidRPr="0056786F">
        <w:rPr>
          <w:rFonts w:cs="MbSadr (1)"/>
          <w:sz w:val="30"/>
          <w:szCs w:val="32"/>
          <w:rtl/>
        </w:rPr>
        <w:t xml:space="preserve"> (1) </w:t>
      </w:r>
      <w:r w:rsidRPr="0056786F">
        <w:rPr>
          <w:rFonts w:cs="MbSadr (1)" w:hint="cs"/>
          <w:sz w:val="30"/>
          <w:szCs w:val="32"/>
          <w:rtl/>
        </w:rPr>
        <w:t xml:space="preserve">فيما اذا كان السؤال </w:t>
      </w:r>
      <w:r w:rsidRPr="0056786F">
        <w:rPr>
          <w:rFonts w:cs="MbSadr (1)"/>
          <w:sz w:val="30"/>
          <w:szCs w:val="32"/>
          <w:rtl/>
        </w:rPr>
        <w:t>ع</w:t>
      </w:r>
      <w:r w:rsidRPr="0056786F">
        <w:rPr>
          <w:rFonts w:cs="MbSadr (1)" w:hint="cs"/>
          <w:sz w:val="30"/>
          <w:szCs w:val="32"/>
          <w:rtl/>
        </w:rPr>
        <w:t>ن واقعة معيّنة بالذات.</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و</w:t>
      </w:r>
      <w:r w:rsidRPr="00D77043">
        <w:rPr>
          <w:rFonts w:cs="MbSadr (2)" w:hint="cs"/>
          <w:bCs/>
          <w:sz w:val="30"/>
          <w:szCs w:val="32"/>
          <w:rtl/>
        </w:rPr>
        <w:t>ثانياً :</w:t>
      </w:r>
      <w:r w:rsidRPr="0056786F">
        <w:rPr>
          <w:rFonts w:cs="MbSadr (1)"/>
          <w:sz w:val="30"/>
          <w:szCs w:val="32"/>
          <w:rtl/>
        </w:rPr>
        <w:t xml:space="preserve"> </w:t>
      </w:r>
      <w:r w:rsidRPr="0056786F">
        <w:rPr>
          <w:rFonts w:cs="MbSadr (1)" w:hint="cs"/>
          <w:sz w:val="30"/>
          <w:szCs w:val="32"/>
          <w:rtl/>
        </w:rPr>
        <w:t xml:space="preserve">لو تنزّلنا وافترضنا أنّ النظر إلى مرحلة الحكم الظاهري والحجّية </w:t>
      </w:r>
      <w:r w:rsidRPr="0056786F">
        <w:rPr>
          <w:rFonts w:cs="MbSadr (1)"/>
          <w:sz w:val="30"/>
          <w:szCs w:val="32"/>
          <w:rtl/>
        </w:rPr>
        <w:t>ف</w:t>
      </w:r>
      <w:r w:rsidRPr="0056786F">
        <w:rPr>
          <w:rFonts w:cs="MbSadr (1)" w:hint="cs"/>
          <w:sz w:val="30"/>
          <w:szCs w:val="32"/>
          <w:rtl/>
        </w:rPr>
        <w:t>لا يمكن أن يستفاد من الرواية التخيير في حالات التعارض المستقرّ</w:t>
      </w:r>
      <w:r w:rsidRPr="0056786F">
        <w:rPr>
          <w:rFonts w:cs="Times New Roman" w:hint="cs"/>
          <w:sz w:val="30"/>
          <w:szCs w:val="32"/>
          <w:rtl/>
        </w:rPr>
        <w:t> ;</w:t>
      </w:r>
      <w:r w:rsidRPr="0056786F">
        <w:rPr>
          <w:rFonts w:ascii="MbSadr (1)" w:hAnsi="MbSadr (1)" w:cs="MbSadr (1)" w:hint="cs"/>
          <w:sz w:val="30"/>
          <w:szCs w:val="32"/>
          <w:rtl/>
        </w:rPr>
        <w:t xml:space="preserve"> لأنّ </w:t>
      </w:r>
      <w:r w:rsidRPr="0056786F">
        <w:rPr>
          <w:rFonts w:cs="MbSadr (1)"/>
          <w:sz w:val="30"/>
          <w:szCs w:val="32"/>
          <w:rtl/>
        </w:rPr>
        <w:t>م</w:t>
      </w:r>
      <w:r w:rsidRPr="0056786F">
        <w:rPr>
          <w:rFonts w:cs="MbSadr (1)" w:hint="cs"/>
          <w:sz w:val="30"/>
          <w:szCs w:val="32"/>
          <w:rtl/>
        </w:rPr>
        <w:t xml:space="preserve">وردها التعارض بين مضمونين بينهما جمع عرفي بحمل النهي على الكراهة </w:t>
      </w:r>
      <w:r w:rsidRPr="0056786F">
        <w:rPr>
          <w:rFonts w:cs="MbSadr (1)"/>
          <w:sz w:val="30"/>
          <w:szCs w:val="32"/>
          <w:rtl/>
        </w:rPr>
        <w:t>ب</w:t>
      </w:r>
      <w:r w:rsidRPr="0056786F">
        <w:rPr>
          <w:rFonts w:cs="MbSadr (1)" w:hint="cs"/>
          <w:sz w:val="30"/>
          <w:szCs w:val="32"/>
          <w:rtl/>
        </w:rPr>
        <w:t xml:space="preserve">قرينة الترخيص، فقد يراد بالتخيير حينئذ التوسعة في مقام العمل بالأخذ بمفاد </w:t>
      </w:r>
      <w:r w:rsidRPr="0056786F">
        <w:rPr>
          <w:rFonts w:cs="MbSadr (1)"/>
          <w:sz w:val="30"/>
          <w:szCs w:val="32"/>
          <w:rtl/>
        </w:rPr>
        <w:t>د</w:t>
      </w:r>
      <w:r w:rsidRPr="0056786F">
        <w:rPr>
          <w:rFonts w:cs="MbSadr (1)" w:hint="cs"/>
          <w:sz w:val="30"/>
          <w:szCs w:val="32"/>
          <w:rtl/>
        </w:rPr>
        <w:t>ليل الترخيص أو دليل النهي</w:t>
      </w:r>
      <w:r w:rsidRPr="0056786F">
        <w:rPr>
          <w:rFonts w:cs="Times New Roman" w:hint="cs"/>
          <w:sz w:val="30"/>
          <w:szCs w:val="32"/>
          <w:rtl/>
        </w:rPr>
        <w:t> ;</w:t>
      </w:r>
      <w:r w:rsidRPr="0056786F">
        <w:rPr>
          <w:rFonts w:ascii="MbSadr (1)" w:hAnsi="MbSadr (1)" w:cs="MbSadr (1)" w:hint="cs"/>
          <w:sz w:val="30"/>
          <w:szCs w:val="32"/>
          <w:rtl/>
        </w:rPr>
        <w:t xml:space="preserve"> لعدم التنافي بينهما</w:t>
      </w:r>
      <w:r w:rsidRPr="0056786F">
        <w:rPr>
          <w:rFonts w:cs="Times New Roman" w:hint="cs"/>
          <w:sz w:val="30"/>
          <w:szCs w:val="32"/>
          <w:rtl/>
        </w:rPr>
        <w:t> ;</w:t>
      </w:r>
      <w:r w:rsidRPr="0056786F">
        <w:rPr>
          <w:rFonts w:ascii="MbSadr (1)" w:hAnsi="MbSadr (1)" w:cs="MbSadr (1)" w:hint="cs"/>
          <w:sz w:val="30"/>
          <w:szCs w:val="32"/>
          <w:rtl/>
        </w:rPr>
        <w:t xml:space="preserve"> لكون النهي غير إلزامي، </w:t>
      </w:r>
      <w:r w:rsidRPr="0056786F">
        <w:rPr>
          <w:rFonts w:cs="MbSadr (1)"/>
          <w:sz w:val="30"/>
          <w:szCs w:val="32"/>
          <w:rtl/>
        </w:rPr>
        <w:t>ل</w:t>
      </w:r>
      <w:r w:rsidRPr="0056786F">
        <w:rPr>
          <w:rFonts w:cs="MbSadr (1)" w:hint="cs"/>
          <w:sz w:val="30"/>
          <w:szCs w:val="32"/>
          <w:rtl/>
        </w:rPr>
        <w:t>ا</w:t>
      </w:r>
      <w:r>
        <w:rPr>
          <w:rFonts w:cs="MbSadr (1)" w:hint="cs"/>
          <w:sz w:val="30"/>
          <w:szCs w:val="32"/>
          <w:rtl/>
        </w:rPr>
        <w:t xml:space="preserve"> </w:t>
      </w:r>
      <w:r w:rsidRPr="0056786F">
        <w:rPr>
          <w:rFonts w:cs="MbSadr (1)" w:hint="cs"/>
          <w:sz w:val="30"/>
          <w:szCs w:val="32"/>
          <w:rtl/>
        </w:rPr>
        <w:t>جعل الحجّية التخييرية بالمعنى المدّعى.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منها</w:t>
      </w:r>
      <w:r w:rsidRPr="0056786F">
        <w:rPr>
          <w:rFonts w:cs="Times New Roman" w:hint="cs"/>
          <w:sz w:val="30"/>
          <w:szCs w:val="32"/>
          <w:rtl/>
        </w:rPr>
        <w:t> </w:t>
      </w:r>
      <w:r w:rsidRPr="0056786F">
        <w:rPr>
          <w:rFonts w:ascii="MbSadr (1)" w:hAnsi="MbSadr (1)" w:cs="MbSadr (1)" w:hint="cs"/>
          <w:sz w:val="30"/>
          <w:szCs w:val="32"/>
          <w:rtl/>
        </w:rPr>
        <w:t xml:space="preserve">: مكاتبة الحميري عن الحجّة </w:t>
      </w:r>
      <w:r w:rsidRPr="0056786F">
        <w:rPr>
          <w:rFonts w:cs="MbSadr (1)"/>
          <w:sz w:val="30"/>
          <w:szCs w:val="32"/>
          <w:rtl/>
        </w:rPr>
        <w:t>(</w:t>
      </w:r>
      <w:r w:rsidRPr="0056786F">
        <w:rPr>
          <w:rFonts w:cs="MbSadr (1)" w:hint="cs"/>
          <w:sz w:val="30"/>
          <w:szCs w:val="32"/>
          <w:rtl/>
        </w:rPr>
        <w:t xml:space="preserve">عليه السلام) </w:t>
      </w:r>
      <w:r w:rsidRPr="0056786F">
        <w:rPr>
          <w:rFonts w:cs="MbSadr (1)"/>
          <w:sz w:val="30"/>
          <w:szCs w:val="32"/>
          <w:rtl/>
        </w:rPr>
        <w:t>،</w:t>
      </w:r>
      <w:r w:rsidRPr="0056786F">
        <w:rPr>
          <w:rFonts w:cs="MbSadr (1)" w:hint="cs"/>
          <w:sz w:val="30"/>
          <w:szCs w:val="32"/>
          <w:rtl/>
        </w:rPr>
        <w:t xml:space="preserve"> إذ جاء فيها</w:t>
      </w:r>
      <w:r w:rsidRPr="0056786F">
        <w:rPr>
          <w:rFonts w:cs="Times New Roman" w:hint="cs"/>
          <w:sz w:val="30"/>
          <w:szCs w:val="32"/>
          <w:rtl/>
        </w:rPr>
        <w:t> </w:t>
      </w:r>
      <w:r w:rsidRPr="0056786F">
        <w:rPr>
          <w:rFonts w:ascii="MbSadr (1)" w:hAnsi="MbSadr (1)" w:cs="MbSadr (1)" w:hint="cs"/>
          <w:sz w:val="30"/>
          <w:szCs w:val="32"/>
          <w:rtl/>
        </w:rPr>
        <w:t xml:space="preserve">: يسألني بعض </w:t>
      </w:r>
      <w:r w:rsidRPr="0056786F">
        <w:rPr>
          <w:rFonts w:cs="MbSadr (1)"/>
          <w:sz w:val="30"/>
          <w:szCs w:val="32"/>
          <w:rtl/>
        </w:rPr>
        <w:t>ا</w:t>
      </w:r>
      <w:r w:rsidRPr="0056786F">
        <w:rPr>
          <w:rFonts w:cs="MbSadr (1)" w:hint="cs"/>
          <w:sz w:val="30"/>
          <w:szCs w:val="32"/>
          <w:rtl/>
        </w:rPr>
        <w:t xml:space="preserve">لفقهاء عن المصلّي إذا قام من التشهّد الأول إلى الركعة الثالثة هل يجب عليه أن </w:t>
      </w:r>
      <w:r w:rsidRPr="0056786F">
        <w:rPr>
          <w:rFonts w:cs="MbSadr (1)"/>
          <w:sz w:val="30"/>
          <w:szCs w:val="32"/>
          <w:rtl/>
        </w:rPr>
        <w:t>ي</w:t>
      </w:r>
      <w:r w:rsidRPr="0056786F">
        <w:rPr>
          <w:rFonts w:cs="MbSadr (1)" w:hint="cs"/>
          <w:sz w:val="30"/>
          <w:szCs w:val="32"/>
          <w:rtl/>
        </w:rPr>
        <w:t>كبّر، فإنّ بعض أصحابنا قال</w:t>
      </w:r>
      <w:r w:rsidRPr="0056786F">
        <w:rPr>
          <w:rFonts w:cs="Times New Roman" w:hint="cs"/>
          <w:sz w:val="30"/>
          <w:szCs w:val="32"/>
          <w:rtl/>
        </w:rPr>
        <w:t> </w:t>
      </w:r>
      <w:r w:rsidRPr="0056786F">
        <w:rPr>
          <w:rFonts w:ascii="MbSadr (1)" w:hAnsi="MbSadr (1)" w:cs="MbSadr (1)" w:hint="cs"/>
          <w:sz w:val="30"/>
          <w:szCs w:val="32"/>
          <w:rtl/>
        </w:rPr>
        <w:t>: لا يجب عليه التكبير ويجزيه أن يقول</w:t>
      </w:r>
      <w:r w:rsidRPr="0056786F">
        <w:rPr>
          <w:rFonts w:cs="Times New Roman" w:hint="cs"/>
          <w:sz w:val="30"/>
          <w:szCs w:val="32"/>
          <w:rtl/>
        </w:rPr>
        <w:t> </w:t>
      </w:r>
      <w:r w:rsidRPr="0056786F">
        <w:rPr>
          <w:rFonts w:ascii="MbSadr (1)" w:hAnsi="MbSadr (1)" w:cs="MbSadr (1)" w:hint="cs"/>
          <w:sz w:val="30"/>
          <w:szCs w:val="32"/>
          <w:rtl/>
        </w:rPr>
        <w:t xml:space="preserve">: بحول الله </w:t>
      </w:r>
      <w:r w:rsidRPr="0056786F">
        <w:rPr>
          <w:rFonts w:cs="MbSadr (1)"/>
          <w:sz w:val="30"/>
          <w:szCs w:val="32"/>
          <w:rtl/>
        </w:rPr>
        <w:t>و</w:t>
      </w:r>
      <w:r w:rsidRPr="0056786F">
        <w:rPr>
          <w:rFonts w:cs="MbSadr (1)" w:hint="cs"/>
          <w:sz w:val="30"/>
          <w:szCs w:val="32"/>
          <w:rtl/>
        </w:rPr>
        <w:t xml:space="preserve">قوته أقوم وأقعد ؟ فكتب </w:t>
      </w:r>
      <w:r w:rsidRPr="0056786F">
        <w:rPr>
          <w:rFonts w:cs="MbSadr (1)"/>
          <w:sz w:val="30"/>
          <w:szCs w:val="32"/>
          <w:rtl/>
        </w:rPr>
        <w:t>(</w:t>
      </w:r>
      <w:r w:rsidRPr="0056786F">
        <w:rPr>
          <w:rFonts w:cs="MbSadr (1)" w:hint="cs"/>
          <w:sz w:val="30"/>
          <w:szCs w:val="32"/>
          <w:rtl/>
        </w:rPr>
        <w:t>عليه السلام) في الجواب</w:t>
      </w:r>
      <w:r w:rsidRPr="0056786F">
        <w:rPr>
          <w:rFonts w:cs="Times New Roman" w:hint="cs"/>
          <w:sz w:val="30"/>
          <w:szCs w:val="32"/>
          <w:rtl/>
        </w:rPr>
        <w:t> </w:t>
      </w:r>
      <w:r w:rsidRPr="0056786F">
        <w:rPr>
          <w:rFonts w:ascii="MbSadr (1)" w:hAnsi="MbSadr (1)" w:cs="MbSadr (1)" w:hint="cs"/>
          <w:sz w:val="30"/>
          <w:szCs w:val="32"/>
          <w:rtl/>
        </w:rPr>
        <w:t>:</w:t>
      </w:r>
      <w:r w:rsidRPr="00D7490A">
        <w:rPr>
          <w:rFonts w:ascii="MbSadr (1)" w:hAnsi="MbSadr (1)" w:cs="MbSadr (1)" w:hint="cs"/>
          <w:color w:val="0000FF"/>
          <w:sz w:val="30"/>
          <w:szCs w:val="32"/>
          <w:rtl/>
        </w:rPr>
        <w:t xml:space="preserve"> «</w:t>
      </w:r>
      <w:r w:rsidRPr="00D7490A">
        <w:rPr>
          <w:rFonts w:cs="Times New Roman" w:hint="cs"/>
          <w:color w:val="0000FF"/>
          <w:sz w:val="30"/>
          <w:szCs w:val="32"/>
          <w:rtl/>
        </w:rPr>
        <w:t> </w:t>
      </w:r>
      <w:r w:rsidRPr="00D7490A">
        <w:rPr>
          <w:rFonts w:ascii="MbSadr (1)" w:hAnsi="MbSadr (1)" w:cs="MbSadr (1)" w:hint="cs"/>
          <w:color w:val="0000FF"/>
          <w:sz w:val="30"/>
          <w:szCs w:val="32"/>
          <w:rtl/>
        </w:rPr>
        <w:t>إنّ فيه حديثين</w:t>
      </w:r>
      <w:r w:rsidRPr="00D7490A">
        <w:rPr>
          <w:rFonts w:cs="Times New Roman" w:hint="cs"/>
          <w:color w:val="0000FF"/>
          <w:sz w:val="30"/>
          <w:szCs w:val="32"/>
          <w:rtl/>
        </w:rPr>
        <w:t> </w:t>
      </w:r>
      <w:r w:rsidRPr="00D7490A">
        <w:rPr>
          <w:rFonts w:ascii="MbSadr (1)" w:hAnsi="MbSadr (1)" w:cs="MbSadr (1)" w:hint="cs"/>
          <w:color w:val="0000FF"/>
          <w:sz w:val="30"/>
          <w:szCs w:val="32"/>
          <w:rtl/>
        </w:rPr>
        <w:t xml:space="preserve">: أمّا أحدهما فإنّه </w:t>
      </w:r>
      <w:r w:rsidRPr="00D7490A">
        <w:rPr>
          <w:rFonts w:cs="MbSadr (1)"/>
          <w:color w:val="0000FF"/>
          <w:sz w:val="30"/>
          <w:szCs w:val="32"/>
          <w:rtl/>
        </w:rPr>
        <w:t>إ</w:t>
      </w:r>
      <w:r w:rsidRPr="00D7490A">
        <w:rPr>
          <w:rFonts w:cs="MbSadr (1)" w:hint="cs"/>
          <w:color w:val="0000FF"/>
          <w:sz w:val="30"/>
          <w:szCs w:val="32"/>
          <w:rtl/>
        </w:rPr>
        <w:t>ذا انتقل من حالة إلى حالة اُخرى فعليه التكبير، وأمّا الآخر فإنّه روي</w:t>
      </w:r>
      <w:r w:rsidRPr="00D7490A">
        <w:rPr>
          <w:rFonts w:cs="Times New Roman" w:hint="cs"/>
          <w:color w:val="0000FF"/>
          <w:sz w:val="30"/>
          <w:szCs w:val="32"/>
          <w:rtl/>
        </w:rPr>
        <w:t> </w:t>
      </w:r>
      <w:r w:rsidRPr="00D7490A">
        <w:rPr>
          <w:rFonts w:ascii="MbSadr (1)" w:hAnsi="MbSadr (1)" w:cs="MbSadr (1)" w:hint="cs"/>
          <w:color w:val="0000FF"/>
          <w:sz w:val="30"/>
          <w:szCs w:val="32"/>
          <w:rtl/>
        </w:rPr>
        <w:t xml:space="preserve">: إذا رفع </w:t>
      </w:r>
      <w:r w:rsidRPr="00D7490A">
        <w:rPr>
          <w:rFonts w:cs="MbSadr (1)"/>
          <w:color w:val="0000FF"/>
          <w:sz w:val="30"/>
          <w:szCs w:val="32"/>
          <w:rtl/>
        </w:rPr>
        <w:t>ر</w:t>
      </w:r>
      <w:r w:rsidRPr="00D7490A">
        <w:rPr>
          <w:rFonts w:cs="MbSadr (1)" w:hint="cs"/>
          <w:color w:val="0000FF"/>
          <w:sz w:val="30"/>
          <w:szCs w:val="32"/>
          <w:rtl/>
        </w:rPr>
        <w:t xml:space="preserve">أسه من السجدة الثانية وكبّر ثمّ جلس ثمّ قام فليس عليه في القيام بعد القعود </w:t>
      </w:r>
      <w:r w:rsidRPr="00D7490A">
        <w:rPr>
          <w:rFonts w:cs="MbSadr (1)"/>
          <w:color w:val="0000FF"/>
          <w:sz w:val="30"/>
          <w:szCs w:val="32"/>
          <w:rtl/>
        </w:rPr>
        <w:t>ت</w:t>
      </w:r>
      <w:r w:rsidRPr="00D7490A">
        <w:rPr>
          <w:rFonts w:cs="MbSadr (1)" w:hint="cs"/>
          <w:color w:val="0000FF"/>
          <w:sz w:val="30"/>
          <w:szCs w:val="32"/>
          <w:rtl/>
        </w:rPr>
        <w:t xml:space="preserve">كبير، وكذلك التشهّد الأول يجري هذا المجرى، وبأيِّهما أخذت من جهة التسليم </w:t>
      </w:r>
      <w:r w:rsidRPr="00D7490A">
        <w:rPr>
          <w:rFonts w:cs="MbSadr (1)"/>
          <w:color w:val="0000FF"/>
          <w:sz w:val="30"/>
          <w:szCs w:val="32"/>
          <w:rtl/>
        </w:rPr>
        <w:t>ك</w:t>
      </w:r>
      <w:r w:rsidRPr="00D7490A">
        <w:rPr>
          <w:rFonts w:cs="MbSadr (1)" w:hint="cs"/>
          <w:color w:val="0000FF"/>
          <w:sz w:val="30"/>
          <w:szCs w:val="32"/>
          <w:rtl/>
        </w:rPr>
        <w:t>ان صواباً</w:t>
      </w:r>
      <w:r w:rsidRPr="00D7490A">
        <w:rPr>
          <w:rFonts w:cs="Times New Roman" w:hint="cs"/>
          <w:color w:val="0000FF"/>
          <w:sz w:val="30"/>
          <w:szCs w:val="32"/>
          <w:rtl/>
        </w:rPr>
        <w:t> </w:t>
      </w:r>
      <w:r w:rsidRPr="00D7490A">
        <w:rPr>
          <w:rFonts w:cs="MbSadr (1)" w:hint="cs"/>
          <w:color w:val="0000FF"/>
          <w:sz w:val="30"/>
          <w:szCs w:val="32"/>
          <w:rtl/>
        </w:rPr>
        <w:t>»</w:t>
      </w:r>
      <w:r w:rsidRPr="0056786F">
        <w:rPr>
          <w:rFonts w:cs="MbSadr (1)"/>
          <w:sz w:val="30"/>
          <w:szCs w:val="32"/>
          <w:rtl/>
        </w:rPr>
        <w:t xml:space="preserve"> (2) .</w:t>
      </w:r>
    </w:p>
    <w:p w:rsidR="006A579A" w:rsidRPr="00D7490A" w:rsidRDefault="006A579A" w:rsidP="006A579A">
      <w:pPr>
        <w:pStyle w:val="a"/>
        <w:adjustRightInd w:val="0"/>
        <w:spacing w:line="240" w:lineRule="auto"/>
        <w:jc w:val="both"/>
        <w:rPr>
          <w:rFonts w:cs="MbSadr (1)"/>
          <w:color w:val="0000FF"/>
          <w:sz w:val="30"/>
          <w:szCs w:val="32"/>
          <w:rtl/>
        </w:rPr>
      </w:pPr>
      <w:r w:rsidRPr="0056786F">
        <w:rPr>
          <w:rFonts w:cs="MbSadr (1)"/>
          <w:sz w:val="30"/>
          <w:szCs w:val="32"/>
          <w:rtl/>
        </w:rPr>
        <w:t>و</w:t>
      </w:r>
      <w:r w:rsidRPr="0056786F">
        <w:rPr>
          <w:rFonts w:cs="MbSadr (1)" w:hint="cs"/>
          <w:sz w:val="30"/>
          <w:szCs w:val="32"/>
          <w:rtl/>
        </w:rPr>
        <w:t>فقرة الاستدلال منها</w:t>
      </w:r>
      <w:r w:rsidRPr="0056786F">
        <w:rPr>
          <w:rFonts w:cs="Times New Roman" w:hint="cs"/>
          <w:sz w:val="30"/>
          <w:szCs w:val="32"/>
          <w:rtl/>
        </w:rPr>
        <w:t> </w:t>
      </w:r>
      <w:r w:rsidRPr="0056786F">
        <w:rPr>
          <w:rFonts w:cs="MbSadr (1)" w:hint="cs"/>
          <w:sz w:val="30"/>
          <w:szCs w:val="32"/>
          <w:rtl/>
        </w:rPr>
        <w:t xml:space="preserve">: قوله </w:t>
      </w:r>
      <w:r w:rsidRPr="0056786F">
        <w:rPr>
          <w:rFonts w:cs="MbSadr (1)"/>
          <w:sz w:val="30"/>
          <w:szCs w:val="32"/>
          <w:rtl/>
        </w:rPr>
        <w:t>(</w:t>
      </w:r>
      <w:r w:rsidRPr="0056786F">
        <w:rPr>
          <w:rFonts w:cs="MbSadr (1)" w:hint="cs"/>
          <w:sz w:val="30"/>
          <w:szCs w:val="32"/>
          <w:rtl/>
        </w:rPr>
        <w:t xml:space="preserve">عليه السلام) : </w:t>
      </w:r>
      <w:r w:rsidRPr="00D7490A">
        <w:rPr>
          <w:rFonts w:cs="MbSadr (1)" w:hint="cs"/>
          <w:color w:val="0000FF"/>
          <w:sz w:val="30"/>
          <w:szCs w:val="32"/>
          <w:rtl/>
        </w:rPr>
        <w:t>«</w:t>
      </w:r>
      <w:r w:rsidRPr="00D7490A">
        <w:rPr>
          <w:rFonts w:cs="Times New Roman" w:hint="cs"/>
          <w:color w:val="0000FF"/>
          <w:sz w:val="30"/>
          <w:szCs w:val="32"/>
          <w:rtl/>
        </w:rPr>
        <w:t> </w:t>
      </w:r>
      <w:r w:rsidRPr="00D7490A">
        <w:rPr>
          <w:rFonts w:cs="MbSadr (1)" w:hint="cs"/>
          <w:color w:val="0000FF"/>
          <w:sz w:val="30"/>
          <w:szCs w:val="32"/>
          <w:rtl/>
        </w:rPr>
        <w:t xml:space="preserve">وبأيِّهما أخذت من جهة التسليم كان </w:t>
      </w:r>
      <w:r w:rsidRPr="00D7490A">
        <w:rPr>
          <w:rFonts w:cs="MbSadr (1)"/>
          <w:color w:val="0000FF"/>
          <w:sz w:val="30"/>
          <w:szCs w:val="32"/>
          <w:rtl/>
        </w:rPr>
        <w:t>ص</w:t>
      </w:r>
      <w:r w:rsidRPr="00D7490A">
        <w:rPr>
          <w:rFonts w:cs="MbSadr (1)" w:hint="cs"/>
          <w:color w:val="0000FF"/>
          <w:sz w:val="30"/>
          <w:szCs w:val="32"/>
          <w:rtl/>
        </w:rPr>
        <w:t>واباً</w:t>
      </w:r>
      <w:r w:rsidRPr="00D7490A">
        <w:rPr>
          <w:rFonts w:cs="Times New Roman" w:hint="cs"/>
          <w:color w:val="0000FF"/>
          <w:sz w:val="30"/>
          <w:szCs w:val="32"/>
          <w:rtl/>
        </w:rPr>
        <w:t> </w:t>
      </w:r>
      <w:r w:rsidRPr="00D7490A">
        <w:rPr>
          <w:rFonts w:cs="MbSadr (1)" w:hint="cs"/>
          <w:color w:val="0000FF"/>
          <w:sz w:val="30"/>
          <w:szCs w:val="32"/>
          <w:rtl/>
        </w:rPr>
        <w:t xml:space="preserve">»، </w:t>
      </w:r>
      <w:r w:rsidRPr="00D7490A">
        <w:rPr>
          <w:rFonts w:cs="MbSadr (1)" w:hint="cs"/>
          <w:color w:val="000000"/>
          <w:sz w:val="30"/>
          <w:szCs w:val="32"/>
          <w:rtl/>
        </w:rPr>
        <w:t>والاستدلال بها لعلّه أوضح من الاستدلال بالرواية السابقة، باعتبار كلمة</w:t>
      </w:r>
      <w:r w:rsidRPr="00D7490A">
        <w:rPr>
          <w:rFonts w:cs="MbSadr (1)" w:hint="cs"/>
          <w:color w:val="0000FF"/>
          <w:sz w:val="30"/>
          <w:szCs w:val="32"/>
          <w:rtl/>
        </w:rPr>
        <w:t xml:space="preserve">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كلمة «</w:t>
      </w:r>
      <w:r w:rsidRPr="00EE3331">
        <w:rPr>
          <w:rStyle w:val="10"/>
          <w:rFonts w:cs="Times New Roman" w:hint="cs"/>
          <w:rtl/>
        </w:rPr>
        <w:t> </w:t>
      </w:r>
      <w:r w:rsidRPr="00EE3331">
        <w:rPr>
          <w:rStyle w:val="10"/>
          <w:rFonts w:ascii="MbSadr (1)" w:hAnsi="MbSadr (1)" w:hint="cs"/>
          <w:rtl/>
        </w:rPr>
        <w:t>لبيانها</w:t>
      </w:r>
      <w:r w:rsidRPr="00EE3331">
        <w:rPr>
          <w:rStyle w:val="10"/>
          <w:rFonts w:cs="Times New Roman" w:hint="cs"/>
          <w:rtl/>
        </w:rPr>
        <w:t> </w:t>
      </w:r>
      <w:r w:rsidRPr="00EE3331">
        <w:rPr>
          <w:rStyle w:val="10"/>
          <w:rFonts w:ascii="MbSadr (1)" w:hAnsi="MbSadr (1)" w:hint="cs"/>
          <w:rtl/>
        </w:rPr>
        <w:t xml:space="preserve">» غير موجودة في الطبعة الاُولى، وقد أثبتناها طبقاً لما جاء في النسخة </w:t>
      </w:r>
      <w:r w:rsidRPr="00EE3331">
        <w:rPr>
          <w:rStyle w:val="10"/>
          <w:rtl/>
        </w:rPr>
        <w:t>ا</w:t>
      </w:r>
      <w:r w:rsidRPr="00EE3331">
        <w:rPr>
          <w:rStyle w:val="10"/>
          <w:rFonts w:hint="cs"/>
          <w:rtl/>
        </w:rPr>
        <w:t>لخطيّة الواصلة إلينا.</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وسائل الشيعة 6</w:t>
      </w:r>
      <w:r w:rsidRPr="00EE3331">
        <w:rPr>
          <w:rStyle w:val="10"/>
          <w:rFonts w:cs="Times New Roman" w:hint="cs"/>
          <w:rtl/>
        </w:rPr>
        <w:t> </w:t>
      </w:r>
      <w:r w:rsidRPr="00EE3331">
        <w:rPr>
          <w:rStyle w:val="10"/>
          <w:rFonts w:ascii="MbSadr (1)" w:hAnsi="MbSadr (1)" w:hint="cs"/>
          <w:rtl/>
        </w:rPr>
        <w:t>: 363، الباب</w:t>
      </w:r>
      <w:r w:rsidRPr="00EE3331">
        <w:rPr>
          <w:rStyle w:val="10"/>
          <w:rFonts w:hint="cs"/>
          <w:rtl/>
        </w:rPr>
        <w:t xml:space="preserve"> 13 من أبواب السجود، الحديث 8</w:t>
      </w:r>
      <w:r w:rsidRPr="00EE3331">
        <w:rPr>
          <w:rStyle w:val="10"/>
          <w:rFonts w:cs="Times New Roman" w:hint="cs"/>
          <w:rtl/>
        </w:rPr>
        <w:t> </w:t>
      </w:r>
      <w:r w:rsidRPr="00EE3331">
        <w:rPr>
          <w:rStyle w:val="10"/>
          <w:rFonts w:ascii="MbSadr (1)" w:hAnsi="MbSadr (1)" w:hint="cs"/>
          <w:rtl/>
        </w:rPr>
        <w:t>.</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w:t>
      </w:r>
      <w:r w:rsidRPr="0056786F">
        <w:rPr>
          <w:rFonts w:cs="Times New Roman" w:hint="cs"/>
          <w:sz w:val="30"/>
          <w:szCs w:val="32"/>
          <w:rtl/>
        </w:rPr>
        <w:t> </w:t>
      </w:r>
      <w:r w:rsidRPr="0056786F">
        <w:rPr>
          <w:rFonts w:cs="MbSadr (1)" w:hint="cs"/>
          <w:sz w:val="30"/>
          <w:szCs w:val="32"/>
          <w:rtl/>
        </w:rPr>
        <w:t>أخذت من جهة التسليم</w:t>
      </w:r>
      <w:r w:rsidRPr="0056786F">
        <w:rPr>
          <w:rFonts w:cs="Times New Roman" w:hint="cs"/>
          <w:sz w:val="30"/>
          <w:szCs w:val="32"/>
          <w:rtl/>
        </w:rPr>
        <w:t> </w:t>
      </w:r>
      <w:r w:rsidRPr="0056786F">
        <w:rPr>
          <w:rFonts w:cs="MbSadr (1)" w:hint="cs"/>
          <w:sz w:val="30"/>
          <w:szCs w:val="32"/>
          <w:rtl/>
        </w:rPr>
        <w:t xml:space="preserve">» التي قد يستشعر منها النظر إلى الحجّية والتعبّد بأحد </w:t>
      </w:r>
      <w:r w:rsidRPr="0056786F">
        <w:rPr>
          <w:rFonts w:cs="MbSadr (1)"/>
          <w:sz w:val="30"/>
          <w:szCs w:val="32"/>
          <w:rtl/>
        </w:rPr>
        <w:t>ا</w:t>
      </w:r>
      <w:r w:rsidRPr="0056786F">
        <w:rPr>
          <w:rFonts w:cs="MbSadr (1)" w:hint="cs"/>
          <w:sz w:val="30"/>
          <w:szCs w:val="32"/>
          <w:rtl/>
        </w:rPr>
        <w:t>لخبرين.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w:t>
      </w:r>
      <w:r w:rsidRPr="0056786F">
        <w:rPr>
          <w:rFonts w:cs="Times New Roman" w:hint="cs"/>
          <w:sz w:val="30"/>
          <w:szCs w:val="32"/>
          <w:rtl/>
        </w:rPr>
        <w:t> </w:t>
      </w:r>
      <w:r w:rsidRPr="0056786F">
        <w:rPr>
          <w:rFonts w:cs="MbSadr (1)" w:hint="cs"/>
          <w:sz w:val="30"/>
          <w:szCs w:val="32"/>
          <w:rtl/>
        </w:rPr>
        <w:t>: أنّ الاستدلال بالرواية غير وجيه</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السائل في هذه الرواية </w:t>
      </w:r>
      <w:r w:rsidRPr="0056786F">
        <w:rPr>
          <w:rFonts w:cs="MbSadr (1)"/>
          <w:sz w:val="30"/>
          <w:szCs w:val="32"/>
          <w:rtl/>
        </w:rPr>
        <w:t>ل</w:t>
      </w:r>
      <w:r w:rsidRPr="0056786F">
        <w:rPr>
          <w:rFonts w:cs="MbSadr (1)" w:hint="cs"/>
          <w:sz w:val="30"/>
          <w:szCs w:val="32"/>
          <w:rtl/>
        </w:rPr>
        <w:t xml:space="preserve">م يفرض خبرين متعارضين، وإنمّا سأل عن مسألة اختلف الفقهاء في حكمها </w:t>
      </w:r>
      <w:r w:rsidRPr="0056786F">
        <w:rPr>
          <w:rFonts w:cs="MbSadr (1)"/>
          <w:sz w:val="30"/>
          <w:szCs w:val="32"/>
          <w:rtl/>
        </w:rPr>
        <w:t>ا</w:t>
      </w:r>
      <w:r w:rsidRPr="0056786F">
        <w:rPr>
          <w:rFonts w:cs="MbSadr (1)" w:hint="cs"/>
          <w:sz w:val="30"/>
          <w:szCs w:val="32"/>
          <w:rtl/>
        </w:rPr>
        <w:t xml:space="preserve">لواقعي، وإنمّا يراد الاستدلال بها على التخيير باعتبار ما في جواب الإمام </w:t>
      </w:r>
      <w:r w:rsidRPr="0056786F">
        <w:rPr>
          <w:rFonts w:cs="MbSadr (1)"/>
          <w:sz w:val="30"/>
          <w:szCs w:val="32"/>
          <w:rtl/>
        </w:rPr>
        <w:t>(</w:t>
      </w:r>
      <w:r w:rsidRPr="0056786F">
        <w:rPr>
          <w:rFonts w:cs="MbSadr (1)" w:hint="cs"/>
          <w:sz w:val="30"/>
          <w:szCs w:val="32"/>
          <w:rtl/>
        </w:rPr>
        <w:t xml:space="preserve">عليه السلام) </w:t>
      </w:r>
      <w:r w:rsidRPr="0056786F">
        <w:rPr>
          <w:rFonts w:cs="MbSadr (1)"/>
          <w:sz w:val="30"/>
          <w:szCs w:val="32"/>
          <w:rtl/>
        </w:rPr>
        <w:t>م</w:t>
      </w:r>
      <w:r w:rsidRPr="0056786F">
        <w:rPr>
          <w:rFonts w:cs="MbSadr (1)" w:hint="cs"/>
          <w:sz w:val="30"/>
          <w:szCs w:val="32"/>
          <w:rtl/>
        </w:rPr>
        <w:t xml:space="preserve">ن نقل حديثين متخالفين وترخيصه في التسليم بأيِّهما شاء، إلاّ أنّ هذا الجواب </w:t>
      </w:r>
      <w:r w:rsidRPr="0056786F">
        <w:rPr>
          <w:rFonts w:cs="MbSadr (1)"/>
          <w:sz w:val="30"/>
          <w:szCs w:val="32"/>
          <w:rtl/>
        </w:rPr>
        <w:t>غ</w:t>
      </w:r>
      <w:r w:rsidRPr="0056786F">
        <w:rPr>
          <w:rFonts w:cs="MbSadr (1)" w:hint="cs"/>
          <w:sz w:val="30"/>
          <w:szCs w:val="32"/>
          <w:rtl/>
        </w:rPr>
        <w:t>ير دالٍّ على التخيير المدّعى</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وذلك لعدّةِ اُمور</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ظهور كلام الإمام </w:t>
      </w:r>
      <w:r w:rsidRPr="0056786F">
        <w:rPr>
          <w:rFonts w:cs="MbSadr (1)"/>
          <w:sz w:val="30"/>
          <w:szCs w:val="32"/>
          <w:rtl/>
        </w:rPr>
        <w:t>(</w:t>
      </w:r>
      <w:r w:rsidRPr="0056786F">
        <w:rPr>
          <w:rFonts w:cs="MbSadr (1)" w:hint="cs"/>
          <w:sz w:val="30"/>
          <w:szCs w:val="32"/>
          <w:rtl/>
        </w:rPr>
        <w:t xml:space="preserve">عليه السلام) في الرخصة الواقعية، لا التخيير الظاهري </w:t>
      </w:r>
      <w:r w:rsidRPr="0056786F">
        <w:rPr>
          <w:rFonts w:cs="MbSadr (1)"/>
          <w:sz w:val="30"/>
          <w:szCs w:val="32"/>
          <w:rtl/>
        </w:rPr>
        <w:t>ب</w:t>
      </w:r>
      <w:r w:rsidRPr="0056786F">
        <w:rPr>
          <w:rFonts w:cs="MbSadr (1)" w:hint="cs"/>
          <w:sz w:val="30"/>
          <w:szCs w:val="32"/>
          <w:rtl/>
        </w:rPr>
        <w:t>ين الحجّتين، كما تقدم في الرواية السابقة.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أنّ جملة «</w:t>
      </w:r>
      <w:r w:rsidRPr="0056786F">
        <w:rPr>
          <w:rFonts w:cs="Times New Roman" w:hint="cs"/>
          <w:sz w:val="30"/>
          <w:szCs w:val="32"/>
          <w:rtl/>
        </w:rPr>
        <w:t> </w:t>
      </w:r>
      <w:r w:rsidRPr="0056786F">
        <w:rPr>
          <w:rFonts w:cs="MbSadr (1)" w:hint="cs"/>
          <w:sz w:val="30"/>
          <w:szCs w:val="32"/>
          <w:rtl/>
        </w:rPr>
        <w:t>وكذلك التشهّد الأول يجري هذا المجرى</w:t>
      </w:r>
      <w:r w:rsidRPr="0056786F">
        <w:rPr>
          <w:rFonts w:cs="Times New Roman" w:hint="cs"/>
          <w:sz w:val="30"/>
          <w:szCs w:val="32"/>
          <w:rtl/>
        </w:rPr>
        <w:t> </w:t>
      </w:r>
      <w:r w:rsidRPr="0056786F">
        <w:rPr>
          <w:rFonts w:cs="MbSadr (1)" w:hint="cs"/>
          <w:sz w:val="30"/>
          <w:szCs w:val="32"/>
          <w:rtl/>
        </w:rPr>
        <w:t xml:space="preserve">» تارةً تفترض </w:t>
      </w:r>
      <w:r w:rsidRPr="0056786F">
        <w:rPr>
          <w:rFonts w:cs="MbSadr (1)"/>
          <w:sz w:val="30"/>
          <w:szCs w:val="32"/>
          <w:rtl/>
        </w:rPr>
        <w:t>ج</w:t>
      </w:r>
      <w:r w:rsidRPr="0056786F">
        <w:rPr>
          <w:rFonts w:cs="MbSadr (1)" w:hint="cs"/>
          <w:sz w:val="30"/>
          <w:szCs w:val="32"/>
          <w:rtl/>
        </w:rPr>
        <w:t xml:space="preserve">زءاً من الحديث الثاني، واُخرى تفترض كلاماً مستقلا يضيفه الإمام إلى </w:t>
      </w:r>
      <w:r w:rsidRPr="0056786F">
        <w:rPr>
          <w:rFonts w:cs="MbSadr (1)"/>
          <w:sz w:val="30"/>
          <w:szCs w:val="32"/>
          <w:rtl/>
        </w:rPr>
        <w:t>ا</w:t>
      </w:r>
      <w:r w:rsidRPr="0056786F">
        <w:rPr>
          <w:rFonts w:cs="MbSadr (1)" w:hint="cs"/>
          <w:sz w:val="30"/>
          <w:szCs w:val="32"/>
          <w:rtl/>
        </w:rPr>
        <w:t>لحديثين.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إذا كانت جزءاً من الحديث ـ ولو بقرينة </w:t>
      </w:r>
      <w:r>
        <w:rPr>
          <w:rFonts w:cs="MbSadr (1)" w:hint="cs"/>
          <w:sz w:val="30"/>
          <w:szCs w:val="32"/>
          <w:rtl/>
        </w:rPr>
        <w:t>أنّ</w:t>
      </w:r>
      <w:r w:rsidRPr="0056786F">
        <w:rPr>
          <w:rFonts w:cs="MbSadr (1)" w:hint="cs"/>
          <w:sz w:val="30"/>
          <w:szCs w:val="32"/>
          <w:rtl/>
        </w:rPr>
        <w:t xml:space="preserve">ه مورد لسؤال الراوي الذي قال </w:t>
      </w:r>
      <w:r w:rsidRPr="0056786F">
        <w:rPr>
          <w:rFonts w:cs="MbSadr (1)"/>
          <w:sz w:val="30"/>
          <w:szCs w:val="32"/>
          <w:rtl/>
        </w:rPr>
        <w:t>ع</w:t>
      </w:r>
      <w:r w:rsidRPr="0056786F">
        <w:rPr>
          <w:rFonts w:cs="MbSadr (1)" w:hint="cs"/>
          <w:sz w:val="30"/>
          <w:szCs w:val="32"/>
          <w:rtl/>
        </w:rPr>
        <w:t>نه الإمام</w:t>
      </w:r>
      <w:r w:rsidRPr="0056786F">
        <w:rPr>
          <w:rFonts w:cs="Times New Roman" w:hint="cs"/>
          <w:sz w:val="30"/>
          <w:szCs w:val="32"/>
          <w:rtl/>
        </w:rPr>
        <w:t> </w:t>
      </w:r>
      <w:r w:rsidRPr="0056786F">
        <w:rPr>
          <w:rFonts w:cs="MbSadr (1)" w:hint="cs"/>
          <w:sz w:val="30"/>
          <w:szCs w:val="32"/>
          <w:rtl/>
        </w:rPr>
        <w:t xml:space="preserve">: إنّ فيه حديثين ـ كان الحديثان متعارضين، إلاّ أنّهما من التعارض </w:t>
      </w:r>
      <w:r w:rsidRPr="0056786F">
        <w:rPr>
          <w:rFonts w:cs="MbSadr (1)"/>
          <w:sz w:val="30"/>
          <w:szCs w:val="32"/>
          <w:rtl/>
        </w:rPr>
        <w:t>غ</w:t>
      </w:r>
      <w:r w:rsidRPr="0056786F">
        <w:rPr>
          <w:rFonts w:cs="MbSadr (1)" w:hint="cs"/>
          <w:sz w:val="30"/>
          <w:szCs w:val="32"/>
          <w:rtl/>
        </w:rPr>
        <w:t>ير</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لمستقرّ الذي فيه جمع عرفي واضح، لا باعتبار أخصّية الحديث الثاني </w:t>
      </w:r>
      <w:r w:rsidRPr="0056786F">
        <w:rPr>
          <w:rFonts w:cs="MbSadr (1)"/>
          <w:sz w:val="30"/>
          <w:szCs w:val="32"/>
          <w:rtl/>
        </w:rPr>
        <w:t>ف</w:t>
      </w:r>
      <w:r w:rsidRPr="0056786F">
        <w:rPr>
          <w:rFonts w:cs="MbSadr (1)" w:hint="cs"/>
          <w:sz w:val="30"/>
          <w:szCs w:val="32"/>
          <w:rtl/>
        </w:rPr>
        <w:t xml:space="preserve">حسب، بل باعتبار كونه ناظراً إلى مدلول الحديث الأول وحاكماً عليه، وعدم </w:t>
      </w:r>
      <w:r w:rsidRPr="0056786F">
        <w:rPr>
          <w:rFonts w:cs="MbSadr (1)"/>
          <w:sz w:val="30"/>
          <w:szCs w:val="32"/>
          <w:rtl/>
        </w:rPr>
        <w:t>ا</w:t>
      </w:r>
      <w:r w:rsidRPr="0056786F">
        <w:rPr>
          <w:rFonts w:cs="MbSadr (1)" w:hint="cs"/>
          <w:sz w:val="30"/>
          <w:szCs w:val="32"/>
          <w:rtl/>
        </w:rPr>
        <w:t xml:space="preserve">ستحكام التعارض بين الحاكم والمحكوم أمر واضح عرفاً، ومقطوع به فقهياً </w:t>
      </w:r>
      <w:r w:rsidRPr="0056786F">
        <w:rPr>
          <w:rFonts w:cs="MbSadr (1)"/>
          <w:sz w:val="30"/>
          <w:szCs w:val="32"/>
          <w:rtl/>
        </w:rPr>
        <w:t>ب</w:t>
      </w:r>
      <w:r w:rsidRPr="0056786F">
        <w:rPr>
          <w:rFonts w:cs="MbSadr (1)" w:hint="cs"/>
          <w:sz w:val="30"/>
          <w:szCs w:val="32"/>
          <w:rtl/>
        </w:rPr>
        <w:t xml:space="preserve">حيث لا يحتمل أن يكون للشارع حكم على خلاف الجمع العرفي فيه، فيكون </w:t>
      </w:r>
      <w:r w:rsidRPr="0056786F">
        <w:rPr>
          <w:rFonts w:cs="MbSadr (1)"/>
          <w:sz w:val="30"/>
          <w:szCs w:val="32"/>
          <w:rtl/>
        </w:rPr>
        <w:t>ه</w:t>
      </w:r>
      <w:r w:rsidRPr="0056786F">
        <w:rPr>
          <w:rFonts w:cs="MbSadr (1)" w:hint="cs"/>
          <w:sz w:val="30"/>
          <w:szCs w:val="32"/>
          <w:rtl/>
        </w:rPr>
        <w:t>ذا بنفسه قرينةً على أنّ المقصود من التخيير الترخيص الواقعي.</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إذا كانت جملةً مستقلّةً وكان الحديث الثاني متكفِّلا لحكم القيام من </w:t>
      </w:r>
      <w:r w:rsidRPr="0056786F">
        <w:rPr>
          <w:rFonts w:cs="MbSadr (1)"/>
          <w:sz w:val="30"/>
          <w:szCs w:val="32"/>
          <w:rtl/>
        </w:rPr>
        <w:t>ا</w:t>
      </w:r>
      <w:r w:rsidRPr="0056786F">
        <w:rPr>
          <w:rFonts w:cs="MbSadr (1)" w:hint="cs"/>
          <w:sz w:val="30"/>
          <w:szCs w:val="32"/>
          <w:rtl/>
        </w:rPr>
        <w:t>لجلوس بعد السجدة الثانية، و</w:t>
      </w:r>
      <w:r>
        <w:rPr>
          <w:rFonts w:cs="MbSadr (1)" w:hint="cs"/>
          <w:sz w:val="30"/>
          <w:szCs w:val="32"/>
          <w:rtl/>
        </w:rPr>
        <w:t>أنّ</w:t>
      </w:r>
      <w:r w:rsidRPr="0056786F">
        <w:rPr>
          <w:rFonts w:ascii="MbSadr (1)" w:hAnsi="MbSadr (1)" w:cs="MbSadr (1)" w:hint="cs"/>
          <w:sz w:val="30"/>
          <w:szCs w:val="32"/>
          <w:rtl/>
        </w:rPr>
        <w:t xml:space="preserve">ه ليس على المصلّي تكبير فيه فلا تعارض بين </w:t>
      </w:r>
      <w:r w:rsidRPr="0056786F">
        <w:rPr>
          <w:rFonts w:cs="MbSadr (1)"/>
          <w:sz w:val="30"/>
          <w:szCs w:val="32"/>
          <w:rtl/>
        </w:rPr>
        <w:t>ا</w:t>
      </w:r>
      <w:r w:rsidRPr="0056786F">
        <w:rPr>
          <w:rFonts w:cs="MbSadr (1)" w:hint="cs"/>
          <w:sz w:val="30"/>
          <w:szCs w:val="32"/>
          <w:rtl/>
        </w:rPr>
        <w:t xml:space="preserve">لحديثين في مورد سؤال الراوي وهو الانتقال من التشهّد إلى القيام، فيكون هذا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نفسه قرينةً على أنّ المراد هو الترخيص الواقعي.</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 :</w:t>
      </w:r>
      <w:r w:rsidRPr="0056786F">
        <w:rPr>
          <w:rFonts w:cs="MbSadr (1)"/>
          <w:sz w:val="30"/>
          <w:szCs w:val="32"/>
          <w:rtl/>
        </w:rPr>
        <w:t xml:space="preserve"> </w:t>
      </w:r>
      <w:r>
        <w:rPr>
          <w:rFonts w:cs="MbSadr (1)" w:hint="cs"/>
          <w:sz w:val="30"/>
          <w:szCs w:val="32"/>
          <w:rtl/>
        </w:rPr>
        <w:t>أنّ</w:t>
      </w:r>
      <w:r w:rsidRPr="0056786F">
        <w:rPr>
          <w:rFonts w:cs="MbSadr (1)" w:hint="cs"/>
          <w:sz w:val="30"/>
          <w:szCs w:val="32"/>
          <w:rtl/>
        </w:rPr>
        <w:t xml:space="preserve">ه لو تمّت دلالة الرواية على التخيير الظاهري في الحجّية </w:t>
      </w:r>
      <w:r w:rsidRPr="0056786F">
        <w:rPr>
          <w:rFonts w:cs="MbSadr (1)"/>
          <w:sz w:val="30"/>
          <w:szCs w:val="32"/>
          <w:rtl/>
        </w:rPr>
        <w:t>ف</w:t>
      </w:r>
      <w:r w:rsidRPr="0056786F">
        <w:rPr>
          <w:rFonts w:cs="MbSadr (1)" w:hint="cs"/>
          <w:sz w:val="30"/>
          <w:szCs w:val="32"/>
          <w:rtl/>
        </w:rPr>
        <w:t xml:space="preserve">موردها الحديثان القطعيان اللّذان نقلهما الإمام بنفسه، كما يناسبه التعبير عنهما </w:t>
      </w:r>
      <w:r w:rsidRPr="0056786F">
        <w:rPr>
          <w:rFonts w:cs="MbSadr (1)"/>
          <w:sz w:val="30"/>
          <w:szCs w:val="32"/>
          <w:rtl/>
        </w:rPr>
        <w:t>ب</w:t>
      </w:r>
      <w:r w:rsidRPr="0056786F">
        <w:rPr>
          <w:rFonts w:cs="MbSadr (1)" w:hint="cs"/>
          <w:sz w:val="30"/>
          <w:szCs w:val="32"/>
          <w:rtl/>
        </w:rPr>
        <w:t xml:space="preserve">الحديثين الظاهر في كونهما سنّةً ثابتةً عن آبائه المعصومين، فلا يمكن التعدّي </w:t>
      </w:r>
      <w:r w:rsidRPr="0056786F">
        <w:rPr>
          <w:rFonts w:cs="MbSadr (1)"/>
          <w:sz w:val="30"/>
          <w:szCs w:val="32"/>
          <w:rtl/>
        </w:rPr>
        <w:t>م</w:t>
      </w:r>
      <w:r w:rsidRPr="0056786F">
        <w:rPr>
          <w:rFonts w:cs="MbSadr (1)" w:hint="cs"/>
          <w:sz w:val="30"/>
          <w:szCs w:val="32"/>
          <w:rtl/>
        </w:rPr>
        <w:t>نه إلى التعارض بين خبرين ظنّيين سنداً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لاحتمال أن يكون مزيد اهتمام الشارع </w:t>
      </w:r>
      <w:r w:rsidRPr="0056786F">
        <w:rPr>
          <w:rFonts w:cs="MbSadr (1)"/>
          <w:sz w:val="30"/>
          <w:szCs w:val="32"/>
          <w:rtl/>
        </w:rPr>
        <w:t>ب</w:t>
      </w:r>
      <w:r w:rsidRPr="0056786F">
        <w:rPr>
          <w:rFonts w:cs="MbSadr (1)" w:hint="cs"/>
          <w:sz w:val="30"/>
          <w:szCs w:val="32"/>
          <w:rtl/>
        </w:rPr>
        <w:t>القطعيّين موجباً لجعل الحجّية التخييرية في موردهما خاصّة.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مرسلة الحسن بن الجهم، عن الرضا </w:t>
      </w:r>
      <w:r w:rsidRPr="0056786F">
        <w:rPr>
          <w:rFonts w:cs="MbSadr (1)"/>
          <w:sz w:val="30"/>
          <w:szCs w:val="32"/>
          <w:rtl/>
        </w:rPr>
        <w:t>(</w:t>
      </w:r>
      <w:r w:rsidRPr="0056786F">
        <w:rPr>
          <w:rFonts w:cs="MbSadr (1)" w:hint="cs"/>
          <w:sz w:val="30"/>
          <w:szCs w:val="32"/>
          <w:rtl/>
        </w:rPr>
        <w:t>عليه السلام) ـ في حديث ـ قال</w:t>
      </w:r>
      <w:r w:rsidRPr="0056786F">
        <w:rPr>
          <w:rFonts w:cs="Times New Roman" w:hint="cs"/>
          <w:sz w:val="30"/>
          <w:szCs w:val="32"/>
          <w:rtl/>
        </w:rPr>
        <w:t> </w:t>
      </w:r>
      <w:r w:rsidRPr="0056786F">
        <w:rPr>
          <w:rFonts w:cs="MbSadr (1)" w:hint="cs"/>
          <w:sz w:val="30"/>
          <w:szCs w:val="32"/>
          <w:rtl/>
        </w:rPr>
        <w:t>: قلت</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ي</w:t>
      </w:r>
      <w:r w:rsidRPr="0056786F">
        <w:rPr>
          <w:rFonts w:cs="MbSadr (1)" w:hint="cs"/>
          <w:sz w:val="30"/>
          <w:szCs w:val="32"/>
          <w:rtl/>
        </w:rPr>
        <w:t>جيئنا الرجلان وكلاهما ثقة بحديثين مختلفين فلا نعلم أ</w:t>
      </w:r>
      <w:r w:rsidRPr="0056786F">
        <w:rPr>
          <w:rFonts w:cs="Times New Roman" w:hint="cs"/>
          <w:sz w:val="30"/>
          <w:szCs w:val="32"/>
          <w:rtl/>
        </w:rPr>
        <w:t> </w:t>
      </w:r>
      <w:r w:rsidRPr="0056786F">
        <w:rPr>
          <w:rFonts w:cs="MbSadr (1)" w:hint="cs"/>
          <w:sz w:val="30"/>
          <w:szCs w:val="32"/>
          <w:rtl/>
        </w:rPr>
        <w:t>يّهما الحقّ، فقال</w:t>
      </w:r>
      <w:r w:rsidRPr="0056786F">
        <w:rPr>
          <w:rFonts w:cs="Times New Roman" w:hint="cs"/>
          <w:sz w:val="30"/>
          <w:szCs w:val="32"/>
          <w:rtl/>
        </w:rPr>
        <w:t> </w:t>
      </w:r>
      <w:r w:rsidRPr="0056786F">
        <w:rPr>
          <w:rFonts w:cs="MbSadr (1)" w:hint="cs"/>
          <w:sz w:val="30"/>
          <w:szCs w:val="32"/>
          <w:rtl/>
        </w:rPr>
        <w:t xml:space="preserve">: </w:t>
      </w:r>
      <w:r w:rsidRPr="00D7490A">
        <w:rPr>
          <w:rFonts w:cs="MbSadr (1)" w:hint="cs"/>
          <w:color w:val="0000FF"/>
          <w:sz w:val="30"/>
          <w:szCs w:val="32"/>
          <w:rtl/>
        </w:rPr>
        <w:t>«</w:t>
      </w:r>
      <w:r w:rsidRPr="00D7490A">
        <w:rPr>
          <w:rFonts w:cs="Times New Roman" w:hint="cs"/>
          <w:color w:val="0000FF"/>
          <w:sz w:val="30"/>
          <w:szCs w:val="32"/>
          <w:rtl/>
        </w:rPr>
        <w:t> </w:t>
      </w:r>
      <w:r w:rsidRPr="00D7490A">
        <w:rPr>
          <w:rFonts w:cs="MbSadr (1)" w:hint="cs"/>
          <w:color w:val="0000FF"/>
          <w:sz w:val="30"/>
          <w:szCs w:val="32"/>
          <w:rtl/>
        </w:rPr>
        <w:t xml:space="preserve">إذا </w:t>
      </w:r>
      <w:r w:rsidRPr="00D7490A">
        <w:rPr>
          <w:rFonts w:cs="MbSadr (1)"/>
          <w:color w:val="0000FF"/>
          <w:sz w:val="30"/>
          <w:szCs w:val="32"/>
          <w:rtl/>
        </w:rPr>
        <w:t>ل</w:t>
      </w:r>
      <w:r w:rsidRPr="00D7490A">
        <w:rPr>
          <w:rFonts w:cs="MbSadr (1)" w:hint="cs"/>
          <w:color w:val="0000FF"/>
          <w:sz w:val="30"/>
          <w:szCs w:val="32"/>
          <w:rtl/>
        </w:rPr>
        <w:t>م</w:t>
      </w:r>
      <w:r w:rsidRPr="00D7490A">
        <w:rPr>
          <w:rFonts w:cs="MbSadr (2)"/>
          <w:bCs/>
          <w:color w:val="0000FF"/>
          <w:sz w:val="30"/>
          <w:szCs w:val="32"/>
          <w:rtl/>
        </w:rPr>
        <w:t xml:space="preserve"> </w:t>
      </w:r>
      <w:r w:rsidRPr="00D7490A">
        <w:rPr>
          <w:rFonts w:cs="MbSadr (1)"/>
          <w:color w:val="0000FF"/>
          <w:sz w:val="30"/>
          <w:szCs w:val="32"/>
          <w:rtl/>
        </w:rPr>
        <w:t>ت</w:t>
      </w:r>
      <w:r w:rsidRPr="00D7490A">
        <w:rPr>
          <w:rFonts w:cs="MbSadr (1)" w:hint="cs"/>
          <w:color w:val="0000FF"/>
          <w:sz w:val="30"/>
          <w:szCs w:val="32"/>
          <w:rtl/>
        </w:rPr>
        <w:t>علم فموسّع عليك بأيِّهما أخذت</w:t>
      </w:r>
      <w:r w:rsidRPr="00D7490A">
        <w:rPr>
          <w:rFonts w:cs="Times New Roman" w:hint="cs"/>
          <w:color w:val="0000FF"/>
          <w:sz w:val="30"/>
          <w:szCs w:val="32"/>
          <w:rtl/>
        </w:rPr>
        <w:t> </w:t>
      </w:r>
      <w:r w:rsidRPr="00D7490A">
        <w:rPr>
          <w:rFonts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أوضح الروايات في الدلالة على التخيير في الحجّية بالنحو المدّعى، </w:t>
      </w:r>
      <w:r w:rsidRPr="0056786F">
        <w:rPr>
          <w:rFonts w:cs="MbSadr (1)"/>
          <w:sz w:val="30"/>
          <w:szCs w:val="32"/>
          <w:rtl/>
        </w:rPr>
        <w:t>إ</w:t>
      </w:r>
      <w:r w:rsidRPr="0056786F">
        <w:rPr>
          <w:rFonts w:cs="MbSadr (1)" w:hint="cs"/>
          <w:sz w:val="30"/>
          <w:szCs w:val="32"/>
          <w:rtl/>
        </w:rPr>
        <w:t>لاّ أنّها ساقطة سنداً بالإرسال.</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تقدّمت بعض الروايات المستدلِّ بها على التخيير في الحلقة السابقة</w:t>
      </w:r>
      <w:r w:rsidRPr="0056786F">
        <w:rPr>
          <w:rFonts w:cs="MbSadr (1)"/>
          <w:sz w:val="30"/>
          <w:szCs w:val="32"/>
          <w:rtl/>
        </w:rPr>
        <w:t xml:space="preserve"> (2) م</w:t>
      </w:r>
      <w:r w:rsidRPr="0056786F">
        <w:rPr>
          <w:rFonts w:cs="MbSadr (1)" w:hint="cs"/>
          <w:sz w:val="30"/>
          <w:szCs w:val="32"/>
          <w:rtl/>
        </w:rPr>
        <w:t>ع مناقشة دلالتها.</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ر</w:t>
      </w:r>
      <w:r w:rsidRPr="00D77043">
        <w:rPr>
          <w:rFonts w:cs="MbSadr (2)" w:hint="cs"/>
          <w:bCs/>
          <w:sz w:val="30"/>
          <w:szCs w:val="32"/>
          <w:rtl/>
        </w:rPr>
        <w:t>وايات الترجيح:</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لمجموعة الثانية</w:t>
      </w:r>
      <w:r w:rsidRPr="0056786F">
        <w:rPr>
          <w:rFonts w:cs="Times New Roman" w:hint="cs"/>
          <w:sz w:val="30"/>
          <w:szCs w:val="32"/>
          <w:rtl/>
        </w:rPr>
        <w:t> </w:t>
      </w:r>
      <w:r w:rsidRPr="0056786F">
        <w:rPr>
          <w:rFonts w:cs="MbSadr (1)" w:hint="cs"/>
          <w:sz w:val="30"/>
          <w:szCs w:val="32"/>
          <w:rtl/>
        </w:rPr>
        <w:t xml:space="preserve">: ما استدلّ به من الروايات على ترجيح إحدى الروايتين </w:t>
      </w:r>
      <w:r w:rsidRPr="0056786F">
        <w:rPr>
          <w:rFonts w:cs="MbSadr (1)"/>
          <w:sz w:val="30"/>
          <w:szCs w:val="32"/>
          <w:rtl/>
        </w:rPr>
        <w:t>ع</w:t>
      </w:r>
      <w:r w:rsidRPr="0056786F">
        <w:rPr>
          <w:rFonts w:cs="MbSadr (1)" w:hint="cs"/>
          <w:sz w:val="30"/>
          <w:szCs w:val="32"/>
          <w:rtl/>
        </w:rPr>
        <w:t xml:space="preserve">لى الاُخرى لمرجِّح يعود إلى صفات الراوي كالأوثقية، أو صفات الرواية </w:t>
      </w:r>
      <w:r w:rsidRPr="0056786F">
        <w:rPr>
          <w:rFonts w:cs="MbSadr (1)"/>
          <w:sz w:val="30"/>
          <w:szCs w:val="32"/>
          <w:rtl/>
        </w:rPr>
        <w:t>ك</w:t>
      </w:r>
      <w:r w:rsidRPr="0056786F">
        <w:rPr>
          <w:rFonts w:cs="MbSadr (1)" w:hint="cs"/>
          <w:sz w:val="30"/>
          <w:szCs w:val="32"/>
          <w:rtl/>
        </w:rPr>
        <w:t xml:space="preserve">الشهرة، أو صفات المضمون كالمطابقة للكتاب الكريم أو المخالفة للعامة، وهي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الاحتجاج 2</w:t>
      </w:r>
      <w:r w:rsidRPr="00EE3331">
        <w:rPr>
          <w:rStyle w:val="10"/>
          <w:rFonts w:cs="Times New Roman" w:hint="cs"/>
          <w:rtl/>
        </w:rPr>
        <w:t> </w:t>
      </w:r>
      <w:r w:rsidRPr="00EE3331">
        <w:rPr>
          <w:rStyle w:val="10"/>
          <w:rFonts w:ascii="MbSadr (1)" w:hAnsi="MbSadr (1)" w:hint="cs"/>
          <w:rtl/>
        </w:rPr>
        <w:t>: 264، الحديث 233، ووسائل الشيعة 27</w:t>
      </w:r>
      <w:r w:rsidRPr="00EE3331">
        <w:rPr>
          <w:rStyle w:val="10"/>
          <w:rFonts w:cs="Times New Roman" w:hint="cs"/>
          <w:rtl/>
        </w:rPr>
        <w:t> </w:t>
      </w:r>
      <w:r w:rsidRPr="00EE3331">
        <w:rPr>
          <w:rStyle w:val="10"/>
          <w:rFonts w:ascii="MbSadr (1)" w:hAnsi="MbSadr (1)" w:hint="cs"/>
          <w:rtl/>
        </w:rPr>
        <w:t xml:space="preserve">: 122، الباب 9 من أبواب </w:t>
      </w:r>
      <w:r w:rsidRPr="00EE3331">
        <w:rPr>
          <w:rStyle w:val="10"/>
          <w:rtl/>
        </w:rPr>
        <w:t>ص</w:t>
      </w:r>
      <w:r w:rsidRPr="00EE3331">
        <w:rPr>
          <w:rStyle w:val="10"/>
          <w:rFonts w:hint="cs"/>
          <w:rtl/>
        </w:rPr>
        <w:t>فات القاضي، الحديث 40.</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في بحث التعارض، تحت عنوان</w:t>
      </w:r>
      <w:r w:rsidRPr="00EE3331">
        <w:rPr>
          <w:rStyle w:val="10"/>
          <w:rFonts w:cs="Times New Roman" w:hint="cs"/>
          <w:rtl/>
        </w:rPr>
        <w:t> </w:t>
      </w:r>
      <w:r w:rsidRPr="00EE3331">
        <w:rPr>
          <w:rStyle w:val="10"/>
          <w:rFonts w:ascii="MbSadr (1)" w:hAnsi="MbSadr (1)" w:hint="cs"/>
          <w:rtl/>
        </w:rPr>
        <w:t>: الحكم الرابع قاعدة التخيير</w:t>
      </w:r>
      <w:r w:rsidRPr="00EE3331">
        <w:rPr>
          <w:rStyle w:val="10"/>
          <w:rFonts w:hint="cs"/>
          <w:rtl/>
        </w:rPr>
        <w:t xml:space="preserve"> للروايات الخاصّة.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578</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ر</w:t>
      </w:r>
      <w:r w:rsidRPr="0056786F">
        <w:rPr>
          <w:rFonts w:cs="MbSadr (1)" w:hint="cs"/>
          <w:sz w:val="30"/>
          <w:szCs w:val="32"/>
          <w:rtl/>
        </w:rPr>
        <w:t>وايات عديدة</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xml:space="preserve">: رواية عبد الرحمان ابن أبي عبد الله التي دلّت على الترجيح أولا </w:t>
      </w:r>
      <w:r w:rsidRPr="0056786F">
        <w:rPr>
          <w:rFonts w:cs="MbSadr (1)"/>
          <w:sz w:val="30"/>
          <w:szCs w:val="32"/>
          <w:rtl/>
        </w:rPr>
        <w:t>ب</w:t>
      </w:r>
      <w:r w:rsidRPr="0056786F">
        <w:rPr>
          <w:rFonts w:cs="MbSadr (1)" w:hint="cs"/>
          <w:sz w:val="30"/>
          <w:szCs w:val="32"/>
          <w:rtl/>
        </w:rPr>
        <w:t xml:space="preserve">موافقة الكتاب، وثانياً بمخالفة العامة، وقد تقدمت الرواية مع الحديث عنها في </w:t>
      </w:r>
      <w:r w:rsidRPr="0056786F">
        <w:rPr>
          <w:rFonts w:cs="MbSadr (1)"/>
          <w:sz w:val="30"/>
          <w:szCs w:val="32"/>
          <w:rtl/>
        </w:rPr>
        <w:t>ا</w:t>
      </w:r>
      <w:r w:rsidRPr="0056786F">
        <w:rPr>
          <w:rFonts w:cs="MbSadr (1)" w:hint="cs"/>
          <w:sz w:val="30"/>
          <w:szCs w:val="32"/>
          <w:rtl/>
        </w:rPr>
        <w:t>لحلقة السابقة</w:t>
      </w:r>
      <w:r w:rsidRPr="0056786F">
        <w:rPr>
          <w:rFonts w:cs="MbSadr (1)"/>
          <w:sz w:val="30"/>
          <w:szCs w:val="32"/>
          <w:rtl/>
        </w:rPr>
        <w:t xml:space="preserve"> (1) ،</w:t>
      </w:r>
      <w:r w:rsidRPr="0056786F">
        <w:rPr>
          <w:rFonts w:cs="MbSadr (1)" w:hint="cs"/>
          <w:sz w:val="30"/>
          <w:szCs w:val="32"/>
          <w:rtl/>
        </w:rPr>
        <w:t xml:space="preserve"> واتّضح من خلال ذلك </w:t>
      </w:r>
      <w:r>
        <w:rPr>
          <w:rFonts w:cs="MbSadr (1)" w:hint="cs"/>
          <w:sz w:val="30"/>
          <w:szCs w:val="32"/>
          <w:rtl/>
        </w:rPr>
        <w:t>أنّ</w:t>
      </w:r>
      <w:r w:rsidRPr="0056786F">
        <w:rPr>
          <w:rFonts w:cs="MbSadr (1)" w:hint="cs"/>
          <w:sz w:val="30"/>
          <w:szCs w:val="32"/>
          <w:rtl/>
        </w:rPr>
        <w:t xml:space="preserve">ها تامّة في دلالتها على المرجِّحين </w:t>
      </w:r>
      <w:r w:rsidRPr="0056786F">
        <w:rPr>
          <w:rFonts w:cs="MbSadr (1)"/>
          <w:sz w:val="30"/>
          <w:szCs w:val="32"/>
          <w:rtl/>
        </w:rPr>
        <w:t>ا</w:t>
      </w:r>
      <w:r w:rsidRPr="0056786F">
        <w:rPr>
          <w:rFonts w:cs="MbSadr (1)" w:hint="cs"/>
          <w:sz w:val="30"/>
          <w:szCs w:val="32"/>
          <w:rtl/>
        </w:rPr>
        <w:t>لمذكورين.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56786F">
        <w:rPr>
          <w:rFonts w:cs="MbSadr (1)" w:hint="cs"/>
          <w:sz w:val="30"/>
          <w:szCs w:val="32"/>
          <w:rtl/>
        </w:rPr>
        <w:t>: مقبولة عمر بن حنظلة، قال</w:t>
      </w:r>
      <w:r w:rsidRPr="0056786F">
        <w:rPr>
          <w:rFonts w:cs="Times New Roman" w:hint="cs"/>
          <w:sz w:val="30"/>
          <w:szCs w:val="32"/>
          <w:rtl/>
        </w:rPr>
        <w:t> </w:t>
      </w:r>
      <w:r w:rsidRPr="0056786F">
        <w:rPr>
          <w:rFonts w:cs="MbSadr (1)" w:hint="cs"/>
          <w:sz w:val="30"/>
          <w:szCs w:val="32"/>
          <w:rtl/>
        </w:rPr>
        <w:t xml:space="preserve">: سألت أبا عبد الله </w:t>
      </w:r>
      <w:r w:rsidRPr="0056786F">
        <w:rPr>
          <w:rFonts w:cs="MbSadr (1)"/>
          <w:sz w:val="30"/>
          <w:szCs w:val="32"/>
          <w:rtl/>
        </w:rPr>
        <w:t>(</w:t>
      </w:r>
      <w:r w:rsidRPr="0056786F">
        <w:rPr>
          <w:rFonts w:cs="MbSadr (1)" w:hint="cs"/>
          <w:sz w:val="30"/>
          <w:szCs w:val="32"/>
          <w:rtl/>
        </w:rPr>
        <w:t xml:space="preserve">عليه السلام) عن رجلين من </w:t>
      </w:r>
      <w:r w:rsidRPr="0056786F">
        <w:rPr>
          <w:rFonts w:cs="MbSadr (1)"/>
          <w:sz w:val="30"/>
          <w:szCs w:val="32"/>
          <w:rtl/>
        </w:rPr>
        <w:t>أ</w:t>
      </w:r>
      <w:r w:rsidRPr="0056786F">
        <w:rPr>
          <w:rFonts w:cs="MbSadr (1)" w:hint="cs"/>
          <w:sz w:val="30"/>
          <w:szCs w:val="32"/>
          <w:rtl/>
        </w:rPr>
        <w:t xml:space="preserve">صحابنا بينهما منازعة في دين أو ميراث، فتحاكما إلى السلطان أو إلى القضاة </w:t>
      </w:r>
      <w:r w:rsidRPr="0056786F">
        <w:rPr>
          <w:rFonts w:cs="MbSadr (1)"/>
          <w:sz w:val="30"/>
          <w:szCs w:val="32"/>
          <w:rtl/>
        </w:rPr>
        <w:t>أ</w:t>
      </w:r>
      <w:r w:rsidRPr="0056786F">
        <w:rPr>
          <w:rFonts w:cs="MbSadr (1)" w:hint="cs"/>
          <w:sz w:val="30"/>
          <w:szCs w:val="32"/>
          <w:rtl/>
        </w:rPr>
        <w:t xml:space="preserve">يحلّ ذلك ؟ قال </w:t>
      </w:r>
      <w:r w:rsidRPr="0056786F">
        <w:rPr>
          <w:rFonts w:cs="MbSadr (1)"/>
          <w:sz w:val="30"/>
          <w:szCs w:val="32"/>
          <w:rtl/>
        </w:rPr>
        <w:t>(</w:t>
      </w:r>
      <w:r w:rsidRPr="0056786F">
        <w:rPr>
          <w:rFonts w:cs="MbSadr (1)" w:hint="cs"/>
          <w:sz w:val="30"/>
          <w:szCs w:val="32"/>
          <w:rtl/>
        </w:rPr>
        <w:t xml:space="preserve">عليه السلام) : </w:t>
      </w:r>
      <w:r w:rsidRPr="00D7490A">
        <w:rPr>
          <w:rFonts w:cs="MbSadr (1)" w:hint="cs"/>
          <w:color w:val="0000FF"/>
          <w:sz w:val="30"/>
          <w:szCs w:val="32"/>
          <w:rtl/>
        </w:rPr>
        <w:t>«</w:t>
      </w:r>
      <w:r w:rsidRPr="00D7490A">
        <w:rPr>
          <w:rFonts w:cs="Times New Roman" w:hint="cs"/>
          <w:color w:val="0000FF"/>
          <w:sz w:val="30"/>
          <w:szCs w:val="32"/>
          <w:rtl/>
        </w:rPr>
        <w:t> </w:t>
      </w:r>
      <w:r w:rsidRPr="00D7490A">
        <w:rPr>
          <w:rFonts w:cs="MbSadr (1)" w:hint="cs"/>
          <w:color w:val="0000FF"/>
          <w:sz w:val="30"/>
          <w:szCs w:val="32"/>
          <w:rtl/>
        </w:rPr>
        <w:t xml:space="preserve">من تحاكم اليهم في حقٍّ أو باطل فإنّما تحاكم إلى </w:t>
      </w:r>
      <w:r w:rsidRPr="00D7490A">
        <w:rPr>
          <w:rFonts w:cs="MbSadr (1)"/>
          <w:color w:val="0000FF"/>
          <w:sz w:val="30"/>
          <w:szCs w:val="32"/>
          <w:rtl/>
        </w:rPr>
        <w:t>ا</w:t>
      </w:r>
      <w:r w:rsidRPr="00D7490A">
        <w:rPr>
          <w:rFonts w:cs="MbSadr (1)" w:hint="cs"/>
          <w:color w:val="0000FF"/>
          <w:sz w:val="30"/>
          <w:szCs w:val="32"/>
          <w:rtl/>
        </w:rPr>
        <w:t>لطاغوت...</w:t>
      </w:r>
      <w:r w:rsidRPr="00D7490A">
        <w:rPr>
          <w:rFonts w:cs="Times New Roman" w:hint="cs"/>
          <w:color w:val="0000FF"/>
          <w:sz w:val="30"/>
          <w:szCs w:val="32"/>
          <w:rtl/>
        </w:rPr>
        <w:t> </w:t>
      </w:r>
      <w:r w:rsidRPr="00D7490A">
        <w:rPr>
          <w:rFonts w:cs="MbSadr (1)" w:hint="cs"/>
          <w:color w:val="0000FF"/>
          <w:sz w:val="30"/>
          <w:szCs w:val="32"/>
          <w:rtl/>
        </w:rPr>
        <w:t>»</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لت</w:t>
      </w:r>
      <w:r w:rsidRPr="0056786F">
        <w:rPr>
          <w:rFonts w:cs="Times New Roman" w:hint="cs"/>
          <w:sz w:val="30"/>
          <w:szCs w:val="32"/>
          <w:rtl/>
        </w:rPr>
        <w:t> </w:t>
      </w:r>
      <w:r w:rsidRPr="0056786F">
        <w:rPr>
          <w:rFonts w:cs="MbSadr (1)" w:hint="cs"/>
          <w:sz w:val="30"/>
          <w:szCs w:val="32"/>
          <w:rtl/>
        </w:rPr>
        <w:t>: فكيف يصنعان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ال</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ينظران من كان منكم ممّن قد روى حديثنا ونظر في حلالنا </w:t>
      </w:r>
      <w:r w:rsidRPr="0056786F">
        <w:rPr>
          <w:rFonts w:cs="MbSadr (1)"/>
          <w:sz w:val="30"/>
          <w:szCs w:val="32"/>
          <w:rtl/>
        </w:rPr>
        <w:t>و</w:t>
      </w:r>
      <w:r w:rsidRPr="0056786F">
        <w:rPr>
          <w:rFonts w:cs="MbSadr (1)" w:hint="cs"/>
          <w:sz w:val="30"/>
          <w:szCs w:val="32"/>
          <w:rtl/>
        </w:rPr>
        <w:t xml:space="preserve">حرامنا وعرف أحكامنا فليرضوا به حكماً، فإنّي قد جعلته عليكم حاكماً، فإذا </w:t>
      </w:r>
      <w:r w:rsidRPr="0056786F">
        <w:rPr>
          <w:rFonts w:cs="MbSadr (1)"/>
          <w:sz w:val="30"/>
          <w:szCs w:val="32"/>
          <w:rtl/>
        </w:rPr>
        <w:t>ح</w:t>
      </w:r>
      <w:r w:rsidRPr="0056786F">
        <w:rPr>
          <w:rFonts w:cs="MbSadr (1)" w:hint="cs"/>
          <w:sz w:val="30"/>
          <w:szCs w:val="32"/>
          <w:rtl/>
        </w:rPr>
        <w:t>كم بحكمنا فلم يقبل منه فإنّما بحكم الله استخفّ وعلينا ردّ...</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لت</w:t>
      </w:r>
      <w:r w:rsidRPr="0056786F">
        <w:rPr>
          <w:rFonts w:cs="Times New Roman" w:hint="cs"/>
          <w:sz w:val="30"/>
          <w:szCs w:val="32"/>
          <w:rtl/>
        </w:rPr>
        <w:t> </w:t>
      </w:r>
      <w:r w:rsidRPr="0056786F">
        <w:rPr>
          <w:rFonts w:cs="MbSadr (1)" w:hint="cs"/>
          <w:sz w:val="30"/>
          <w:szCs w:val="32"/>
          <w:rtl/>
        </w:rPr>
        <w:t xml:space="preserve">: فإن كان كلّ واحد اختار رجلا من أصحابنا فرضيا أن يكونا </w:t>
      </w:r>
      <w:r w:rsidRPr="0056786F">
        <w:rPr>
          <w:rFonts w:cs="MbSadr (1)"/>
          <w:sz w:val="30"/>
          <w:szCs w:val="32"/>
          <w:rtl/>
        </w:rPr>
        <w:t>ا</w:t>
      </w:r>
      <w:r w:rsidRPr="0056786F">
        <w:rPr>
          <w:rFonts w:cs="MbSadr (1)" w:hint="cs"/>
          <w:sz w:val="30"/>
          <w:szCs w:val="32"/>
          <w:rtl/>
        </w:rPr>
        <w:t>لناظرين في حقّهما واختلف فيما حكما وكلاهما اختلفا في حديثكم.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ال</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الحكم ما حكم به أعدلهما وأفقههما وأصدقهما في الحديث </w:t>
      </w:r>
      <w:r w:rsidRPr="0056786F">
        <w:rPr>
          <w:rFonts w:cs="MbSadr (1)"/>
          <w:sz w:val="30"/>
          <w:szCs w:val="32"/>
          <w:rtl/>
        </w:rPr>
        <w:t>و</w:t>
      </w:r>
      <w:r w:rsidRPr="0056786F">
        <w:rPr>
          <w:rFonts w:cs="MbSadr (1)" w:hint="cs"/>
          <w:sz w:val="30"/>
          <w:szCs w:val="32"/>
          <w:rtl/>
        </w:rPr>
        <w:t>أورعهما، ولا يلتفت إلى ما يحكم به الآخر</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ال</w:t>
      </w:r>
      <w:r w:rsidRPr="0056786F">
        <w:rPr>
          <w:rFonts w:cs="Times New Roman" w:hint="cs"/>
          <w:sz w:val="30"/>
          <w:szCs w:val="32"/>
          <w:rtl/>
        </w:rPr>
        <w:t> </w:t>
      </w:r>
      <w:r w:rsidRPr="0056786F">
        <w:rPr>
          <w:rFonts w:cs="MbSadr (1)" w:hint="cs"/>
          <w:sz w:val="30"/>
          <w:szCs w:val="32"/>
          <w:rtl/>
        </w:rPr>
        <w:t>: فقلت</w:t>
      </w:r>
      <w:r w:rsidRPr="0056786F">
        <w:rPr>
          <w:rFonts w:cs="Times New Roman" w:hint="cs"/>
          <w:sz w:val="30"/>
          <w:szCs w:val="32"/>
          <w:rtl/>
        </w:rPr>
        <w:t> </w:t>
      </w:r>
      <w:r w:rsidRPr="0056786F">
        <w:rPr>
          <w:rFonts w:cs="MbSadr (1)" w:hint="cs"/>
          <w:sz w:val="30"/>
          <w:szCs w:val="32"/>
          <w:rtl/>
        </w:rPr>
        <w:t xml:space="preserve">: فإنّهما عدلان مرضيّان عند أصحابنا لا يفضل واحد منهما </w:t>
      </w:r>
      <w:r w:rsidRPr="0056786F">
        <w:rPr>
          <w:rFonts w:cs="MbSadr (1)"/>
          <w:sz w:val="30"/>
          <w:szCs w:val="32"/>
          <w:rtl/>
        </w:rPr>
        <w:t>ع</w:t>
      </w:r>
      <w:r w:rsidRPr="0056786F">
        <w:rPr>
          <w:rFonts w:cs="MbSadr (1)" w:hint="cs"/>
          <w:sz w:val="30"/>
          <w:szCs w:val="32"/>
          <w:rtl/>
        </w:rPr>
        <w:t>لى صاحبه.</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ال</w:t>
      </w:r>
      <w:r w:rsidRPr="0056786F">
        <w:rPr>
          <w:rFonts w:cs="Times New Roman" w:hint="cs"/>
          <w:sz w:val="30"/>
          <w:szCs w:val="32"/>
          <w:rtl/>
        </w:rPr>
        <w:t> </w:t>
      </w:r>
      <w:r w:rsidRPr="0056786F">
        <w:rPr>
          <w:rFonts w:cs="MbSadr (1)" w:hint="cs"/>
          <w:sz w:val="30"/>
          <w:szCs w:val="32"/>
          <w:rtl/>
        </w:rPr>
        <w:t>: فقال</w:t>
      </w:r>
      <w:r w:rsidRPr="0056786F">
        <w:rPr>
          <w:rFonts w:cs="Times New Roman" w:hint="cs"/>
          <w:sz w:val="30"/>
          <w:szCs w:val="32"/>
          <w:rtl/>
        </w:rPr>
        <w:t> </w:t>
      </w:r>
      <w:r w:rsidRPr="0056786F">
        <w:rPr>
          <w:rFonts w:cs="MbSadr (1)" w:hint="cs"/>
          <w:sz w:val="30"/>
          <w:szCs w:val="32"/>
          <w:rtl/>
        </w:rPr>
        <w:t>: «</w:t>
      </w:r>
      <w:r w:rsidRPr="0056786F">
        <w:rPr>
          <w:rFonts w:cs="Times New Roman" w:hint="cs"/>
          <w:sz w:val="30"/>
          <w:szCs w:val="32"/>
          <w:rtl/>
        </w:rPr>
        <w:t> </w:t>
      </w:r>
      <w:r w:rsidRPr="0056786F">
        <w:rPr>
          <w:rFonts w:cs="MbSadr (1)" w:hint="cs"/>
          <w:sz w:val="30"/>
          <w:szCs w:val="32"/>
          <w:rtl/>
        </w:rPr>
        <w:t xml:space="preserve">يُنظر إلى ما كان من روايتهما عنّا في ذلك الذي حكما به،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في بحث التعارض، تحت عنوان</w:t>
      </w:r>
      <w:r w:rsidRPr="00EE3331">
        <w:rPr>
          <w:rStyle w:val="10"/>
          <w:rFonts w:cs="Times New Roman" w:hint="cs"/>
          <w:rtl/>
        </w:rPr>
        <w:t> </w:t>
      </w:r>
      <w:r w:rsidRPr="00EE3331">
        <w:rPr>
          <w:rStyle w:val="10"/>
          <w:rFonts w:ascii="MbSadr (1)" w:hAnsi="MbSadr (1)" w:hint="cs"/>
          <w:rtl/>
        </w:rPr>
        <w:t>: الحكم الثالث قاعدة الترجيح للرو</w:t>
      </w:r>
      <w:r w:rsidRPr="00EE3331">
        <w:rPr>
          <w:rStyle w:val="10"/>
          <w:rFonts w:hint="cs"/>
          <w:rtl/>
        </w:rPr>
        <w:t>ايات الخاصّة.</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579</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ا</w:t>
      </w:r>
      <w:r w:rsidRPr="0056786F">
        <w:rPr>
          <w:rFonts w:cs="MbSadr (1)" w:hint="cs"/>
          <w:sz w:val="30"/>
          <w:szCs w:val="32"/>
          <w:rtl/>
        </w:rPr>
        <w:t xml:space="preserve">لمجمع عليه عند أصحابك فيؤخذ به من حكمنا ويترك الشاذّ الذي ليس بمشهور </w:t>
      </w:r>
      <w:r w:rsidRPr="0056786F">
        <w:rPr>
          <w:rFonts w:cs="MbSadr (1)"/>
          <w:sz w:val="30"/>
          <w:szCs w:val="32"/>
          <w:rtl/>
        </w:rPr>
        <w:t>ع</w:t>
      </w:r>
      <w:r w:rsidRPr="0056786F">
        <w:rPr>
          <w:rFonts w:cs="MbSadr (1)" w:hint="cs"/>
          <w:sz w:val="30"/>
          <w:szCs w:val="32"/>
          <w:rtl/>
        </w:rPr>
        <w:t>ند أصحابك، فإنّ المجمع عليه لا</w:t>
      </w:r>
      <w:r>
        <w:rPr>
          <w:rFonts w:cs="MbSadr (1)" w:hint="cs"/>
          <w:sz w:val="30"/>
          <w:szCs w:val="32"/>
          <w:rtl/>
        </w:rPr>
        <w:t xml:space="preserve"> </w:t>
      </w:r>
      <w:r w:rsidRPr="0056786F">
        <w:rPr>
          <w:rFonts w:cs="MbSadr (1)" w:hint="cs"/>
          <w:sz w:val="30"/>
          <w:szCs w:val="32"/>
          <w:rtl/>
        </w:rPr>
        <w:t>ريب فيه، وإنّما الاُمور ثلاثة</w:t>
      </w:r>
      <w:r w:rsidRPr="0056786F">
        <w:rPr>
          <w:rFonts w:cs="Times New Roman" w:hint="cs"/>
          <w:sz w:val="30"/>
          <w:szCs w:val="32"/>
          <w:rtl/>
        </w:rPr>
        <w:t> </w:t>
      </w:r>
      <w:r w:rsidRPr="0056786F">
        <w:rPr>
          <w:rFonts w:cs="MbSadr (1)" w:hint="cs"/>
          <w:sz w:val="30"/>
          <w:szCs w:val="32"/>
          <w:rtl/>
        </w:rPr>
        <w:t xml:space="preserve">: أمر بيِّن رشده </w:t>
      </w:r>
      <w:r w:rsidRPr="0056786F">
        <w:rPr>
          <w:rFonts w:cs="MbSadr (1)"/>
          <w:sz w:val="30"/>
          <w:szCs w:val="32"/>
          <w:rtl/>
        </w:rPr>
        <w:t>ف</w:t>
      </w:r>
      <w:r w:rsidRPr="0056786F">
        <w:rPr>
          <w:rFonts w:cs="MbSadr (1)" w:hint="cs"/>
          <w:sz w:val="30"/>
          <w:szCs w:val="32"/>
          <w:rtl/>
        </w:rPr>
        <w:t>يُتَّبَع، وأمر بيِّن غيّه فيجتنب، وأمر مشكل يُردّ حكمه إلى الله...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ال الراوي</w:t>
      </w:r>
      <w:r w:rsidRPr="0056786F">
        <w:rPr>
          <w:rFonts w:cs="Times New Roman" w:hint="cs"/>
          <w:sz w:val="30"/>
          <w:szCs w:val="32"/>
          <w:rtl/>
        </w:rPr>
        <w:t> </w:t>
      </w:r>
      <w:r w:rsidRPr="0056786F">
        <w:rPr>
          <w:rFonts w:cs="MbSadr (1)" w:hint="cs"/>
          <w:sz w:val="30"/>
          <w:szCs w:val="32"/>
          <w:rtl/>
        </w:rPr>
        <w:t>: قلت</w:t>
      </w:r>
      <w:r w:rsidRPr="0056786F">
        <w:rPr>
          <w:rFonts w:cs="Times New Roman" w:hint="cs"/>
          <w:sz w:val="30"/>
          <w:szCs w:val="32"/>
          <w:rtl/>
        </w:rPr>
        <w:t> </w:t>
      </w:r>
      <w:r w:rsidRPr="0056786F">
        <w:rPr>
          <w:rFonts w:cs="MbSadr (1)" w:hint="cs"/>
          <w:sz w:val="30"/>
          <w:szCs w:val="32"/>
          <w:rtl/>
        </w:rPr>
        <w:t xml:space="preserve">: فإن كان الخبران عنكم مشهورين قد رواهما الثقات </w:t>
      </w:r>
      <w:r w:rsidRPr="0056786F">
        <w:rPr>
          <w:rFonts w:cs="MbSadr (1)"/>
          <w:sz w:val="30"/>
          <w:szCs w:val="32"/>
          <w:rtl/>
        </w:rPr>
        <w:t>ع</w:t>
      </w:r>
      <w:r w:rsidRPr="0056786F">
        <w:rPr>
          <w:rFonts w:cs="MbSadr (1)" w:hint="cs"/>
          <w:sz w:val="30"/>
          <w:szCs w:val="32"/>
          <w:rtl/>
        </w:rPr>
        <w:t>نكم ؟ قال</w:t>
      </w:r>
      <w:r w:rsidRPr="0056786F">
        <w:rPr>
          <w:rFonts w:cs="Times New Roman" w:hint="cs"/>
          <w:sz w:val="30"/>
          <w:szCs w:val="32"/>
          <w:rtl/>
        </w:rPr>
        <w:t> </w:t>
      </w:r>
      <w:r w:rsidRPr="0056786F">
        <w:rPr>
          <w:rFonts w:cs="MbSadr (1)" w:hint="cs"/>
          <w:sz w:val="30"/>
          <w:szCs w:val="32"/>
          <w:rtl/>
        </w:rPr>
        <w:t xml:space="preserve">: </w:t>
      </w:r>
      <w:r w:rsidRPr="00D7490A">
        <w:rPr>
          <w:rFonts w:cs="MbSadr (1)" w:hint="cs"/>
          <w:color w:val="0000FF"/>
          <w:sz w:val="30"/>
          <w:szCs w:val="32"/>
          <w:rtl/>
        </w:rPr>
        <w:t>«</w:t>
      </w:r>
      <w:r w:rsidRPr="00D7490A">
        <w:rPr>
          <w:rFonts w:cs="Times New Roman" w:hint="cs"/>
          <w:color w:val="0000FF"/>
          <w:sz w:val="30"/>
          <w:szCs w:val="32"/>
          <w:rtl/>
        </w:rPr>
        <w:t> </w:t>
      </w:r>
      <w:r w:rsidRPr="00D7490A">
        <w:rPr>
          <w:rFonts w:cs="MbSadr (1)" w:hint="cs"/>
          <w:color w:val="0000FF"/>
          <w:sz w:val="30"/>
          <w:szCs w:val="32"/>
          <w:rtl/>
        </w:rPr>
        <w:t xml:space="preserve">ينظر فما وافق حكمه حكم الكتاب والسنّة وخالف العامّة </w:t>
      </w:r>
      <w:r w:rsidRPr="00D7490A">
        <w:rPr>
          <w:rFonts w:cs="MbSadr (1)"/>
          <w:color w:val="0000FF"/>
          <w:sz w:val="30"/>
          <w:szCs w:val="32"/>
          <w:rtl/>
        </w:rPr>
        <w:t>ف</w:t>
      </w:r>
      <w:r w:rsidRPr="00D7490A">
        <w:rPr>
          <w:rFonts w:cs="MbSadr (1)" w:hint="cs"/>
          <w:color w:val="0000FF"/>
          <w:sz w:val="30"/>
          <w:szCs w:val="32"/>
          <w:rtl/>
        </w:rPr>
        <w:t>يؤخذ</w:t>
      </w:r>
      <w:r w:rsidRPr="00D7490A">
        <w:rPr>
          <w:rFonts w:cs="MbSadr (2)"/>
          <w:bCs/>
          <w:color w:val="0000FF"/>
          <w:sz w:val="30"/>
          <w:szCs w:val="32"/>
          <w:rtl/>
        </w:rPr>
        <w:t xml:space="preserve"> </w:t>
      </w:r>
      <w:r w:rsidRPr="00D7490A">
        <w:rPr>
          <w:rFonts w:cs="MbSadr (1)"/>
          <w:color w:val="0000FF"/>
          <w:sz w:val="30"/>
          <w:szCs w:val="32"/>
          <w:rtl/>
        </w:rPr>
        <w:t>ب</w:t>
      </w:r>
      <w:r w:rsidRPr="00D7490A">
        <w:rPr>
          <w:rFonts w:cs="MbSadr (1)" w:hint="cs"/>
          <w:color w:val="0000FF"/>
          <w:sz w:val="30"/>
          <w:szCs w:val="32"/>
          <w:rtl/>
        </w:rPr>
        <w:t>ه، ويترك ما خالف حكمه حكم الكتاب والسنّة ووافق العامة...</w:t>
      </w:r>
      <w:r w:rsidRPr="00D7490A">
        <w:rPr>
          <w:rFonts w:cs="Times New Roman" w:hint="cs"/>
          <w:color w:val="0000FF"/>
          <w:sz w:val="30"/>
          <w:szCs w:val="32"/>
          <w:rtl/>
        </w:rPr>
        <w:t> </w:t>
      </w:r>
      <w:r w:rsidRPr="00D7490A">
        <w:rPr>
          <w:rFonts w:cs="MbSadr (1)" w:hint="cs"/>
          <w:color w:val="0000FF"/>
          <w:sz w:val="30"/>
          <w:szCs w:val="32"/>
          <w:rtl/>
        </w:rPr>
        <w:t xml:space="preserve">»... إلى </w:t>
      </w:r>
      <w:r w:rsidRPr="00D7490A">
        <w:rPr>
          <w:rFonts w:cs="MbSadr (1)"/>
          <w:color w:val="0000FF"/>
          <w:sz w:val="30"/>
          <w:szCs w:val="32"/>
          <w:rtl/>
        </w:rPr>
        <w:t>أ</w:t>
      </w:r>
      <w:r w:rsidRPr="00D7490A">
        <w:rPr>
          <w:rFonts w:cs="MbSadr (1)" w:hint="cs"/>
          <w:color w:val="0000FF"/>
          <w:sz w:val="30"/>
          <w:szCs w:val="32"/>
          <w:rtl/>
        </w:rPr>
        <w:t>ن قال الراوي</w:t>
      </w:r>
      <w:r w:rsidRPr="00D7490A">
        <w:rPr>
          <w:rFonts w:cs="Times New Roman" w:hint="cs"/>
          <w:color w:val="0000FF"/>
          <w:sz w:val="30"/>
          <w:szCs w:val="32"/>
          <w:rtl/>
        </w:rPr>
        <w:t> </w:t>
      </w:r>
      <w:r w:rsidRPr="00D7490A">
        <w:rPr>
          <w:rFonts w:cs="MbSadr (1)" w:hint="cs"/>
          <w:color w:val="0000FF"/>
          <w:sz w:val="30"/>
          <w:szCs w:val="32"/>
          <w:rtl/>
        </w:rPr>
        <w:t>: قلت</w:t>
      </w:r>
      <w:r w:rsidRPr="00D7490A">
        <w:rPr>
          <w:rFonts w:cs="Times New Roman" w:hint="cs"/>
          <w:color w:val="0000FF"/>
          <w:sz w:val="30"/>
          <w:szCs w:val="32"/>
          <w:rtl/>
        </w:rPr>
        <w:t> </w:t>
      </w:r>
      <w:r w:rsidRPr="00D7490A">
        <w:rPr>
          <w:rFonts w:cs="MbSadr (1)" w:hint="cs"/>
          <w:color w:val="0000FF"/>
          <w:sz w:val="30"/>
          <w:szCs w:val="32"/>
          <w:rtl/>
        </w:rPr>
        <w:t>: فإن وافق حكامهم (اي العامّة) الخبرين جميعاً، قال: «</w:t>
      </w:r>
      <w:r w:rsidRPr="00D7490A">
        <w:rPr>
          <w:rFonts w:cs="Times New Roman" w:hint="cs"/>
          <w:color w:val="0000FF"/>
          <w:sz w:val="30"/>
          <w:szCs w:val="32"/>
          <w:rtl/>
        </w:rPr>
        <w:t> </w:t>
      </w:r>
      <w:r w:rsidRPr="00D7490A">
        <w:rPr>
          <w:rFonts w:cs="MbSadr (1)" w:hint="cs"/>
          <w:color w:val="0000FF"/>
          <w:sz w:val="30"/>
          <w:szCs w:val="32"/>
          <w:rtl/>
        </w:rPr>
        <w:t xml:space="preserve">اذا </w:t>
      </w:r>
      <w:r w:rsidRPr="00D7490A">
        <w:rPr>
          <w:rFonts w:cs="MbSadr (1)"/>
          <w:color w:val="0000FF"/>
          <w:sz w:val="30"/>
          <w:szCs w:val="32"/>
          <w:rtl/>
        </w:rPr>
        <w:t>ك</w:t>
      </w:r>
      <w:r w:rsidRPr="00D7490A">
        <w:rPr>
          <w:rFonts w:cs="MbSadr (1)" w:hint="cs"/>
          <w:color w:val="0000FF"/>
          <w:sz w:val="30"/>
          <w:szCs w:val="32"/>
          <w:rtl/>
        </w:rPr>
        <w:t xml:space="preserve">ان ذلك فأرجئه حتّى تلقى إمامك، فإنّ الوقوف عند الشبهات خير من الاقتحام </w:t>
      </w:r>
      <w:r w:rsidRPr="00D7490A">
        <w:rPr>
          <w:rFonts w:cs="MbSadr (1)"/>
          <w:color w:val="0000FF"/>
          <w:sz w:val="30"/>
          <w:szCs w:val="32"/>
          <w:rtl/>
        </w:rPr>
        <w:t>ف</w:t>
      </w:r>
      <w:r w:rsidRPr="00D7490A">
        <w:rPr>
          <w:rFonts w:cs="MbSadr (1)" w:hint="cs"/>
          <w:color w:val="0000FF"/>
          <w:sz w:val="30"/>
          <w:szCs w:val="32"/>
          <w:rtl/>
        </w:rPr>
        <w:t>ي الهلكات</w:t>
      </w:r>
      <w:r w:rsidRPr="00D7490A">
        <w:rPr>
          <w:rFonts w:cs="Times New Roman" w:hint="cs"/>
          <w:color w:val="0000FF"/>
          <w:sz w:val="30"/>
          <w:szCs w:val="32"/>
          <w:rtl/>
        </w:rPr>
        <w:t> </w:t>
      </w:r>
      <w:r w:rsidRPr="00D7490A">
        <w:rPr>
          <w:rFonts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هذه الرواية تشتمل على المرجِّحَين السابقَين، غير أنّها تذكر قبل ذلك </w:t>
      </w:r>
      <w:r w:rsidRPr="0056786F">
        <w:rPr>
          <w:rFonts w:cs="MbSadr (1)"/>
          <w:sz w:val="30"/>
          <w:szCs w:val="32"/>
          <w:rtl/>
        </w:rPr>
        <w:t>ت</w:t>
      </w:r>
      <w:r w:rsidRPr="0056786F">
        <w:rPr>
          <w:rFonts w:cs="MbSadr (1)" w:hint="cs"/>
          <w:sz w:val="30"/>
          <w:szCs w:val="32"/>
          <w:rtl/>
        </w:rPr>
        <w:t>رجيحين آخرين</w:t>
      </w:r>
      <w:r w:rsidRPr="0056786F">
        <w:rPr>
          <w:rFonts w:cs="Times New Roman" w:hint="cs"/>
          <w:sz w:val="30"/>
          <w:szCs w:val="32"/>
          <w:rtl/>
        </w:rPr>
        <w:t> </w:t>
      </w:r>
      <w:r w:rsidRPr="0056786F">
        <w:rPr>
          <w:rFonts w:cs="MbSadr (1)" w:hint="cs"/>
          <w:sz w:val="30"/>
          <w:szCs w:val="32"/>
          <w:rtl/>
        </w:rPr>
        <w:t xml:space="preserve">: أحدهما الترجيح بصفات الراوي، والآخر الترجيح بالشهرة، </w:t>
      </w:r>
      <w:r w:rsidRPr="0056786F">
        <w:rPr>
          <w:rFonts w:cs="MbSadr (1)"/>
          <w:sz w:val="30"/>
          <w:szCs w:val="32"/>
          <w:rtl/>
        </w:rPr>
        <w:t>ف</w:t>
      </w:r>
      <w:r w:rsidRPr="0056786F">
        <w:rPr>
          <w:rFonts w:cs="MbSadr (1)" w:hint="cs"/>
          <w:sz w:val="30"/>
          <w:szCs w:val="32"/>
          <w:rtl/>
        </w:rPr>
        <w:t xml:space="preserve">إن تمّت دلالتها على ذلك كانت مقيِّدةً لإطلاق الرواية السابقة، ودالّةً على أنّ </w:t>
      </w:r>
      <w:r w:rsidRPr="0056786F">
        <w:rPr>
          <w:rFonts w:cs="MbSadr (1)"/>
          <w:sz w:val="30"/>
          <w:szCs w:val="32"/>
          <w:rtl/>
        </w:rPr>
        <w:t>ا</w:t>
      </w:r>
      <w:r w:rsidRPr="0056786F">
        <w:rPr>
          <w:rFonts w:cs="MbSadr (1)" w:hint="cs"/>
          <w:sz w:val="30"/>
          <w:szCs w:val="32"/>
          <w:rtl/>
        </w:rPr>
        <w:t>لانتهاء إلى المرجِّحَين السابقَين متوقّف على عدم وجود أحد</w:t>
      </w:r>
      <w:r w:rsidRPr="0056786F">
        <w:rPr>
          <w:rFonts w:cs="MbSadr (1)"/>
          <w:sz w:val="30"/>
          <w:szCs w:val="32"/>
          <w:rtl/>
        </w:rPr>
        <w:t xml:space="preserve"> (2) </w:t>
      </w:r>
      <w:r w:rsidRPr="0056786F">
        <w:rPr>
          <w:rFonts w:cs="MbSadr (1)" w:hint="cs"/>
          <w:sz w:val="30"/>
          <w:szCs w:val="32"/>
          <w:rtl/>
        </w:rPr>
        <w:t xml:space="preserve">هذين </w:t>
      </w:r>
      <w:r w:rsidRPr="0056786F">
        <w:rPr>
          <w:rFonts w:cs="MbSadr (1)"/>
          <w:sz w:val="30"/>
          <w:szCs w:val="32"/>
          <w:rtl/>
        </w:rPr>
        <w:t>ا</w:t>
      </w:r>
      <w:r w:rsidRPr="0056786F">
        <w:rPr>
          <w:rFonts w:cs="MbSadr (1)" w:hint="cs"/>
          <w:sz w:val="30"/>
          <w:szCs w:val="32"/>
          <w:rtl/>
        </w:rPr>
        <w:t>لترجيحين.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يعترض على استفادة هذين الترجيحين بالصفات وبالشهرة من </w:t>
      </w:r>
      <w:r w:rsidRPr="0056786F">
        <w:rPr>
          <w:rFonts w:cs="MbSadr (1)"/>
          <w:sz w:val="30"/>
          <w:szCs w:val="32"/>
          <w:rtl/>
        </w:rPr>
        <w:t>ا</w:t>
      </w:r>
      <w:r w:rsidRPr="0056786F">
        <w:rPr>
          <w:rFonts w:cs="MbSadr (1)" w:hint="cs"/>
          <w:sz w:val="30"/>
          <w:szCs w:val="32"/>
          <w:rtl/>
        </w:rPr>
        <w:t>لمقبولة بوجوه</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لأول :</w:t>
      </w:r>
      <w:r w:rsidRPr="0056786F">
        <w:rPr>
          <w:rFonts w:cs="MbSadr (1)"/>
          <w:sz w:val="30"/>
          <w:szCs w:val="32"/>
          <w:rtl/>
        </w:rPr>
        <w:t xml:space="preserve"> </w:t>
      </w:r>
      <w:r w:rsidRPr="0056786F">
        <w:rPr>
          <w:rFonts w:cs="MbSadr (1)" w:hint="cs"/>
          <w:sz w:val="30"/>
          <w:szCs w:val="32"/>
          <w:rtl/>
        </w:rPr>
        <w:t xml:space="preserve">أنّ المقبولة مختصّة مورداً بعصر الحضور والتمكّن من لقاء </w:t>
      </w:r>
      <w:r w:rsidRPr="0056786F">
        <w:rPr>
          <w:rFonts w:cs="MbSadr (1)"/>
          <w:sz w:val="30"/>
          <w:szCs w:val="32"/>
          <w:rtl/>
        </w:rPr>
        <w:t>ا</w:t>
      </w:r>
      <w:r w:rsidRPr="0056786F">
        <w:rPr>
          <w:rFonts w:cs="MbSadr (1)" w:hint="cs"/>
          <w:sz w:val="30"/>
          <w:szCs w:val="32"/>
          <w:rtl/>
        </w:rPr>
        <w:t>لإمام</w:t>
      </w:r>
      <w:r w:rsidRPr="0025675D">
        <w:rPr>
          <w:rFonts w:cs="MbSadr (2)"/>
          <w:b/>
          <w:sz w:val="30"/>
          <w:szCs w:val="32"/>
          <w:rtl/>
        </w:rPr>
        <w:t xml:space="preserve"> </w:t>
      </w:r>
      <w:r w:rsidRPr="0025675D">
        <w:rPr>
          <w:rFonts w:ascii="MbSadr (1)" w:hAnsi="MbSadr (1)" w:cs="MbSadr (1)"/>
          <w:b/>
          <w:sz w:val="30"/>
          <w:szCs w:val="32"/>
          <w:rtl/>
        </w:rPr>
        <w:t>(عليه السلام)</w:t>
      </w:r>
      <w:r w:rsidRPr="0025675D">
        <w:rPr>
          <w:rFonts w:cs="MbSadr (2)" w:hint="cs"/>
          <w:bCs/>
          <w:sz w:val="30"/>
          <w:szCs w:val="32"/>
          <w:rtl/>
        </w:rPr>
        <w:t xml:space="preserve"> </w:t>
      </w:r>
      <w:r w:rsidRPr="0056786F">
        <w:rPr>
          <w:rFonts w:cs="MbSadr (1)" w:hint="cs"/>
          <w:sz w:val="30"/>
          <w:szCs w:val="32"/>
          <w:rtl/>
        </w:rPr>
        <w:t>بقرينة قوله فيها</w:t>
      </w:r>
      <w:r w:rsidRPr="0056786F">
        <w:rPr>
          <w:rFonts w:cs="Times New Roman" w:hint="cs"/>
          <w:sz w:val="30"/>
          <w:szCs w:val="32"/>
          <w:rtl/>
        </w:rPr>
        <w:t> </w:t>
      </w:r>
      <w:r w:rsidRPr="0056786F">
        <w:rPr>
          <w:rFonts w:cs="MbSadr (1)" w:hint="cs"/>
          <w:sz w:val="30"/>
          <w:szCs w:val="32"/>
          <w:rtl/>
        </w:rPr>
        <w:t xml:space="preserve">: </w:t>
      </w:r>
      <w:r w:rsidRPr="007C7E66">
        <w:rPr>
          <w:rFonts w:cs="MbSadr (1)" w:hint="cs"/>
          <w:color w:val="0000FF"/>
          <w:sz w:val="30"/>
          <w:szCs w:val="32"/>
          <w:rtl/>
        </w:rPr>
        <w:t>«</w:t>
      </w:r>
      <w:r w:rsidRPr="007C7E66">
        <w:rPr>
          <w:rFonts w:cs="Times New Roman" w:hint="cs"/>
          <w:color w:val="0000FF"/>
          <w:sz w:val="30"/>
          <w:szCs w:val="32"/>
          <w:rtl/>
        </w:rPr>
        <w:t> </w:t>
      </w:r>
      <w:r w:rsidRPr="007C7E66">
        <w:rPr>
          <w:rFonts w:cs="MbSadr (1)" w:hint="cs"/>
          <w:color w:val="0000FF"/>
          <w:sz w:val="30"/>
          <w:szCs w:val="32"/>
          <w:rtl/>
        </w:rPr>
        <w:t>أرجئه حتّى تلقى إمامك</w:t>
      </w:r>
      <w:r w:rsidRPr="007C7E66">
        <w:rPr>
          <w:rFonts w:cs="Times New Roman" w:hint="cs"/>
          <w:color w:val="0000FF"/>
          <w:sz w:val="30"/>
          <w:szCs w:val="32"/>
          <w:rtl/>
        </w:rPr>
        <w:t> </w:t>
      </w:r>
      <w:r w:rsidRPr="007C7E66">
        <w:rPr>
          <w:rFonts w:cs="MbSadr (1)" w:hint="cs"/>
          <w:color w:val="0000FF"/>
          <w:sz w:val="30"/>
          <w:szCs w:val="32"/>
          <w:rtl/>
        </w:rPr>
        <w:t>»</w:t>
      </w:r>
      <w:r w:rsidRPr="0056786F">
        <w:rPr>
          <w:rFonts w:cs="MbSadr (1)" w:hint="cs"/>
          <w:sz w:val="30"/>
          <w:szCs w:val="32"/>
          <w:rtl/>
        </w:rPr>
        <w:t xml:space="preserve">، فلا تدلّ على ثبوت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وسائل الشيعة 27</w:t>
      </w:r>
      <w:r w:rsidRPr="00EE3331">
        <w:rPr>
          <w:rStyle w:val="10"/>
          <w:rFonts w:cs="Times New Roman" w:hint="cs"/>
          <w:rtl/>
        </w:rPr>
        <w:t> </w:t>
      </w:r>
      <w:r w:rsidRPr="00EE3331">
        <w:rPr>
          <w:rStyle w:val="10"/>
          <w:rFonts w:ascii="MbSadr (1)" w:hAnsi="MbSadr (1)" w:hint="cs"/>
          <w:rtl/>
        </w:rPr>
        <w:t>: 106، الباب 9 من أبواب صفا</w:t>
      </w:r>
      <w:r w:rsidRPr="00EE3331">
        <w:rPr>
          <w:rStyle w:val="10"/>
          <w:rFonts w:hint="cs"/>
          <w:rtl/>
        </w:rPr>
        <w:t>ت القاضي، الحديث الأوّل.</w:t>
      </w:r>
    </w:p>
    <w:p w:rsidR="006A579A" w:rsidRPr="00EE3331" w:rsidRDefault="006A579A" w:rsidP="006A579A">
      <w:pPr>
        <w:widowControl w:val="0"/>
        <w:jc w:val="both"/>
        <w:rPr>
          <w:rStyle w:val="10"/>
          <w:rtl/>
        </w:rPr>
      </w:pPr>
      <w:r w:rsidRPr="00EE3331">
        <w:rPr>
          <w:rStyle w:val="10"/>
          <w:rtl/>
        </w:rPr>
        <w:t xml:space="preserve"> (2) </w:t>
      </w:r>
      <w:r w:rsidRPr="00EE3331">
        <w:rPr>
          <w:rStyle w:val="10"/>
          <w:rFonts w:hint="cs"/>
          <w:rtl/>
        </w:rPr>
        <w:t xml:space="preserve">كلمة (أحد) ساقطة عن الطبعة الاُولى، وقد أثبتناها طبقاً لما جاء في النسخة الأصليّة </w:t>
      </w:r>
      <w:r w:rsidRPr="00EE3331">
        <w:rPr>
          <w:rStyle w:val="10"/>
          <w:rtl/>
        </w:rPr>
        <w:t>ا</w:t>
      </w:r>
      <w:r w:rsidRPr="00EE3331">
        <w:rPr>
          <w:rStyle w:val="10"/>
          <w:rFonts w:hint="cs"/>
          <w:rtl/>
        </w:rPr>
        <w:t>لواصلة إلينا.</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580</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لترجيحين في عصر الغيبة.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هذا الوجه</w:t>
      </w:r>
      <w:r w:rsidRPr="0056786F">
        <w:rPr>
          <w:rFonts w:cs="Times New Roman" w:hint="cs"/>
          <w:sz w:val="30"/>
          <w:szCs w:val="32"/>
          <w:rtl/>
        </w:rPr>
        <w:t> </w:t>
      </w:r>
      <w:r w:rsidRPr="0056786F">
        <w:rPr>
          <w:rFonts w:cs="MbSadr (1)" w:hint="cs"/>
          <w:sz w:val="30"/>
          <w:szCs w:val="32"/>
          <w:rtl/>
        </w:rPr>
        <w:t xml:space="preserve">: أنّ اختصاص الفقرة الأخيرة التي تأمر بالإرجاء </w:t>
      </w:r>
      <w:r w:rsidRPr="0056786F">
        <w:rPr>
          <w:rFonts w:cs="MbSadr (1)"/>
          <w:sz w:val="30"/>
          <w:szCs w:val="32"/>
          <w:rtl/>
        </w:rPr>
        <w:t>ب</w:t>
      </w:r>
      <w:r w:rsidRPr="0056786F">
        <w:rPr>
          <w:rFonts w:cs="MbSadr (1)" w:hint="cs"/>
          <w:sz w:val="30"/>
          <w:szCs w:val="32"/>
          <w:rtl/>
        </w:rPr>
        <w:t xml:space="preserve">عصر الحضور لا يوجب تقييد الإطلاق في الفقرات السابقة، خصوصاً مع ملاحظة </w:t>
      </w:r>
      <w:r w:rsidRPr="0056786F">
        <w:rPr>
          <w:rFonts w:cs="MbSadr (1)"/>
          <w:sz w:val="30"/>
          <w:szCs w:val="32"/>
          <w:rtl/>
        </w:rPr>
        <w:t>أ</w:t>
      </w:r>
      <w:r w:rsidRPr="0056786F">
        <w:rPr>
          <w:rFonts w:cs="MbSadr (1)" w:hint="cs"/>
          <w:sz w:val="30"/>
          <w:szCs w:val="32"/>
          <w:rtl/>
        </w:rPr>
        <w:t xml:space="preserve">نّ التمكّن من لقاء الإمام ليس من الخصوصيات التي يحتمل العرف دخلها في </w:t>
      </w:r>
      <w:r w:rsidRPr="0056786F">
        <w:rPr>
          <w:rFonts w:cs="MbSadr (1)"/>
          <w:sz w:val="30"/>
          <w:szCs w:val="32"/>
          <w:rtl/>
        </w:rPr>
        <w:t>م</w:t>
      </w:r>
      <w:r w:rsidRPr="0056786F">
        <w:rPr>
          <w:rFonts w:cs="MbSadr (1)" w:hint="cs"/>
          <w:sz w:val="30"/>
          <w:szCs w:val="32"/>
          <w:rtl/>
        </w:rPr>
        <w:t xml:space="preserve">رجّحية الصفات، إذ لا يختلف حال الأوثقية في كاشفيتها وتأكيد موردها بين </w:t>
      </w:r>
      <w:r w:rsidRPr="0056786F">
        <w:rPr>
          <w:rFonts w:cs="MbSadr (1)"/>
          <w:sz w:val="30"/>
          <w:szCs w:val="32"/>
          <w:rtl/>
        </w:rPr>
        <w:t>ع</w:t>
      </w:r>
      <w:r w:rsidRPr="0056786F">
        <w:rPr>
          <w:rFonts w:cs="MbSadr (1)" w:hint="cs"/>
          <w:sz w:val="30"/>
          <w:szCs w:val="32"/>
          <w:rtl/>
        </w:rPr>
        <w:t>صري الحضور والغيبة، وكذلك الأمر في الشهرة.</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 :</w:t>
      </w:r>
      <w:r w:rsidRPr="0056786F">
        <w:rPr>
          <w:rFonts w:cs="MbSadr (1)"/>
          <w:sz w:val="30"/>
          <w:szCs w:val="32"/>
          <w:rtl/>
        </w:rPr>
        <w:t xml:space="preserve"> </w:t>
      </w:r>
      <w:r w:rsidRPr="0056786F">
        <w:rPr>
          <w:rFonts w:cs="MbSadr (1)" w:hint="cs"/>
          <w:sz w:val="30"/>
          <w:szCs w:val="32"/>
          <w:rtl/>
        </w:rPr>
        <w:t xml:space="preserve">أنّ الترجيح بالصفات وبالشهرة في المقبولة ترجيح لأحد الحكمين </w:t>
      </w:r>
      <w:r w:rsidRPr="0056786F">
        <w:rPr>
          <w:rFonts w:cs="MbSadr (1)"/>
          <w:sz w:val="30"/>
          <w:szCs w:val="32"/>
          <w:rtl/>
        </w:rPr>
        <w:t>ع</w:t>
      </w:r>
      <w:r w:rsidRPr="0056786F">
        <w:rPr>
          <w:rFonts w:cs="MbSadr (1)" w:hint="cs"/>
          <w:sz w:val="30"/>
          <w:szCs w:val="32"/>
          <w:rtl/>
        </w:rPr>
        <w:t>لى الآخر، لا لإحدى الروايتين على الاُخرى في مقام التعارض.</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هذا الاعتراض وجيه بالنسبة إلى الترجيح بالصفات، وليس صحيحاً </w:t>
      </w:r>
      <w:r w:rsidRPr="0056786F">
        <w:rPr>
          <w:rFonts w:cs="MbSadr (1)"/>
          <w:sz w:val="30"/>
          <w:szCs w:val="32"/>
          <w:rtl/>
        </w:rPr>
        <w:t>ب</w:t>
      </w:r>
      <w:r w:rsidRPr="0056786F">
        <w:rPr>
          <w:rFonts w:cs="MbSadr (1)" w:hint="cs"/>
          <w:sz w:val="30"/>
          <w:szCs w:val="32"/>
          <w:rtl/>
        </w:rPr>
        <w:t>النسبة إلى غيره ممّا ورد في المقبولة، كالترجيح بالشهرة.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أ</w:t>
      </w:r>
      <w:r w:rsidRPr="0056786F">
        <w:rPr>
          <w:rFonts w:cs="MbSadr (1)" w:hint="cs"/>
          <w:sz w:val="30"/>
          <w:szCs w:val="32"/>
          <w:rtl/>
        </w:rPr>
        <w:t xml:space="preserve">مّا وجاهته بالنسبة إلى الترجيح بالصفات فلأنّنا نلاحظ إضافة الصفات في </w:t>
      </w:r>
      <w:r w:rsidRPr="0056786F">
        <w:rPr>
          <w:rFonts w:cs="MbSadr (1)"/>
          <w:sz w:val="30"/>
          <w:szCs w:val="32"/>
          <w:rtl/>
        </w:rPr>
        <w:t>ا</w:t>
      </w:r>
      <w:r w:rsidRPr="0056786F">
        <w:rPr>
          <w:rFonts w:cs="MbSadr (1)" w:hint="cs"/>
          <w:sz w:val="30"/>
          <w:szCs w:val="32"/>
          <w:rtl/>
        </w:rPr>
        <w:t xml:space="preserve">لمقبولة إلى الحاكمَين، حيث قال </w:t>
      </w:r>
      <w:r w:rsidRPr="0056786F">
        <w:rPr>
          <w:rFonts w:cs="MbSadr (1)"/>
          <w:sz w:val="30"/>
          <w:szCs w:val="32"/>
          <w:rtl/>
        </w:rPr>
        <w:t>(</w:t>
      </w:r>
      <w:r w:rsidRPr="0056786F">
        <w:rPr>
          <w:rFonts w:cs="MbSadr (1)" w:hint="cs"/>
          <w:sz w:val="30"/>
          <w:szCs w:val="32"/>
          <w:rtl/>
        </w:rPr>
        <w:t xml:space="preserve">عليه السلام) : </w:t>
      </w:r>
      <w:r w:rsidRPr="00D7490A">
        <w:rPr>
          <w:rFonts w:cs="MbSadr (1)" w:hint="cs"/>
          <w:color w:val="0000FF"/>
          <w:sz w:val="30"/>
          <w:szCs w:val="32"/>
          <w:rtl/>
        </w:rPr>
        <w:t>«</w:t>
      </w:r>
      <w:r w:rsidRPr="00D7490A">
        <w:rPr>
          <w:rFonts w:cs="Times New Roman" w:hint="cs"/>
          <w:color w:val="0000FF"/>
          <w:sz w:val="30"/>
          <w:szCs w:val="32"/>
          <w:rtl/>
        </w:rPr>
        <w:t> </w:t>
      </w:r>
      <w:r w:rsidRPr="00D7490A">
        <w:rPr>
          <w:rFonts w:cs="MbSadr (1)" w:hint="cs"/>
          <w:color w:val="0000FF"/>
          <w:sz w:val="30"/>
          <w:szCs w:val="32"/>
          <w:rtl/>
        </w:rPr>
        <w:t xml:space="preserve">الحكم ما حكم به أعدلهما وأفقههما في </w:t>
      </w:r>
      <w:r w:rsidRPr="00D7490A">
        <w:rPr>
          <w:rFonts w:cs="MbSadr (1)"/>
          <w:color w:val="0000FF"/>
          <w:sz w:val="30"/>
          <w:szCs w:val="32"/>
          <w:rtl/>
        </w:rPr>
        <w:t>ا</w:t>
      </w:r>
      <w:r w:rsidRPr="00D7490A">
        <w:rPr>
          <w:rFonts w:cs="MbSadr (1)" w:hint="cs"/>
          <w:color w:val="0000FF"/>
          <w:sz w:val="30"/>
          <w:szCs w:val="32"/>
          <w:rtl/>
        </w:rPr>
        <w:t>لحديث وأورعهما</w:t>
      </w:r>
      <w:r w:rsidRPr="00D7490A">
        <w:rPr>
          <w:rFonts w:cs="Times New Roman" w:hint="cs"/>
          <w:color w:val="0000FF"/>
          <w:sz w:val="30"/>
          <w:szCs w:val="32"/>
          <w:rtl/>
        </w:rPr>
        <w:t> </w:t>
      </w:r>
      <w:r w:rsidRPr="00D7490A">
        <w:rPr>
          <w:rFonts w:cs="MbSadr (1)" w:hint="cs"/>
          <w:color w:val="0000FF"/>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مضافاً إلى أنّ الإمام قد طبّق الترجيح بالصفات على أول سلسلة </w:t>
      </w:r>
      <w:r w:rsidRPr="0056786F">
        <w:rPr>
          <w:rFonts w:cs="MbSadr (1)"/>
          <w:sz w:val="30"/>
          <w:szCs w:val="32"/>
          <w:rtl/>
        </w:rPr>
        <w:t>ا</w:t>
      </w:r>
      <w:r w:rsidRPr="0056786F">
        <w:rPr>
          <w:rFonts w:cs="MbSadr (1)" w:hint="cs"/>
          <w:sz w:val="30"/>
          <w:szCs w:val="32"/>
          <w:rtl/>
        </w:rPr>
        <w:t xml:space="preserve">لسندين المتعارضين ـ وهما الحاكمان ـ من دون أن يفرض أنّهما راويان مباشران </w:t>
      </w:r>
      <w:r w:rsidRPr="0056786F">
        <w:rPr>
          <w:rFonts w:cs="MbSadr (1)"/>
          <w:sz w:val="30"/>
          <w:szCs w:val="32"/>
          <w:rtl/>
        </w:rPr>
        <w:t>ل</w:t>
      </w:r>
      <w:r w:rsidRPr="0056786F">
        <w:rPr>
          <w:rFonts w:cs="MbSadr (1)" w:hint="cs"/>
          <w:sz w:val="30"/>
          <w:szCs w:val="32"/>
          <w:rtl/>
        </w:rPr>
        <w:t xml:space="preserve">لحديث، بينما لو كان الترجيح بها ترجيحاً لإحدى الروايتين على الاُخرى كان </w:t>
      </w:r>
      <w:r w:rsidRPr="0056786F">
        <w:rPr>
          <w:rFonts w:cs="MbSadr (1)"/>
          <w:sz w:val="30"/>
          <w:szCs w:val="32"/>
          <w:rtl/>
        </w:rPr>
        <w:t>ي</w:t>
      </w:r>
      <w:r w:rsidRPr="0056786F">
        <w:rPr>
          <w:rFonts w:cs="MbSadr (1)" w:hint="cs"/>
          <w:sz w:val="30"/>
          <w:szCs w:val="32"/>
          <w:rtl/>
        </w:rPr>
        <w:t xml:space="preserve">نبغي تطبيقه على مجموع سلسلة الرواة، أو على الراوي المباشر، كما هو عمل </w:t>
      </w:r>
      <w:r w:rsidRPr="0056786F">
        <w:rPr>
          <w:rFonts w:cs="MbSadr (1)"/>
          <w:sz w:val="30"/>
          <w:szCs w:val="32"/>
          <w:rtl/>
        </w:rPr>
        <w:t>ا</w:t>
      </w:r>
      <w:r w:rsidRPr="0056786F">
        <w:rPr>
          <w:rFonts w:cs="MbSadr (1)" w:hint="cs"/>
          <w:sz w:val="30"/>
          <w:szCs w:val="32"/>
          <w:rtl/>
        </w:rPr>
        <w:t>لمشهور ومقتضى الصناعة أيضاً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الراويَين المباشرَين إذا كان أحدهما أعدل </w:t>
      </w:r>
      <w:r w:rsidRPr="0056786F">
        <w:rPr>
          <w:rFonts w:cs="MbSadr (1)"/>
          <w:sz w:val="30"/>
          <w:szCs w:val="32"/>
          <w:rtl/>
        </w:rPr>
        <w:t>و</w:t>
      </w:r>
      <w:r w:rsidRPr="0056786F">
        <w:rPr>
          <w:rFonts w:cs="MbSadr (1)" w:hint="cs"/>
          <w:sz w:val="30"/>
          <w:szCs w:val="32"/>
          <w:rtl/>
        </w:rPr>
        <w:t xml:space="preserve">ثبت الترجيح بالصفات فهذا يعني أنّ رواية المفضول عدالةً منهما إنّما تكون </w:t>
      </w:r>
      <w:r w:rsidRPr="0056786F">
        <w:rPr>
          <w:rFonts w:cs="MbSadr (1)"/>
          <w:sz w:val="30"/>
          <w:szCs w:val="32"/>
          <w:rtl/>
        </w:rPr>
        <w:t>ح</w:t>
      </w:r>
      <w:r w:rsidRPr="0056786F">
        <w:rPr>
          <w:rFonts w:cs="MbSadr (1)" w:hint="cs"/>
          <w:sz w:val="30"/>
          <w:szCs w:val="32"/>
          <w:rtl/>
        </w:rPr>
        <w:t xml:space="preserve">جّةً في حالة عدم معارضتها برواية الأعدل، وعليه فالناقل لرواية الراوي </w:t>
      </w:r>
      <w:r w:rsidRPr="0056786F">
        <w:rPr>
          <w:rFonts w:cs="MbSadr (1)"/>
          <w:sz w:val="30"/>
          <w:szCs w:val="32"/>
          <w:rtl/>
        </w:rPr>
        <w:t>ا</w:t>
      </w:r>
      <w:r w:rsidRPr="0056786F">
        <w:rPr>
          <w:rFonts w:cs="MbSadr (1)" w:hint="cs"/>
          <w:sz w:val="30"/>
          <w:szCs w:val="32"/>
          <w:rtl/>
        </w:rPr>
        <w:t xml:space="preserve">لمباشر الأعدل يكون مخبِراً عن اختلال شرط الحجّية لرواية الراوي المباشر </w:t>
      </w:r>
      <w:r w:rsidRPr="0056786F">
        <w:rPr>
          <w:rFonts w:cs="MbSadr (1)"/>
          <w:sz w:val="30"/>
          <w:szCs w:val="32"/>
          <w:rtl/>
        </w:rPr>
        <w:t>ا</w:t>
      </w:r>
      <w:r w:rsidRPr="0056786F">
        <w:rPr>
          <w:rFonts w:cs="MbSadr (1)" w:hint="cs"/>
          <w:sz w:val="30"/>
          <w:szCs w:val="32"/>
          <w:rtl/>
        </w:rPr>
        <w:t xml:space="preserve">لمفضول التي ينقلها الناقل الآخر، وبهذا يكون حاكماً على نقل الناقل الآخر،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581</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إ</w:t>
      </w:r>
      <w:r w:rsidRPr="0056786F">
        <w:rPr>
          <w:rFonts w:cs="MbSadr (1)" w:hint="cs"/>
          <w:sz w:val="30"/>
          <w:szCs w:val="32"/>
          <w:rtl/>
        </w:rPr>
        <w:t>ذ</w:t>
      </w:r>
      <w:r w:rsidRPr="00D77043">
        <w:rPr>
          <w:rFonts w:cs="MbSadr (2)"/>
          <w:bCs/>
          <w:sz w:val="30"/>
          <w:szCs w:val="32"/>
          <w:rtl/>
        </w:rPr>
        <w:t xml:space="preserve"> </w:t>
      </w:r>
      <w:r w:rsidRPr="0056786F">
        <w:rPr>
          <w:rFonts w:cs="MbSadr (1)"/>
          <w:sz w:val="30"/>
          <w:szCs w:val="32"/>
          <w:rtl/>
        </w:rPr>
        <w:t>ي</w:t>
      </w:r>
      <w:r w:rsidRPr="0056786F">
        <w:rPr>
          <w:rFonts w:cs="MbSadr (1)" w:hint="cs"/>
          <w:sz w:val="30"/>
          <w:szCs w:val="32"/>
          <w:rtl/>
        </w:rPr>
        <w:t>خرج منقوله عن كونه موضوعاً للحجّيّة.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نعرف أنّ تطبيق الإمام للترجيح بالصفات على الحاكمَين اللذَين </w:t>
      </w:r>
      <w:r w:rsidRPr="0056786F">
        <w:rPr>
          <w:rFonts w:cs="MbSadr (1)"/>
          <w:sz w:val="30"/>
          <w:szCs w:val="32"/>
          <w:rtl/>
        </w:rPr>
        <w:t>ي</w:t>
      </w:r>
      <w:r w:rsidRPr="0056786F">
        <w:rPr>
          <w:rFonts w:cs="MbSadr (1)" w:hint="cs"/>
          <w:sz w:val="30"/>
          <w:szCs w:val="32"/>
          <w:rtl/>
        </w:rPr>
        <w:t xml:space="preserve">مثِّلان أول سلسلة السند لا ينسجم إلاّ مع افتراض كون الترجيح لأحد الحكمين </w:t>
      </w:r>
      <w:r w:rsidRPr="0056786F">
        <w:rPr>
          <w:rFonts w:cs="MbSadr (1)"/>
          <w:sz w:val="30"/>
          <w:szCs w:val="32"/>
          <w:rtl/>
        </w:rPr>
        <w:t>ب</w:t>
      </w:r>
      <w:r w:rsidRPr="0056786F">
        <w:rPr>
          <w:rFonts w:cs="MbSadr (1)" w:hint="cs"/>
          <w:sz w:val="30"/>
          <w:szCs w:val="32"/>
          <w:rtl/>
        </w:rPr>
        <w:t>لحاظ صفات الحاكم.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أمّا عدم صحة الاعتراض بالنسبة إلى الشهرة وغيرها فلأنّ سياق الحديث </w:t>
      </w:r>
      <w:r w:rsidRPr="0056786F">
        <w:rPr>
          <w:rFonts w:cs="MbSadr (1)"/>
          <w:sz w:val="30"/>
          <w:szCs w:val="32"/>
          <w:rtl/>
        </w:rPr>
        <w:t>ي</w:t>
      </w:r>
      <w:r w:rsidRPr="0056786F">
        <w:rPr>
          <w:rFonts w:cs="MbSadr (1)" w:hint="cs"/>
          <w:sz w:val="30"/>
          <w:szCs w:val="32"/>
          <w:rtl/>
        </w:rPr>
        <w:t xml:space="preserve">نتقل من ملاحظة الحاكمَين إلى ملاحظة الرواية التي يستند اليها كلّ منهما، حيث </w:t>
      </w:r>
      <w:r w:rsidRPr="0056786F">
        <w:rPr>
          <w:rFonts w:cs="MbSadr (1)"/>
          <w:sz w:val="30"/>
          <w:szCs w:val="32"/>
          <w:rtl/>
        </w:rPr>
        <w:t>ق</w:t>
      </w:r>
      <w:r w:rsidRPr="0056786F">
        <w:rPr>
          <w:rFonts w:cs="MbSadr (1)" w:hint="cs"/>
          <w:sz w:val="30"/>
          <w:szCs w:val="32"/>
          <w:rtl/>
        </w:rPr>
        <w:t>ال</w:t>
      </w:r>
      <w:r w:rsidRPr="0056786F">
        <w:rPr>
          <w:rFonts w:cs="Times New Roman" w:hint="cs"/>
          <w:sz w:val="30"/>
          <w:szCs w:val="32"/>
          <w:rtl/>
        </w:rPr>
        <w:t> </w:t>
      </w:r>
      <w:r w:rsidRPr="0056786F">
        <w:rPr>
          <w:rFonts w:cs="MbSadr (1)" w:hint="cs"/>
          <w:sz w:val="30"/>
          <w:szCs w:val="32"/>
          <w:rtl/>
        </w:rPr>
        <w:t>:</w:t>
      </w:r>
      <w:r w:rsidRPr="00D7490A">
        <w:rPr>
          <w:rFonts w:cs="MbSadr (1)" w:hint="cs"/>
          <w:color w:val="0000FF"/>
          <w:sz w:val="30"/>
          <w:szCs w:val="32"/>
          <w:rtl/>
        </w:rPr>
        <w:t xml:space="preserve"> «</w:t>
      </w:r>
      <w:r w:rsidRPr="00D7490A">
        <w:rPr>
          <w:rFonts w:cs="Times New Roman" w:hint="cs"/>
          <w:color w:val="0000FF"/>
          <w:sz w:val="30"/>
          <w:szCs w:val="32"/>
          <w:rtl/>
        </w:rPr>
        <w:t> </w:t>
      </w:r>
      <w:r w:rsidRPr="00D7490A">
        <w:rPr>
          <w:rFonts w:cs="MbSadr (1)" w:hint="cs"/>
          <w:color w:val="0000FF"/>
          <w:sz w:val="30"/>
          <w:szCs w:val="32"/>
          <w:rtl/>
        </w:rPr>
        <w:t>ينظر ما كان من روايتهما عنّا في ذلك الذي</w:t>
      </w:r>
      <w:r w:rsidRPr="00D7490A">
        <w:rPr>
          <w:rFonts w:cs="Times New Roman" w:hint="cs"/>
          <w:color w:val="0000FF"/>
          <w:sz w:val="30"/>
          <w:szCs w:val="32"/>
          <w:rtl/>
        </w:rPr>
        <w:t> </w:t>
      </w:r>
      <w:r w:rsidRPr="00D7490A">
        <w:rPr>
          <w:rFonts w:cs="MbSadr (1)" w:hint="cs"/>
          <w:color w:val="0000FF"/>
          <w:sz w:val="30"/>
          <w:szCs w:val="32"/>
          <w:rtl/>
        </w:rPr>
        <w:t xml:space="preserve">حكما به المجمع عليه عند </w:t>
      </w:r>
      <w:r w:rsidRPr="00D7490A">
        <w:rPr>
          <w:rFonts w:cs="MbSadr (1)"/>
          <w:color w:val="0000FF"/>
          <w:sz w:val="30"/>
          <w:szCs w:val="32"/>
          <w:rtl/>
        </w:rPr>
        <w:t>أ</w:t>
      </w:r>
      <w:r w:rsidRPr="00D7490A">
        <w:rPr>
          <w:rFonts w:cs="MbSadr (1)" w:hint="cs"/>
          <w:color w:val="0000FF"/>
          <w:sz w:val="30"/>
          <w:szCs w:val="32"/>
          <w:rtl/>
        </w:rPr>
        <w:t>صحابك...</w:t>
      </w:r>
      <w:r w:rsidRPr="00D7490A">
        <w:rPr>
          <w:rFonts w:cs="Times New Roman" w:hint="cs"/>
          <w:color w:val="0000FF"/>
          <w:sz w:val="30"/>
          <w:szCs w:val="32"/>
          <w:rtl/>
        </w:rPr>
        <w:t> </w:t>
      </w:r>
      <w:r w:rsidRPr="00D7490A">
        <w:rPr>
          <w:rFonts w:cs="MbSadr (1)" w:hint="cs"/>
          <w:color w:val="0000FF"/>
          <w:sz w:val="30"/>
          <w:szCs w:val="32"/>
          <w:rtl/>
        </w:rPr>
        <w:t>»</w:t>
      </w:r>
      <w:r w:rsidRPr="0056786F">
        <w:rPr>
          <w:rFonts w:cs="MbSadr (1)" w:hint="cs"/>
          <w:sz w:val="30"/>
          <w:szCs w:val="32"/>
          <w:rtl/>
        </w:rPr>
        <w:t>، فاُضيفت المميّزات إلى الرواية، لا إلى الحكم.</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لكنّ الشهرة في المقبولة التي ورد الترجيح بها في الدرجة الثانية </w:t>
      </w:r>
      <w:r w:rsidRPr="0056786F">
        <w:rPr>
          <w:rFonts w:cs="MbSadr (1)"/>
          <w:sz w:val="30"/>
          <w:szCs w:val="32"/>
          <w:rtl/>
        </w:rPr>
        <w:t>ظ</w:t>
      </w:r>
      <w:r w:rsidRPr="0056786F">
        <w:rPr>
          <w:rFonts w:cs="MbSadr (1)" w:hint="cs"/>
          <w:sz w:val="30"/>
          <w:szCs w:val="32"/>
          <w:rtl/>
        </w:rPr>
        <w:t>اهرة</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 xml:space="preserve">ي الاشتهار والشيوع المساوق لاستفاضة الرواية وقطعيّتها، وليست </w:t>
      </w:r>
      <w:r w:rsidRPr="0056786F">
        <w:rPr>
          <w:rFonts w:cs="MbSadr (1)"/>
          <w:sz w:val="30"/>
          <w:szCs w:val="32"/>
          <w:rtl/>
        </w:rPr>
        <w:t>ب</w:t>
      </w:r>
      <w:r w:rsidRPr="0056786F">
        <w:rPr>
          <w:rFonts w:cs="MbSadr (1)" w:hint="cs"/>
          <w:sz w:val="30"/>
          <w:szCs w:val="32"/>
          <w:rtl/>
        </w:rPr>
        <w:t>معنى اشتهار الفتوى على طبقها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ظاهر الحديث إضافة الشهرة إلى نفس </w:t>
      </w:r>
      <w:r w:rsidRPr="0056786F">
        <w:rPr>
          <w:rFonts w:cs="MbSadr (1)"/>
          <w:sz w:val="30"/>
          <w:szCs w:val="32"/>
          <w:rtl/>
        </w:rPr>
        <w:t>ا</w:t>
      </w:r>
      <w:r w:rsidRPr="0056786F">
        <w:rPr>
          <w:rFonts w:cs="MbSadr (1)" w:hint="cs"/>
          <w:sz w:val="30"/>
          <w:szCs w:val="32"/>
          <w:rtl/>
        </w:rPr>
        <w:t xml:space="preserve">لرواية، لا إلى مضمونها، وذلك يناسب ما ذكرناه، ويعني الترجيح بالشهرة </w:t>
      </w:r>
      <w:r w:rsidRPr="0056786F">
        <w:rPr>
          <w:rFonts w:cs="MbSadr (1)"/>
          <w:sz w:val="30"/>
          <w:szCs w:val="32"/>
          <w:rtl/>
        </w:rPr>
        <w:t>ع</w:t>
      </w:r>
      <w:r w:rsidRPr="0056786F">
        <w:rPr>
          <w:rFonts w:cs="MbSadr (1)" w:hint="cs"/>
          <w:sz w:val="30"/>
          <w:szCs w:val="32"/>
          <w:rtl/>
        </w:rPr>
        <w:t>لى</w:t>
      </w:r>
      <w:r w:rsidRPr="00D77043">
        <w:rPr>
          <w:rFonts w:cs="MbSadr (2)"/>
          <w:bCs/>
          <w:sz w:val="30"/>
          <w:szCs w:val="32"/>
          <w:rtl/>
        </w:rPr>
        <w:t xml:space="preserve"> </w:t>
      </w:r>
      <w:r w:rsidRPr="0056786F">
        <w:rPr>
          <w:rFonts w:cs="MbSadr (1)"/>
          <w:sz w:val="30"/>
          <w:szCs w:val="32"/>
          <w:rtl/>
        </w:rPr>
        <w:t>ه</w:t>
      </w:r>
      <w:r w:rsidRPr="0056786F">
        <w:rPr>
          <w:rFonts w:cs="MbSadr (1)" w:hint="cs"/>
          <w:sz w:val="30"/>
          <w:szCs w:val="32"/>
          <w:rtl/>
        </w:rPr>
        <w:t xml:space="preserve">ذا الضوء تقديم الرواية القطعية سنداً على الظنّية، وهذا ممّا لا إشكال فيه، </w:t>
      </w:r>
      <w:r w:rsidRPr="0056786F">
        <w:rPr>
          <w:rFonts w:cs="MbSadr (1)"/>
          <w:sz w:val="30"/>
          <w:szCs w:val="32"/>
          <w:rtl/>
        </w:rPr>
        <w:t>ك</w:t>
      </w:r>
      <w:r w:rsidRPr="0056786F">
        <w:rPr>
          <w:rFonts w:cs="MbSadr (1)" w:hint="cs"/>
          <w:sz w:val="30"/>
          <w:szCs w:val="32"/>
          <w:rtl/>
        </w:rPr>
        <w:t>ما تقدم</w:t>
      </w:r>
      <w:r w:rsidRPr="0056786F">
        <w:rPr>
          <w:rFonts w:cs="MbSadr (1)"/>
          <w:sz w:val="30"/>
          <w:szCs w:val="32"/>
          <w:rtl/>
        </w:rPr>
        <w:t xml:space="preserve"> (1) . </w:t>
      </w:r>
      <w:r w:rsidRPr="0056786F">
        <w:rPr>
          <w:rFonts w:cs="MbSadr (1)" w:hint="cs"/>
          <w:sz w:val="30"/>
          <w:szCs w:val="32"/>
          <w:rtl/>
        </w:rPr>
        <w:t>وليس ذلك ترجيحاً لإحدى الحجّتين على الاُخرى</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لِمَا عرفت </w:t>
      </w:r>
      <w:r w:rsidRPr="0056786F">
        <w:rPr>
          <w:rFonts w:cs="MbSadr (1)"/>
          <w:sz w:val="30"/>
          <w:szCs w:val="32"/>
          <w:rtl/>
        </w:rPr>
        <w:t>س</w:t>
      </w:r>
      <w:r w:rsidRPr="0056786F">
        <w:rPr>
          <w:rFonts w:cs="MbSadr (1)" w:hint="cs"/>
          <w:sz w:val="30"/>
          <w:szCs w:val="32"/>
          <w:rtl/>
        </w:rPr>
        <w:t xml:space="preserve">ابقاً من أنّ حجّية الخبر الظنّيّ السند مشروطة في نفسها بعدم المعارضة لقطعيّ </w:t>
      </w:r>
      <w:r w:rsidRPr="0056786F">
        <w:rPr>
          <w:rFonts w:cs="MbSadr (1)"/>
          <w:sz w:val="30"/>
          <w:szCs w:val="32"/>
          <w:rtl/>
        </w:rPr>
        <w:t>ا</w:t>
      </w:r>
      <w:r w:rsidRPr="0056786F">
        <w:rPr>
          <w:rFonts w:cs="MbSadr (1)" w:hint="cs"/>
          <w:sz w:val="30"/>
          <w:szCs w:val="32"/>
          <w:rtl/>
        </w:rPr>
        <w:t>لسند.</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إن قيل</w:t>
      </w:r>
      <w:r w:rsidRPr="0056786F">
        <w:rPr>
          <w:rFonts w:cs="Times New Roman" w:hint="cs"/>
          <w:sz w:val="30"/>
          <w:szCs w:val="32"/>
          <w:rtl/>
        </w:rPr>
        <w:t> </w:t>
      </w:r>
      <w:r w:rsidRPr="0056786F">
        <w:rPr>
          <w:rFonts w:cs="MbSadr (1)" w:hint="cs"/>
          <w:sz w:val="30"/>
          <w:szCs w:val="32"/>
          <w:rtl/>
        </w:rPr>
        <w:t xml:space="preserve">: إذا كان الأمر كذلك وجب تقديم الترجيح بالشهرة على الترجيح </w:t>
      </w:r>
      <w:r w:rsidRPr="0056786F">
        <w:rPr>
          <w:rFonts w:cs="MbSadr (1)"/>
          <w:sz w:val="30"/>
          <w:szCs w:val="32"/>
          <w:rtl/>
        </w:rPr>
        <w:t>ب</w:t>
      </w:r>
      <w:r w:rsidRPr="0056786F">
        <w:rPr>
          <w:rFonts w:cs="MbSadr (1)" w:hint="cs"/>
          <w:sz w:val="30"/>
          <w:szCs w:val="32"/>
          <w:rtl/>
        </w:rPr>
        <w:t>الصفات</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الترجيح بالصفات يفترض حجّية كلٍّ من الخبرين ويرجّح إحدى </w:t>
      </w:r>
      <w:r w:rsidRPr="0056786F">
        <w:rPr>
          <w:rFonts w:cs="MbSadr (1)"/>
          <w:sz w:val="30"/>
          <w:szCs w:val="32"/>
          <w:rtl/>
        </w:rPr>
        <w:t>ا</w:t>
      </w:r>
      <w:r w:rsidRPr="0056786F">
        <w:rPr>
          <w:rFonts w:cs="MbSadr (1)" w:hint="cs"/>
          <w:sz w:val="30"/>
          <w:szCs w:val="32"/>
          <w:rtl/>
        </w:rPr>
        <w:t>لحجّتين على الاُخرى.</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ك</w:t>
      </w:r>
      <w:r w:rsidRPr="0056786F">
        <w:rPr>
          <w:rFonts w:cs="MbSadr (1)" w:hint="cs"/>
          <w:sz w:val="30"/>
          <w:szCs w:val="32"/>
          <w:rtl/>
        </w:rPr>
        <w:t>ان الجواب</w:t>
      </w:r>
      <w:r w:rsidRPr="0056786F">
        <w:rPr>
          <w:rFonts w:cs="Times New Roman" w:hint="cs"/>
          <w:sz w:val="30"/>
          <w:szCs w:val="32"/>
          <w:rtl/>
        </w:rPr>
        <w:t> </w:t>
      </w:r>
      <w:r w:rsidRPr="0056786F">
        <w:rPr>
          <w:rFonts w:cs="MbSadr (1)" w:hint="cs"/>
          <w:sz w:val="30"/>
          <w:szCs w:val="32"/>
          <w:rtl/>
        </w:rPr>
        <w:t xml:space="preserve">: أنّ الترجيح بالصفات ناظر إلى الحاكمَين، لا إلى الراويين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تحت عنوان</w:t>
      </w:r>
      <w:r w:rsidRPr="00EE3331">
        <w:rPr>
          <w:rStyle w:val="10"/>
          <w:rFonts w:cs="Times New Roman" w:hint="cs"/>
          <w:rtl/>
        </w:rPr>
        <w:t> </w:t>
      </w:r>
      <w:r w:rsidRPr="00EE3331">
        <w:rPr>
          <w:rStyle w:val="10"/>
          <w:rFonts w:ascii="MbSadr (1)" w:hAnsi="MbSadr (1)" w:hint="cs"/>
          <w:rtl/>
        </w:rPr>
        <w:t>: روايات العرض على الكتاب.</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582</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ـ</w:t>
      </w:r>
      <w:r w:rsidRPr="0056786F">
        <w:rPr>
          <w:rFonts w:cs="MbSadr (1)" w:hint="cs"/>
          <w:sz w:val="30"/>
          <w:szCs w:val="32"/>
          <w:rtl/>
        </w:rPr>
        <w:t xml:space="preserve"> كما تقدم ـ فلا إشكال من هذه الناحية.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هكذا يتّضح أنّ المقبولة لا يمكن أن يستفاد منها في مجال الترجيح بين </w:t>
      </w:r>
      <w:r w:rsidRPr="0056786F">
        <w:rPr>
          <w:rFonts w:cs="MbSadr (1)"/>
          <w:sz w:val="30"/>
          <w:szCs w:val="32"/>
          <w:rtl/>
        </w:rPr>
        <w:t>ا</w:t>
      </w:r>
      <w:r w:rsidRPr="0056786F">
        <w:rPr>
          <w:rFonts w:cs="MbSadr (1)" w:hint="cs"/>
          <w:sz w:val="30"/>
          <w:szCs w:val="32"/>
          <w:rtl/>
        </w:rPr>
        <w:t>لحجّتين من الروايات أكثر ممّا ثبت بالرواية السابقة.</w:t>
      </w:r>
    </w:p>
    <w:p w:rsidR="006A579A" w:rsidRPr="0025675D" w:rsidRDefault="006A579A" w:rsidP="006A579A">
      <w:pPr>
        <w:pStyle w:val="a"/>
        <w:adjustRightInd w:val="0"/>
        <w:spacing w:line="240" w:lineRule="auto"/>
        <w:jc w:val="both"/>
        <w:rPr>
          <w:rFonts w:cs="MbSadr (1)"/>
          <w:color w:val="0000FF"/>
          <w:sz w:val="30"/>
          <w:szCs w:val="32"/>
          <w:rtl/>
        </w:rPr>
      </w:pPr>
      <w:r w:rsidRPr="0056786F">
        <w:rPr>
          <w:rFonts w:cs="MbSadr (1)"/>
          <w:sz w:val="30"/>
          <w:szCs w:val="32"/>
          <w:rtl/>
        </w:rPr>
        <w:t>و</w:t>
      </w:r>
      <w:r w:rsidRPr="0056786F">
        <w:rPr>
          <w:rFonts w:cs="MbSadr (1)" w:hint="cs"/>
          <w:sz w:val="30"/>
          <w:szCs w:val="32"/>
          <w:rtl/>
        </w:rPr>
        <w:t>منها</w:t>
      </w:r>
      <w:r w:rsidRPr="0056786F">
        <w:rPr>
          <w:rFonts w:cs="Times New Roman" w:hint="cs"/>
          <w:sz w:val="30"/>
          <w:szCs w:val="32"/>
          <w:rtl/>
        </w:rPr>
        <w:t> </w:t>
      </w:r>
      <w:r w:rsidRPr="0025675D">
        <w:rPr>
          <w:rFonts w:cs="MbSadr (1)" w:hint="cs"/>
          <w:color w:val="0000FF"/>
          <w:sz w:val="30"/>
          <w:szCs w:val="32"/>
          <w:rtl/>
        </w:rPr>
        <w:t>: المرفوعة عن زرارة، قال</w:t>
      </w:r>
      <w:r w:rsidRPr="0025675D">
        <w:rPr>
          <w:rFonts w:cs="Times New Roman" w:hint="cs"/>
          <w:color w:val="0000FF"/>
          <w:sz w:val="30"/>
          <w:szCs w:val="32"/>
          <w:rtl/>
        </w:rPr>
        <w:t> </w:t>
      </w:r>
      <w:r w:rsidRPr="0025675D">
        <w:rPr>
          <w:rFonts w:cs="MbSadr (1)" w:hint="cs"/>
          <w:color w:val="0000FF"/>
          <w:sz w:val="30"/>
          <w:szCs w:val="32"/>
          <w:rtl/>
        </w:rPr>
        <w:t xml:space="preserve">: سألت الباقر </w:t>
      </w:r>
      <w:r w:rsidRPr="0025675D">
        <w:rPr>
          <w:rFonts w:cs="MbSadr (1)"/>
          <w:color w:val="0000FF"/>
          <w:sz w:val="30"/>
          <w:szCs w:val="32"/>
          <w:rtl/>
        </w:rPr>
        <w:t>(</w:t>
      </w:r>
      <w:r w:rsidRPr="0025675D">
        <w:rPr>
          <w:rFonts w:cs="MbSadr (1)" w:hint="cs"/>
          <w:color w:val="0000FF"/>
          <w:sz w:val="30"/>
          <w:szCs w:val="32"/>
          <w:rtl/>
        </w:rPr>
        <w:t>عليه السلام) فقلت</w:t>
      </w:r>
      <w:r w:rsidRPr="0025675D">
        <w:rPr>
          <w:rFonts w:cs="Times New Roman" w:hint="cs"/>
          <w:color w:val="0000FF"/>
          <w:sz w:val="30"/>
          <w:szCs w:val="32"/>
          <w:rtl/>
        </w:rPr>
        <w:t> </w:t>
      </w:r>
      <w:r w:rsidRPr="0025675D">
        <w:rPr>
          <w:rFonts w:cs="MbSadr (1)" w:hint="cs"/>
          <w:color w:val="0000FF"/>
          <w:sz w:val="30"/>
          <w:szCs w:val="32"/>
          <w:rtl/>
        </w:rPr>
        <w:t xml:space="preserve">: جعلت فداك، </w:t>
      </w:r>
      <w:r w:rsidRPr="0025675D">
        <w:rPr>
          <w:rFonts w:cs="MbSadr (1)"/>
          <w:color w:val="0000FF"/>
          <w:sz w:val="30"/>
          <w:szCs w:val="32"/>
          <w:rtl/>
        </w:rPr>
        <w:t>ي</w:t>
      </w:r>
      <w:r w:rsidRPr="0025675D">
        <w:rPr>
          <w:rFonts w:cs="MbSadr (1)" w:hint="cs"/>
          <w:color w:val="0000FF"/>
          <w:sz w:val="30"/>
          <w:szCs w:val="32"/>
          <w:rtl/>
        </w:rPr>
        <w:t>أتي عنكم الخبران أو الحديثان المتعارضان فبأيِّهما آخذ ؟</w:t>
      </w:r>
    </w:p>
    <w:p w:rsidR="006A579A" w:rsidRPr="0025675D" w:rsidRDefault="006A579A" w:rsidP="006A579A">
      <w:pPr>
        <w:pStyle w:val="a"/>
        <w:adjustRightInd w:val="0"/>
        <w:spacing w:line="240" w:lineRule="auto"/>
        <w:jc w:val="both"/>
        <w:rPr>
          <w:rFonts w:cs="MbSadr (1)"/>
          <w:color w:val="0000FF"/>
          <w:sz w:val="30"/>
          <w:szCs w:val="32"/>
          <w:rtl/>
        </w:rPr>
      </w:pPr>
      <w:r w:rsidRPr="0025675D">
        <w:rPr>
          <w:rFonts w:cs="MbSadr (1)"/>
          <w:color w:val="0000FF"/>
          <w:sz w:val="30"/>
          <w:szCs w:val="32"/>
          <w:rtl/>
        </w:rPr>
        <w:t>ق</w:t>
      </w:r>
      <w:r w:rsidRPr="0025675D">
        <w:rPr>
          <w:rFonts w:cs="MbSadr (1)" w:hint="cs"/>
          <w:color w:val="0000FF"/>
          <w:sz w:val="30"/>
          <w:szCs w:val="32"/>
          <w:rtl/>
        </w:rPr>
        <w:t xml:space="preserve">ال </w:t>
      </w:r>
      <w:r w:rsidRPr="0025675D">
        <w:rPr>
          <w:rFonts w:cs="MbSadr (1)"/>
          <w:color w:val="0000FF"/>
          <w:sz w:val="30"/>
          <w:szCs w:val="32"/>
          <w:rtl/>
        </w:rPr>
        <w:t>(</w:t>
      </w:r>
      <w:r w:rsidRPr="0025675D">
        <w:rPr>
          <w:rFonts w:cs="MbSadr (1)" w:hint="cs"/>
          <w:color w:val="0000FF"/>
          <w:sz w:val="30"/>
          <w:szCs w:val="32"/>
          <w:rtl/>
        </w:rPr>
        <w:t>عليه السلام) : «</w:t>
      </w:r>
      <w:r w:rsidRPr="0025675D">
        <w:rPr>
          <w:rFonts w:cs="Times New Roman" w:hint="cs"/>
          <w:color w:val="0000FF"/>
          <w:sz w:val="30"/>
          <w:szCs w:val="32"/>
          <w:rtl/>
        </w:rPr>
        <w:t> </w:t>
      </w:r>
      <w:r w:rsidRPr="0025675D">
        <w:rPr>
          <w:rFonts w:cs="MbSadr (1)" w:hint="cs"/>
          <w:color w:val="0000FF"/>
          <w:sz w:val="30"/>
          <w:szCs w:val="32"/>
          <w:rtl/>
        </w:rPr>
        <w:t>يازرارة، خُذ بما اشتهر بين أصحابك، ودعِ الشاذَّ النادر</w:t>
      </w:r>
      <w:r w:rsidRPr="0025675D">
        <w:rPr>
          <w:rFonts w:cs="Times New Roman" w:hint="cs"/>
          <w:color w:val="0000FF"/>
          <w:sz w:val="30"/>
          <w:szCs w:val="32"/>
          <w:rtl/>
        </w:rPr>
        <w:t> </w:t>
      </w:r>
      <w:r w:rsidRPr="0025675D">
        <w:rPr>
          <w:rFonts w:cs="MbSadr (1)" w:hint="cs"/>
          <w:color w:val="0000FF"/>
          <w:sz w:val="30"/>
          <w:szCs w:val="32"/>
          <w:rtl/>
        </w:rPr>
        <w:t>».</w:t>
      </w:r>
    </w:p>
    <w:p w:rsidR="006A579A" w:rsidRPr="0025675D" w:rsidRDefault="006A579A" w:rsidP="006A579A">
      <w:pPr>
        <w:pStyle w:val="a"/>
        <w:adjustRightInd w:val="0"/>
        <w:spacing w:line="240" w:lineRule="auto"/>
        <w:jc w:val="both"/>
        <w:rPr>
          <w:rFonts w:cs="MbSadr (1)"/>
          <w:color w:val="0000FF"/>
          <w:sz w:val="30"/>
          <w:szCs w:val="32"/>
          <w:rtl/>
        </w:rPr>
      </w:pPr>
      <w:r w:rsidRPr="0025675D">
        <w:rPr>
          <w:rFonts w:cs="MbSadr (1)"/>
          <w:color w:val="0000FF"/>
          <w:sz w:val="30"/>
          <w:szCs w:val="32"/>
          <w:rtl/>
        </w:rPr>
        <w:t>ف</w:t>
      </w:r>
      <w:r w:rsidRPr="0025675D">
        <w:rPr>
          <w:rFonts w:cs="MbSadr (1)" w:hint="cs"/>
          <w:color w:val="0000FF"/>
          <w:sz w:val="30"/>
          <w:szCs w:val="32"/>
          <w:rtl/>
        </w:rPr>
        <w:t>قلت</w:t>
      </w:r>
      <w:r w:rsidRPr="0025675D">
        <w:rPr>
          <w:rFonts w:cs="Times New Roman" w:hint="cs"/>
          <w:color w:val="0000FF"/>
          <w:sz w:val="30"/>
          <w:szCs w:val="32"/>
          <w:rtl/>
        </w:rPr>
        <w:t> </w:t>
      </w:r>
      <w:r w:rsidRPr="0025675D">
        <w:rPr>
          <w:rFonts w:cs="MbSadr (1)" w:hint="cs"/>
          <w:color w:val="0000FF"/>
          <w:sz w:val="30"/>
          <w:szCs w:val="32"/>
          <w:rtl/>
        </w:rPr>
        <w:t>: يا سيدي، إنّهما معاً مشهوران مرويّان مأثوران عنكم.</w:t>
      </w:r>
    </w:p>
    <w:p w:rsidR="006A579A" w:rsidRPr="0025675D" w:rsidRDefault="006A579A" w:rsidP="006A579A">
      <w:pPr>
        <w:pStyle w:val="a"/>
        <w:adjustRightInd w:val="0"/>
        <w:spacing w:line="240" w:lineRule="auto"/>
        <w:jc w:val="both"/>
        <w:rPr>
          <w:rFonts w:cs="MbSadr (1)"/>
          <w:color w:val="0000FF"/>
          <w:sz w:val="30"/>
          <w:szCs w:val="32"/>
          <w:rtl/>
        </w:rPr>
      </w:pPr>
      <w:r w:rsidRPr="0025675D">
        <w:rPr>
          <w:rFonts w:cs="MbSadr (1)"/>
          <w:color w:val="0000FF"/>
          <w:sz w:val="30"/>
          <w:szCs w:val="32"/>
          <w:rtl/>
        </w:rPr>
        <w:t>ف</w:t>
      </w:r>
      <w:r w:rsidRPr="0025675D">
        <w:rPr>
          <w:rFonts w:cs="MbSadr (1)" w:hint="cs"/>
          <w:color w:val="0000FF"/>
          <w:sz w:val="30"/>
          <w:szCs w:val="32"/>
          <w:rtl/>
        </w:rPr>
        <w:t xml:space="preserve">قال </w:t>
      </w:r>
      <w:r w:rsidRPr="0025675D">
        <w:rPr>
          <w:rFonts w:cs="MbSadr (1)"/>
          <w:color w:val="0000FF"/>
          <w:sz w:val="30"/>
          <w:szCs w:val="32"/>
          <w:rtl/>
        </w:rPr>
        <w:t>(</w:t>
      </w:r>
      <w:r w:rsidRPr="0025675D">
        <w:rPr>
          <w:rFonts w:cs="MbSadr (1)" w:hint="cs"/>
          <w:color w:val="0000FF"/>
          <w:sz w:val="30"/>
          <w:szCs w:val="32"/>
          <w:rtl/>
        </w:rPr>
        <w:t>عليه السلام) : «</w:t>
      </w:r>
      <w:r w:rsidRPr="0025675D">
        <w:rPr>
          <w:rFonts w:cs="Times New Roman" w:hint="cs"/>
          <w:color w:val="0000FF"/>
          <w:sz w:val="30"/>
          <w:szCs w:val="32"/>
          <w:rtl/>
        </w:rPr>
        <w:t> </w:t>
      </w:r>
      <w:r w:rsidRPr="0025675D">
        <w:rPr>
          <w:rFonts w:cs="MbSadr (1)" w:hint="cs"/>
          <w:color w:val="0000FF"/>
          <w:sz w:val="30"/>
          <w:szCs w:val="32"/>
          <w:rtl/>
        </w:rPr>
        <w:t>خُذ بقول أعدلهما عندك وأوثقهما في نفسك</w:t>
      </w:r>
      <w:r w:rsidRPr="0025675D">
        <w:rPr>
          <w:rFonts w:cs="Times New Roman" w:hint="cs"/>
          <w:color w:val="0000FF"/>
          <w:sz w:val="30"/>
          <w:szCs w:val="32"/>
          <w:rtl/>
        </w:rPr>
        <w:t> </w:t>
      </w:r>
      <w:r w:rsidRPr="0025675D">
        <w:rPr>
          <w:rFonts w:cs="MbSadr (1)" w:hint="cs"/>
          <w:color w:val="0000FF"/>
          <w:sz w:val="30"/>
          <w:szCs w:val="32"/>
          <w:rtl/>
        </w:rPr>
        <w:t>».</w:t>
      </w:r>
    </w:p>
    <w:p w:rsidR="006A579A" w:rsidRPr="0025675D" w:rsidRDefault="006A579A" w:rsidP="006A579A">
      <w:pPr>
        <w:pStyle w:val="a"/>
        <w:adjustRightInd w:val="0"/>
        <w:spacing w:line="240" w:lineRule="auto"/>
        <w:jc w:val="both"/>
        <w:rPr>
          <w:rFonts w:cs="MbSadr (1)"/>
          <w:color w:val="0000FF"/>
          <w:sz w:val="30"/>
          <w:szCs w:val="32"/>
          <w:rtl/>
        </w:rPr>
      </w:pPr>
      <w:r w:rsidRPr="0025675D">
        <w:rPr>
          <w:rFonts w:cs="MbSadr (1)"/>
          <w:color w:val="0000FF"/>
          <w:sz w:val="30"/>
          <w:szCs w:val="32"/>
          <w:rtl/>
        </w:rPr>
        <w:t>ف</w:t>
      </w:r>
      <w:r w:rsidRPr="0025675D">
        <w:rPr>
          <w:rFonts w:cs="MbSadr (1)" w:hint="cs"/>
          <w:color w:val="0000FF"/>
          <w:sz w:val="30"/>
          <w:szCs w:val="32"/>
          <w:rtl/>
        </w:rPr>
        <w:t>قلت</w:t>
      </w:r>
      <w:r w:rsidRPr="0025675D">
        <w:rPr>
          <w:rFonts w:cs="Times New Roman" w:hint="cs"/>
          <w:color w:val="0000FF"/>
          <w:sz w:val="30"/>
          <w:szCs w:val="32"/>
          <w:rtl/>
        </w:rPr>
        <w:t> </w:t>
      </w:r>
      <w:r w:rsidRPr="0025675D">
        <w:rPr>
          <w:rFonts w:cs="MbSadr (1)" w:hint="cs"/>
          <w:color w:val="0000FF"/>
          <w:sz w:val="30"/>
          <w:szCs w:val="32"/>
          <w:rtl/>
        </w:rPr>
        <w:t>: إنّهما معاً عدلان مرضيان موثّقان.</w:t>
      </w:r>
    </w:p>
    <w:p w:rsidR="006A579A" w:rsidRPr="0025675D" w:rsidRDefault="006A579A" w:rsidP="006A579A">
      <w:pPr>
        <w:pStyle w:val="a"/>
        <w:adjustRightInd w:val="0"/>
        <w:spacing w:line="240" w:lineRule="auto"/>
        <w:jc w:val="both"/>
        <w:rPr>
          <w:rFonts w:cs="MbSadr (1)"/>
          <w:color w:val="0000FF"/>
          <w:sz w:val="30"/>
          <w:szCs w:val="32"/>
          <w:rtl/>
        </w:rPr>
      </w:pPr>
      <w:r w:rsidRPr="0025675D">
        <w:rPr>
          <w:rFonts w:cs="MbSadr (1)"/>
          <w:color w:val="0000FF"/>
          <w:sz w:val="30"/>
          <w:szCs w:val="32"/>
          <w:rtl/>
        </w:rPr>
        <w:t>ف</w:t>
      </w:r>
      <w:r w:rsidRPr="0025675D">
        <w:rPr>
          <w:rFonts w:cs="MbSadr (1)" w:hint="cs"/>
          <w:color w:val="0000FF"/>
          <w:sz w:val="30"/>
          <w:szCs w:val="32"/>
          <w:rtl/>
        </w:rPr>
        <w:t xml:space="preserve">قال </w:t>
      </w:r>
      <w:r w:rsidRPr="0025675D">
        <w:rPr>
          <w:rFonts w:cs="MbSadr (1)"/>
          <w:color w:val="0000FF"/>
          <w:sz w:val="30"/>
          <w:szCs w:val="32"/>
          <w:rtl/>
        </w:rPr>
        <w:t>(</w:t>
      </w:r>
      <w:r w:rsidRPr="0025675D">
        <w:rPr>
          <w:rFonts w:cs="MbSadr (1)" w:hint="cs"/>
          <w:color w:val="0000FF"/>
          <w:sz w:val="30"/>
          <w:szCs w:val="32"/>
          <w:rtl/>
        </w:rPr>
        <w:t>عليه السلام) : «</w:t>
      </w:r>
      <w:r w:rsidRPr="0025675D">
        <w:rPr>
          <w:rFonts w:cs="Times New Roman" w:hint="cs"/>
          <w:color w:val="0000FF"/>
          <w:sz w:val="30"/>
          <w:szCs w:val="32"/>
          <w:rtl/>
        </w:rPr>
        <w:t> </w:t>
      </w:r>
      <w:r w:rsidRPr="0025675D">
        <w:rPr>
          <w:rFonts w:cs="MbSadr (1)" w:hint="cs"/>
          <w:color w:val="0000FF"/>
          <w:sz w:val="30"/>
          <w:szCs w:val="32"/>
          <w:rtl/>
        </w:rPr>
        <w:t>انظر ما وافق منهما مذهب العامّة فاتركه، وخُذ بما خالفهم</w:t>
      </w:r>
      <w:r w:rsidRPr="0025675D">
        <w:rPr>
          <w:rFonts w:cs="Times New Roman" w:hint="cs"/>
          <w:color w:val="0000FF"/>
          <w:sz w:val="30"/>
          <w:szCs w:val="32"/>
          <w:rtl/>
        </w:rPr>
        <w:t> </w:t>
      </w:r>
      <w:r w:rsidRPr="0025675D">
        <w:rPr>
          <w:rFonts w:cs="MbSadr (1)" w:hint="cs"/>
          <w:color w:val="0000FF"/>
          <w:sz w:val="30"/>
          <w:szCs w:val="32"/>
          <w:rtl/>
        </w:rPr>
        <w:t>».</w:t>
      </w:r>
    </w:p>
    <w:p w:rsidR="006A579A" w:rsidRPr="0025675D" w:rsidRDefault="006A579A" w:rsidP="006A579A">
      <w:pPr>
        <w:pStyle w:val="a"/>
        <w:adjustRightInd w:val="0"/>
        <w:spacing w:line="240" w:lineRule="auto"/>
        <w:jc w:val="both"/>
        <w:rPr>
          <w:rFonts w:cs="MbSadr (1)"/>
          <w:color w:val="0000FF"/>
          <w:sz w:val="30"/>
          <w:szCs w:val="32"/>
          <w:rtl/>
        </w:rPr>
      </w:pPr>
      <w:r w:rsidRPr="0025675D">
        <w:rPr>
          <w:rFonts w:cs="MbSadr (1)"/>
          <w:color w:val="0000FF"/>
          <w:sz w:val="30"/>
          <w:szCs w:val="32"/>
          <w:rtl/>
        </w:rPr>
        <w:t>ق</w:t>
      </w:r>
      <w:r w:rsidRPr="0025675D">
        <w:rPr>
          <w:rFonts w:cs="MbSadr (1)" w:hint="cs"/>
          <w:color w:val="0000FF"/>
          <w:sz w:val="30"/>
          <w:szCs w:val="32"/>
          <w:rtl/>
        </w:rPr>
        <w:t>لت</w:t>
      </w:r>
      <w:r w:rsidRPr="0025675D">
        <w:rPr>
          <w:rFonts w:cs="Times New Roman" w:hint="cs"/>
          <w:color w:val="0000FF"/>
          <w:sz w:val="30"/>
          <w:szCs w:val="32"/>
          <w:rtl/>
        </w:rPr>
        <w:t> </w:t>
      </w:r>
      <w:r w:rsidRPr="0025675D">
        <w:rPr>
          <w:rFonts w:cs="MbSadr (1)" w:hint="cs"/>
          <w:color w:val="0000FF"/>
          <w:sz w:val="30"/>
          <w:szCs w:val="32"/>
          <w:rtl/>
        </w:rPr>
        <w:t>: ربّما كانا معاً موافقين لهم أو مخالفين فكيف أصنع ؟</w:t>
      </w:r>
    </w:p>
    <w:p w:rsidR="006A579A" w:rsidRPr="0025675D" w:rsidRDefault="006A579A" w:rsidP="006A579A">
      <w:pPr>
        <w:pStyle w:val="a"/>
        <w:adjustRightInd w:val="0"/>
        <w:spacing w:line="240" w:lineRule="auto"/>
        <w:jc w:val="both"/>
        <w:rPr>
          <w:rFonts w:cs="MbSadr (1)"/>
          <w:color w:val="0000FF"/>
          <w:sz w:val="30"/>
          <w:szCs w:val="32"/>
          <w:rtl/>
        </w:rPr>
      </w:pPr>
      <w:r w:rsidRPr="0025675D">
        <w:rPr>
          <w:rFonts w:cs="MbSadr (1)"/>
          <w:color w:val="0000FF"/>
          <w:sz w:val="30"/>
          <w:szCs w:val="32"/>
          <w:rtl/>
        </w:rPr>
        <w:t>ف</w:t>
      </w:r>
      <w:r w:rsidRPr="0025675D">
        <w:rPr>
          <w:rFonts w:cs="MbSadr (1)" w:hint="cs"/>
          <w:color w:val="0000FF"/>
          <w:sz w:val="30"/>
          <w:szCs w:val="32"/>
          <w:rtl/>
        </w:rPr>
        <w:t xml:space="preserve">قال </w:t>
      </w:r>
      <w:r w:rsidRPr="0025675D">
        <w:rPr>
          <w:rFonts w:cs="MbSadr (1)"/>
          <w:color w:val="0000FF"/>
          <w:sz w:val="30"/>
          <w:szCs w:val="32"/>
          <w:rtl/>
        </w:rPr>
        <w:t>(</w:t>
      </w:r>
      <w:r w:rsidRPr="0025675D">
        <w:rPr>
          <w:rFonts w:cs="MbSadr (1)" w:hint="cs"/>
          <w:color w:val="0000FF"/>
          <w:sz w:val="30"/>
          <w:szCs w:val="32"/>
          <w:rtl/>
        </w:rPr>
        <w:t>عليه السلام) : «</w:t>
      </w:r>
      <w:r w:rsidRPr="0025675D">
        <w:rPr>
          <w:rFonts w:cs="Times New Roman" w:hint="cs"/>
          <w:color w:val="0000FF"/>
          <w:sz w:val="30"/>
          <w:szCs w:val="32"/>
          <w:rtl/>
        </w:rPr>
        <w:t> </w:t>
      </w:r>
      <w:r w:rsidRPr="0025675D">
        <w:rPr>
          <w:rFonts w:cs="MbSadr (1)" w:hint="cs"/>
          <w:color w:val="0000FF"/>
          <w:sz w:val="30"/>
          <w:szCs w:val="32"/>
          <w:rtl/>
        </w:rPr>
        <w:t xml:space="preserve">إذن فخذ بما فيه الحائطة لدينك، واترك ما خالف </w:t>
      </w:r>
      <w:r w:rsidRPr="0025675D">
        <w:rPr>
          <w:rFonts w:cs="MbSadr (1)"/>
          <w:color w:val="0000FF"/>
          <w:sz w:val="30"/>
          <w:szCs w:val="32"/>
          <w:rtl/>
        </w:rPr>
        <w:t>ا</w:t>
      </w:r>
      <w:r w:rsidRPr="0025675D">
        <w:rPr>
          <w:rFonts w:cs="MbSadr (1)" w:hint="cs"/>
          <w:color w:val="0000FF"/>
          <w:sz w:val="30"/>
          <w:szCs w:val="32"/>
          <w:rtl/>
        </w:rPr>
        <w:t>لاحتياط</w:t>
      </w:r>
      <w:r w:rsidRPr="0025675D">
        <w:rPr>
          <w:rFonts w:cs="Times New Roman" w:hint="cs"/>
          <w:color w:val="0000FF"/>
          <w:sz w:val="30"/>
          <w:szCs w:val="32"/>
          <w:rtl/>
        </w:rPr>
        <w:t> </w:t>
      </w:r>
      <w:r w:rsidRPr="0025675D">
        <w:rPr>
          <w:rFonts w:cs="MbSadr (1)" w:hint="cs"/>
          <w:color w:val="0000FF"/>
          <w:sz w:val="30"/>
          <w:szCs w:val="32"/>
          <w:rtl/>
        </w:rPr>
        <w:t>».</w:t>
      </w:r>
    </w:p>
    <w:p w:rsidR="006A579A" w:rsidRPr="0025675D" w:rsidRDefault="006A579A" w:rsidP="006A579A">
      <w:pPr>
        <w:pStyle w:val="a"/>
        <w:adjustRightInd w:val="0"/>
        <w:spacing w:line="240" w:lineRule="auto"/>
        <w:jc w:val="both"/>
        <w:rPr>
          <w:rFonts w:cs="MbSadr (1)"/>
          <w:color w:val="0000FF"/>
          <w:sz w:val="30"/>
          <w:szCs w:val="32"/>
          <w:rtl/>
        </w:rPr>
      </w:pPr>
      <w:r w:rsidRPr="0025675D">
        <w:rPr>
          <w:rFonts w:cs="MbSadr (1)"/>
          <w:color w:val="0000FF"/>
          <w:sz w:val="30"/>
          <w:szCs w:val="32"/>
          <w:rtl/>
        </w:rPr>
        <w:t>ف</w:t>
      </w:r>
      <w:r w:rsidRPr="0025675D">
        <w:rPr>
          <w:rFonts w:cs="MbSadr (1)" w:hint="cs"/>
          <w:color w:val="0000FF"/>
          <w:sz w:val="30"/>
          <w:szCs w:val="32"/>
          <w:rtl/>
        </w:rPr>
        <w:t>قلت</w:t>
      </w:r>
      <w:r w:rsidRPr="0025675D">
        <w:rPr>
          <w:rFonts w:cs="Times New Roman" w:hint="cs"/>
          <w:color w:val="0000FF"/>
          <w:sz w:val="30"/>
          <w:szCs w:val="32"/>
          <w:rtl/>
        </w:rPr>
        <w:t> </w:t>
      </w:r>
      <w:r w:rsidRPr="0025675D">
        <w:rPr>
          <w:rFonts w:cs="MbSadr (1)" w:hint="cs"/>
          <w:color w:val="0000FF"/>
          <w:sz w:val="30"/>
          <w:szCs w:val="32"/>
          <w:rtl/>
        </w:rPr>
        <w:t>: إنّهما معاً موافقان للاحتياط أو مخالفان له فكيف أصنع ؟</w:t>
      </w:r>
    </w:p>
    <w:p w:rsidR="006A579A" w:rsidRPr="0056786F" w:rsidRDefault="006A579A" w:rsidP="006A579A">
      <w:pPr>
        <w:pStyle w:val="a"/>
        <w:adjustRightInd w:val="0"/>
        <w:spacing w:line="240" w:lineRule="auto"/>
        <w:jc w:val="both"/>
        <w:rPr>
          <w:rFonts w:cs="MbSadr (1)"/>
          <w:sz w:val="30"/>
          <w:szCs w:val="32"/>
          <w:rtl/>
        </w:rPr>
      </w:pPr>
      <w:r w:rsidRPr="0025675D">
        <w:rPr>
          <w:rFonts w:cs="MbSadr (1)"/>
          <w:color w:val="0000FF"/>
          <w:sz w:val="30"/>
          <w:szCs w:val="32"/>
          <w:rtl/>
        </w:rPr>
        <w:t>ف</w:t>
      </w:r>
      <w:r w:rsidRPr="0025675D">
        <w:rPr>
          <w:rFonts w:cs="MbSadr (1)" w:hint="cs"/>
          <w:color w:val="0000FF"/>
          <w:sz w:val="30"/>
          <w:szCs w:val="32"/>
          <w:rtl/>
        </w:rPr>
        <w:t xml:space="preserve">قال </w:t>
      </w:r>
      <w:r w:rsidRPr="0025675D">
        <w:rPr>
          <w:rFonts w:cs="MbSadr (1)"/>
          <w:color w:val="0000FF"/>
          <w:sz w:val="30"/>
          <w:szCs w:val="32"/>
          <w:rtl/>
        </w:rPr>
        <w:t>(</w:t>
      </w:r>
      <w:r w:rsidRPr="0025675D">
        <w:rPr>
          <w:rFonts w:cs="MbSadr (1)" w:hint="cs"/>
          <w:color w:val="0000FF"/>
          <w:sz w:val="30"/>
          <w:szCs w:val="32"/>
          <w:rtl/>
        </w:rPr>
        <w:t>عليه السلام) : «</w:t>
      </w:r>
      <w:r w:rsidRPr="0025675D">
        <w:rPr>
          <w:rFonts w:cs="Times New Roman" w:hint="cs"/>
          <w:color w:val="0000FF"/>
          <w:sz w:val="30"/>
          <w:szCs w:val="32"/>
          <w:rtl/>
        </w:rPr>
        <w:t> </w:t>
      </w:r>
      <w:r w:rsidRPr="0025675D">
        <w:rPr>
          <w:rFonts w:cs="MbSadr (1)" w:hint="cs"/>
          <w:color w:val="0000FF"/>
          <w:sz w:val="30"/>
          <w:szCs w:val="32"/>
          <w:rtl/>
        </w:rPr>
        <w:t>إذن فتخيّر أحدهما فتأخذ به وتدع الآخر</w:t>
      </w:r>
      <w:r w:rsidRPr="0025675D">
        <w:rPr>
          <w:rFonts w:cs="Times New Roman" w:hint="cs"/>
          <w:color w:val="0000FF"/>
          <w:sz w:val="30"/>
          <w:szCs w:val="32"/>
          <w:rtl/>
        </w:rPr>
        <w:t> </w:t>
      </w:r>
      <w:r w:rsidRPr="0025675D">
        <w:rPr>
          <w:rFonts w:cs="MbSadr (1)" w:hint="cs"/>
          <w:color w:val="0000FF"/>
          <w:sz w:val="30"/>
          <w:szCs w:val="32"/>
          <w:rtl/>
        </w:rPr>
        <w:t>»</w:t>
      </w:r>
      <w:r w:rsidRPr="0056786F">
        <w:rPr>
          <w:rFonts w:cs="MbSadr (1)"/>
          <w:sz w:val="30"/>
          <w:szCs w:val="32"/>
          <w:rtl/>
        </w:rPr>
        <w:t xml:space="preserve"> (1)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في هذه المرفوعة ذكرت مرجِّحات، وهي على الترتيب</w:t>
      </w:r>
      <w:r w:rsidRPr="0056786F">
        <w:rPr>
          <w:rFonts w:cs="Times New Roman" w:hint="cs"/>
          <w:sz w:val="30"/>
          <w:szCs w:val="32"/>
          <w:rtl/>
        </w:rPr>
        <w:t> </w:t>
      </w:r>
      <w:r w:rsidRPr="0056786F">
        <w:rPr>
          <w:rFonts w:cs="MbSadr (1)" w:hint="cs"/>
          <w:sz w:val="30"/>
          <w:szCs w:val="32"/>
          <w:rtl/>
        </w:rPr>
        <w:t xml:space="preserve">: الشهرة، ثمّ </w:t>
      </w:r>
      <w:r w:rsidRPr="0056786F">
        <w:rPr>
          <w:rFonts w:cs="MbSadr (1)"/>
          <w:sz w:val="30"/>
          <w:szCs w:val="32"/>
          <w:rtl/>
        </w:rPr>
        <w:t>ص</w:t>
      </w:r>
      <w:r w:rsidRPr="0056786F">
        <w:rPr>
          <w:rFonts w:cs="MbSadr (1)" w:hint="cs"/>
          <w:sz w:val="30"/>
          <w:szCs w:val="32"/>
          <w:rtl/>
        </w:rPr>
        <w:t xml:space="preserve">فات الراوي، ثمّ المخالفة للعامّة، ثم الموافقة للاحتياط، ومع التكافؤ في كلّ </w:t>
      </w:r>
      <w:r w:rsidRPr="0056786F">
        <w:rPr>
          <w:rFonts w:cs="MbSadr (1)"/>
          <w:sz w:val="30"/>
          <w:szCs w:val="32"/>
          <w:rtl/>
        </w:rPr>
        <w:t>ذ</w:t>
      </w:r>
      <w:r w:rsidRPr="0056786F">
        <w:rPr>
          <w:rFonts w:cs="MbSadr (1)" w:hint="cs"/>
          <w:sz w:val="30"/>
          <w:szCs w:val="32"/>
          <w:rtl/>
        </w:rPr>
        <w:t>لك حكمت بالتخيير.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 xml:space="preserve">قد يعترض على الترجيح بالشهرة بنفس ما تقدم في المقبولة من كونها </w:t>
      </w:r>
      <w:r w:rsidRPr="0056786F">
        <w:rPr>
          <w:rFonts w:cs="MbSadr (1)"/>
          <w:sz w:val="30"/>
          <w:szCs w:val="32"/>
          <w:rtl/>
        </w:rPr>
        <w:t>ب</w:t>
      </w:r>
      <w:r w:rsidRPr="0056786F">
        <w:rPr>
          <w:rFonts w:cs="MbSadr (1)" w:hint="cs"/>
          <w:sz w:val="30"/>
          <w:szCs w:val="32"/>
          <w:rtl/>
        </w:rPr>
        <w:t>معنى استفاضة الرواية وتواترها، ولكنّ هذا الاعتراض غير وجيه هنا</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عوالي اللآلئ 4</w:t>
      </w:r>
      <w:r w:rsidRPr="00EE3331">
        <w:rPr>
          <w:rStyle w:val="10"/>
          <w:rFonts w:cs="Times New Roman" w:hint="cs"/>
          <w:rtl/>
        </w:rPr>
        <w:t> </w:t>
      </w:r>
      <w:r w:rsidRPr="00EE3331">
        <w:rPr>
          <w:rStyle w:val="10"/>
          <w:rFonts w:ascii="MbSadr (1)" w:hAnsi="MbSadr (1)" w:hint="cs"/>
          <w:rtl/>
        </w:rPr>
        <w:t>: 133، الحديث 229.</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583</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لمرفوعة بعد افتراض شهرة الروايتين معاً تنتقل إلى الترجيح بالأوثقية، ونحوها </w:t>
      </w:r>
      <w:r w:rsidRPr="0056786F">
        <w:rPr>
          <w:rFonts w:cs="MbSadr (1)"/>
          <w:sz w:val="30"/>
          <w:szCs w:val="32"/>
          <w:rtl/>
        </w:rPr>
        <w:t>م</w:t>
      </w:r>
      <w:r w:rsidRPr="0056786F">
        <w:rPr>
          <w:rFonts w:cs="MbSadr (1)" w:hint="cs"/>
          <w:sz w:val="30"/>
          <w:szCs w:val="32"/>
          <w:rtl/>
        </w:rPr>
        <w:t xml:space="preserve">ن صفات الراوي، وذلك لا يناسب الروايتين القطعيّتين. ولكنّ المرفوعة ساقطة </w:t>
      </w:r>
      <w:r w:rsidRPr="0056786F">
        <w:rPr>
          <w:rFonts w:cs="MbSadr (1)"/>
          <w:sz w:val="30"/>
          <w:szCs w:val="32"/>
          <w:rtl/>
        </w:rPr>
        <w:t>س</w:t>
      </w:r>
      <w:r w:rsidRPr="0056786F">
        <w:rPr>
          <w:rFonts w:cs="MbSadr (1)" w:hint="cs"/>
          <w:sz w:val="30"/>
          <w:szCs w:val="32"/>
          <w:rtl/>
        </w:rPr>
        <w:t>نداً بالإرسال فلا يمكن التعويل عليها.</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هكذا نعرف أنّ المستخلَص ممّا تقدّم</w:t>
      </w:r>
      <w:r w:rsidRPr="0056786F">
        <w:rPr>
          <w:rFonts w:cs="Times New Roman" w:hint="cs"/>
          <w:sz w:val="30"/>
          <w:szCs w:val="32"/>
          <w:rtl/>
        </w:rPr>
        <w:t> </w:t>
      </w:r>
      <w:r w:rsidRPr="0056786F">
        <w:rPr>
          <w:rFonts w:cs="MbSadr (1)" w:hint="cs"/>
          <w:sz w:val="30"/>
          <w:szCs w:val="32"/>
          <w:rtl/>
        </w:rPr>
        <w:t xml:space="preserve">: ثبوت المرجِّحَين المذكورين في </w:t>
      </w:r>
      <w:r w:rsidRPr="0056786F">
        <w:rPr>
          <w:rFonts w:cs="MbSadr (1)"/>
          <w:sz w:val="30"/>
          <w:szCs w:val="32"/>
          <w:rtl/>
        </w:rPr>
        <w:t>ا</w:t>
      </w:r>
      <w:r w:rsidRPr="0056786F">
        <w:rPr>
          <w:rFonts w:cs="MbSadr (1)" w:hint="cs"/>
          <w:sz w:val="30"/>
          <w:szCs w:val="32"/>
          <w:rtl/>
        </w:rPr>
        <w:t xml:space="preserve">لرواية الاُولى من روايات الترجيح، وفي حالة عدم توفّرهما نرجع إلى مقتضى </w:t>
      </w:r>
      <w:r w:rsidRPr="0056786F">
        <w:rPr>
          <w:rFonts w:cs="MbSadr (1)"/>
          <w:sz w:val="30"/>
          <w:szCs w:val="32"/>
          <w:rtl/>
        </w:rPr>
        <w:t>ا</w:t>
      </w:r>
      <w:r w:rsidRPr="0056786F">
        <w:rPr>
          <w:rFonts w:cs="MbSadr (1)" w:hint="cs"/>
          <w:sz w:val="30"/>
          <w:szCs w:val="32"/>
          <w:rtl/>
        </w:rPr>
        <w:t>لقاعدة.</w:t>
      </w:r>
    </w:p>
    <w:p w:rsidR="006A579A" w:rsidRPr="004F0AB4" w:rsidRDefault="006A579A" w:rsidP="006A579A">
      <w:pPr>
        <w:pStyle w:val="a"/>
        <w:adjustRightInd w:val="0"/>
        <w:spacing w:before="384" w:after="96" w:line="240" w:lineRule="auto"/>
        <w:jc w:val="both"/>
        <w:rPr>
          <w:rFonts w:cs="MbSadr (1)"/>
          <w:color w:val="FF0000"/>
          <w:sz w:val="30"/>
          <w:szCs w:val="32"/>
          <w:rtl/>
        </w:rPr>
      </w:pPr>
      <w:r w:rsidRPr="00D77043">
        <w:rPr>
          <w:rFonts w:cs="MbSadr (2)"/>
          <w:b/>
          <w:bCs/>
          <w:sz w:val="30"/>
          <w:szCs w:val="32"/>
          <w:rtl/>
        </w:rPr>
        <w:t xml:space="preserve"> </w:t>
      </w:r>
      <w:r w:rsidRPr="00EE3331">
        <w:rPr>
          <w:rFonts w:cs="MbSadr (2)"/>
          <w:bCs/>
          <w:color w:val="000000"/>
          <w:sz w:val="30"/>
          <w:szCs w:val="32"/>
          <w:rtl/>
        </w:rPr>
        <w:t>[</w:t>
      </w:r>
      <w:r w:rsidRPr="00D77043">
        <w:rPr>
          <w:rFonts w:cs="MbSadr (2)"/>
          <w:bCs/>
          <w:sz w:val="30"/>
          <w:szCs w:val="32"/>
          <w:rtl/>
        </w:rPr>
        <w:t xml:space="preserve"> </w:t>
      </w:r>
      <w:r w:rsidRPr="00D77043">
        <w:rPr>
          <w:rFonts w:cs="MbSadr (2)" w:hint="cs"/>
          <w:bCs/>
          <w:sz w:val="30"/>
          <w:szCs w:val="32"/>
          <w:rtl/>
        </w:rPr>
        <w:t xml:space="preserve">تنبيهات بحث العلاج: </w:t>
      </w:r>
      <w:r w:rsidRPr="00EE3331">
        <w:rPr>
          <w:rFonts w:cs="MbSadr (2)"/>
          <w:bCs/>
          <w:color w:val="0000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قي علينا أن نشير في ختام روايات العلاج إلى عدّة نقاط</w:t>
      </w:r>
      <w:r w:rsidRPr="0056786F">
        <w:rPr>
          <w:rFonts w:cs="Times New Roman" w:hint="cs"/>
          <w:sz w:val="30"/>
          <w:szCs w:val="32"/>
          <w:rtl/>
        </w:rPr>
        <w:t> </w:t>
      </w:r>
      <w:r w:rsidRPr="0056786F">
        <w:rPr>
          <w:rFonts w:cs="MbSadr (1)" w:hint="cs"/>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لاُولى :</w:t>
      </w:r>
      <w:r w:rsidRPr="0056786F">
        <w:rPr>
          <w:rFonts w:cs="MbSadr (1)"/>
          <w:sz w:val="30"/>
          <w:szCs w:val="32"/>
          <w:rtl/>
        </w:rPr>
        <w:t xml:space="preserve"> </w:t>
      </w:r>
      <w:r w:rsidRPr="0056786F">
        <w:rPr>
          <w:rFonts w:cs="MbSadr (1)" w:hint="cs"/>
          <w:sz w:val="30"/>
          <w:szCs w:val="32"/>
          <w:rtl/>
        </w:rPr>
        <w:t xml:space="preserve">أنّ العاملين بالمجموعة الاُولى المستدلّ بها على التخيير اختلفوا </w:t>
      </w:r>
      <w:r w:rsidRPr="0056786F">
        <w:rPr>
          <w:rFonts w:cs="MbSadr (1)"/>
          <w:sz w:val="30"/>
          <w:szCs w:val="32"/>
          <w:rtl/>
        </w:rPr>
        <w:t>ف</w:t>
      </w:r>
      <w:r w:rsidRPr="0056786F">
        <w:rPr>
          <w:rFonts w:cs="MbSadr (1)" w:hint="cs"/>
          <w:sz w:val="30"/>
          <w:szCs w:val="32"/>
          <w:rtl/>
        </w:rPr>
        <w:t xml:space="preserve">يما بينهم، في أنّ التخيير هل هو تخيير في المسألة الاُصولية ـ أي في الحجّية ـ </w:t>
      </w:r>
      <w:r w:rsidRPr="0056786F">
        <w:rPr>
          <w:rFonts w:cs="MbSadr (1)"/>
          <w:sz w:val="30"/>
          <w:szCs w:val="32"/>
          <w:rtl/>
        </w:rPr>
        <w:t>أ</w:t>
      </w:r>
      <w:r w:rsidRPr="0056786F">
        <w:rPr>
          <w:rFonts w:cs="MbSadr (1)" w:hint="cs"/>
          <w:sz w:val="30"/>
          <w:szCs w:val="32"/>
          <w:rtl/>
        </w:rPr>
        <w:t>و</w:t>
      </w:r>
      <w:r w:rsidRPr="00D77043">
        <w:rPr>
          <w:rFonts w:cs="MbSadr (2)"/>
          <w:bCs/>
          <w:sz w:val="30"/>
          <w:szCs w:val="32"/>
          <w:rtl/>
        </w:rPr>
        <w:t xml:space="preserve"> </w:t>
      </w:r>
      <w:r w:rsidRPr="0056786F">
        <w:rPr>
          <w:rFonts w:cs="MbSadr (1)"/>
          <w:sz w:val="30"/>
          <w:szCs w:val="32"/>
          <w:rtl/>
        </w:rPr>
        <w:t>ف</w:t>
      </w:r>
      <w:r w:rsidRPr="0056786F">
        <w:rPr>
          <w:rFonts w:cs="MbSadr (1)" w:hint="cs"/>
          <w:sz w:val="30"/>
          <w:szCs w:val="32"/>
          <w:rtl/>
        </w:rPr>
        <w:t>ي المسألة الفقهية، أي في الجري عملا على وفق أحدهما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معنى الأول</w:t>
      </w:r>
      <w:r w:rsidRPr="0056786F">
        <w:rPr>
          <w:rFonts w:cs="Times New Roman" w:hint="cs"/>
          <w:sz w:val="30"/>
          <w:szCs w:val="32"/>
          <w:rtl/>
        </w:rPr>
        <w:t> </w:t>
      </w:r>
      <w:r w:rsidRPr="0056786F">
        <w:rPr>
          <w:rFonts w:cs="MbSadr (1)" w:hint="cs"/>
          <w:sz w:val="30"/>
          <w:szCs w:val="32"/>
          <w:rtl/>
        </w:rPr>
        <w:t xml:space="preserve">: أنّ الإنسان لابدّ له أن يلتزم بمضمون أحد الخبرين، فيكون </w:t>
      </w:r>
      <w:r w:rsidRPr="0056786F">
        <w:rPr>
          <w:rFonts w:cs="MbSadr (1)"/>
          <w:sz w:val="30"/>
          <w:szCs w:val="32"/>
          <w:rtl/>
        </w:rPr>
        <w:t>ح</w:t>
      </w:r>
      <w:r w:rsidRPr="0056786F">
        <w:rPr>
          <w:rFonts w:cs="MbSadr (1)" w:hint="cs"/>
          <w:sz w:val="30"/>
          <w:szCs w:val="32"/>
          <w:rtl/>
        </w:rPr>
        <w:t>جّةً عليه ويسند مؤدّاه إلى الشارع.</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معنى الثاني</w:t>
      </w:r>
      <w:r w:rsidRPr="0056786F">
        <w:rPr>
          <w:rFonts w:cs="Times New Roman" w:hint="cs"/>
          <w:sz w:val="30"/>
          <w:szCs w:val="32"/>
          <w:rtl/>
        </w:rPr>
        <w:t> </w:t>
      </w:r>
      <w:r w:rsidRPr="0056786F">
        <w:rPr>
          <w:rFonts w:cs="MbSadr (1)" w:hint="cs"/>
          <w:sz w:val="30"/>
          <w:szCs w:val="32"/>
          <w:rtl/>
        </w:rPr>
        <w:t xml:space="preserve">: أنّ الإنسان لا بـدّ له أن يطبِّق عمله على مؤدّى أحد </w:t>
      </w:r>
      <w:r w:rsidRPr="0056786F">
        <w:rPr>
          <w:rFonts w:cs="MbSadr (1)"/>
          <w:sz w:val="30"/>
          <w:szCs w:val="32"/>
          <w:rtl/>
        </w:rPr>
        <w:t>ا</w:t>
      </w:r>
      <w:r w:rsidRPr="0056786F">
        <w:rPr>
          <w:rFonts w:cs="MbSadr (1)" w:hint="cs"/>
          <w:sz w:val="30"/>
          <w:szCs w:val="32"/>
          <w:rtl/>
        </w:rPr>
        <w:t>لخبرين.</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من نتائج الفرق</w:t>
      </w:r>
      <w:r w:rsidRPr="0056786F">
        <w:rPr>
          <w:rFonts w:cs="Times New Roman" w:hint="cs"/>
          <w:sz w:val="30"/>
          <w:szCs w:val="32"/>
          <w:rtl/>
        </w:rPr>
        <w:t> </w:t>
      </w:r>
      <w:r w:rsidRPr="0056786F">
        <w:rPr>
          <w:rFonts w:cs="MbSadr (1)" w:hint="cs"/>
          <w:sz w:val="30"/>
          <w:szCs w:val="32"/>
          <w:rtl/>
        </w:rPr>
        <w:t xml:space="preserve">: أنّ الفقيه على الأول يفتي بمضمون ما التزم به واختاره، </w:t>
      </w:r>
      <w:r w:rsidRPr="0056786F">
        <w:rPr>
          <w:rFonts w:cs="MbSadr (1)"/>
          <w:sz w:val="30"/>
          <w:szCs w:val="32"/>
          <w:rtl/>
        </w:rPr>
        <w:t>و</w:t>
      </w:r>
      <w:r w:rsidRPr="0056786F">
        <w:rPr>
          <w:rFonts w:cs="MbSadr (1)" w:hint="cs"/>
          <w:sz w:val="30"/>
          <w:szCs w:val="32"/>
          <w:rtl/>
        </w:rPr>
        <w:t xml:space="preserve">على الثاني يفتي بالتخيير ابتداءً. وهذا الخلاف لا موضوع له بعد إنكار أصل </w:t>
      </w:r>
      <w:r w:rsidRPr="0056786F">
        <w:rPr>
          <w:rFonts w:cs="MbSadr (1)"/>
          <w:sz w:val="30"/>
          <w:szCs w:val="32"/>
          <w:rtl/>
        </w:rPr>
        <w:t>ا</w:t>
      </w:r>
      <w:r w:rsidRPr="0056786F">
        <w:rPr>
          <w:rFonts w:cs="MbSadr (1)" w:hint="cs"/>
          <w:sz w:val="30"/>
          <w:szCs w:val="32"/>
          <w:rtl/>
        </w:rPr>
        <w:t>لتخيير.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لثانية :</w:t>
      </w:r>
      <w:r w:rsidRPr="0056786F">
        <w:rPr>
          <w:rFonts w:cs="MbSadr (1)"/>
          <w:sz w:val="30"/>
          <w:szCs w:val="32"/>
          <w:rtl/>
        </w:rPr>
        <w:t xml:space="preserve"> </w:t>
      </w:r>
      <w:r w:rsidRPr="0056786F">
        <w:rPr>
          <w:rFonts w:cs="MbSadr (1)" w:hint="cs"/>
          <w:sz w:val="30"/>
          <w:szCs w:val="32"/>
          <w:rtl/>
        </w:rPr>
        <w:t xml:space="preserve">أنّ هؤلاء اختلفوا أيضاً في أنّ التخيير ابتدائي، أو استمراري، </w:t>
      </w:r>
      <w:r w:rsidRPr="0056786F">
        <w:rPr>
          <w:rFonts w:cs="MbSadr (1)"/>
          <w:sz w:val="30"/>
          <w:szCs w:val="32"/>
          <w:rtl/>
        </w:rPr>
        <w:t>ب</w:t>
      </w:r>
      <w:r w:rsidRPr="0056786F">
        <w:rPr>
          <w:rFonts w:cs="MbSadr (1)" w:hint="cs"/>
          <w:sz w:val="30"/>
          <w:szCs w:val="32"/>
          <w:rtl/>
        </w:rPr>
        <w:t xml:space="preserve">معنى أنّ المكلف بعد اختيار أحد الخبرين التزاماً أو عملا هل يجوز له أن يعدل </w:t>
      </w:r>
      <w:r w:rsidRPr="0056786F">
        <w:rPr>
          <w:rFonts w:cs="MbSadr (1)"/>
          <w:sz w:val="30"/>
          <w:szCs w:val="32"/>
          <w:rtl/>
        </w:rPr>
        <w:t>إ</w:t>
      </w:r>
      <w:r w:rsidRPr="0056786F">
        <w:rPr>
          <w:rFonts w:cs="MbSadr (1)" w:hint="cs"/>
          <w:sz w:val="30"/>
          <w:szCs w:val="32"/>
          <w:rtl/>
        </w:rPr>
        <w:t>لى اختيار الآخر، أوْ لا ؟</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584</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ذهب البعض</w:t>
      </w:r>
      <w:r w:rsidRPr="0056786F">
        <w:rPr>
          <w:rFonts w:cs="MbSadr (1)"/>
          <w:sz w:val="30"/>
          <w:szCs w:val="32"/>
          <w:rtl/>
        </w:rPr>
        <w:t xml:space="preserve"> (1) </w:t>
      </w:r>
      <w:r w:rsidRPr="0056786F">
        <w:rPr>
          <w:rFonts w:cs="MbSadr (1)" w:hint="cs"/>
          <w:sz w:val="30"/>
          <w:szCs w:val="32"/>
          <w:rtl/>
        </w:rPr>
        <w:t xml:space="preserve">إلى كونه استمرارياً، وتمسّك بالاستصحاب، إلاّ أنّ </w:t>
      </w:r>
      <w:r w:rsidRPr="0056786F">
        <w:rPr>
          <w:rFonts w:cs="MbSadr (1)"/>
          <w:sz w:val="30"/>
          <w:szCs w:val="32"/>
          <w:rtl/>
        </w:rPr>
        <w:t>ه</w:t>
      </w:r>
      <w:r w:rsidRPr="0056786F">
        <w:rPr>
          <w:rFonts w:cs="MbSadr (1)" w:hint="cs"/>
          <w:sz w:val="30"/>
          <w:szCs w:val="32"/>
          <w:rtl/>
        </w:rPr>
        <w:t xml:space="preserve">ذا الاستصحاب يبدو </w:t>
      </w:r>
      <w:r>
        <w:rPr>
          <w:rFonts w:cs="MbSadr (1)" w:hint="cs"/>
          <w:sz w:val="30"/>
          <w:szCs w:val="32"/>
          <w:rtl/>
        </w:rPr>
        <w:t>أنّ</w:t>
      </w:r>
      <w:r w:rsidRPr="0056786F">
        <w:rPr>
          <w:rFonts w:cs="MbSadr (1)" w:hint="cs"/>
          <w:sz w:val="30"/>
          <w:szCs w:val="32"/>
          <w:rtl/>
        </w:rPr>
        <w:t xml:space="preserve">ه من استصحاب الحكم المعلّق إذا كان التخيير في </w:t>
      </w:r>
      <w:r w:rsidRPr="0056786F">
        <w:rPr>
          <w:rFonts w:cs="MbSadr (1)"/>
          <w:sz w:val="30"/>
          <w:szCs w:val="32"/>
          <w:rtl/>
        </w:rPr>
        <w:t>ا</w:t>
      </w:r>
      <w:r w:rsidRPr="0056786F">
        <w:rPr>
          <w:rFonts w:cs="MbSadr (1)" w:hint="cs"/>
          <w:sz w:val="30"/>
          <w:szCs w:val="32"/>
          <w:rtl/>
        </w:rPr>
        <w:t>لحجّية</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 xml:space="preserve">لأنّ مرجعه إلى أنّ هذا كان حجّةً لو أخذنا به سابقاً وهو الآن كما كان </w:t>
      </w:r>
      <w:r w:rsidRPr="0056786F">
        <w:rPr>
          <w:rFonts w:cs="MbSadr (1)"/>
          <w:sz w:val="30"/>
          <w:szCs w:val="32"/>
          <w:rtl/>
        </w:rPr>
        <w:t>ا</w:t>
      </w:r>
      <w:r w:rsidRPr="0056786F">
        <w:rPr>
          <w:rFonts w:cs="MbSadr (1)" w:hint="cs"/>
          <w:sz w:val="30"/>
          <w:szCs w:val="32"/>
          <w:rtl/>
        </w:rPr>
        <w:t>ستصحاباً. وعلى أيّ حال فلا موضوع لهذا الخلاف بعد إنكار التخيير.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لثالثة :</w:t>
      </w:r>
      <w:r w:rsidRPr="0056786F">
        <w:rPr>
          <w:rFonts w:cs="MbSadr (1)"/>
          <w:sz w:val="30"/>
          <w:szCs w:val="32"/>
          <w:rtl/>
        </w:rPr>
        <w:t xml:space="preserve"> </w:t>
      </w:r>
      <w:r w:rsidRPr="0056786F">
        <w:rPr>
          <w:rFonts w:cs="MbSadr (1)" w:hint="cs"/>
          <w:sz w:val="30"/>
          <w:szCs w:val="32"/>
          <w:rtl/>
        </w:rPr>
        <w:t xml:space="preserve">إذا تمّت روايات التخيير وروايات الترجيح المتقدمة فكيف يمكن </w:t>
      </w:r>
      <w:r w:rsidRPr="0056786F">
        <w:rPr>
          <w:rFonts w:cs="MbSadr (1)"/>
          <w:sz w:val="30"/>
          <w:szCs w:val="32"/>
          <w:rtl/>
        </w:rPr>
        <w:t>ا</w:t>
      </w:r>
      <w:r w:rsidRPr="0056786F">
        <w:rPr>
          <w:rFonts w:cs="MbSadr (1)" w:hint="cs"/>
          <w:sz w:val="30"/>
          <w:szCs w:val="32"/>
          <w:rtl/>
        </w:rPr>
        <w:t>لتوفيق بينهما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قد يقال بحمل روايات الترجيح على الاستحباب.</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نلاحظ على ذلك</w:t>
      </w:r>
      <w:r w:rsidRPr="0056786F">
        <w:rPr>
          <w:rFonts w:cs="Times New Roman" w:hint="cs"/>
          <w:sz w:val="30"/>
          <w:szCs w:val="32"/>
          <w:rtl/>
        </w:rPr>
        <w:t> </w:t>
      </w:r>
      <w:r w:rsidRPr="0056786F">
        <w:rPr>
          <w:rFonts w:cs="MbSadr (1)" w:hint="cs"/>
          <w:sz w:val="30"/>
          <w:szCs w:val="32"/>
          <w:rtl/>
        </w:rPr>
        <w:t xml:space="preserve">: أنّ الأمر في روايات الترجيح إرشاد إلى الحجّية </w:t>
      </w:r>
      <w:r w:rsidRPr="0056786F">
        <w:rPr>
          <w:rFonts w:cs="MbSadr (1)"/>
          <w:sz w:val="30"/>
          <w:szCs w:val="32"/>
          <w:rtl/>
        </w:rPr>
        <w:t>ف</w:t>
      </w:r>
      <w:r w:rsidRPr="0056786F">
        <w:rPr>
          <w:rFonts w:cs="MbSadr (1)" w:hint="cs"/>
          <w:sz w:val="30"/>
          <w:szCs w:val="32"/>
          <w:rtl/>
        </w:rPr>
        <w:t>لا</w:t>
      </w:r>
      <w:r w:rsidRPr="00D77043">
        <w:rPr>
          <w:rFonts w:cs="MbSadr (2)"/>
          <w:bCs/>
          <w:sz w:val="30"/>
          <w:szCs w:val="32"/>
          <w:rtl/>
        </w:rPr>
        <w:t xml:space="preserve"> </w:t>
      </w:r>
      <w:r w:rsidRPr="0056786F">
        <w:rPr>
          <w:rFonts w:cs="MbSadr (1)"/>
          <w:sz w:val="30"/>
          <w:szCs w:val="32"/>
          <w:rtl/>
        </w:rPr>
        <w:t>م</w:t>
      </w:r>
      <w:r w:rsidRPr="0056786F">
        <w:rPr>
          <w:rFonts w:cs="MbSadr (1)" w:hint="cs"/>
          <w:sz w:val="30"/>
          <w:szCs w:val="32"/>
          <w:rtl/>
        </w:rPr>
        <w:t xml:space="preserve">عنى لحمله على الاستحباب، بل المتعيَّن الالتزام بتقييد روايات التخيير بحالة </w:t>
      </w:r>
      <w:r w:rsidRPr="0056786F">
        <w:rPr>
          <w:rFonts w:cs="MbSadr (1)"/>
          <w:sz w:val="30"/>
          <w:szCs w:val="32"/>
          <w:rtl/>
        </w:rPr>
        <w:t>ع</w:t>
      </w:r>
      <w:r w:rsidRPr="0056786F">
        <w:rPr>
          <w:rFonts w:cs="MbSadr (1)" w:hint="cs"/>
          <w:sz w:val="30"/>
          <w:szCs w:val="32"/>
          <w:rtl/>
        </w:rPr>
        <w:t>دم وجود المرجِّح.</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لرابعة :</w:t>
      </w:r>
      <w:r w:rsidRPr="0056786F">
        <w:rPr>
          <w:rFonts w:cs="MbSadr (1)"/>
          <w:sz w:val="30"/>
          <w:szCs w:val="32"/>
          <w:rtl/>
        </w:rPr>
        <w:t xml:space="preserve"> </w:t>
      </w:r>
      <w:r w:rsidRPr="0056786F">
        <w:rPr>
          <w:rFonts w:cs="MbSadr (1)" w:hint="cs"/>
          <w:sz w:val="30"/>
          <w:szCs w:val="32"/>
          <w:rtl/>
        </w:rPr>
        <w:t>أنّ أخبار العلاج هل تشمل موارد الجمع العرفي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ق</w:t>
      </w:r>
      <w:r w:rsidRPr="0056786F">
        <w:rPr>
          <w:rFonts w:cs="MbSadr (1)" w:hint="cs"/>
          <w:sz w:val="30"/>
          <w:szCs w:val="32"/>
          <w:rtl/>
        </w:rPr>
        <w:t xml:space="preserve">د يقال بإطلاق لسان الروايات المذكورة لتلك الموارد فتكون رادعةً </w:t>
      </w:r>
      <w:r w:rsidRPr="0056786F">
        <w:rPr>
          <w:rFonts w:cs="MbSadr (1)"/>
          <w:sz w:val="30"/>
          <w:szCs w:val="32"/>
          <w:rtl/>
        </w:rPr>
        <w:t>ب</w:t>
      </w:r>
      <w:r w:rsidRPr="0056786F">
        <w:rPr>
          <w:rFonts w:cs="MbSadr (1)" w:hint="cs"/>
          <w:sz w:val="30"/>
          <w:szCs w:val="32"/>
          <w:rtl/>
        </w:rPr>
        <w:t>الإطلاق عمّا تقتضيه القاعدة العقلائية.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lastRenderedPageBreak/>
        <w:t>و</w:t>
      </w:r>
      <w:r w:rsidRPr="0056786F">
        <w:rPr>
          <w:rFonts w:cs="MbSadr (1)" w:hint="cs"/>
          <w:sz w:val="30"/>
          <w:szCs w:val="32"/>
          <w:rtl/>
        </w:rPr>
        <w:t>قد يجاب</w:t>
      </w:r>
      <w:r w:rsidRPr="0056786F">
        <w:rPr>
          <w:rFonts w:cs="Times New Roman" w:hint="cs"/>
          <w:sz w:val="30"/>
          <w:szCs w:val="32"/>
          <w:rtl/>
        </w:rPr>
        <w:t> </w:t>
      </w:r>
      <w:r w:rsidRPr="0056786F">
        <w:rPr>
          <w:rFonts w:cs="MbSadr (1)" w:hint="cs"/>
          <w:sz w:val="30"/>
          <w:szCs w:val="32"/>
          <w:rtl/>
        </w:rPr>
        <w:t xml:space="preserve">: بأنّ الظاهر من أسئلة الرواة لأخبار العلاج كونهم واقعين في </w:t>
      </w:r>
      <w:r w:rsidRPr="0056786F">
        <w:rPr>
          <w:rFonts w:cs="MbSadr (1)"/>
          <w:sz w:val="30"/>
          <w:szCs w:val="32"/>
          <w:rtl/>
        </w:rPr>
        <w:t>ا</w:t>
      </w:r>
      <w:r w:rsidRPr="0056786F">
        <w:rPr>
          <w:rFonts w:cs="MbSadr (1)" w:hint="cs"/>
          <w:sz w:val="30"/>
          <w:szCs w:val="32"/>
          <w:rtl/>
        </w:rPr>
        <w:t xml:space="preserve">لحيرة بسبب التنافي الذي يجدونه بين الحديثين، ومن البعيد أن يقع الراوي </w:t>
      </w:r>
      <w:r w:rsidRPr="0056786F">
        <w:rPr>
          <w:rFonts w:cs="MbSadr (1)"/>
          <w:sz w:val="30"/>
          <w:szCs w:val="32"/>
          <w:rtl/>
        </w:rPr>
        <w:t>ـ</w:t>
      </w:r>
      <w:r w:rsidRPr="0056786F">
        <w:rPr>
          <w:rFonts w:cs="MbSadr (1)" w:hint="cs"/>
          <w:sz w:val="30"/>
          <w:szCs w:val="32"/>
          <w:rtl/>
        </w:rPr>
        <w:t xml:space="preserve"> بما</w:t>
      </w:r>
      <w:r w:rsidRPr="00D77043">
        <w:rPr>
          <w:rFonts w:cs="MbSadr (2)"/>
          <w:bCs/>
          <w:sz w:val="30"/>
          <w:szCs w:val="32"/>
          <w:rtl/>
        </w:rPr>
        <w:t xml:space="preserve"> </w:t>
      </w:r>
      <w:r w:rsidRPr="0056786F">
        <w:rPr>
          <w:rFonts w:cs="MbSadr (1)"/>
          <w:sz w:val="30"/>
          <w:szCs w:val="32"/>
          <w:rtl/>
        </w:rPr>
        <w:t>ه</w:t>
      </w:r>
      <w:r w:rsidRPr="0056786F">
        <w:rPr>
          <w:rFonts w:cs="MbSadr (1)" w:hint="cs"/>
          <w:sz w:val="30"/>
          <w:szCs w:val="32"/>
          <w:rtl/>
        </w:rPr>
        <w:t xml:space="preserve">و إنسان عرفي ـ في التحيّر مع وجود جمع عرفيّ بين المتعارضين، فهذه </w:t>
      </w:r>
      <w:r w:rsidRPr="0056786F">
        <w:rPr>
          <w:rFonts w:cs="MbSadr (1)"/>
          <w:sz w:val="30"/>
          <w:szCs w:val="32"/>
          <w:rtl/>
        </w:rPr>
        <w:t>ق</w:t>
      </w:r>
      <w:r w:rsidRPr="0056786F">
        <w:rPr>
          <w:rFonts w:cs="MbSadr (1)" w:hint="cs"/>
          <w:sz w:val="30"/>
          <w:szCs w:val="32"/>
          <w:rtl/>
        </w:rPr>
        <w:t>رينة معنوية تصرف ظواهر هذه الأخبار إلى موارد التعارض المستقرّ خاصّة.</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الصحيح أن يقال</w:t>
      </w:r>
      <w:r w:rsidRPr="0056786F">
        <w:rPr>
          <w:rFonts w:cs="Times New Roman" w:hint="cs"/>
          <w:sz w:val="30"/>
          <w:szCs w:val="32"/>
          <w:rtl/>
        </w:rPr>
        <w:t> </w:t>
      </w:r>
      <w:r w:rsidRPr="0056786F">
        <w:rPr>
          <w:rFonts w:cs="MbSadr (1)" w:hint="cs"/>
          <w:sz w:val="30"/>
          <w:szCs w:val="32"/>
          <w:rtl/>
        </w:rPr>
        <w:t xml:space="preserve">: إنّ روايات العلاج بنفسها تتضمّن قرينةً تدلّ على عدم </w:t>
      </w:r>
      <w:r w:rsidRPr="0056786F">
        <w:rPr>
          <w:rFonts w:cs="MbSadr (1)"/>
          <w:sz w:val="30"/>
          <w:szCs w:val="32"/>
          <w:rtl/>
        </w:rPr>
        <w:t>ش</w:t>
      </w:r>
      <w:r w:rsidRPr="0056786F">
        <w:rPr>
          <w:rFonts w:cs="MbSadr (1)" w:hint="cs"/>
          <w:sz w:val="30"/>
          <w:szCs w:val="32"/>
          <w:rtl/>
        </w:rPr>
        <w:t xml:space="preserve">مولها لحالات الجمع العرفي، فإنّ الرواية الاُولى من روايات الترجيح قد </w:t>
      </w:r>
      <w:r w:rsidRPr="0056786F">
        <w:rPr>
          <w:rFonts w:cs="MbSadr (1)"/>
          <w:sz w:val="30"/>
          <w:szCs w:val="32"/>
          <w:rtl/>
        </w:rPr>
        <w:t>ا</w:t>
      </w:r>
      <w:r w:rsidRPr="0056786F">
        <w:rPr>
          <w:rFonts w:cs="MbSadr (1)" w:hint="cs"/>
          <w:sz w:val="30"/>
          <w:szCs w:val="32"/>
          <w:rtl/>
        </w:rPr>
        <w:t xml:space="preserve">فترضت فيها حجّية الخبر المخالف للكتاب في نفسه، وبقطع النظر عن معارضته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كالمحقّق العراقي في مقالات الاُصول 2</w:t>
      </w:r>
      <w:r w:rsidRPr="00EE3331">
        <w:rPr>
          <w:rStyle w:val="10"/>
          <w:rFonts w:cs="Times New Roman" w:hint="cs"/>
          <w:rtl/>
        </w:rPr>
        <w:t> </w:t>
      </w:r>
      <w:r w:rsidRPr="00EE3331">
        <w:rPr>
          <w:rStyle w:val="10"/>
          <w:rFonts w:ascii="MbSadr (1)" w:hAnsi="MbSadr (1)" w:hint="cs"/>
          <w:rtl/>
        </w:rPr>
        <w:t xml:space="preserve">: 480 ـ </w:t>
      </w:r>
      <w:r w:rsidRPr="00EE3331">
        <w:rPr>
          <w:rStyle w:val="10"/>
          <w:rFonts w:hint="cs"/>
          <w:rtl/>
        </w:rPr>
        <w:t>481، ونهاية الأفكار 4</w:t>
      </w:r>
      <w:r w:rsidRPr="00EE3331">
        <w:rPr>
          <w:rStyle w:val="10"/>
          <w:rFonts w:cs="Times New Roman" w:hint="cs"/>
          <w:rtl/>
        </w:rPr>
        <w:t> </w:t>
      </w:r>
      <w:r w:rsidRPr="00EE3331">
        <w:rPr>
          <w:rStyle w:val="10"/>
          <w:rFonts w:ascii="MbSadr (1)" w:hAnsi="MbSadr (1)" w:hint="cs"/>
          <w:rtl/>
        </w:rPr>
        <w:t>: 214.</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585</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ب</w:t>
      </w:r>
      <w:r w:rsidRPr="0056786F">
        <w:rPr>
          <w:rFonts w:cs="MbSadr (1)" w:hint="cs"/>
          <w:sz w:val="30"/>
          <w:szCs w:val="32"/>
          <w:rtl/>
        </w:rPr>
        <w:t>حديث آخر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ولذلك صار الإمام بصدد علاج التعارض بين خبرين متعارضين</w:t>
      </w:r>
      <w:r w:rsidRPr="0056786F">
        <w:rPr>
          <w:rFonts w:cs="Times New Roman" w:hint="cs"/>
          <w:sz w:val="30"/>
          <w:szCs w:val="32"/>
          <w:rtl/>
        </w:rPr>
        <w:t> </w:t>
      </w:r>
      <w:r w:rsidRPr="0056786F">
        <w:rPr>
          <w:rFonts w:cs="MbSadr (1)" w:hint="cs"/>
          <w:sz w:val="30"/>
          <w:szCs w:val="32"/>
          <w:rtl/>
        </w:rPr>
        <w:t xml:space="preserve">: </w:t>
      </w:r>
      <w:r w:rsidRPr="0056786F">
        <w:rPr>
          <w:rFonts w:cs="MbSadr (1)"/>
          <w:sz w:val="30"/>
          <w:szCs w:val="32"/>
          <w:rtl/>
        </w:rPr>
        <w:t>أ</w:t>
      </w:r>
      <w:r w:rsidRPr="0056786F">
        <w:rPr>
          <w:rFonts w:cs="MbSadr (1)" w:hint="cs"/>
          <w:sz w:val="30"/>
          <w:szCs w:val="32"/>
          <w:rtl/>
        </w:rPr>
        <w:t xml:space="preserve">حدهما مخالف مع الكتاب، والآخر موافق معه، فتدلّ على أنّ الخبر المخالف </w:t>
      </w:r>
      <w:r w:rsidRPr="0056786F">
        <w:rPr>
          <w:rFonts w:cs="MbSadr (1)"/>
          <w:sz w:val="30"/>
          <w:szCs w:val="32"/>
          <w:rtl/>
        </w:rPr>
        <w:t>ل</w:t>
      </w:r>
      <w:r w:rsidRPr="0056786F">
        <w:rPr>
          <w:rFonts w:cs="MbSadr (1)" w:hint="cs"/>
          <w:sz w:val="30"/>
          <w:szCs w:val="32"/>
          <w:rtl/>
        </w:rPr>
        <w:t xml:space="preserve">لكتاب الكريم لو لم يكن له معارض لكان حجّةً في نفسه، وهذا يعني أنّ </w:t>
      </w:r>
      <w:r w:rsidRPr="0056786F">
        <w:rPr>
          <w:rFonts w:cs="MbSadr (1)"/>
          <w:sz w:val="30"/>
          <w:szCs w:val="32"/>
          <w:rtl/>
        </w:rPr>
        <w:t>ا</w:t>
      </w:r>
      <w:r w:rsidRPr="0056786F">
        <w:rPr>
          <w:rFonts w:cs="MbSadr (1)" w:hint="cs"/>
          <w:sz w:val="30"/>
          <w:szCs w:val="32"/>
          <w:rtl/>
        </w:rPr>
        <w:t xml:space="preserve">لمعارضة الملحوظة بين الخبرين غير المخالفة المفترضة بين الخبر والآية، وليس </w:t>
      </w:r>
      <w:r w:rsidRPr="0056786F">
        <w:rPr>
          <w:rFonts w:cs="MbSadr (1)"/>
          <w:sz w:val="30"/>
          <w:szCs w:val="32"/>
          <w:rtl/>
        </w:rPr>
        <w:t>ذ</w:t>
      </w:r>
      <w:r w:rsidRPr="0056786F">
        <w:rPr>
          <w:rFonts w:cs="MbSadr (1)" w:hint="cs"/>
          <w:sz w:val="30"/>
          <w:szCs w:val="32"/>
          <w:rtl/>
        </w:rPr>
        <w:t xml:space="preserve">لك إلاّ لأنّ تلك المعارضة من التعارض المستقرّ، وتلك المخالفة من التعارض </w:t>
      </w:r>
      <w:r w:rsidRPr="0056786F">
        <w:rPr>
          <w:rFonts w:cs="MbSadr (1)"/>
          <w:sz w:val="30"/>
          <w:szCs w:val="32"/>
          <w:rtl/>
        </w:rPr>
        <w:t>غ</w:t>
      </w:r>
      <w:r w:rsidRPr="0056786F">
        <w:rPr>
          <w:rFonts w:cs="MbSadr (1)" w:hint="cs"/>
          <w:sz w:val="30"/>
          <w:szCs w:val="32"/>
          <w:rtl/>
        </w:rPr>
        <w:t>ير المستقرّ.</w:t>
      </w:r>
    </w:p>
    <w:p w:rsidR="006A579A" w:rsidRPr="0056786F" w:rsidRDefault="006A579A" w:rsidP="006A579A">
      <w:pPr>
        <w:pStyle w:val="a"/>
        <w:adjustRightInd w:val="0"/>
        <w:spacing w:line="240" w:lineRule="auto"/>
        <w:jc w:val="both"/>
        <w:rPr>
          <w:rFonts w:cs="MbSadr (1)"/>
          <w:sz w:val="30"/>
          <w:szCs w:val="32"/>
          <w:rtl/>
        </w:rPr>
      </w:pPr>
      <w:r w:rsidRPr="00D77043">
        <w:rPr>
          <w:rFonts w:cs="MbSadr (2)"/>
          <w:bCs/>
          <w:sz w:val="30"/>
          <w:szCs w:val="32"/>
          <w:rtl/>
        </w:rPr>
        <w:t>ا</w:t>
      </w:r>
      <w:r w:rsidRPr="00D77043">
        <w:rPr>
          <w:rFonts w:cs="MbSadr (2)" w:hint="cs"/>
          <w:bCs/>
          <w:sz w:val="30"/>
          <w:szCs w:val="32"/>
          <w:rtl/>
        </w:rPr>
        <w:t>لخامسة :</w:t>
      </w:r>
      <w:r w:rsidRPr="0056786F">
        <w:rPr>
          <w:rFonts w:cs="MbSadr (1)"/>
          <w:sz w:val="30"/>
          <w:szCs w:val="32"/>
          <w:rtl/>
        </w:rPr>
        <w:t xml:space="preserve"> </w:t>
      </w:r>
      <w:r w:rsidRPr="0056786F">
        <w:rPr>
          <w:rFonts w:cs="MbSadr (1)" w:hint="cs"/>
          <w:sz w:val="30"/>
          <w:szCs w:val="32"/>
          <w:rtl/>
        </w:rPr>
        <w:t xml:space="preserve">أنّ أخبار العلاج هل تشمل موارد التعارض المستقرّ غير </w:t>
      </w:r>
      <w:r w:rsidRPr="0056786F">
        <w:rPr>
          <w:rFonts w:cs="MbSadr (1)"/>
          <w:sz w:val="30"/>
          <w:szCs w:val="32"/>
          <w:rtl/>
        </w:rPr>
        <w:t>ا</w:t>
      </w:r>
      <w:r w:rsidRPr="0056786F">
        <w:rPr>
          <w:rFonts w:cs="MbSadr (1)" w:hint="cs"/>
          <w:sz w:val="30"/>
          <w:szCs w:val="32"/>
          <w:rtl/>
        </w:rPr>
        <w:t>لمستوعب كحالات التعارض بين العامَّين من وجه، أوْ لا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قد نقل عن المحقق النائيني</w:t>
      </w:r>
      <w:r w:rsidRPr="0056786F">
        <w:rPr>
          <w:rFonts w:cs="MbSadr (1)"/>
          <w:sz w:val="30"/>
          <w:szCs w:val="32"/>
          <w:rtl/>
        </w:rPr>
        <w:t xml:space="preserve"> (1) </w:t>
      </w:r>
      <w:r w:rsidRPr="0056786F">
        <w:rPr>
          <w:rFonts w:cs="MbSadr (1)" w:hint="cs"/>
          <w:sz w:val="30"/>
          <w:szCs w:val="32"/>
          <w:rtl/>
        </w:rPr>
        <w:t xml:space="preserve">ـ قدس الله روحه ـ الجواب على ذلك </w:t>
      </w:r>
      <w:r w:rsidRPr="0056786F">
        <w:rPr>
          <w:rFonts w:cs="MbSadr (1)"/>
          <w:sz w:val="30"/>
          <w:szCs w:val="32"/>
          <w:rtl/>
        </w:rPr>
        <w:t>ب</w:t>
      </w:r>
      <w:r w:rsidRPr="0056786F">
        <w:rPr>
          <w:rFonts w:cs="MbSadr (1)" w:hint="cs"/>
          <w:sz w:val="30"/>
          <w:szCs w:val="32"/>
          <w:rtl/>
        </w:rPr>
        <w:t xml:space="preserve">التفصيل بين المرجّحات التي ترجع إلى الترجيح بلحاظ السند ـ وتسمّى </w:t>
      </w:r>
      <w:r w:rsidRPr="0056786F">
        <w:rPr>
          <w:rFonts w:cs="MbSadr (1)"/>
          <w:sz w:val="30"/>
          <w:szCs w:val="32"/>
          <w:rtl/>
        </w:rPr>
        <w:t>ب</w:t>
      </w:r>
      <w:r w:rsidRPr="0056786F">
        <w:rPr>
          <w:rFonts w:cs="MbSadr (1)" w:hint="cs"/>
          <w:sz w:val="30"/>
          <w:szCs w:val="32"/>
          <w:rtl/>
        </w:rPr>
        <w:t xml:space="preserve">المرجّحات السندية، كالترجيح بالأوثقية ـ والمرجّحات المضمونية التي ترجع </w:t>
      </w:r>
      <w:r w:rsidRPr="0056786F">
        <w:rPr>
          <w:rFonts w:cs="MbSadr (1)"/>
          <w:sz w:val="30"/>
          <w:szCs w:val="32"/>
          <w:rtl/>
        </w:rPr>
        <w:t>إ</w:t>
      </w:r>
      <w:r w:rsidRPr="0056786F">
        <w:rPr>
          <w:rFonts w:cs="MbSadr (1)" w:hint="cs"/>
          <w:sz w:val="30"/>
          <w:szCs w:val="32"/>
          <w:rtl/>
        </w:rPr>
        <w:t xml:space="preserve">لى الترجيح بلحاظ المضمون، كالترجيح بموافقة الكتاب، فاختار </w:t>
      </w:r>
      <w:r w:rsidRPr="0056786F">
        <w:rPr>
          <w:rFonts w:cs="MbSadr (1)"/>
          <w:sz w:val="30"/>
          <w:szCs w:val="32"/>
          <w:rtl/>
        </w:rPr>
        <w:t>(</w:t>
      </w:r>
      <w:r w:rsidRPr="0056786F">
        <w:rPr>
          <w:rFonts w:cs="MbSadr (1)" w:hint="cs"/>
          <w:sz w:val="30"/>
          <w:szCs w:val="32"/>
          <w:rtl/>
        </w:rPr>
        <w:t xml:space="preserve">رحمه الله) : أنّ </w:t>
      </w:r>
      <w:r w:rsidRPr="0056786F">
        <w:rPr>
          <w:rFonts w:cs="MbSadr (1)"/>
          <w:sz w:val="30"/>
          <w:szCs w:val="32"/>
          <w:rtl/>
        </w:rPr>
        <w:t>ا</w:t>
      </w:r>
      <w:r w:rsidRPr="0056786F">
        <w:rPr>
          <w:rFonts w:cs="MbSadr (1)" w:hint="cs"/>
          <w:sz w:val="30"/>
          <w:szCs w:val="32"/>
          <w:rtl/>
        </w:rPr>
        <w:t>لمرجّحات السندية لا تشمل الفرض المذكور</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لأنّ تطبيقها</w:t>
      </w:r>
      <w:r w:rsidRPr="0056786F">
        <w:rPr>
          <w:rFonts w:cs="Times New Roman" w:hint="cs"/>
          <w:sz w:val="30"/>
          <w:szCs w:val="32"/>
          <w:rtl/>
        </w:rPr>
        <w:t> </w:t>
      </w:r>
      <w:r w:rsidRPr="0056786F">
        <w:rPr>
          <w:rFonts w:cs="MbSadr (1)" w:hint="cs"/>
          <w:sz w:val="30"/>
          <w:szCs w:val="32"/>
          <w:rtl/>
        </w:rPr>
        <w:t xml:space="preserve">: إن كان على نحو </w:t>
      </w:r>
      <w:r w:rsidRPr="0056786F">
        <w:rPr>
          <w:rFonts w:cs="MbSadr (1)"/>
          <w:sz w:val="30"/>
          <w:szCs w:val="32"/>
          <w:rtl/>
        </w:rPr>
        <w:t>ي</w:t>
      </w:r>
      <w:r w:rsidRPr="0056786F">
        <w:rPr>
          <w:rFonts w:cs="MbSadr (1)" w:hint="cs"/>
          <w:sz w:val="30"/>
          <w:szCs w:val="32"/>
          <w:rtl/>
        </w:rPr>
        <w:t>ؤدّي إلى إسقاط أحد العامّين من وجه رأساً فهو بلا موجب</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لا مسوِّغ </w:t>
      </w:r>
      <w:r w:rsidRPr="0056786F">
        <w:rPr>
          <w:rFonts w:cs="MbSadr (1)"/>
          <w:sz w:val="30"/>
          <w:szCs w:val="32"/>
          <w:rtl/>
        </w:rPr>
        <w:t>ل</w:t>
      </w:r>
      <w:r w:rsidRPr="0056786F">
        <w:rPr>
          <w:rFonts w:cs="MbSadr (1)" w:hint="cs"/>
          <w:sz w:val="30"/>
          <w:szCs w:val="32"/>
          <w:rtl/>
        </w:rPr>
        <w:t xml:space="preserve">إسقاطه في مادة الافتراق مع عدم التعارض. وإن كان على نحو يحافظ فيه على </w:t>
      </w:r>
      <w:r w:rsidRPr="0056786F">
        <w:rPr>
          <w:rFonts w:cs="MbSadr (1)"/>
          <w:sz w:val="30"/>
          <w:szCs w:val="32"/>
          <w:rtl/>
        </w:rPr>
        <w:t>م</w:t>
      </w:r>
      <w:r w:rsidRPr="0056786F">
        <w:rPr>
          <w:rFonts w:cs="MbSadr (1)" w:hint="cs"/>
          <w:sz w:val="30"/>
          <w:szCs w:val="32"/>
          <w:rtl/>
        </w:rPr>
        <w:t>ادّتَي الافتراق للعامّين فهو مستحيل</w:t>
      </w:r>
      <w:r w:rsidRPr="0056786F">
        <w:rPr>
          <w:rFonts w:cs="Times New Roman" w:hint="cs"/>
          <w:sz w:val="30"/>
          <w:szCs w:val="32"/>
          <w:rtl/>
        </w:rPr>
        <w:t> ;</w:t>
      </w:r>
      <w:r w:rsidRPr="0056786F">
        <w:rPr>
          <w:rFonts w:ascii="MbSadr (1)" w:hAnsi="MbSadr (1)" w:cs="MbSadr (1)" w:hint="cs"/>
          <w:sz w:val="30"/>
          <w:szCs w:val="32"/>
          <w:rtl/>
        </w:rPr>
        <w:t xml:space="preserve"> </w:t>
      </w:r>
      <w:r w:rsidRPr="0056786F">
        <w:rPr>
          <w:rFonts w:cs="MbSadr (1)" w:hint="cs"/>
          <w:sz w:val="30"/>
          <w:szCs w:val="32"/>
          <w:rtl/>
        </w:rPr>
        <w:t>ل</w:t>
      </w:r>
      <w:r>
        <w:rPr>
          <w:rFonts w:cs="MbSadr (1)" w:hint="cs"/>
          <w:sz w:val="30"/>
          <w:szCs w:val="32"/>
          <w:rtl/>
        </w:rPr>
        <w:t>أنّ</w:t>
      </w:r>
      <w:r w:rsidRPr="0056786F">
        <w:rPr>
          <w:rFonts w:cs="MbSadr (1)" w:hint="cs"/>
          <w:sz w:val="30"/>
          <w:szCs w:val="32"/>
          <w:rtl/>
        </w:rPr>
        <w:t xml:space="preserve">ه يستلزم التبعيض في السند الواحد </w:t>
      </w:r>
      <w:r w:rsidRPr="0056786F">
        <w:rPr>
          <w:rFonts w:cs="MbSadr (1)"/>
          <w:sz w:val="30"/>
          <w:szCs w:val="32"/>
          <w:rtl/>
        </w:rPr>
        <w:t>ب</w:t>
      </w:r>
      <w:r w:rsidRPr="0056786F">
        <w:rPr>
          <w:rFonts w:cs="MbSadr (1)" w:hint="cs"/>
          <w:sz w:val="30"/>
          <w:szCs w:val="32"/>
          <w:rtl/>
        </w:rPr>
        <w:t xml:space="preserve">قبول العامّ في مادة الافتراق ورفضه في مادة الاجتماع، مع أن سنده واحد. وأمّا </w:t>
      </w:r>
      <w:r w:rsidRPr="0056786F">
        <w:rPr>
          <w:rFonts w:cs="MbSadr (1)"/>
          <w:sz w:val="30"/>
          <w:szCs w:val="32"/>
          <w:rtl/>
        </w:rPr>
        <w:t>ا</w:t>
      </w:r>
      <w:r w:rsidRPr="0056786F">
        <w:rPr>
          <w:rFonts w:cs="MbSadr (1)" w:hint="cs"/>
          <w:sz w:val="30"/>
          <w:szCs w:val="32"/>
          <w:rtl/>
        </w:rPr>
        <w:t xml:space="preserve">لمرجّحات المضمونية فبالإمكان إعمالها في مادة الاجتماع فقط، ولا يلزم </w:t>
      </w:r>
      <w:r w:rsidRPr="0056786F">
        <w:rPr>
          <w:rFonts w:cs="MbSadr (1)"/>
          <w:sz w:val="30"/>
          <w:szCs w:val="32"/>
          <w:rtl/>
        </w:rPr>
        <w:t>م</w:t>
      </w:r>
      <w:r w:rsidRPr="0056786F">
        <w:rPr>
          <w:rFonts w:cs="MbSadr (1)" w:hint="cs"/>
          <w:sz w:val="30"/>
          <w:szCs w:val="32"/>
          <w:rtl/>
        </w:rPr>
        <w:t>حذور.</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ه</w:t>
      </w:r>
      <w:r w:rsidRPr="0056786F">
        <w:rPr>
          <w:rFonts w:cs="MbSadr (1)" w:hint="cs"/>
          <w:sz w:val="30"/>
          <w:szCs w:val="32"/>
          <w:rtl/>
        </w:rPr>
        <w:t xml:space="preserve">ذا ما أردنا استعراضه من بحوث التعارض في الأدلة، وبذلك نختم الجزء </w:t>
      </w:r>
    </w:p>
    <w:p w:rsidR="006A579A" w:rsidRPr="00EE3331" w:rsidRDefault="006A579A" w:rsidP="006A579A">
      <w:pPr>
        <w:widowControl w:val="0"/>
        <w:jc w:val="both"/>
        <w:rPr>
          <w:rStyle w:val="10"/>
          <w:rtl/>
        </w:rPr>
      </w:pPr>
      <w:r w:rsidRPr="00EE3331">
        <w:rPr>
          <w:rStyle w:val="10"/>
          <w:rtl/>
        </w:rPr>
        <w:t>_____________________</w:t>
      </w:r>
    </w:p>
    <w:p w:rsidR="006A579A" w:rsidRPr="00EE3331" w:rsidRDefault="006A579A" w:rsidP="006A579A">
      <w:pPr>
        <w:widowControl w:val="0"/>
        <w:jc w:val="both"/>
        <w:rPr>
          <w:rStyle w:val="10"/>
          <w:rtl/>
        </w:rPr>
      </w:pPr>
      <w:r w:rsidRPr="00EE3331">
        <w:rPr>
          <w:rStyle w:val="10"/>
          <w:rtl/>
        </w:rPr>
        <w:t xml:space="preserve"> (1) </w:t>
      </w:r>
      <w:r w:rsidRPr="00EE3331">
        <w:rPr>
          <w:rStyle w:val="10"/>
          <w:rFonts w:hint="cs"/>
          <w:rtl/>
        </w:rPr>
        <w:t>فوا ئد الاُصول 4</w:t>
      </w:r>
      <w:r w:rsidRPr="00EE3331">
        <w:rPr>
          <w:rStyle w:val="10"/>
          <w:rFonts w:cs="Times New Roman" w:hint="cs"/>
          <w:rtl/>
        </w:rPr>
        <w:t> </w:t>
      </w:r>
      <w:r w:rsidRPr="00EE3331">
        <w:rPr>
          <w:rStyle w:val="10"/>
          <w:rFonts w:ascii="MbSadr (1)" w:hAnsi="MbSadr (1)" w:hint="cs"/>
          <w:rtl/>
        </w:rPr>
        <w:t>: 792 ـ</w:t>
      </w:r>
      <w:r w:rsidRPr="00EE3331">
        <w:rPr>
          <w:rStyle w:val="10"/>
          <w:rFonts w:hint="cs"/>
          <w:rtl/>
        </w:rPr>
        <w:t xml:space="preserve"> 793.</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586</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ا</w:t>
      </w:r>
      <w:r w:rsidRPr="0056786F">
        <w:rPr>
          <w:rFonts w:cs="MbSadr (1)" w:hint="cs"/>
          <w:sz w:val="30"/>
          <w:szCs w:val="32"/>
          <w:rtl/>
        </w:rPr>
        <w:t xml:space="preserve">لثاني من الحلقة الثالثة التي ينتهي الطالب بدراستها من السطوح ويصبح جديراً </w:t>
      </w:r>
      <w:r w:rsidRPr="0056786F">
        <w:rPr>
          <w:rFonts w:cs="MbSadr (1)"/>
          <w:sz w:val="30"/>
          <w:szCs w:val="32"/>
          <w:rtl/>
        </w:rPr>
        <w:t>ب</w:t>
      </w:r>
      <w:r w:rsidRPr="0056786F">
        <w:rPr>
          <w:rFonts w:cs="MbSadr (1)" w:hint="cs"/>
          <w:sz w:val="30"/>
          <w:szCs w:val="32"/>
          <w:rtl/>
        </w:rPr>
        <w:t>حضور بحوث الخارج.</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و</w:t>
      </w:r>
      <w:r w:rsidRPr="0056786F">
        <w:rPr>
          <w:rFonts w:cs="MbSadr (1)" w:hint="cs"/>
          <w:sz w:val="30"/>
          <w:szCs w:val="32"/>
          <w:rtl/>
        </w:rPr>
        <w:t xml:space="preserve">قد وقع الابتداء بكتابة هذا الجزء من الحلقة الثالثة بعد الفراغ من الجزء </w:t>
      </w:r>
      <w:r w:rsidRPr="0056786F">
        <w:rPr>
          <w:rFonts w:cs="MbSadr (1)"/>
          <w:sz w:val="30"/>
          <w:szCs w:val="32"/>
          <w:rtl/>
        </w:rPr>
        <w:t>ا</w:t>
      </w:r>
      <w:r w:rsidRPr="0056786F">
        <w:rPr>
          <w:rFonts w:cs="MbSadr (1)" w:hint="cs"/>
          <w:sz w:val="30"/>
          <w:szCs w:val="32"/>
          <w:rtl/>
        </w:rPr>
        <w:t xml:space="preserve">لأول منها، ووقع الفراغ منه ـ بحول الله تعالى وعونه ـ في اليوم الثالث عشر من </w:t>
      </w:r>
      <w:r w:rsidRPr="0056786F">
        <w:rPr>
          <w:rFonts w:cs="MbSadr (1)"/>
          <w:sz w:val="30"/>
          <w:szCs w:val="32"/>
          <w:rtl/>
        </w:rPr>
        <w:t>ش</w:t>
      </w:r>
      <w:r w:rsidRPr="0056786F">
        <w:rPr>
          <w:rFonts w:cs="MbSadr (1)" w:hint="cs"/>
          <w:sz w:val="30"/>
          <w:szCs w:val="32"/>
          <w:rtl/>
        </w:rPr>
        <w:t>هر ذي القعدة من سنة (1397 هـ) .</w:t>
      </w:r>
    </w:p>
    <w:p w:rsidR="006A579A" w:rsidRPr="0056786F" w:rsidRDefault="006A579A" w:rsidP="006A579A">
      <w:pPr>
        <w:pStyle w:val="a"/>
        <w:adjustRightInd w:val="0"/>
        <w:spacing w:line="240" w:lineRule="auto"/>
        <w:jc w:val="both"/>
        <w:rPr>
          <w:rFonts w:cs="MbSadr (1)"/>
          <w:sz w:val="30"/>
          <w:szCs w:val="32"/>
          <w:rtl/>
        </w:rPr>
      </w:pPr>
      <w:r w:rsidRPr="0056786F">
        <w:rPr>
          <w:rFonts w:cs="MbSadr (1)"/>
          <w:sz w:val="30"/>
          <w:szCs w:val="32"/>
          <w:rtl/>
        </w:rPr>
        <w:t>ف</w:t>
      </w:r>
      <w:r w:rsidRPr="0056786F">
        <w:rPr>
          <w:rFonts w:cs="MbSadr (1)" w:hint="cs"/>
          <w:sz w:val="30"/>
          <w:szCs w:val="32"/>
          <w:rtl/>
        </w:rPr>
        <w:t xml:space="preserve">نسأله سبحانه الذي يسَّر ذلك أن يتقبّل هذا بلطفه، وينفعَنا به يوم لا ينفع </w:t>
      </w:r>
      <w:r w:rsidRPr="0056786F">
        <w:rPr>
          <w:rFonts w:cs="MbSadr (1)"/>
          <w:sz w:val="30"/>
          <w:szCs w:val="32"/>
          <w:rtl/>
        </w:rPr>
        <w:t>م</w:t>
      </w:r>
      <w:r w:rsidRPr="0056786F">
        <w:rPr>
          <w:rFonts w:cs="MbSadr (1)" w:hint="cs"/>
          <w:sz w:val="30"/>
          <w:szCs w:val="32"/>
          <w:rtl/>
        </w:rPr>
        <w:t xml:space="preserve">ال ولا بنون، ويعمر قلوبنا بذكره وحبّه، والحمد لله ربّ العالمين، والصلاة </w:t>
      </w:r>
      <w:r w:rsidRPr="0056786F">
        <w:rPr>
          <w:rFonts w:cs="MbSadr (1)"/>
          <w:sz w:val="30"/>
          <w:szCs w:val="32"/>
          <w:rtl/>
        </w:rPr>
        <w:t>و</w:t>
      </w:r>
      <w:r w:rsidRPr="0056786F">
        <w:rPr>
          <w:rFonts w:cs="MbSadr (1)" w:hint="cs"/>
          <w:sz w:val="30"/>
          <w:szCs w:val="32"/>
          <w:rtl/>
        </w:rPr>
        <w:t>السلام على الهداة من خلقه خاتِمِ الأنبياء وأهلِ بيته الطاهرين.</w:t>
      </w:r>
    </w:p>
    <w:p w:rsidR="006A579A" w:rsidRPr="00676741" w:rsidRDefault="006A579A" w:rsidP="006A579A">
      <w:pPr>
        <w:shd w:val="clear" w:color="auto" w:fill="333399"/>
        <w:spacing w:before="136"/>
        <w:jc w:val="center"/>
        <w:rPr>
          <w:rFonts w:cs="MbSadr (2)"/>
          <w:color w:val="FFFF00"/>
          <w:sz w:val="30"/>
          <w:szCs w:val="32"/>
          <w:rtl/>
        </w:rPr>
      </w:pPr>
      <w:r w:rsidRPr="006E6895">
        <w:rPr>
          <w:rFonts w:cs="MbSadr (2)"/>
          <w:color w:val="FFFF00"/>
          <w:sz w:val="30"/>
          <w:szCs w:val="32"/>
          <w:rtl/>
        </w:rPr>
        <w:lastRenderedPageBreak/>
        <w:t>دروس في علم الأصول / الحلقة الثالثة، الإمام الشهيد محمّد باقر الصدر، الصفحة: (</w:t>
      </w:r>
      <w:r w:rsidRPr="00676741">
        <w:rPr>
          <w:rFonts w:cs="MbSadr (2)"/>
          <w:color w:val="FFFF00"/>
          <w:sz w:val="30"/>
          <w:szCs w:val="32"/>
          <w:rtl/>
        </w:rPr>
        <w:t>587</w:t>
      </w:r>
      <w:r w:rsidRPr="00676741">
        <w:rPr>
          <w:rFonts w:cs="MbSadr (2)" w:hint="cs"/>
          <w:color w:val="FFFF00"/>
          <w:sz w:val="30"/>
          <w:szCs w:val="32"/>
          <w:rtl/>
        </w:rPr>
        <w:t>)</w:t>
      </w:r>
    </w:p>
    <w:p w:rsidR="006A579A" w:rsidRPr="0056786F" w:rsidRDefault="006A579A" w:rsidP="006A579A">
      <w:pPr>
        <w:pStyle w:val="a"/>
        <w:adjustRightInd w:val="0"/>
        <w:spacing w:line="240" w:lineRule="auto"/>
        <w:jc w:val="both"/>
        <w:rPr>
          <w:rFonts w:cs="MbSadr (1)"/>
          <w:sz w:val="30"/>
          <w:szCs w:val="32"/>
          <w:rtl/>
        </w:rPr>
      </w:pPr>
    </w:p>
    <w:p w:rsidR="006A579A" w:rsidRPr="004F0AB4" w:rsidRDefault="006A579A" w:rsidP="006A579A">
      <w:pPr>
        <w:pStyle w:val="a"/>
        <w:adjustRightInd w:val="0"/>
        <w:spacing w:line="240" w:lineRule="auto"/>
        <w:jc w:val="center"/>
        <w:rPr>
          <w:rFonts w:cs="MbSadr (1)"/>
          <w:color w:val="FF0000"/>
          <w:sz w:val="30"/>
          <w:szCs w:val="32"/>
          <w:rtl/>
        </w:rPr>
      </w:pPr>
      <w:r w:rsidRPr="004F0AB4">
        <w:rPr>
          <w:rFonts w:cs="MbSadr (1)"/>
          <w:b/>
          <w:color w:val="FF0000"/>
          <w:sz w:val="30"/>
          <w:szCs w:val="32"/>
          <w:rtl/>
        </w:rPr>
        <w:t xml:space="preserve"> </w:t>
      </w:r>
      <w:r w:rsidRPr="00D77043">
        <w:rPr>
          <w:rFonts w:cs="MbSadr (2)"/>
          <w:bCs/>
          <w:sz w:val="30"/>
          <w:szCs w:val="32"/>
          <w:rtl/>
        </w:rPr>
        <w:t>ف</w:t>
      </w:r>
      <w:r w:rsidRPr="00D77043">
        <w:rPr>
          <w:rFonts w:cs="MbSadr (2)" w:hint="cs"/>
          <w:bCs/>
          <w:sz w:val="30"/>
          <w:szCs w:val="32"/>
          <w:rtl/>
        </w:rPr>
        <w:t>هرس المصادر</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 </w:t>
      </w:r>
      <w:r w:rsidRPr="0056786F">
        <w:rPr>
          <w:rFonts w:cs="MbSadr (1)" w:hint="cs"/>
          <w:sz w:val="30"/>
          <w:szCs w:val="32"/>
          <w:rtl/>
        </w:rPr>
        <w:t xml:space="preserve">ـ أجود التقريرات، للسيّد الخوئي، تقرير بحث المحقّق النائيني، ج 1، ط قم، </w:t>
      </w:r>
      <w:r w:rsidRPr="0056786F">
        <w:rPr>
          <w:rFonts w:cs="MbSadr (1)"/>
          <w:sz w:val="30"/>
          <w:szCs w:val="32"/>
          <w:rtl/>
        </w:rPr>
        <w:t>م</w:t>
      </w:r>
      <w:r w:rsidRPr="0056786F">
        <w:rPr>
          <w:rFonts w:cs="MbSadr (1)" w:hint="cs"/>
          <w:sz w:val="30"/>
          <w:szCs w:val="32"/>
          <w:rtl/>
        </w:rPr>
        <w:t>كتبة المصطفوي، ج 2، ط قم، مكتبة الفقيه.</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 </w:t>
      </w:r>
      <w:r w:rsidRPr="0056786F">
        <w:rPr>
          <w:rFonts w:cs="MbSadr (1)" w:hint="cs"/>
          <w:sz w:val="30"/>
          <w:szCs w:val="32"/>
          <w:rtl/>
        </w:rPr>
        <w:t>ـ الاحتجاج، لأبي منصور أحمد بن علي الطبرسي، ط انتشارات اُسوة.</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 </w:t>
      </w:r>
      <w:r w:rsidRPr="0056786F">
        <w:rPr>
          <w:rFonts w:cs="MbSadr (1)" w:hint="cs"/>
          <w:sz w:val="30"/>
          <w:szCs w:val="32"/>
          <w:rtl/>
        </w:rPr>
        <w:t>ـ الاستبصار، لشيخ الطائفة الطوسي، ط دار الكتب الإسلامية، طهران.</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 </w:t>
      </w:r>
      <w:r w:rsidRPr="0056786F">
        <w:rPr>
          <w:rFonts w:cs="MbSadr (1)" w:hint="cs"/>
          <w:sz w:val="30"/>
          <w:szCs w:val="32"/>
          <w:rtl/>
        </w:rPr>
        <w:t>ـ الانتصار، للسيّد المرتضى، ط 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5 </w:t>
      </w:r>
      <w:r w:rsidRPr="0056786F">
        <w:rPr>
          <w:rFonts w:cs="MbSadr (1)" w:hint="cs"/>
          <w:sz w:val="30"/>
          <w:szCs w:val="32"/>
          <w:rtl/>
        </w:rPr>
        <w:t xml:space="preserve">ـ بحار الأنوار، للعلاّمة المجلسي، ط طهران، من منشورات المكتبة </w:t>
      </w:r>
      <w:r w:rsidRPr="0056786F">
        <w:rPr>
          <w:rFonts w:cs="MbSadr (1)"/>
          <w:sz w:val="30"/>
          <w:szCs w:val="32"/>
          <w:rtl/>
        </w:rPr>
        <w:t>ا</w:t>
      </w:r>
      <w:r w:rsidRPr="0056786F">
        <w:rPr>
          <w:rFonts w:cs="MbSadr (1)" w:hint="cs"/>
          <w:sz w:val="30"/>
          <w:szCs w:val="32"/>
          <w:rtl/>
        </w:rPr>
        <w:t>لإسلامية.</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6 </w:t>
      </w:r>
      <w:r w:rsidRPr="0056786F">
        <w:rPr>
          <w:rFonts w:cs="MbSadr (1)" w:hint="cs"/>
          <w:sz w:val="30"/>
          <w:szCs w:val="32"/>
          <w:rtl/>
        </w:rPr>
        <w:t xml:space="preserve">ـ بحوث في علم الاُصول، للسيّد المؤلّف </w:t>
      </w:r>
      <w:r w:rsidRPr="0056786F">
        <w:rPr>
          <w:rFonts w:cs="MbSadr (1)"/>
          <w:sz w:val="30"/>
          <w:szCs w:val="32"/>
          <w:rtl/>
        </w:rPr>
        <w:t>(</w:t>
      </w:r>
      <w:r w:rsidRPr="0056786F">
        <w:rPr>
          <w:rFonts w:cs="MbSadr (1)" w:hint="cs"/>
          <w:sz w:val="30"/>
          <w:szCs w:val="32"/>
          <w:rtl/>
        </w:rPr>
        <w:t xml:space="preserve">قدس سره) </w:t>
      </w:r>
      <w:r w:rsidRPr="0056786F">
        <w:rPr>
          <w:rFonts w:cs="MbSadr (1)"/>
          <w:sz w:val="30"/>
          <w:szCs w:val="32"/>
          <w:rtl/>
        </w:rPr>
        <w:t>،</w:t>
      </w:r>
      <w:r w:rsidRPr="0056786F">
        <w:rPr>
          <w:rFonts w:cs="MbSadr (1)" w:hint="cs"/>
          <w:sz w:val="30"/>
          <w:szCs w:val="32"/>
          <w:rtl/>
        </w:rPr>
        <w:t xml:space="preserve"> ط مكتب الإعلام الإسلامي،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7 </w:t>
      </w:r>
      <w:r w:rsidRPr="0056786F">
        <w:rPr>
          <w:rFonts w:cs="MbSadr (1)" w:hint="cs"/>
          <w:sz w:val="30"/>
          <w:szCs w:val="32"/>
          <w:rtl/>
        </w:rPr>
        <w:t xml:space="preserve">ـ بدائع الأفكار، للمحقّق الرشتي، ط حجرية،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8 </w:t>
      </w:r>
      <w:r w:rsidRPr="0056786F">
        <w:rPr>
          <w:rFonts w:cs="MbSadr (1)" w:hint="cs"/>
          <w:sz w:val="30"/>
          <w:szCs w:val="32"/>
          <w:rtl/>
        </w:rPr>
        <w:t xml:space="preserve">ـ تأسيس الشيعة لعلوم الإسلام، للسيّد حسن الصدر، ط مؤسسة النعمان، </w:t>
      </w:r>
      <w:r w:rsidRPr="0056786F">
        <w:rPr>
          <w:rFonts w:cs="MbSadr (1)"/>
          <w:sz w:val="30"/>
          <w:szCs w:val="32"/>
          <w:rtl/>
        </w:rPr>
        <w:t>ب</w:t>
      </w:r>
      <w:r w:rsidRPr="0056786F">
        <w:rPr>
          <w:rFonts w:cs="MbSadr (1)" w:hint="cs"/>
          <w:sz w:val="30"/>
          <w:szCs w:val="32"/>
          <w:rtl/>
        </w:rPr>
        <w:t>يروت.</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9 </w:t>
      </w:r>
      <w:r w:rsidRPr="0056786F">
        <w:rPr>
          <w:rFonts w:cs="MbSadr (1)" w:hint="cs"/>
          <w:sz w:val="30"/>
          <w:szCs w:val="32"/>
          <w:rtl/>
        </w:rPr>
        <w:t>ـ تشريح الاُصول، لملاّ علي النهاوندي، ط حجريّة، طهران.</w:t>
      </w:r>
    </w:p>
    <w:p w:rsidR="006A579A" w:rsidRPr="00676741" w:rsidRDefault="006A579A" w:rsidP="006A579A">
      <w:pPr>
        <w:shd w:val="clear" w:color="auto" w:fill="333399"/>
        <w:spacing w:before="136"/>
        <w:ind w:left="44"/>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588</w:t>
      </w:r>
      <w:r w:rsidRPr="00676741">
        <w:rPr>
          <w:rFonts w:cs="MbSadr (2)" w:hint="cs"/>
          <w:color w:val="FFFF00"/>
          <w:sz w:val="30"/>
          <w:szCs w:val="32"/>
          <w:rtl/>
        </w:rPr>
        <w:t>)</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10 </w:t>
      </w:r>
      <w:r w:rsidRPr="0056786F">
        <w:rPr>
          <w:rFonts w:cs="MbSadr (1)" w:hint="cs"/>
          <w:sz w:val="30"/>
          <w:szCs w:val="32"/>
          <w:rtl/>
        </w:rPr>
        <w:t xml:space="preserve">ـ تهذيب الأحكام، للشيخ الطوسي، ط طهران، من منشورات المكتبة </w:t>
      </w:r>
      <w:r w:rsidRPr="0056786F">
        <w:rPr>
          <w:rFonts w:cs="MbSadr (1)"/>
          <w:sz w:val="30"/>
          <w:szCs w:val="32"/>
          <w:rtl/>
        </w:rPr>
        <w:t>ا</w:t>
      </w:r>
      <w:r w:rsidRPr="0056786F">
        <w:rPr>
          <w:rFonts w:cs="MbSadr (1)" w:hint="cs"/>
          <w:sz w:val="30"/>
          <w:szCs w:val="32"/>
          <w:rtl/>
        </w:rPr>
        <w:t>لإسلامية.</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11 </w:t>
      </w:r>
      <w:r w:rsidRPr="0056786F">
        <w:rPr>
          <w:rFonts w:cs="MbSadr (1)" w:hint="cs"/>
          <w:sz w:val="30"/>
          <w:szCs w:val="32"/>
          <w:rtl/>
        </w:rPr>
        <w:t>ـ جامع أحاديث الشيعة، للسيّد البروجردي، ط قم، نشر الصحف.</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12 </w:t>
      </w:r>
      <w:r w:rsidRPr="0056786F">
        <w:rPr>
          <w:rFonts w:cs="MbSadr (1)" w:hint="cs"/>
          <w:sz w:val="30"/>
          <w:szCs w:val="32"/>
          <w:rtl/>
        </w:rPr>
        <w:t xml:space="preserve">ـ جامع المقاصد، للمحقّق الكركي،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13</w:t>
      </w:r>
      <w:r w:rsidRPr="0056786F">
        <w:rPr>
          <w:rFonts w:cs="MbSadr (1)" w:hint="cs"/>
          <w:sz w:val="30"/>
          <w:szCs w:val="32"/>
          <w:rtl/>
        </w:rPr>
        <w:t xml:space="preserve"> ـ حاشية فرائد الاُصول، للمحقّق الخراساني، ط حجريّة، منشورات مكتبة </w:t>
      </w:r>
      <w:r w:rsidRPr="0056786F">
        <w:rPr>
          <w:rFonts w:cs="MbSadr (1)"/>
          <w:sz w:val="30"/>
          <w:szCs w:val="32"/>
          <w:rtl/>
        </w:rPr>
        <w:t>ب</w:t>
      </w:r>
      <w:r w:rsidRPr="0056786F">
        <w:rPr>
          <w:rFonts w:cs="MbSadr (1)" w:hint="cs"/>
          <w:sz w:val="30"/>
          <w:szCs w:val="32"/>
          <w:rtl/>
        </w:rPr>
        <w:t>صيرتي،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14 </w:t>
      </w:r>
      <w:r w:rsidRPr="0056786F">
        <w:rPr>
          <w:rFonts w:cs="MbSadr (1)" w:hint="cs"/>
          <w:sz w:val="30"/>
          <w:szCs w:val="32"/>
          <w:rtl/>
        </w:rPr>
        <w:t>ـ حقائق الاُصول، للسيّد الحكيم، ط مكتبة بصيرتي،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15 </w:t>
      </w:r>
      <w:r w:rsidRPr="0056786F">
        <w:rPr>
          <w:rFonts w:cs="MbSadr (1)" w:hint="cs"/>
          <w:sz w:val="30"/>
          <w:szCs w:val="32"/>
          <w:rtl/>
        </w:rPr>
        <w:t>ـ الخصال، للشيخ الصدوق، ط 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16 </w:t>
      </w:r>
      <w:r w:rsidRPr="0056786F">
        <w:rPr>
          <w:rFonts w:cs="MbSadr (1)" w:hint="cs"/>
          <w:sz w:val="30"/>
          <w:szCs w:val="32"/>
          <w:rtl/>
        </w:rPr>
        <w:t xml:space="preserve">ـ الدراسات في علم الاُصول، تقريرات السيّد الخوئي </w:t>
      </w:r>
      <w:r w:rsidRPr="0056786F">
        <w:rPr>
          <w:rFonts w:cs="MbSadr (1)"/>
          <w:sz w:val="30"/>
          <w:szCs w:val="32"/>
          <w:rtl/>
        </w:rPr>
        <w:t>(</w:t>
      </w:r>
      <w:r w:rsidRPr="0056786F">
        <w:rPr>
          <w:rFonts w:cs="MbSadr (1)" w:hint="cs"/>
          <w:sz w:val="30"/>
          <w:szCs w:val="32"/>
          <w:rtl/>
        </w:rPr>
        <w:t xml:space="preserve">قدس سره) للسيّد علي الحسيني </w:t>
      </w:r>
      <w:r w:rsidRPr="0056786F">
        <w:rPr>
          <w:rFonts w:cs="MbSadr (1)"/>
          <w:sz w:val="30"/>
          <w:szCs w:val="32"/>
          <w:rtl/>
        </w:rPr>
        <w:t>ا</w:t>
      </w:r>
      <w:r w:rsidRPr="0056786F">
        <w:rPr>
          <w:rFonts w:cs="MbSadr (1)" w:hint="cs"/>
          <w:sz w:val="30"/>
          <w:szCs w:val="32"/>
          <w:rtl/>
        </w:rPr>
        <w:t>لشاهرودي، ط مؤسسة دائرة المعارف الفقهيّة،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17 </w:t>
      </w:r>
      <w:r w:rsidRPr="0056786F">
        <w:rPr>
          <w:rFonts w:cs="MbSadr (1)" w:hint="cs"/>
          <w:sz w:val="30"/>
          <w:szCs w:val="32"/>
          <w:rtl/>
        </w:rPr>
        <w:t>ـ درر الفوائد، للشيخ عبدالكريم الحائري، ط 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18 </w:t>
      </w:r>
      <w:r w:rsidRPr="0056786F">
        <w:rPr>
          <w:rFonts w:cs="MbSadr (1)" w:hint="cs"/>
          <w:sz w:val="30"/>
          <w:szCs w:val="32"/>
          <w:rtl/>
        </w:rPr>
        <w:t>ـ الدرر النجفيّة، للمحدّث البحراني صاحب الحدائق، ط مؤسسة آل</w:t>
      </w:r>
      <w:r w:rsidRPr="0056786F">
        <w:rPr>
          <w:rFonts w:cs="Times New Roman" w:hint="cs"/>
          <w:sz w:val="30"/>
          <w:szCs w:val="32"/>
          <w:rtl/>
        </w:rPr>
        <w:t> </w:t>
      </w:r>
      <w:r w:rsidRPr="0056786F">
        <w:rPr>
          <w:rFonts w:cs="MbSadr (1)" w:hint="cs"/>
          <w:sz w:val="30"/>
          <w:szCs w:val="32"/>
          <w:rtl/>
        </w:rPr>
        <w:t>البيت</w:t>
      </w:r>
      <w:r w:rsidRPr="0056786F">
        <w:rPr>
          <w:rFonts w:cs="MbSadr (1)"/>
          <w:sz w:val="30"/>
          <w:szCs w:val="32"/>
          <w:rtl/>
        </w:rPr>
        <w:t xml:space="preserve"> (</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w:t>
      </w:r>
      <w:r w:rsidRPr="0056786F">
        <w:rPr>
          <w:rFonts w:cs="MbSadr (1)"/>
          <w:sz w:val="30"/>
          <w:szCs w:val="32"/>
          <w:rtl/>
        </w:rPr>
        <w:t>ق</w:t>
      </w:r>
      <w:r w:rsidRPr="0056786F">
        <w:rPr>
          <w:rFonts w:cs="MbSadr (1)" w:hint="cs"/>
          <w:sz w:val="30"/>
          <w:szCs w:val="32"/>
          <w:rtl/>
        </w:rPr>
        <w:t>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19 </w:t>
      </w:r>
      <w:r w:rsidRPr="0056786F">
        <w:rPr>
          <w:rFonts w:cs="MbSadr (1)" w:hint="cs"/>
          <w:sz w:val="30"/>
          <w:szCs w:val="32"/>
          <w:rtl/>
        </w:rPr>
        <w:t>ـ الذريعة إلى اُصول الشريعة، للسيّد المرتضى، ط جامعة طهران.</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20 </w:t>
      </w:r>
      <w:r w:rsidRPr="0056786F">
        <w:rPr>
          <w:rFonts w:cs="MbSadr (1)" w:hint="cs"/>
          <w:sz w:val="30"/>
          <w:szCs w:val="32"/>
          <w:rtl/>
        </w:rPr>
        <w:t>ـ السرائر، لابن إدريس، ط 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21 </w:t>
      </w:r>
      <w:r w:rsidRPr="0056786F">
        <w:rPr>
          <w:rFonts w:cs="MbSadr (1)" w:hint="cs"/>
          <w:sz w:val="30"/>
          <w:szCs w:val="32"/>
          <w:rtl/>
        </w:rPr>
        <w:t>ـ ضوابط الاُصول، للسيّد إبراهيم القزويني، ط الحجريّة، 1275 ق.</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22 </w:t>
      </w:r>
      <w:r w:rsidRPr="0056786F">
        <w:rPr>
          <w:rFonts w:cs="MbSadr (1)" w:hint="cs"/>
          <w:sz w:val="30"/>
          <w:szCs w:val="32"/>
          <w:rtl/>
        </w:rPr>
        <w:t xml:space="preserve">ـ عدّة الاُصول، للشيخ الطوسي،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23 </w:t>
      </w:r>
      <w:r w:rsidRPr="0056786F">
        <w:rPr>
          <w:rFonts w:cs="MbSadr (1)" w:hint="cs"/>
          <w:sz w:val="30"/>
          <w:szCs w:val="32"/>
          <w:rtl/>
        </w:rPr>
        <w:t>ـ علل الشرائع، للشيخ الصدوق، ط مكتبة الداوري،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24 </w:t>
      </w:r>
      <w:r w:rsidRPr="0056786F">
        <w:rPr>
          <w:rFonts w:cs="MbSadr (1)" w:hint="cs"/>
          <w:sz w:val="30"/>
          <w:szCs w:val="32"/>
          <w:rtl/>
        </w:rPr>
        <w:t>ـ عوالي اللآلئ، لابن أبي الجمهور الأحسائي، مطبعة سيّد الشهداء، قم.</w:t>
      </w:r>
    </w:p>
    <w:p w:rsidR="006A579A" w:rsidRPr="00676741" w:rsidRDefault="006A579A" w:rsidP="006A579A">
      <w:pPr>
        <w:shd w:val="clear" w:color="auto" w:fill="333399"/>
        <w:spacing w:before="136"/>
        <w:ind w:left="44"/>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589</w:t>
      </w:r>
      <w:r w:rsidRPr="00676741">
        <w:rPr>
          <w:rFonts w:cs="MbSadr (2)" w:hint="cs"/>
          <w:color w:val="FFFF00"/>
          <w:sz w:val="30"/>
          <w:szCs w:val="32"/>
          <w:rtl/>
        </w:rPr>
        <w:t>)</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25 </w:t>
      </w:r>
      <w:r w:rsidRPr="0056786F">
        <w:rPr>
          <w:rFonts w:cs="MbSadr (1)" w:hint="cs"/>
          <w:sz w:val="30"/>
          <w:szCs w:val="32"/>
          <w:rtl/>
        </w:rPr>
        <w:t>ـ فرائد الاُصول، للشيخ الأعظم الأنصاري، ط مؤتمر الشيخ الأنصاري،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26 </w:t>
      </w:r>
      <w:r w:rsidRPr="0056786F">
        <w:rPr>
          <w:rFonts w:cs="MbSadr (1)" w:hint="cs"/>
          <w:sz w:val="30"/>
          <w:szCs w:val="32"/>
          <w:rtl/>
        </w:rPr>
        <w:t xml:space="preserve">ـ الفصول الغرويّة، للشيخ محمّد حسين بن عبد الرحيم الإصفهاني، ط دار </w:t>
      </w:r>
      <w:r w:rsidRPr="0056786F">
        <w:rPr>
          <w:rFonts w:cs="MbSadr (1)"/>
          <w:sz w:val="30"/>
          <w:szCs w:val="32"/>
          <w:rtl/>
        </w:rPr>
        <w:t>إ</w:t>
      </w:r>
      <w:r w:rsidRPr="0056786F">
        <w:rPr>
          <w:rFonts w:cs="MbSadr (1)" w:hint="cs"/>
          <w:sz w:val="30"/>
          <w:szCs w:val="32"/>
          <w:rtl/>
        </w:rPr>
        <w:t>حياء العلوم الإسلاميّة،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27 </w:t>
      </w:r>
      <w:r w:rsidRPr="0056786F">
        <w:rPr>
          <w:rFonts w:cs="MbSadr (1)" w:hint="cs"/>
          <w:sz w:val="30"/>
          <w:szCs w:val="32"/>
          <w:rtl/>
        </w:rPr>
        <w:t>ـ فهرست أسماء مصنّفي الشيعة، للنجاشي، ط 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lastRenderedPageBreak/>
        <w:t xml:space="preserve">28 </w:t>
      </w:r>
      <w:r w:rsidRPr="0056786F">
        <w:rPr>
          <w:rFonts w:cs="MbSadr (1)" w:hint="cs"/>
          <w:sz w:val="30"/>
          <w:szCs w:val="32"/>
          <w:rtl/>
        </w:rPr>
        <w:t xml:space="preserve">ـ فوائد الاُصول، للمحقّق الكاظمي، تقرير بحث المحقّق النائيني، ط جماعة </w:t>
      </w:r>
      <w:r w:rsidRPr="0056786F">
        <w:rPr>
          <w:rFonts w:cs="MbSadr (1)"/>
          <w:sz w:val="30"/>
          <w:szCs w:val="32"/>
          <w:rtl/>
        </w:rPr>
        <w:t>ا</w:t>
      </w:r>
      <w:r w:rsidRPr="0056786F">
        <w:rPr>
          <w:rFonts w:cs="MbSadr (1)" w:hint="cs"/>
          <w:sz w:val="30"/>
          <w:szCs w:val="32"/>
          <w:rtl/>
        </w:rPr>
        <w:t>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29 </w:t>
      </w:r>
      <w:r w:rsidRPr="0056786F">
        <w:rPr>
          <w:rFonts w:cs="MbSadr (1)" w:hint="cs"/>
          <w:sz w:val="30"/>
          <w:szCs w:val="32"/>
          <w:rtl/>
        </w:rPr>
        <w:t>ـ الفوائد الاُصوليّة، للسيّد محمّد مهدي الطباطبائي، الطبعة الحجريّة.</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30 </w:t>
      </w:r>
      <w:r w:rsidRPr="0056786F">
        <w:rPr>
          <w:rFonts w:cs="MbSadr (1)" w:hint="cs"/>
          <w:sz w:val="30"/>
          <w:szCs w:val="32"/>
          <w:rtl/>
        </w:rPr>
        <w:t xml:space="preserve">ـ الفوائد المدنيّة، للأمين الاسترابادي، ط دار النشر لأهل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31 </w:t>
      </w:r>
      <w:r w:rsidRPr="0056786F">
        <w:rPr>
          <w:rFonts w:cs="MbSadr (1)" w:hint="cs"/>
          <w:sz w:val="30"/>
          <w:szCs w:val="32"/>
          <w:rtl/>
        </w:rPr>
        <w:t>ـ القواعد والفوائد، للشهيد الأوّل، ط منشورات مكتبة المفيد،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32 </w:t>
      </w:r>
      <w:r w:rsidRPr="0056786F">
        <w:rPr>
          <w:rFonts w:cs="MbSadr (1)" w:hint="cs"/>
          <w:sz w:val="30"/>
          <w:szCs w:val="32"/>
          <w:rtl/>
        </w:rPr>
        <w:t>ـ القوانين، للمحقّق القمّي، ط حجريّة، المكتبة العلمية الإسلامية، طهران.</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33 </w:t>
      </w:r>
      <w:r w:rsidRPr="0056786F">
        <w:rPr>
          <w:rFonts w:cs="MbSadr (1)" w:hint="cs"/>
          <w:sz w:val="30"/>
          <w:szCs w:val="32"/>
          <w:rtl/>
        </w:rPr>
        <w:t>ـ الكافي، للكليني، ط دار الكتب الإسلاميّة، طهران.</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34 </w:t>
      </w:r>
      <w:r w:rsidRPr="0056786F">
        <w:rPr>
          <w:rFonts w:cs="MbSadr (1)" w:hint="cs"/>
          <w:sz w:val="30"/>
          <w:szCs w:val="32"/>
          <w:rtl/>
        </w:rPr>
        <w:t>ـ كفاية الاُصول، للمحقّق الخراساني، ط 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35 </w:t>
      </w:r>
      <w:r w:rsidRPr="0056786F">
        <w:rPr>
          <w:rFonts w:cs="MbSadr (1)" w:hint="cs"/>
          <w:sz w:val="30"/>
          <w:szCs w:val="32"/>
          <w:rtl/>
        </w:rPr>
        <w:t xml:space="preserve">ـ مباحث الاُصول، للسيّد كاظم الحائري، تقرير بحث السيّد الشهيد، ط مكتب </w:t>
      </w:r>
      <w:r w:rsidRPr="0056786F">
        <w:rPr>
          <w:rFonts w:cs="MbSadr (1)"/>
          <w:sz w:val="30"/>
          <w:szCs w:val="32"/>
          <w:rtl/>
        </w:rPr>
        <w:t>ا</w:t>
      </w:r>
      <w:r w:rsidRPr="0056786F">
        <w:rPr>
          <w:rFonts w:cs="MbSadr (1)" w:hint="cs"/>
          <w:sz w:val="30"/>
          <w:szCs w:val="32"/>
          <w:rtl/>
        </w:rPr>
        <w:t>لإعلام الإسلامي،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36 </w:t>
      </w:r>
      <w:r w:rsidRPr="0056786F">
        <w:rPr>
          <w:rFonts w:cs="MbSadr (1)" w:hint="cs"/>
          <w:sz w:val="30"/>
          <w:szCs w:val="32"/>
          <w:rtl/>
        </w:rPr>
        <w:t xml:space="preserve">ـ محاضرات في اُصول الفقه، للشيخ الفيّاض، تقرير بحث السيّد الخوئي، </w:t>
      </w:r>
      <w:r w:rsidRPr="0056786F">
        <w:rPr>
          <w:rFonts w:cs="MbSadr (1)"/>
          <w:sz w:val="30"/>
          <w:szCs w:val="32"/>
          <w:rtl/>
        </w:rPr>
        <w:t>ط</w:t>
      </w:r>
      <w:r w:rsidRPr="00D77043">
        <w:rPr>
          <w:rFonts w:cs="MbSadr (2)"/>
          <w:bCs/>
          <w:sz w:val="30"/>
          <w:szCs w:val="32"/>
          <w:rtl/>
        </w:rPr>
        <w:t xml:space="preserve"> </w:t>
      </w:r>
      <w:r w:rsidRPr="0056786F">
        <w:rPr>
          <w:rFonts w:cs="MbSadr (1)"/>
          <w:sz w:val="30"/>
          <w:szCs w:val="32"/>
          <w:rtl/>
        </w:rPr>
        <w:t>د</w:t>
      </w:r>
      <w:r w:rsidRPr="0056786F">
        <w:rPr>
          <w:rFonts w:cs="MbSadr (1)" w:hint="cs"/>
          <w:sz w:val="30"/>
          <w:szCs w:val="32"/>
          <w:rtl/>
        </w:rPr>
        <w:t>ار الهادي،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37 </w:t>
      </w:r>
      <w:r w:rsidRPr="0056786F">
        <w:rPr>
          <w:rFonts w:cs="MbSadr (1)" w:hint="cs"/>
          <w:sz w:val="30"/>
          <w:szCs w:val="32"/>
          <w:rtl/>
        </w:rPr>
        <w:t xml:space="preserve">ـ مستدرك الوسائل، للمحدّث النوري،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38 </w:t>
      </w:r>
      <w:r w:rsidRPr="0056786F">
        <w:rPr>
          <w:rFonts w:cs="MbSadr (1)" w:hint="cs"/>
          <w:sz w:val="30"/>
          <w:szCs w:val="32"/>
          <w:rtl/>
        </w:rPr>
        <w:t>ـ مسند أحمد بن حنبل، ط دار الفكر، بيروت.</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39 </w:t>
      </w:r>
      <w:r w:rsidRPr="0056786F">
        <w:rPr>
          <w:rFonts w:cs="MbSadr (1)" w:hint="cs"/>
          <w:sz w:val="30"/>
          <w:szCs w:val="32"/>
          <w:rtl/>
        </w:rPr>
        <w:t xml:space="preserve">ـ مصباح الاُصول، للسيّد محمّد سرور، تقرير بحث السيّد الخوئي، ط مكتبة </w:t>
      </w:r>
      <w:r w:rsidRPr="0056786F">
        <w:rPr>
          <w:rFonts w:cs="MbSadr (1)"/>
          <w:sz w:val="30"/>
          <w:szCs w:val="32"/>
          <w:rtl/>
        </w:rPr>
        <w:t>ا</w:t>
      </w:r>
      <w:r w:rsidRPr="0056786F">
        <w:rPr>
          <w:rFonts w:cs="MbSadr (1)" w:hint="cs"/>
          <w:sz w:val="30"/>
          <w:szCs w:val="32"/>
          <w:rtl/>
        </w:rPr>
        <w:t>لداوري، قم.</w:t>
      </w:r>
    </w:p>
    <w:p w:rsidR="006A579A" w:rsidRPr="00676741" w:rsidRDefault="006A579A" w:rsidP="006A579A">
      <w:pPr>
        <w:shd w:val="clear" w:color="auto" w:fill="333399"/>
        <w:spacing w:before="136"/>
        <w:ind w:left="44"/>
        <w:jc w:val="center"/>
        <w:rPr>
          <w:rFonts w:cs="MbSadr (2)"/>
          <w:color w:val="FFFF00"/>
          <w:sz w:val="30"/>
          <w:szCs w:val="32"/>
          <w:rtl/>
        </w:rPr>
      </w:pPr>
      <w:r w:rsidRPr="006E6895">
        <w:rPr>
          <w:rFonts w:cs="MbSadr (2)"/>
          <w:color w:val="FFFF00"/>
          <w:sz w:val="30"/>
          <w:szCs w:val="32"/>
          <w:rtl/>
        </w:rPr>
        <w:t>دروس في علم الأصول / الحلقة الثالثة، الإمام الشهيد محمّد باقر الصدر، الصفحة: (</w:t>
      </w:r>
      <w:r w:rsidRPr="00676741">
        <w:rPr>
          <w:rFonts w:cs="MbSadr (2)"/>
          <w:color w:val="FFFF00"/>
          <w:sz w:val="30"/>
          <w:szCs w:val="32"/>
          <w:rtl/>
        </w:rPr>
        <w:t>590</w:t>
      </w:r>
      <w:r w:rsidRPr="00676741">
        <w:rPr>
          <w:rFonts w:cs="MbSadr (2)" w:hint="cs"/>
          <w:color w:val="FFFF00"/>
          <w:sz w:val="30"/>
          <w:szCs w:val="32"/>
          <w:rtl/>
        </w:rPr>
        <w:t>)</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40 </w:t>
      </w:r>
      <w:r w:rsidRPr="0056786F">
        <w:rPr>
          <w:rFonts w:cs="MbSadr (1)" w:hint="cs"/>
          <w:sz w:val="30"/>
          <w:szCs w:val="32"/>
          <w:rtl/>
        </w:rPr>
        <w:t>ـ مطارح الأنظار، تقريرات الشيخ مرتضى الأنصاري، للمحقّق الشيخ</w:t>
      </w:r>
      <w:r>
        <w:rPr>
          <w:rFonts w:cs="MbSadr (1)" w:hint="cs"/>
          <w:sz w:val="30"/>
          <w:szCs w:val="32"/>
          <w:rtl/>
        </w:rPr>
        <w:t xml:space="preserve"> </w:t>
      </w:r>
      <w:r w:rsidRPr="0056786F">
        <w:rPr>
          <w:rFonts w:cs="MbSadr (1)"/>
          <w:sz w:val="30"/>
          <w:szCs w:val="32"/>
          <w:rtl/>
        </w:rPr>
        <w:t>أ</w:t>
      </w:r>
      <w:r w:rsidRPr="0056786F">
        <w:rPr>
          <w:rFonts w:cs="MbSadr (1)" w:hint="cs"/>
          <w:sz w:val="30"/>
          <w:szCs w:val="32"/>
          <w:rtl/>
        </w:rPr>
        <w:t>بي</w:t>
      </w:r>
      <w:r w:rsidRPr="00D77043">
        <w:rPr>
          <w:rFonts w:cs="MbSadr (2)"/>
          <w:bCs/>
          <w:sz w:val="30"/>
          <w:szCs w:val="32"/>
          <w:rtl/>
        </w:rPr>
        <w:t xml:space="preserve"> </w:t>
      </w:r>
      <w:r w:rsidRPr="0056786F">
        <w:rPr>
          <w:rFonts w:cs="MbSadr (1)"/>
          <w:sz w:val="30"/>
          <w:szCs w:val="32"/>
          <w:rtl/>
        </w:rPr>
        <w:t>ا</w:t>
      </w:r>
      <w:r w:rsidRPr="0056786F">
        <w:rPr>
          <w:rFonts w:cs="MbSadr (1)" w:hint="cs"/>
          <w:sz w:val="30"/>
          <w:szCs w:val="32"/>
          <w:rtl/>
        </w:rPr>
        <w:t xml:space="preserve">لقاسم كلانتري،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41 </w:t>
      </w:r>
      <w:r w:rsidRPr="0056786F">
        <w:rPr>
          <w:rFonts w:cs="MbSadr (1)" w:hint="cs"/>
          <w:sz w:val="30"/>
          <w:szCs w:val="32"/>
          <w:rtl/>
        </w:rPr>
        <w:t xml:space="preserve">ـ معارج الاُصول، للمحقّق الحلّي،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42 </w:t>
      </w:r>
      <w:r w:rsidRPr="0056786F">
        <w:rPr>
          <w:rFonts w:cs="MbSadr (1)" w:hint="cs"/>
          <w:sz w:val="30"/>
          <w:szCs w:val="32"/>
          <w:rtl/>
        </w:rPr>
        <w:t>ـ معالم الدين وملاذ المجتهدين، ط 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43 </w:t>
      </w:r>
      <w:r w:rsidRPr="0056786F">
        <w:rPr>
          <w:rFonts w:cs="MbSadr (1)" w:hint="cs"/>
          <w:sz w:val="30"/>
          <w:szCs w:val="32"/>
          <w:rtl/>
        </w:rPr>
        <w:t xml:space="preserve">ـ مغني اللبيب، لابن هشام، ط مكتبة سيّد الشهداء </w:t>
      </w:r>
      <w:r w:rsidRPr="0056786F">
        <w:rPr>
          <w:rFonts w:cs="MbSadr (1)"/>
          <w:sz w:val="30"/>
          <w:szCs w:val="32"/>
          <w:rtl/>
        </w:rPr>
        <w:t>(</w:t>
      </w:r>
      <w:r w:rsidRPr="0056786F">
        <w:rPr>
          <w:rFonts w:cs="MbSadr (1)" w:hint="cs"/>
          <w:sz w:val="30"/>
          <w:szCs w:val="32"/>
          <w:rtl/>
        </w:rPr>
        <w:t xml:space="preserve">عليه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44 </w:t>
      </w:r>
      <w:r w:rsidRPr="0056786F">
        <w:rPr>
          <w:rFonts w:cs="MbSadr (1)" w:hint="cs"/>
          <w:sz w:val="30"/>
          <w:szCs w:val="32"/>
          <w:rtl/>
        </w:rPr>
        <w:t xml:space="preserve">ـ مفاتيح الاُصول، للسيّد المجاهد،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45 </w:t>
      </w:r>
      <w:r w:rsidRPr="0056786F">
        <w:rPr>
          <w:rFonts w:cs="MbSadr (1)" w:hint="cs"/>
          <w:sz w:val="30"/>
          <w:szCs w:val="32"/>
          <w:rtl/>
        </w:rPr>
        <w:t>ـ مقالات الاُصول، لآغا ضياء الدين العراقي، ط مجمع الفكر الإسلامي،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46 </w:t>
      </w:r>
      <w:r w:rsidRPr="0056786F">
        <w:rPr>
          <w:rFonts w:cs="MbSadr (1)" w:hint="cs"/>
          <w:sz w:val="30"/>
          <w:szCs w:val="32"/>
          <w:rtl/>
        </w:rPr>
        <w:t>ـ مناهج الأحكام والاُصول، للمولى مهدي النراقي، مخطوط.</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47 </w:t>
      </w:r>
      <w:r w:rsidRPr="0056786F">
        <w:rPr>
          <w:rFonts w:cs="MbSadr (1)" w:hint="cs"/>
          <w:sz w:val="30"/>
          <w:szCs w:val="32"/>
          <w:rtl/>
        </w:rPr>
        <w:t>ـ من لا يحضره الفقيه، للشيخ الصدوق، ط 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48 </w:t>
      </w:r>
      <w:r w:rsidRPr="0056786F">
        <w:rPr>
          <w:rFonts w:cs="MbSadr (1)" w:hint="cs"/>
          <w:sz w:val="30"/>
          <w:szCs w:val="32"/>
          <w:rtl/>
        </w:rPr>
        <w:t xml:space="preserve">ـ نهاية الأفكار، للشيخ محمّد تقي البروجردي، تقرير بحث المحقّق العراقي، </w:t>
      </w:r>
      <w:r w:rsidRPr="0056786F">
        <w:rPr>
          <w:rFonts w:cs="MbSadr (1)"/>
          <w:sz w:val="30"/>
          <w:szCs w:val="32"/>
          <w:rtl/>
        </w:rPr>
        <w:t xml:space="preserve">ط </w:t>
      </w:r>
      <w:r w:rsidRPr="0056786F">
        <w:rPr>
          <w:rFonts w:cs="MbSadr (1)" w:hint="cs"/>
          <w:sz w:val="30"/>
          <w:szCs w:val="32"/>
          <w:rtl/>
        </w:rPr>
        <w:t>جماعة المدرسين،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49 </w:t>
      </w:r>
      <w:r w:rsidRPr="0056786F">
        <w:rPr>
          <w:rFonts w:cs="MbSadr (1)" w:hint="cs"/>
          <w:sz w:val="30"/>
          <w:szCs w:val="32"/>
          <w:rtl/>
        </w:rPr>
        <w:t xml:space="preserve">ـ نهاية الدراية، للمحقّق الإصفهاني،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50 </w:t>
      </w:r>
      <w:r w:rsidRPr="0056786F">
        <w:rPr>
          <w:rFonts w:cs="MbSadr (1)" w:hint="cs"/>
          <w:sz w:val="30"/>
          <w:szCs w:val="32"/>
          <w:rtl/>
        </w:rPr>
        <w:t>ـ نهاية النهاية، للمحقّق الإيرواني، ط دار الكتب الشرقيّة، طهران.</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51 </w:t>
      </w:r>
      <w:r w:rsidRPr="0056786F">
        <w:rPr>
          <w:rFonts w:cs="MbSadr (1)" w:hint="cs"/>
          <w:sz w:val="30"/>
          <w:szCs w:val="32"/>
          <w:rtl/>
        </w:rPr>
        <w:t xml:space="preserve">ـ هداية المسترشدين،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52 </w:t>
      </w:r>
      <w:r w:rsidRPr="0056786F">
        <w:rPr>
          <w:rFonts w:cs="MbSadr (1)" w:hint="cs"/>
          <w:sz w:val="30"/>
          <w:szCs w:val="32"/>
          <w:rtl/>
        </w:rPr>
        <w:t>ـ الوافية في اُصول الفقه، للفاضل التوني، ط مجمع الفكر الإسلامي، قم.</w:t>
      </w:r>
    </w:p>
    <w:p w:rsidR="006A579A" w:rsidRPr="0056786F" w:rsidRDefault="006A579A" w:rsidP="006A579A">
      <w:pPr>
        <w:pStyle w:val="a"/>
        <w:adjustRightInd w:val="0"/>
        <w:spacing w:line="240" w:lineRule="auto"/>
        <w:ind w:left="44"/>
        <w:jc w:val="both"/>
        <w:rPr>
          <w:rFonts w:cs="MbSadr (1)"/>
          <w:sz w:val="30"/>
          <w:szCs w:val="32"/>
          <w:rtl/>
        </w:rPr>
      </w:pPr>
      <w:r w:rsidRPr="0056786F">
        <w:rPr>
          <w:rFonts w:cs="MbSadr (1)"/>
          <w:sz w:val="30"/>
          <w:szCs w:val="32"/>
          <w:rtl/>
        </w:rPr>
        <w:t xml:space="preserve">53 </w:t>
      </w:r>
      <w:r w:rsidRPr="0056786F">
        <w:rPr>
          <w:rFonts w:cs="MbSadr (1)" w:hint="cs"/>
          <w:sz w:val="30"/>
          <w:szCs w:val="32"/>
          <w:rtl/>
        </w:rPr>
        <w:t xml:space="preserve">ـ وسائل الشيعة، للحرّ العاملي، ط مؤسسة آل البيت </w:t>
      </w:r>
      <w:r w:rsidRPr="0056786F">
        <w:rPr>
          <w:rFonts w:cs="MbSadr (1)"/>
          <w:sz w:val="30"/>
          <w:szCs w:val="32"/>
          <w:rtl/>
        </w:rPr>
        <w:t>(</w:t>
      </w:r>
      <w:r w:rsidRPr="0056786F">
        <w:rPr>
          <w:rFonts w:cs="MbSadr (1)" w:hint="cs"/>
          <w:sz w:val="30"/>
          <w:szCs w:val="32"/>
          <w:rtl/>
        </w:rPr>
        <w:t xml:space="preserve">عليهم السلام) </w:t>
      </w:r>
      <w:r w:rsidRPr="0056786F">
        <w:rPr>
          <w:rFonts w:cs="MbSadr (1)"/>
          <w:sz w:val="30"/>
          <w:szCs w:val="32"/>
          <w:rtl/>
        </w:rPr>
        <w:t>،</w:t>
      </w:r>
      <w:r w:rsidRPr="0056786F">
        <w:rPr>
          <w:rFonts w:cs="MbSadr (1)" w:hint="cs"/>
          <w:sz w:val="30"/>
          <w:szCs w:val="32"/>
          <w:rtl/>
        </w:rPr>
        <w:t xml:space="preserve"> قم.</w:t>
      </w:r>
    </w:p>
    <w:p w:rsidR="006A579A" w:rsidRPr="0056786F" w:rsidRDefault="006A579A" w:rsidP="006A579A">
      <w:pPr>
        <w:rPr>
          <w:rFonts w:cs="MbSadr (1)" w:hint="cs"/>
          <w:sz w:val="26"/>
          <w:szCs w:val="32"/>
          <w:rtl/>
        </w:rPr>
      </w:pPr>
    </w:p>
    <w:p w:rsidR="006A579A" w:rsidRPr="0056786F" w:rsidRDefault="006A579A" w:rsidP="006A579A">
      <w:pPr>
        <w:rPr>
          <w:rFonts w:cs="MbSadr (1)" w:hint="cs"/>
          <w:sz w:val="26"/>
          <w:szCs w:val="32"/>
          <w:rtl/>
        </w:rPr>
      </w:pPr>
    </w:p>
    <w:p w:rsidR="006A579A" w:rsidRPr="004F0AB4" w:rsidRDefault="006A579A" w:rsidP="006A579A">
      <w:pPr>
        <w:rPr>
          <w:rFonts w:cs="MbSadr (1)"/>
          <w:color w:val="FF0000"/>
          <w:szCs w:val="32"/>
        </w:rPr>
      </w:pPr>
    </w:p>
    <w:p w:rsidR="003F7C51" w:rsidRPr="006A579A" w:rsidRDefault="003F7C51" w:rsidP="006A579A">
      <w:bookmarkStart w:id="0" w:name="_GoBack"/>
      <w:bookmarkEnd w:id="0"/>
    </w:p>
    <w:sectPr w:rsidR="003F7C51" w:rsidRPr="006A579A" w:rsidSect="00532861">
      <w:pgSz w:w="11906" w:h="16838"/>
      <w:pgMar w:top="1134" w:right="1134" w:bottom="1134" w:left="1134" w:header="709" w:footer="709" w:gutter="0"/>
      <w:cols w:space="708"/>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Wingdings">
    <w:panose1 w:val="05000000000000000000"/>
    <w:charset w:val="02"/>
    <w:family w:val="auto"/>
    <w:pitch w:val="variable"/>
    <w:sig w:usb0="00000000" w:usb1="10000000" w:usb2="00000000" w:usb3="00000000" w:csb0="8000000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0012C"/>
    <w:multiLevelType w:val="hybridMultilevel"/>
    <w:tmpl w:val="73087E60"/>
    <w:lvl w:ilvl="0" w:tplc="B404A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1C19F1"/>
    <w:multiLevelType w:val="hybridMultilevel"/>
    <w:tmpl w:val="802450AA"/>
    <w:lvl w:ilvl="0" w:tplc="58B0E4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0701BB"/>
    <w:multiLevelType w:val="singleLevel"/>
    <w:tmpl w:val="3020B070"/>
    <w:lvl w:ilvl="0">
      <w:start w:val="15"/>
      <w:numFmt w:val="decimal"/>
      <w:lvlText w:val="%1"/>
      <w:lvlJc w:val="left"/>
      <w:pPr>
        <w:tabs>
          <w:tab w:val="num" w:pos="3857"/>
        </w:tabs>
        <w:ind w:left="3857" w:hanging="450"/>
      </w:pPr>
      <w:rPr>
        <w:rFonts w:hint="default"/>
        <w:b/>
        <w:sz w:val="30"/>
      </w:rPr>
    </w:lvl>
  </w:abstractNum>
  <w:abstractNum w:abstractNumId="3">
    <w:nsid w:val="63C84A02"/>
    <w:multiLevelType w:val="singleLevel"/>
    <w:tmpl w:val="C8084EA0"/>
    <w:lvl w:ilvl="0">
      <w:start w:val="17"/>
      <w:numFmt w:val="decimal"/>
      <w:lvlText w:val="(%1)"/>
      <w:lvlJc w:val="left"/>
      <w:pPr>
        <w:tabs>
          <w:tab w:val="num" w:pos="630"/>
        </w:tabs>
        <w:ind w:left="630" w:right="630" w:hanging="63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79A"/>
    <w:rsid w:val="00331C29"/>
    <w:rsid w:val="003F7C51"/>
    <w:rsid w:val="006A579A"/>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79A"/>
    <w:pPr>
      <w:bidi/>
      <w:spacing w:after="0" w:line="240" w:lineRule="auto"/>
    </w:pPr>
    <w:rPr>
      <w:rFonts w:ascii="Times New Roman" w:eastAsia="Times New Roman" w:hAnsi="Times New Roman" w:cs="Traditional Arabic"/>
      <w:sz w:val="20"/>
      <w:szCs w:val="20"/>
      <w:lang w:val="en-US"/>
    </w:rPr>
  </w:style>
  <w:style w:type="paragraph" w:styleId="Titre1">
    <w:name w:val="heading 1"/>
    <w:basedOn w:val="Normal"/>
    <w:next w:val="Normal"/>
    <w:link w:val="Titre1Car"/>
    <w:qFormat/>
    <w:rsid w:val="006A579A"/>
    <w:pPr>
      <w:keepNext/>
      <w:jc w:val="center"/>
      <w:outlineLvl w:val="0"/>
    </w:pPr>
    <w:rPr>
      <w:rFonts w:ascii="Traditional Arabic" w:hAnsi="Traditional Arabic"/>
      <w:b/>
      <w:bCs/>
      <w:sz w:val="32"/>
      <w:szCs w:val="36"/>
    </w:rPr>
  </w:style>
  <w:style w:type="paragraph" w:styleId="Titre2">
    <w:name w:val="heading 2"/>
    <w:basedOn w:val="Normal"/>
    <w:next w:val="Normal"/>
    <w:link w:val="Titre2Car"/>
    <w:qFormat/>
    <w:rsid w:val="006A579A"/>
    <w:pPr>
      <w:keepNext/>
      <w:spacing w:before="240" w:after="60"/>
      <w:outlineLvl w:val="1"/>
    </w:pPr>
    <w:rPr>
      <w:rFonts w:ascii="Arial" w:hAnsi="Arial"/>
      <w:b/>
      <w:bCs/>
      <w:i/>
      <w:iCs/>
      <w:sz w:val="28"/>
      <w:szCs w:val="28"/>
    </w:rPr>
  </w:style>
  <w:style w:type="paragraph" w:styleId="Titre3">
    <w:name w:val="heading 3"/>
    <w:basedOn w:val="Normal"/>
    <w:next w:val="Normal"/>
    <w:link w:val="Titre3Car"/>
    <w:qFormat/>
    <w:rsid w:val="006A579A"/>
    <w:pPr>
      <w:keepNext/>
      <w:spacing w:before="240" w:after="60"/>
      <w:outlineLvl w:val="2"/>
    </w:pPr>
    <w:rPr>
      <w:rFonts w:ascii="Arial" w:hAnsi="Arial"/>
      <w:b/>
      <w:bCs/>
      <w:sz w:val="26"/>
      <w:szCs w:val="26"/>
    </w:rPr>
  </w:style>
  <w:style w:type="paragraph" w:styleId="Titre4">
    <w:name w:val="heading 4"/>
    <w:basedOn w:val="Normal"/>
    <w:next w:val="Normal"/>
    <w:link w:val="Titre4Car"/>
    <w:qFormat/>
    <w:rsid w:val="006A579A"/>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6A579A"/>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6A579A"/>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6A579A"/>
    <w:rPr>
      <w:rFonts w:ascii="Arial" w:eastAsia="Times New Roman" w:hAnsi="Arial" w:cs="Traditional Arabic"/>
      <w:b/>
      <w:bCs/>
      <w:sz w:val="26"/>
      <w:szCs w:val="26"/>
      <w:lang w:val="en-US"/>
    </w:rPr>
  </w:style>
  <w:style w:type="character" w:customStyle="1" w:styleId="Titre4Car">
    <w:name w:val="Titre 4 Car"/>
    <w:basedOn w:val="Policepardfaut"/>
    <w:link w:val="Titre4"/>
    <w:rsid w:val="006A579A"/>
    <w:rPr>
      <w:rFonts w:ascii="Times New Roman" w:eastAsia="Times New Roman" w:hAnsi="Times New Roman" w:cs="Traditional Arabic"/>
      <w:color w:val="0000FF"/>
      <w:sz w:val="36"/>
      <w:szCs w:val="36"/>
      <w:lang w:val="en-US" w:eastAsia="ar-SA"/>
    </w:rPr>
  </w:style>
  <w:style w:type="paragraph" w:styleId="En-tte">
    <w:name w:val="header"/>
    <w:basedOn w:val="Normal"/>
    <w:link w:val="En-tteCar"/>
    <w:rsid w:val="006A579A"/>
    <w:pPr>
      <w:tabs>
        <w:tab w:val="center" w:pos="4153"/>
        <w:tab w:val="right" w:pos="8306"/>
      </w:tabs>
    </w:pPr>
  </w:style>
  <w:style w:type="character" w:customStyle="1" w:styleId="En-tteCar">
    <w:name w:val="En-tête Car"/>
    <w:basedOn w:val="Policepardfaut"/>
    <w:link w:val="En-tte"/>
    <w:rsid w:val="006A579A"/>
    <w:rPr>
      <w:rFonts w:ascii="Times New Roman" w:eastAsia="Times New Roman" w:hAnsi="Times New Roman" w:cs="Traditional Arabic"/>
      <w:sz w:val="20"/>
      <w:szCs w:val="20"/>
      <w:lang w:val="en-US"/>
    </w:rPr>
  </w:style>
  <w:style w:type="paragraph" w:styleId="Pieddepage">
    <w:name w:val="footer"/>
    <w:basedOn w:val="Normal"/>
    <w:link w:val="PieddepageCar"/>
    <w:rsid w:val="006A579A"/>
    <w:pPr>
      <w:tabs>
        <w:tab w:val="center" w:pos="4153"/>
        <w:tab w:val="right" w:pos="8306"/>
      </w:tabs>
    </w:pPr>
  </w:style>
  <w:style w:type="character" w:customStyle="1" w:styleId="PieddepageCar">
    <w:name w:val="Pied de page Car"/>
    <w:basedOn w:val="Policepardfaut"/>
    <w:link w:val="Pieddepage"/>
    <w:rsid w:val="006A579A"/>
    <w:rPr>
      <w:rFonts w:ascii="Times New Roman" w:eastAsia="Times New Roman" w:hAnsi="Times New Roman" w:cs="Traditional Arabic"/>
      <w:sz w:val="20"/>
      <w:szCs w:val="20"/>
      <w:lang w:val="en-US"/>
    </w:rPr>
  </w:style>
  <w:style w:type="paragraph" w:styleId="Corpsdetexte">
    <w:name w:val="Body Text"/>
    <w:basedOn w:val="Normal"/>
    <w:link w:val="CorpsdetexteCar"/>
    <w:rsid w:val="006A579A"/>
    <w:pPr>
      <w:jc w:val="lowKashida"/>
    </w:pPr>
    <w:rPr>
      <w:rFonts w:ascii="Traditional Arabic" w:hAnsi="Traditional Arabic"/>
      <w:sz w:val="32"/>
      <w:szCs w:val="30"/>
    </w:rPr>
  </w:style>
  <w:style w:type="character" w:customStyle="1" w:styleId="CorpsdetexteCar">
    <w:name w:val="Corps de texte Car"/>
    <w:basedOn w:val="Policepardfaut"/>
    <w:link w:val="Corpsdetexte"/>
    <w:rsid w:val="006A579A"/>
    <w:rPr>
      <w:rFonts w:ascii="Traditional Arabic" w:eastAsia="Times New Roman" w:hAnsi="Traditional Arabic" w:cs="Traditional Arabic"/>
      <w:sz w:val="32"/>
      <w:szCs w:val="30"/>
      <w:lang w:val="en-US"/>
    </w:rPr>
  </w:style>
  <w:style w:type="paragraph" w:customStyle="1" w:styleId="a">
    <w:name w:val="اصلى"/>
    <w:rsid w:val="006A579A"/>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6A579A"/>
  </w:style>
  <w:style w:type="numbering" w:customStyle="1" w:styleId="2">
    <w:name w:val="بلا قائمة2"/>
    <w:next w:val="Aucuneliste"/>
    <w:semiHidden/>
    <w:unhideWhenUsed/>
    <w:rsid w:val="006A579A"/>
  </w:style>
  <w:style w:type="numbering" w:customStyle="1" w:styleId="3">
    <w:name w:val="بلا قائمة3"/>
    <w:next w:val="Aucuneliste"/>
    <w:semiHidden/>
    <w:unhideWhenUsed/>
    <w:rsid w:val="006A579A"/>
  </w:style>
  <w:style w:type="character" w:styleId="Numrodepage">
    <w:name w:val="page number"/>
    <w:basedOn w:val="Policepardfaut"/>
    <w:rsid w:val="006A579A"/>
  </w:style>
  <w:style w:type="paragraph" w:customStyle="1" w:styleId="a0">
    <w:name w:val="هامش"/>
    <w:rsid w:val="006A579A"/>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6A579A"/>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6A579A"/>
    <w:pPr>
      <w:widowControl w:val="0"/>
      <w:jc w:val="center"/>
    </w:pPr>
    <w:rPr>
      <w:color w:val="FF0000"/>
      <w:sz w:val="36"/>
      <w:szCs w:val="36"/>
      <w:lang w:eastAsia="ar-SA"/>
    </w:rPr>
  </w:style>
  <w:style w:type="character" w:customStyle="1" w:styleId="TitreCar">
    <w:name w:val="Titre Car"/>
    <w:basedOn w:val="Policepardfaut"/>
    <w:link w:val="Titre"/>
    <w:rsid w:val="006A579A"/>
    <w:rPr>
      <w:rFonts w:ascii="Times New Roman" w:eastAsia="Times New Roman" w:hAnsi="Times New Roman" w:cs="Traditional Arabic"/>
      <w:color w:val="FF0000"/>
      <w:sz w:val="36"/>
      <w:szCs w:val="36"/>
      <w:lang w:val="en-US" w:eastAsia="ar-SA"/>
    </w:rPr>
  </w:style>
  <w:style w:type="paragraph" w:styleId="Sous-titre">
    <w:name w:val="Subtitle"/>
    <w:basedOn w:val="Normal"/>
    <w:link w:val="Sous-titreCar"/>
    <w:qFormat/>
    <w:rsid w:val="006A579A"/>
    <w:pPr>
      <w:widowControl w:val="0"/>
      <w:jc w:val="center"/>
    </w:pPr>
    <w:rPr>
      <w:color w:val="0000FF"/>
      <w:sz w:val="36"/>
      <w:szCs w:val="36"/>
      <w:lang w:eastAsia="ar-SA"/>
    </w:rPr>
  </w:style>
  <w:style w:type="character" w:customStyle="1" w:styleId="Sous-titreCar">
    <w:name w:val="Sous-titre Car"/>
    <w:basedOn w:val="Policepardfaut"/>
    <w:link w:val="Sous-titre"/>
    <w:rsid w:val="006A579A"/>
    <w:rPr>
      <w:rFonts w:ascii="Times New Roman" w:eastAsia="Times New Roman" w:hAnsi="Times New Roman" w:cs="Traditional Arabic"/>
      <w:color w:val="0000FF"/>
      <w:sz w:val="36"/>
      <w:szCs w:val="36"/>
      <w:lang w:val="en-US" w:eastAsia="ar-SA"/>
    </w:rPr>
  </w:style>
  <w:style w:type="character" w:customStyle="1" w:styleId="10">
    <w:name w:val="نمط1"/>
    <w:basedOn w:val="Policepardfaut"/>
    <w:rsid w:val="006A579A"/>
    <w:rPr>
      <w:rFonts w:cs="MbSadr (1)"/>
      <w:bCs/>
      <w:color w:val="00B050"/>
      <w:szCs w:val="26"/>
    </w:rPr>
  </w:style>
  <w:style w:type="character" w:customStyle="1" w:styleId="21">
    <w:name w:val="نمط2"/>
    <w:basedOn w:val="Policepardfaut"/>
    <w:rsid w:val="006A579A"/>
    <w:rPr>
      <w:rFonts w:cs="MbSadr (1)"/>
      <w:bCs/>
      <w:color w:val="00B050"/>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79A"/>
    <w:pPr>
      <w:bidi/>
      <w:spacing w:after="0" w:line="240" w:lineRule="auto"/>
    </w:pPr>
    <w:rPr>
      <w:rFonts w:ascii="Times New Roman" w:eastAsia="Times New Roman" w:hAnsi="Times New Roman" w:cs="Traditional Arabic"/>
      <w:sz w:val="20"/>
      <w:szCs w:val="20"/>
      <w:lang w:val="en-US"/>
    </w:rPr>
  </w:style>
  <w:style w:type="paragraph" w:styleId="Titre1">
    <w:name w:val="heading 1"/>
    <w:basedOn w:val="Normal"/>
    <w:next w:val="Normal"/>
    <w:link w:val="Titre1Car"/>
    <w:qFormat/>
    <w:rsid w:val="006A579A"/>
    <w:pPr>
      <w:keepNext/>
      <w:jc w:val="center"/>
      <w:outlineLvl w:val="0"/>
    </w:pPr>
    <w:rPr>
      <w:rFonts w:ascii="Traditional Arabic" w:hAnsi="Traditional Arabic"/>
      <w:b/>
      <w:bCs/>
      <w:sz w:val="32"/>
      <w:szCs w:val="36"/>
    </w:rPr>
  </w:style>
  <w:style w:type="paragraph" w:styleId="Titre2">
    <w:name w:val="heading 2"/>
    <w:basedOn w:val="Normal"/>
    <w:next w:val="Normal"/>
    <w:link w:val="Titre2Car"/>
    <w:qFormat/>
    <w:rsid w:val="006A579A"/>
    <w:pPr>
      <w:keepNext/>
      <w:spacing w:before="240" w:after="60"/>
      <w:outlineLvl w:val="1"/>
    </w:pPr>
    <w:rPr>
      <w:rFonts w:ascii="Arial" w:hAnsi="Arial"/>
      <w:b/>
      <w:bCs/>
      <w:i/>
      <w:iCs/>
      <w:sz w:val="28"/>
      <w:szCs w:val="28"/>
    </w:rPr>
  </w:style>
  <w:style w:type="paragraph" w:styleId="Titre3">
    <w:name w:val="heading 3"/>
    <w:basedOn w:val="Normal"/>
    <w:next w:val="Normal"/>
    <w:link w:val="Titre3Car"/>
    <w:qFormat/>
    <w:rsid w:val="006A579A"/>
    <w:pPr>
      <w:keepNext/>
      <w:spacing w:before="240" w:after="60"/>
      <w:outlineLvl w:val="2"/>
    </w:pPr>
    <w:rPr>
      <w:rFonts w:ascii="Arial" w:hAnsi="Arial"/>
      <w:b/>
      <w:bCs/>
      <w:sz w:val="26"/>
      <w:szCs w:val="26"/>
    </w:rPr>
  </w:style>
  <w:style w:type="paragraph" w:styleId="Titre4">
    <w:name w:val="heading 4"/>
    <w:basedOn w:val="Normal"/>
    <w:next w:val="Normal"/>
    <w:link w:val="Titre4Car"/>
    <w:qFormat/>
    <w:rsid w:val="006A579A"/>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6A579A"/>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6A579A"/>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6A579A"/>
    <w:rPr>
      <w:rFonts w:ascii="Arial" w:eastAsia="Times New Roman" w:hAnsi="Arial" w:cs="Traditional Arabic"/>
      <w:b/>
      <w:bCs/>
      <w:sz w:val="26"/>
      <w:szCs w:val="26"/>
      <w:lang w:val="en-US"/>
    </w:rPr>
  </w:style>
  <w:style w:type="character" w:customStyle="1" w:styleId="Titre4Car">
    <w:name w:val="Titre 4 Car"/>
    <w:basedOn w:val="Policepardfaut"/>
    <w:link w:val="Titre4"/>
    <w:rsid w:val="006A579A"/>
    <w:rPr>
      <w:rFonts w:ascii="Times New Roman" w:eastAsia="Times New Roman" w:hAnsi="Times New Roman" w:cs="Traditional Arabic"/>
      <w:color w:val="0000FF"/>
      <w:sz w:val="36"/>
      <w:szCs w:val="36"/>
      <w:lang w:val="en-US" w:eastAsia="ar-SA"/>
    </w:rPr>
  </w:style>
  <w:style w:type="paragraph" w:styleId="En-tte">
    <w:name w:val="header"/>
    <w:basedOn w:val="Normal"/>
    <w:link w:val="En-tteCar"/>
    <w:rsid w:val="006A579A"/>
    <w:pPr>
      <w:tabs>
        <w:tab w:val="center" w:pos="4153"/>
        <w:tab w:val="right" w:pos="8306"/>
      </w:tabs>
    </w:pPr>
  </w:style>
  <w:style w:type="character" w:customStyle="1" w:styleId="En-tteCar">
    <w:name w:val="En-tête Car"/>
    <w:basedOn w:val="Policepardfaut"/>
    <w:link w:val="En-tte"/>
    <w:rsid w:val="006A579A"/>
    <w:rPr>
      <w:rFonts w:ascii="Times New Roman" w:eastAsia="Times New Roman" w:hAnsi="Times New Roman" w:cs="Traditional Arabic"/>
      <w:sz w:val="20"/>
      <w:szCs w:val="20"/>
      <w:lang w:val="en-US"/>
    </w:rPr>
  </w:style>
  <w:style w:type="paragraph" w:styleId="Pieddepage">
    <w:name w:val="footer"/>
    <w:basedOn w:val="Normal"/>
    <w:link w:val="PieddepageCar"/>
    <w:rsid w:val="006A579A"/>
    <w:pPr>
      <w:tabs>
        <w:tab w:val="center" w:pos="4153"/>
        <w:tab w:val="right" w:pos="8306"/>
      </w:tabs>
    </w:pPr>
  </w:style>
  <w:style w:type="character" w:customStyle="1" w:styleId="PieddepageCar">
    <w:name w:val="Pied de page Car"/>
    <w:basedOn w:val="Policepardfaut"/>
    <w:link w:val="Pieddepage"/>
    <w:rsid w:val="006A579A"/>
    <w:rPr>
      <w:rFonts w:ascii="Times New Roman" w:eastAsia="Times New Roman" w:hAnsi="Times New Roman" w:cs="Traditional Arabic"/>
      <w:sz w:val="20"/>
      <w:szCs w:val="20"/>
      <w:lang w:val="en-US"/>
    </w:rPr>
  </w:style>
  <w:style w:type="paragraph" w:styleId="Corpsdetexte">
    <w:name w:val="Body Text"/>
    <w:basedOn w:val="Normal"/>
    <w:link w:val="CorpsdetexteCar"/>
    <w:rsid w:val="006A579A"/>
    <w:pPr>
      <w:jc w:val="lowKashida"/>
    </w:pPr>
    <w:rPr>
      <w:rFonts w:ascii="Traditional Arabic" w:hAnsi="Traditional Arabic"/>
      <w:sz w:val="32"/>
      <w:szCs w:val="30"/>
    </w:rPr>
  </w:style>
  <w:style w:type="character" w:customStyle="1" w:styleId="CorpsdetexteCar">
    <w:name w:val="Corps de texte Car"/>
    <w:basedOn w:val="Policepardfaut"/>
    <w:link w:val="Corpsdetexte"/>
    <w:rsid w:val="006A579A"/>
    <w:rPr>
      <w:rFonts w:ascii="Traditional Arabic" w:eastAsia="Times New Roman" w:hAnsi="Traditional Arabic" w:cs="Traditional Arabic"/>
      <w:sz w:val="32"/>
      <w:szCs w:val="30"/>
      <w:lang w:val="en-US"/>
    </w:rPr>
  </w:style>
  <w:style w:type="paragraph" w:customStyle="1" w:styleId="a">
    <w:name w:val="اصلى"/>
    <w:rsid w:val="006A579A"/>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6A579A"/>
  </w:style>
  <w:style w:type="numbering" w:customStyle="1" w:styleId="2">
    <w:name w:val="بلا قائمة2"/>
    <w:next w:val="Aucuneliste"/>
    <w:semiHidden/>
    <w:unhideWhenUsed/>
    <w:rsid w:val="006A579A"/>
  </w:style>
  <w:style w:type="numbering" w:customStyle="1" w:styleId="3">
    <w:name w:val="بلا قائمة3"/>
    <w:next w:val="Aucuneliste"/>
    <w:semiHidden/>
    <w:unhideWhenUsed/>
    <w:rsid w:val="006A579A"/>
  </w:style>
  <w:style w:type="character" w:styleId="Numrodepage">
    <w:name w:val="page number"/>
    <w:basedOn w:val="Policepardfaut"/>
    <w:rsid w:val="006A579A"/>
  </w:style>
  <w:style w:type="paragraph" w:customStyle="1" w:styleId="a0">
    <w:name w:val="هامش"/>
    <w:rsid w:val="006A579A"/>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6A579A"/>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6A579A"/>
    <w:pPr>
      <w:widowControl w:val="0"/>
      <w:jc w:val="center"/>
    </w:pPr>
    <w:rPr>
      <w:color w:val="FF0000"/>
      <w:sz w:val="36"/>
      <w:szCs w:val="36"/>
      <w:lang w:eastAsia="ar-SA"/>
    </w:rPr>
  </w:style>
  <w:style w:type="character" w:customStyle="1" w:styleId="TitreCar">
    <w:name w:val="Titre Car"/>
    <w:basedOn w:val="Policepardfaut"/>
    <w:link w:val="Titre"/>
    <w:rsid w:val="006A579A"/>
    <w:rPr>
      <w:rFonts w:ascii="Times New Roman" w:eastAsia="Times New Roman" w:hAnsi="Times New Roman" w:cs="Traditional Arabic"/>
      <w:color w:val="FF0000"/>
      <w:sz w:val="36"/>
      <w:szCs w:val="36"/>
      <w:lang w:val="en-US" w:eastAsia="ar-SA"/>
    </w:rPr>
  </w:style>
  <w:style w:type="paragraph" w:styleId="Sous-titre">
    <w:name w:val="Subtitle"/>
    <w:basedOn w:val="Normal"/>
    <w:link w:val="Sous-titreCar"/>
    <w:qFormat/>
    <w:rsid w:val="006A579A"/>
    <w:pPr>
      <w:widowControl w:val="0"/>
      <w:jc w:val="center"/>
    </w:pPr>
    <w:rPr>
      <w:color w:val="0000FF"/>
      <w:sz w:val="36"/>
      <w:szCs w:val="36"/>
      <w:lang w:eastAsia="ar-SA"/>
    </w:rPr>
  </w:style>
  <w:style w:type="character" w:customStyle="1" w:styleId="Sous-titreCar">
    <w:name w:val="Sous-titre Car"/>
    <w:basedOn w:val="Policepardfaut"/>
    <w:link w:val="Sous-titre"/>
    <w:rsid w:val="006A579A"/>
    <w:rPr>
      <w:rFonts w:ascii="Times New Roman" w:eastAsia="Times New Roman" w:hAnsi="Times New Roman" w:cs="Traditional Arabic"/>
      <w:color w:val="0000FF"/>
      <w:sz w:val="36"/>
      <w:szCs w:val="36"/>
      <w:lang w:val="en-US" w:eastAsia="ar-SA"/>
    </w:rPr>
  </w:style>
  <w:style w:type="character" w:customStyle="1" w:styleId="10">
    <w:name w:val="نمط1"/>
    <w:basedOn w:val="Policepardfaut"/>
    <w:rsid w:val="006A579A"/>
    <w:rPr>
      <w:rFonts w:cs="MbSadr (1)"/>
      <w:bCs/>
      <w:color w:val="00B050"/>
      <w:szCs w:val="26"/>
    </w:rPr>
  </w:style>
  <w:style w:type="character" w:customStyle="1" w:styleId="21">
    <w:name w:val="نمط2"/>
    <w:basedOn w:val="Policepardfaut"/>
    <w:rsid w:val="006A579A"/>
    <w:rPr>
      <w:rFonts w:cs="MbSadr (1)"/>
      <w:bCs/>
      <w:color w:val="00B05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293</Pages>
  <Words>110705</Words>
  <Characters>608883</Characters>
  <Application>Microsoft Office Word</Application>
  <DocSecurity>0</DocSecurity>
  <Lines>5074</Lines>
  <Paragraphs>1436</Paragraphs>
  <ScaleCrop>false</ScaleCrop>
  <Company/>
  <LinksUpToDate>false</LinksUpToDate>
  <CharactersWithSpaces>718152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2013-06-03T16:39:00Z</dcterms:created>
  <dcterms:modified xsi:type="dcterms:W3CDTF">2013-06-03T16:40:00Z</dcterms:modified>
</cp:coreProperties>
</file>