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923" w:type="dxa"/>
        <w:tblInd w:w="226" w:type="dxa"/>
        <w:tblCellMar>
          <w:left w:w="0" w:type="dxa"/>
          <w:right w:w="0" w:type="dxa"/>
        </w:tblCellMar>
        <w:tblLook w:val="04A0" w:firstRow="1" w:lastRow="0" w:firstColumn="1" w:lastColumn="0" w:noHBand="0" w:noVBand="1"/>
      </w:tblPr>
      <w:tblGrid>
        <w:gridCol w:w="9923"/>
      </w:tblGrid>
      <w:tr w:rsidR="00157004" w:rsidRPr="00B10C1E" w:rsidTr="0051128A">
        <w:trPr>
          <w:trHeight w:val="285"/>
        </w:trPr>
        <w:tc>
          <w:tcPr>
            <w:tcW w:w="9923"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23B7C133" wp14:editId="5B7B845D">
                  <wp:extent cx="3009900" cy="819150"/>
                  <wp:effectExtent l="0" t="0" r="0" b="0"/>
                  <wp:docPr id="2" name="Image 2"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0C1E" w:rsidTr="0051128A">
        <w:trPr>
          <w:trHeight w:val="345"/>
        </w:trPr>
        <w:tc>
          <w:tcPr>
            <w:tcW w:w="9923"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39EB23D" wp14:editId="7A28769E">
                  <wp:extent cx="5400675" cy="133350"/>
                  <wp:effectExtent l="0" t="0" r="9525" b="0"/>
                  <wp:docPr id="1" name="Image 1"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0C1E"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7" w:history="1">
              <w:r w:rsidR="00157004" w:rsidRPr="00B10C1E">
                <w:rPr>
                  <w:rFonts w:ascii="Tahoma" w:eastAsia="Times New Roman" w:hAnsi="Tahoma" w:cs="Tahoma"/>
                  <w:color w:val="0058FD"/>
                  <w:sz w:val="20"/>
                  <w:szCs w:val="20"/>
                  <w:rtl/>
                  <w:lang w:eastAsia="fr-FR"/>
                </w:rPr>
                <w:t>الصفحة</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الرئيسة</w:t>
              </w:r>
            </w:hyperlink>
            <w:r w:rsidR="00157004" w:rsidRPr="00B10C1E">
              <w:rPr>
                <w:rFonts w:ascii="Tahoma" w:eastAsia="Times New Roman" w:hAnsi="Tahoma" w:cs="Tahoma"/>
                <w:color w:val="0058FD"/>
                <w:sz w:val="20"/>
                <w:szCs w:val="20"/>
                <w:lang w:eastAsia="fr-FR"/>
              </w:rPr>
              <w:t>  ◊ </w:t>
            </w:r>
            <w:hyperlink r:id="rId8" w:history="1">
              <w:r w:rsidR="00157004" w:rsidRPr="00B10C1E">
                <w:rPr>
                  <w:rFonts w:ascii="Tahoma" w:eastAsia="Times New Roman" w:hAnsi="Tahoma" w:cs="Tahoma"/>
                  <w:color w:val="0058FD"/>
                  <w:sz w:val="20"/>
                  <w:szCs w:val="20"/>
                  <w:rtl/>
                  <w:lang w:eastAsia="fr-FR"/>
                </w:rPr>
                <w:t>موسوعة مكنون</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الإسلامية</w:t>
              </w:r>
            </w:hyperlink>
            <w:r w:rsidR="00157004" w:rsidRPr="00B10C1E">
              <w:rPr>
                <w:rFonts w:ascii="Tahoma" w:eastAsia="Times New Roman" w:hAnsi="Tahoma" w:cs="Tahoma"/>
                <w:color w:val="0058FD"/>
                <w:sz w:val="20"/>
                <w:szCs w:val="20"/>
                <w:lang w:eastAsia="fr-FR"/>
              </w:rPr>
              <w:t> ◊ </w:t>
            </w:r>
            <w:hyperlink r:id="rId9" w:history="1">
              <w:r w:rsidR="00157004" w:rsidRPr="00B10C1E">
                <w:rPr>
                  <w:rFonts w:ascii="Tahoma" w:eastAsia="Times New Roman" w:hAnsi="Tahoma" w:cs="Tahoma"/>
                  <w:color w:val="0058FD"/>
                  <w:sz w:val="20"/>
                  <w:szCs w:val="20"/>
                  <w:rtl/>
                  <w:lang w:eastAsia="fr-FR"/>
                </w:rPr>
                <w:t>الساحة</w:t>
              </w:r>
            </w:hyperlink>
            <w:r w:rsidR="00157004" w:rsidRPr="00B10C1E">
              <w:rPr>
                <w:rFonts w:ascii="Tahoma" w:eastAsia="Times New Roman" w:hAnsi="Tahoma" w:cs="Tahoma"/>
                <w:color w:val="0058FD"/>
                <w:sz w:val="20"/>
                <w:szCs w:val="20"/>
                <w:lang w:eastAsia="fr-FR"/>
              </w:rPr>
              <w:t> ◊ </w:t>
            </w:r>
            <w:hyperlink r:id="rId10" w:history="1">
              <w:r w:rsidR="00157004" w:rsidRPr="00B10C1E">
                <w:rPr>
                  <w:rFonts w:ascii="Tahoma" w:eastAsia="Times New Roman" w:hAnsi="Tahoma" w:cs="Tahoma"/>
                  <w:color w:val="0058FD"/>
                  <w:sz w:val="20"/>
                  <w:szCs w:val="20"/>
                  <w:rtl/>
                  <w:lang w:eastAsia="fr-FR"/>
                </w:rPr>
                <w:t>الكتب</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والصوتيات</w:t>
              </w:r>
            </w:hyperlink>
            <w:r w:rsidR="00157004" w:rsidRPr="00B10C1E">
              <w:rPr>
                <w:rFonts w:ascii="Tahoma" w:eastAsia="Times New Roman" w:hAnsi="Tahoma" w:cs="Tahoma"/>
                <w:color w:val="0058FD"/>
                <w:sz w:val="20"/>
                <w:szCs w:val="20"/>
                <w:lang w:eastAsia="fr-FR"/>
              </w:rPr>
              <w:t> ◊ </w:t>
            </w:r>
            <w:hyperlink r:id="rId11" w:history="1">
              <w:r w:rsidR="00157004" w:rsidRPr="00B10C1E">
                <w:rPr>
                  <w:rFonts w:ascii="Tahoma" w:eastAsia="Times New Roman" w:hAnsi="Tahoma" w:cs="Tahoma"/>
                  <w:color w:val="0058FD"/>
                  <w:sz w:val="20"/>
                  <w:szCs w:val="20"/>
                  <w:rtl/>
                  <w:lang w:eastAsia="fr-FR"/>
                </w:rPr>
                <w:t>الاعجاز</w:t>
              </w:r>
              <w:r w:rsidR="00157004" w:rsidRPr="00B10C1E">
                <w:rPr>
                  <w:rFonts w:ascii="Tahoma" w:eastAsia="Times New Roman" w:hAnsi="Tahoma" w:cs="Tahoma"/>
                  <w:color w:val="0058FD"/>
                  <w:sz w:val="20"/>
                  <w:szCs w:val="20"/>
                  <w:lang w:eastAsia="fr-FR"/>
                </w:rPr>
                <w:t xml:space="preserve"> </w:t>
              </w:r>
              <w:proofErr w:type="spellStart"/>
              <w:r w:rsidR="00157004" w:rsidRPr="00B10C1E">
                <w:rPr>
                  <w:rFonts w:ascii="Tahoma" w:eastAsia="Times New Roman" w:hAnsi="Tahoma" w:cs="Tahoma"/>
                  <w:color w:val="0058FD"/>
                  <w:sz w:val="20"/>
                  <w:szCs w:val="20"/>
                  <w:rtl/>
                  <w:lang w:eastAsia="fr-FR"/>
                </w:rPr>
                <w:t>القراني</w:t>
              </w:r>
              <w:proofErr w:type="spellEnd"/>
            </w:hyperlink>
            <w:r w:rsidR="00157004" w:rsidRPr="00B10C1E">
              <w:rPr>
                <w:rFonts w:ascii="Tahoma" w:eastAsia="Times New Roman" w:hAnsi="Tahoma" w:cs="Tahoma"/>
                <w:color w:val="0058FD"/>
                <w:sz w:val="20"/>
                <w:szCs w:val="20"/>
                <w:lang w:eastAsia="fr-FR"/>
              </w:rPr>
              <w:t> ◊ </w:t>
            </w:r>
            <w:hyperlink r:id="rId12" w:history="1">
              <w:r w:rsidR="00157004" w:rsidRPr="00B10C1E">
                <w:rPr>
                  <w:rFonts w:ascii="Tahoma" w:eastAsia="Times New Roman" w:hAnsi="Tahoma" w:cs="Tahoma"/>
                  <w:color w:val="0058FD"/>
                  <w:sz w:val="20"/>
                  <w:szCs w:val="20"/>
                  <w:rtl/>
                  <w:lang w:eastAsia="fr-FR"/>
                </w:rPr>
                <w:t>المشاريع</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الهندسية</w:t>
              </w:r>
            </w:hyperlink>
          </w:p>
        </w:tc>
      </w:tr>
      <w:tr w:rsidR="00157004" w:rsidRPr="00B10C1E" w:rsidTr="0051128A">
        <w:trPr>
          <w:trHeight w:val="6960"/>
        </w:trPr>
        <w:tc>
          <w:tcPr>
            <w:tcW w:w="9923" w:type="dxa"/>
            <w:tcBorders>
              <w:top w:val="nil"/>
              <w:left w:val="nil"/>
              <w:bottom w:val="nil"/>
              <w:right w:val="nil"/>
            </w:tcBorders>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rtl/>
                <w:lang w:eastAsia="fr-FR"/>
              </w:rPr>
              <w:t>   </w:t>
            </w:r>
            <w:r w:rsidRPr="00B10C1E">
              <w:rPr>
                <w:rFonts w:ascii="Tahoma" w:eastAsia="Times New Roman" w:hAnsi="Tahoma" w:cs="Tahoma"/>
                <w:color w:val="0058FD"/>
                <w:rtl/>
                <w:lang w:eastAsia="fr-FR"/>
              </w:rPr>
              <w:br/>
              <w:t xml:space="preserve">مراحل تَخَلُّق الجنين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آيات الإعجاز:</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قال الله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وقال تعالى: {أَلَمْ </w:t>
            </w:r>
            <w:proofErr w:type="spellStart"/>
            <w:r w:rsidRPr="00B10C1E">
              <w:rPr>
                <w:rFonts w:ascii="Tahoma" w:eastAsia="Times New Roman" w:hAnsi="Tahoma" w:cs="Tahoma"/>
                <w:color w:val="0058FD"/>
                <w:rtl/>
                <w:lang w:eastAsia="fr-FR"/>
              </w:rPr>
              <w:t>يَكُ</w:t>
            </w:r>
            <w:proofErr w:type="spellEnd"/>
            <w:r w:rsidRPr="00B10C1E">
              <w:rPr>
                <w:rFonts w:ascii="Tahoma" w:eastAsia="Times New Roman" w:hAnsi="Tahoma" w:cs="Tahoma"/>
                <w:color w:val="0058FD"/>
                <w:rtl/>
                <w:lang w:eastAsia="fr-FR"/>
              </w:rPr>
              <w:t xml:space="preserve"> نُطْفَةً مِنْ مَنِيٍّ يُمْنَى * ثُمَّ كَانَ عَلَقَةً فَخَلَقَ فَسَوَّى * فَجَعَلَ مِنْهُ الزَّوْجَيْنِ الذَّكَرَ وَالأُنثَى} [القيامة: 37-39].</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سبحانه: {الَّذِي خَلَقَكَ فَسَوَّاكَ فَعَدَلَكَ * فِي أَيِّ صُورَةٍ مَا شَاءَ رَكَّبَكَ} [الانفطار: 7-8].</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التفسير اللغوي: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قال ابن منظور في لسان العرب:</w:t>
            </w:r>
            <w:r w:rsidRPr="00B10C1E">
              <w:rPr>
                <w:rFonts w:ascii="Tahoma" w:eastAsia="Times New Roman" w:hAnsi="Tahoma" w:cs="Tahoma"/>
                <w:color w:val="0058FD"/>
                <w:rtl/>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59264" behindDoc="0" locked="0" layoutInCell="1" allowOverlap="0" wp14:anchorId="76C8EDEB" wp14:editId="155C584B">
                  <wp:simplePos x="0" y="0"/>
                  <wp:positionH relativeFrom="column">
                    <wp:posOffset>0</wp:posOffset>
                  </wp:positionH>
                  <wp:positionV relativeFrom="line">
                    <wp:posOffset>0</wp:posOffset>
                  </wp:positionV>
                  <wp:extent cx="2019300" cy="1619250"/>
                  <wp:effectExtent l="0" t="0" r="0" b="0"/>
                  <wp:wrapSquare wrapText="bothSides"/>
                  <wp:docPr id="3" name="Image 3" descr="http://www.maknoon.com/e3jaz/images/chil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knoon.com/e3jaz/images/child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rtl/>
                <w:lang w:eastAsia="fr-FR"/>
              </w:rPr>
              <w:t xml:space="preserve">- نطفة: النُّطفة </w:t>
            </w:r>
            <w:proofErr w:type="spellStart"/>
            <w:r w:rsidRPr="00B10C1E">
              <w:rPr>
                <w:rFonts w:ascii="Tahoma" w:eastAsia="Times New Roman" w:hAnsi="Tahoma" w:cs="Tahoma"/>
                <w:color w:val="0058FD"/>
                <w:rtl/>
                <w:lang w:eastAsia="fr-FR"/>
              </w:rPr>
              <w:t>والنُّطافة</w:t>
            </w:r>
            <w:proofErr w:type="spellEnd"/>
            <w:r w:rsidRPr="00B10C1E">
              <w:rPr>
                <w:rFonts w:ascii="Tahoma" w:eastAsia="Times New Roman" w:hAnsi="Tahoma" w:cs="Tahoma"/>
                <w:color w:val="0058FD"/>
                <w:rtl/>
                <w:lang w:eastAsia="fr-FR"/>
              </w:rPr>
              <w:t>: القليل من الماء، والجمع نُطاف.</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والنُّطفة ماء الرجل.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علقة: عَلِقَ بالشيء عَلَقاً وعَلِقَهُ: نشب فيه.</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والعَلَقُ: </w:t>
            </w:r>
            <w:proofErr w:type="gramStart"/>
            <w:r w:rsidRPr="00B10C1E">
              <w:rPr>
                <w:rFonts w:ascii="Tahoma" w:eastAsia="Times New Roman" w:hAnsi="Tahoma" w:cs="Tahoma"/>
                <w:color w:val="0058FD"/>
                <w:rtl/>
                <w:lang w:eastAsia="fr-FR"/>
              </w:rPr>
              <w:t>الدم</w:t>
            </w:r>
            <w:proofErr w:type="gramEnd"/>
            <w:r w:rsidRPr="00B10C1E">
              <w:rPr>
                <w:rFonts w:ascii="Tahoma" w:eastAsia="Times New Roman" w:hAnsi="Tahoma" w:cs="Tahoma"/>
                <w:color w:val="0058FD"/>
                <w:rtl/>
                <w:lang w:eastAsia="fr-FR"/>
              </w:rPr>
              <w:t>، وقيل الدم الجامد الغليظ.</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وقيل</w:t>
            </w:r>
            <w:proofErr w:type="gramEnd"/>
            <w:r w:rsidRPr="00B10C1E">
              <w:rPr>
                <w:rFonts w:ascii="Tahoma" w:eastAsia="Times New Roman" w:hAnsi="Tahoma" w:cs="Tahoma"/>
                <w:color w:val="0058FD"/>
                <w:rtl/>
                <w:lang w:eastAsia="fr-FR"/>
              </w:rPr>
              <w:t>: الجامد قبل أن ييبس.</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وقيل: بمعنى اشتدت </w:t>
            </w:r>
            <w:proofErr w:type="gramStart"/>
            <w:r w:rsidRPr="00B10C1E">
              <w:rPr>
                <w:rFonts w:ascii="Tahoma" w:eastAsia="Times New Roman" w:hAnsi="Tahoma" w:cs="Tahoma"/>
                <w:color w:val="0058FD"/>
                <w:rtl/>
                <w:lang w:eastAsia="fr-FR"/>
              </w:rPr>
              <w:t>حمرته</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والقطعة منه: 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التنزيل: {ثم خلقنا النطفة 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مضغة: مضَغَ يمضُغُ ويمضَغُ </w:t>
            </w:r>
            <w:proofErr w:type="gramStart"/>
            <w:r w:rsidRPr="00B10C1E">
              <w:rPr>
                <w:rFonts w:ascii="Tahoma" w:eastAsia="Times New Roman" w:hAnsi="Tahoma" w:cs="Tahoma"/>
                <w:color w:val="0058FD"/>
                <w:rtl/>
                <w:lang w:eastAsia="fr-FR"/>
              </w:rPr>
              <w:t>مَضْغاً</w:t>
            </w:r>
            <w:proofErr w:type="gramEnd"/>
            <w:r w:rsidRPr="00B10C1E">
              <w:rPr>
                <w:rFonts w:ascii="Tahoma" w:eastAsia="Times New Roman" w:hAnsi="Tahoma" w:cs="Tahoma"/>
                <w:color w:val="0058FD"/>
                <w:rtl/>
                <w:lang w:eastAsia="fr-FR"/>
              </w:rPr>
              <w:t>: لاك.</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وأمضغه </w:t>
            </w:r>
            <w:proofErr w:type="gramStart"/>
            <w:r w:rsidRPr="00B10C1E">
              <w:rPr>
                <w:rFonts w:ascii="Tahoma" w:eastAsia="Times New Roman" w:hAnsi="Tahoma" w:cs="Tahoma"/>
                <w:color w:val="0058FD"/>
                <w:rtl/>
                <w:lang w:eastAsia="fr-FR"/>
              </w:rPr>
              <w:t>الشيء</w:t>
            </w:r>
            <w:proofErr w:type="gramEnd"/>
            <w:r w:rsidRPr="00B10C1E">
              <w:rPr>
                <w:rFonts w:ascii="Tahoma" w:eastAsia="Times New Roman" w:hAnsi="Tahoma" w:cs="Tahoma"/>
                <w:color w:val="0058FD"/>
                <w:rtl/>
                <w:lang w:eastAsia="fr-FR"/>
              </w:rPr>
              <w:t xml:space="preserve"> ومضّغه: </w:t>
            </w:r>
            <w:proofErr w:type="spellStart"/>
            <w:r w:rsidRPr="00B10C1E">
              <w:rPr>
                <w:rFonts w:ascii="Tahoma" w:eastAsia="Times New Roman" w:hAnsi="Tahoma" w:cs="Tahoma"/>
                <w:color w:val="0058FD"/>
                <w:rtl/>
                <w:lang w:eastAsia="fr-FR"/>
              </w:rPr>
              <w:t>ألاكه</w:t>
            </w:r>
            <w:proofErr w:type="spellEnd"/>
            <w:r w:rsidRPr="00B10C1E">
              <w:rPr>
                <w:rFonts w:ascii="Tahoma" w:eastAsia="Times New Roman" w:hAnsi="Tahoma" w:cs="Tahoma"/>
                <w:color w:val="0058FD"/>
                <w:rtl/>
                <w:lang w:eastAsia="fr-FR"/>
              </w:rPr>
              <w:t xml:space="preserve"> إياه.</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والمضغة: القطعة من 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وقيل </w:t>
            </w:r>
            <w:proofErr w:type="gramStart"/>
            <w:r w:rsidRPr="00B10C1E">
              <w:rPr>
                <w:rFonts w:ascii="Tahoma" w:eastAsia="Times New Roman" w:hAnsi="Tahoma" w:cs="Tahoma"/>
                <w:color w:val="0058FD"/>
                <w:rtl/>
                <w:lang w:eastAsia="fr-FR"/>
              </w:rPr>
              <w:t>تكون</w:t>
            </w:r>
            <w:proofErr w:type="gramEnd"/>
            <w:r w:rsidRPr="00B10C1E">
              <w:rPr>
                <w:rFonts w:ascii="Tahoma" w:eastAsia="Times New Roman" w:hAnsi="Tahoma" w:cs="Tahoma"/>
                <w:color w:val="0058FD"/>
                <w:rtl/>
                <w:lang w:eastAsia="fr-FR"/>
              </w:rPr>
              <w:t xml:space="preserve"> المضغة غير 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الإمام النووي في تهذيب أسماء اللغات: إذا صارت العلقة التي خُلِقَ منها الإنسان لحمة فهي مضغة.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t>فهم المفسرين: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ذكر الإمام ابن حجر العسقلاني في كتابه (فتح الباري شرح صحيح البخاري) (11/481) قول الإمام ابن قيم الجوزية رحمهما الله تعالى عن تطور خلق الجنين ما نصّه: "إن داخل الرحم خشن كالإسفنج… وجعل فيه قبولاً للمني كطلب الأرض العطشى للماء فجعله طالباً مشتاقاً إليه بالطبع… فلذلك يمسكه ولا يزلقه بل ينضم عليه لئلا يفسده الهواء… فيأذن الله لملك الرحم في عقده أربعين يوماً، وفي تلك الأربعين يجمع خلقه.. قالوا إن المني إذا اشتمل عليه الرحم ولم يقذفه استدار على نفسه واشتد (مرحلة الكرة الجرثومية في اصطلاح علم الأجنة الحديث) إلى تمام ستة أيام، فينقط فيه ثلاث نقط في مواضع القلب والدماغ والكبد، ثم يظهر فيما بين تلك النقط خطوط خمسة إلى تمام ثلاثة أيام ثم تنفذ الدموية فيه إلى تمام خمسة عشر يوماً، فتتميز الأعضاء الثلاثة ثم تمتد رطوبة النخاع إلى تمام اثني عشر يوماً، ثم ينفصل الرأس عن المنكبين بحيث يظهر للحس في أربعة أيام، فيكمل في أربعين يوماً…".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الإمام ابن كثير في تفسير قوله تعالى: {مِنْ نُطْفَةٍ أَمْشَاجٍ} قال عبد الله بن عباس رضي الله عنهما: "يعني ماء الرجل وماء المرأة إذا اجتمعا واختلطا ثم ينتقل بعدُ من طور إلى طور ومن حال إلى حال ومن لون إلى لون".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مقدمة تاريخية: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مرّ تاريخ علم الأجنة بثلاث مراحل أساسية هي المرحلة الوصفية ومرحلة علم الأجنة التجريبي ومرحلة التقنية واستخدام الأجهزة.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1- المرحلة الوصفية أو علم الأجنة الوصفي: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تعود إلى أكثر من ستة قرون قبل الميلاد وتستمر حتى القرن التاسع عشر.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وتم خلالها </w:t>
            </w:r>
            <w:proofErr w:type="gramStart"/>
            <w:r w:rsidRPr="00B10C1E">
              <w:rPr>
                <w:rFonts w:ascii="Tahoma" w:eastAsia="Times New Roman" w:hAnsi="Tahoma" w:cs="Tahoma"/>
                <w:color w:val="0058FD"/>
                <w:rtl/>
                <w:lang w:eastAsia="fr-FR"/>
              </w:rPr>
              <w:t>وصف</w:t>
            </w:r>
            <w:proofErr w:type="gramEnd"/>
            <w:r w:rsidRPr="00B10C1E">
              <w:rPr>
                <w:rFonts w:ascii="Tahoma" w:eastAsia="Times New Roman" w:hAnsi="Tahoma" w:cs="Tahoma"/>
                <w:color w:val="0058FD"/>
                <w:rtl/>
                <w:lang w:eastAsia="fr-FR"/>
              </w:rPr>
              <w:t xml:space="preserve"> الملاحظات الخاصة بظاهرة تطور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وقد</w:t>
            </w:r>
            <w:proofErr w:type="gramEnd"/>
            <w:r w:rsidRPr="00B10C1E">
              <w:rPr>
                <w:rFonts w:ascii="Tahoma" w:eastAsia="Times New Roman" w:hAnsi="Tahoma" w:cs="Tahoma"/>
                <w:color w:val="0058FD"/>
                <w:rtl/>
                <w:lang w:eastAsia="fr-FR"/>
              </w:rPr>
              <w:t xml:space="preserve"> وُجدت بعض السجلات المدونة من قشرة السلالات الفرعونية الرابعة والخامسة والسادسة في مصر القديمة حيث كان الاعتقاد بأن للمشيمة خواص سحرية خفية.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أما اليونان القدماء فهم أول من ربط العلم بالمنطق بفضل تعليلاتهم المنطقية، ولم تُسجَّل منذ عام 200 بعد الميلاد حتى القرن السادس عشر أية معلومات تذكر عن علم الأجنة.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وأما في القرن السادس عشر وما بعده فقد مهّدت أبحاث "</w:t>
            </w:r>
            <w:proofErr w:type="spellStart"/>
            <w:r w:rsidRPr="00B10C1E">
              <w:rPr>
                <w:rFonts w:ascii="Tahoma" w:eastAsia="Times New Roman" w:hAnsi="Tahoma" w:cs="Tahoma"/>
                <w:color w:val="0058FD"/>
                <w:rtl/>
                <w:lang w:eastAsia="fr-FR"/>
              </w:rPr>
              <w:t>فيسالبوس</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و"فابريسيوس</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و"هارفي</w:t>
            </w:r>
            <w:proofErr w:type="spellEnd"/>
            <w:r w:rsidRPr="00B10C1E">
              <w:rPr>
                <w:rFonts w:ascii="Tahoma" w:eastAsia="Times New Roman" w:hAnsi="Tahoma" w:cs="Tahoma"/>
                <w:color w:val="0058FD"/>
                <w:rtl/>
                <w:lang w:eastAsia="fr-FR"/>
              </w:rPr>
              <w:t xml:space="preserve">" لبدء عصر الفحص المجهري، وتم اكتشاف الحيوان المنوي من طرق العالمين "هام" و"فان </w:t>
            </w:r>
            <w:proofErr w:type="spellStart"/>
            <w:r w:rsidRPr="00B10C1E">
              <w:rPr>
                <w:rFonts w:ascii="Tahoma" w:eastAsia="Times New Roman" w:hAnsi="Tahoma" w:cs="Tahoma"/>
                <w:color w:val="0058FD"/>
                <w:rtl/>
                <w:lang w:eastAsia="fr-FR"/>
              </w:rPr>
              <w:t>لوفينهوك</w:t>
            </w:r>
            <w:proofErr w:type="spellEnd"/>
            <w:r w:rsidRPr="00B10C1E">
              <w:rPr>
                <w:rFonts w:ascii="Tahoma" w:eastAsia="Times New Roman" w:hAnsi="Tahoma" w:cs="Tahoma"/>
                <w:color w:val="0058FD"/>
                <w:rtl/>
                <w:lang w:eastAsia="fr-FR"/>
              </w:rPr>
              <w:t>" عام 1701م. إلا أن اختراع المجهر لم يكن كافياً لبيان تفاصيل تكوين الحيوان المنوي حيث اعتقد العلماء بأن الإنسان يكون مخلوقاً خلقاً تاماً في الحيوان المنوي في صورة قزم، وبينما كان فريق من العلماء يرى أن الإنسان يُخلَقٌ خلْقاً تاماً في بيضة، كان فريق آخر يقرر أن الإنسان يُخلق خلقاً تاماً في الحيوان المنوي. ولم ينته الجدل بين الفريقين إلا حوالي عام 1775م عندما أثبت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rtl/>
                <w:lang w:eastAsia="fr-FR"/>
              </w:rPr>
              <w:t>" أهمية كل من الحيوان المنوي والبويضة في عملية التخلق البشري.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مرحلة علم الأجنة التجريبي: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بدأت هذه المرحلة في أواخر القرن التاسع عشر حتى الأربعينات من القرن العشرين حيث قفزت أبحاث العالم "فون باير" بعلم الأجنة من مرحلة التجارب والمشاهدات إلى مرحلة صياغة المفاهيم الجنينية، كما طور العالم "روس هاريسون" تقنية زرع الحبل السري وبدأ "</w:t>
            </w:r>
            <w:proofErr w:type="spellStart"/>
            <w:r w:rsidRPr="00B10C1E">
              <w:rPr>
                <w:rFonts w:ascii="Tahoma" w:eastAsia="Times New Roman" w:hAnsi="Tahoma" w:cs="Tahoma"/>
                <w:color w:val="0058FD"/>
                <w:rtl/>
                <w:lang w:eastAsia="fr-FR"/>
              </w:rPr>
              <w:t>أوتو</w:t>
            </w:r>
            <w:proofErr w:type="spellEnd"/>
            <w:r w:rsidRPr="00B10C1E">
              <w:rPr>
                <w:rFonts w:ascii="Tahoma" w:eastAsia="Times New Roman" w:hAnsi="Tahoma" w:cs="Tahoma"/>
                <w:color w:val="0058FD"/>
                <w:rtl/>
                <w:lang w:eastAsia="fr-FR"/>
              </w:rPr>
              <w:t xml:space="preserve"> </w:t>
            </w:r>
            <w:proofErr w:type="spellStart"/>
            <w:r w:rsidRPr="00B10C1E">
              <w:rPr>
                <w:rFonts w:ascii="Tahoma" w:eastAsia="Times New Roman" w:hAnsi="Tahoma" w:cs="Tahoma"/>
                <w:color w:val="0058FD"/>
                <w:rtl/>
                <w:lang w:eastAsia="fr-FR"/>
              </w:rPr>
              <w:t>واربوغ</w:t>
            </w:r>
            <w:proofErr w:type="spellEnd"/>
            <w:r w:rsidRPr="00B10C1E">
              <w:rPr>
                <w:rFonts w:ascii="Tahoma" w:eastAsia="Times New Roman" w:hAnsi="Tahoma" w:cs="Tahoma"/>
                <w:color w:val="0058FD"/>
                <w:rtl/>
                <w:lang w:eastAsia="fr-FR"/>
              </w:rPr>
              <w:t xml:space="preserve">" دراساته عن الآليات الكيميائية للتخلق، ودرس "فرانك </w:t>
            </w:r>
            <w:proofErr w:type="spellStart"/>
            <w:r w:rsidRPr="00B10C1E">
              <w:rPr>
                <w:rFonts w:ascii="Tahoma" w:eastAsia="Times New Roman" w:hAnsi="Tahoma" w:cs="Tahoma"/>
                <w:color w:val="0058FD"/>
                <w:rtl/>
                <w:lang w:eastAsia="fr-FR"/>
              </w:rPr>
              <w:t>راتزي</w:t>
            </w:r>
            <w:proofErr w:type="spellEnd"/>
            <w:r w:rsidRPr="00B10C1E">
              <w:rPr>
                <w:rFonts w:ascii="Tahoma" w:eastAsia="Times New Roman" w:hAnsi="Tahoma" w:cs="Tahoma"/>
                <w:color w:val="0058FD"/>
                <w:rtl/>
                <w:lang w:eastAsia="fr-FR"/>
              </w:rPr>
              <w:t xml:space="preserve"> ليلي" طريقة إخصاب الحيوان المنوي للبويضة، كما درس "هانس </w:t>
            </w:r>
            <w:proofErr w:type="spellStart"/>
            <w:r w:rsidRPr="00B10C1E">
              <w:rPr>
                <w:rFonts w:ascii="Tahoma" w:eastAsia="Times New Roman" w:hAnsi="Tahoma" w:cs="Tahoma"/>
                <w:color w:val="0058FD"/>
                <w:rtl/>
                <w:lang w:eastAsia="fr-FR"/>
              </w:rPr>
              <w:t>سبيما</w:t>
            </w:r>
            <w:proofErr w:type="spellEnd"/>
            <w:r w:rsidRPr="00B10C1E">
              <w:rPr>
                <w:rFonts w:ascii="Tahoma" w:eastAsia="Times New Roman" w:hAnsi="Tahoma" w:cs="Tahoma"/>
                <w:color w:val="0058FD"/>
                <w:rtl/>
                <w:lang w:eastAsia="fr-FR"/>
              </w:rPr>
              <w:t xml:space="preserve">" آليات التفاعل النسيجي كالذي يحدث خلال التطور الجنيني، ودرس "يوهانس </w:t>
            </w:r>
            <w:proofErr w:type="spellStart"/>
            <w:r w:rsidRPr="00B10C1E">
              <w:rPr>
                <w:rFonts w:ascii="Tahoma" w:eastAsia="Times New Roman" w:hAnsi="Tahoma" w:cs="Tahoma"/>
                <w:color w:val="0058FD"/>
                <w:rtl/>
                <w:lang w:eastAsia="fr-FR"/>
              </w:rPr>
              <w:t>هولتفرتر</w:t>
            </w:r>
            <w:proofErr w:type="spellEnd"/>
            <w:r w:rsidRPr="00B10C1E">
              <w:rPr>
                <w:rFonts w:ascii="Tahoma" w:eastAsia="Times New Roman" w:hAnsi="Tahoma" w:cs="Tahoma"/>
                <w:color w:val="0058FD"/>
                <w:rtl/>
                <w:lang w:eastAsia="fr-FR"/>
              </w:rPr>
              <w:t>" العمليات الحيوية التي تُظهِر بعض الترابط بين خلايا الأنسجة فيما بينها أو بينها وبين خلايا الأنسجة الأخرى.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3- </w:t>
            </w:r>
            <w:proofErr w:type="gramStart"/>
            <w:r w:rsidRPr="00B10C1E">
              <w:rPr>
                <w:rFonts w:ascii="Tahoma" w:eastAsia="Times New Roman" w:hAnsi="Tahoma" w:cs="Tahoma"/>
                <w:color w:val="0058FD"/>
                <w:rtl/>
                <w:lang w:eastAsia="fr-FR"/>
              </w:rPr>
              <w:t>مرحلة</w:t>
            </w:r>
            <w:proofErr w:type="gramEnd"/>
            <w:r w:rsidRPr="00B10C1E">
              <w:rPr>
                <w:rFonts w:ascii="Tahoma" w:eastAsia="Times New Roman" w:hAnsi="Tahoma" w:cs="Tahoma"/>
                <w:color w:val="0058FD"/>
                <w:rtl/>
                <w:lang w:eastAsia="fr-FR"/>
              </w:rPr>
              <w:t xml:space="preserve"> التقنية واستخدام الأجهزة: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وتمتد هذه المرحلة من الأربعينات إلى يومنا هذا، وقد تأثرت تأثراً بالغاً بتطور الأجهزة الطبية مما كان له التأثير القوي على مسار البحوث العلمية.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br/>
              <w:t>فلقد كان اكتشاف المجهر الإلكتروني وآلات التصوير المتطورة وأجهزة قياس الشدة النسبية لأجزاء الطيف، وكذا ظهور الحاسوب ومجموعة الكشف عن البروتينات والأحماض النووية، كل هذه كانت عوامل سمحت للعلماء بإجراء تجارب كانت تبدو قبل سنوات فقط من الأحلام الخيالية حيث تم التوصل إلى فهم ووصف دقيق لمراحل التخلق الجنيني بفضل كل هذه الأجهزة الحديثة.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حقائق علمية: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لقد كشف علم الأجنة الحديث عن المراحل التي يتم فيها خلق الإنسان وحدّدها بالأطوار التالية: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أ- مرحلة التخلق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1- النطفة </w:t>
            </w:r>
            <w:r w:rsidRPr="00B10C1E">
              <w:rPr>
                <w:rFonts w:ascii="Tahoma" w:eastAsia="Times New Roman" w:hAnsi="Tahoma" w:cs="Tahoma"/>
                <w:color w:val="0058FD"/>
                <w:rtl/>
                <w:lang w:eastAsia="fr-FR"/>
              </w:rPr>
              <w:br/>
              <w:t xml:space="preserve">2- العلقة </w:t>
            </w:r>
            <w:r w:rsidRPr="00B10C1E">
              <w:rPr>
                <w:rFonts w:ascii="Tahoma" w:eastAsia="Times New Roman" w:hAnsi="Tahoma" w:cs="Tahoma"/>
                <w:color w:val="0058FD"/>
                <w:rtl/>
                <w:lang w:eastAsia="fr-FR"/>
              </w:rPr>
              <w:br/>
              <w:t xml:space="preserve">3- المضغة </w:t>
            </w:r>
            <w:r w:rsidRPr="00B10C1E">
              <w:rPr>
                <w:rFonts w:ascii="Tahoma" w:eastAsia="Times New Roman" w:hAnsi="Tahoma" w:cs="Tahoma"/>
                <w:color w:val="0058FD"/>
                <w:rtl/>
                <w:lang w:eastAsia="fr-FR"/>
              </w:rPr>
              <w:br/>
              <w:t>4- كساء العظام</w:t>
            </w:r>
            <w:r w:rsidRPr="00B10C1E">
              <w:rPr>
                <w:rFonts w:ascii="Tahoma" w:eastAsia="Times New Roman" w:hAnsi="Tahoma" w:cs="Tahoma"/>
                <w:color w:val="0058FD"/>
                <w:rtl/>
                <w:lang w:eastAsia="fr-FR"/>
              </w:rPr>
              <w:br/>
              <w:t xml:space="preserve">5- كساء العظام باللحم </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ب- طور النشأة </w:t>
            </w:r>
            <w:r w:rsidRPr="00B10C1E">
              <w:rPr>
                <w:rFonts w:ascii="Tahoma" w:eastAsia="Times New Roman" w:hAnsi="Tahoma" w:cs="Tahoma"/>
                <w:color w:val="0058FD"/>
                <w:rtl/>
                <w:lang w:eastAsia="fr-FR"/>
              </w:rPr>
              <w:br/>
              <w:t>جـ- طور قابلية الحياة</w:t>
            </w:r>
            <w:r w:rsidRPr="00B10C1E">
              <w:rPr>
                <w:rFonts w:ascii="Tahoma" w:eastAsia="Times New Roman" w:hAnsi="Tahoma" w:cs="Tahoma"/>
                <w:color w:val="0058FD"/>
                <w:rtl/>
                <w:lang w:eastAsia="fr-FR"/>
              </w:rPr>
              <w:br/>
              <w:t>د- طور الحضانة الرحمية</w:t>
            </w:r>
            <w:r w:rsidRPr="00B10C1E">
              <w:rPr>
                <w:rFonts w:ascii="Tahoma" w:eastAsia="Times New Roman" w:hAnsi="Tahoma" w:cs="Tahoma"/>
                <w:color w:val="0058FD"/>
                <w:rtl/>
                <w:lang w:eastAsia="fr-FR"/>
              </w:rPr>
              <w:br/>
              <w:t>هـ- طور المخاض</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التفسير العلمي: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لقد ذكر القرآن الكريم المراحل الأساسية للتخلق البشري من لحظة الحمل إلى الولادة، قال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وقال تعالى: {أَلَمْ </w:t>
            </w:r>
            <w:proofErr w:type="spellStart"/>
            <w:r w:rsidRPr="00B10C1E">
              <w:rPr>
                <w:rFonts w:ascii="Tahoma" w:eastAsia="Times New Roman" w:hAnsi="Tahoma" w:cs="Tahoma"/>
                <w:color w:val="0058FD"/>
                <w:rtl/>
                <w:lang w:eastAsia="fr-FR"/>
              </w:rPr>
              <w:t>يَكُ</w:t>
            </w:r>
            <w:proofErr w:type="spellEnd"/>
            <w:r w:rsidRPr="00B10C1E">
              <w:rPr>
                <w:rFonts w:ascii="Tahoma" w:eastAsia="Times New Roman" w:hAnsi="Tahoma" w:cs="Tahoma"/>
                <w:color w:val="0058FD"/>
                <w:rtl/>
                <w:lang w:eastAsia="fr-FR"/>
              </w:rPr>
              <w:t xml:space="preserve"> نُطْفَةً مِنْ مَنِيٍّ يُمْنَى * ثُمَّ كَانَ عَلَقَةً فَخَلَقَ فَسَوَّى * فَجَعَلَ مِنْهُ الزَّوْجَيْنِ الذَّكَرَ وَالأُنثَى} [القيامة: 37-39].</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وقال تعالى: {الَّذِي خَلَقَكَ فَسَوَّاكَ فَعَدَلَكَ * فِي أَيِّ صُورَةٍ مَا شَاءَ رَكَّبَكَ} [الانفطار: 7-8].</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وتلك</w:t>
            </w:r>
            <w:proofErr w:type="gramEnd"/>
            <w:r w:rsidRPr="00B10C1E">
              <w:rPr>
                <w:rFonts w:ascii="Tahoma" w:eastAsia="Times New Roman" w:hAnsi="Tahoma" w:cs="Tahoma"/>
                <w:color w:val="0058FD"/>
                <w:rtl/>
                <w:lang w:eastAsia="fr-FR"/>
              </w:rPr>
              <w:t xml:space="preserve"> المراحل على ضوء الآيات الكريمة السابقة قسمان بارزان: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مرحلة التخلق الأولى (مرحلة الحمل).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مرحلة</w:t>
            </w:r>
            <w:proofErr w:type="gramEnd"/>
            <w:r w:rsidRPr="00B10C1E">
              <w:rPr>
                <w:rFonts w:ascii="Tahoma" w:eastAsia="Times New Roman" w:hAnsi="Tahoma" w:cs="Tahoma"/>
                <w:color w:val="0058FD"/>
                <w:rtl/>
                <w:lang w:eastAsia="fr-FR"/>
              </w:rPr>
              <w:t xml:space="preserve"> النشأة.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أ- مرحلة التخلق الأولى (مرحلة الحمل):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وتشمل: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النطفة والعلقة والمضغة، وتخلق العظام ثم كسوة العظام باللحم (العضلات) حيث قال عليه الصلاة والسلام فيما رواه مسلم عن عبد الله بن مسعود رضي الله عنه: "إن أحدكم يجمع خلقه في بطن أمه أربعين يوماً، ثم يكون في ذلك علقة مثل ذلك، ثم يكون في ذلك مضغة مثل ذلك، ثم يرسل الملك فينفخ فيه الروح ويؤمر بأربع كلمات بكتب رزقه وأجله وعمله وشقي أو سعيد".</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إن</w:t>
            </w:r>
            <w:proofErr w:type="gramEnd"/>
            <w:r w:rsidRPr="00B10C1E">
              <w:rPr>
                <w:rFonts w:ascii="Tahoma" w:eastAsia="Times New Roman" w:hAnsi="Tahoma" w:cs="Tahoma"/>
                <w:color w:val="0058FD"/>
                <w:rtl/>
                <w:lang w:eastAsia="fr-FR"/>
              </w:rPr>
              <w:t xml:space="preserve"> هذا الحديث يدلّ على حقيقتين: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t>الأولى: أن جمع خلق الإنسان يتم في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والثانية: أن مراحل الخلق الأولى: النطفة، العلقة والمضغة إنما تتكون وتكتمل خلال هذه الفترة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الجنين في الأربعين يوماً الأولى:</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1- مرحلة النطفة: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خلال عملية الإخصاب يرحل ماء الرجل من المهبل ليقابل البويضة في ماء المرأة في قناة البويضات (قناة فالوب) ولا يصل من ماء الرجل إلا القليل ويخترق حيوان منوي واحد البويضة، ويحدث عقب ذلك مباشرة تغير سريع في غشائها يمنع دخول بقية المنويات، وبدخول المنوي في البويضة تتكون النطفة الأمشاج أي البويضة الملقحة (</w:t>
            </w:r>
            <w:proofErr w:type="spellStart"/>
            <w:r w:rsidRPr="00B10C1E">
              <w:rPr>
                <w:rFonts w:ascii="Tahoma" w:eastAsia="Times New Roman" w:hAnsi="Tahoma" w:cs="Tahoma"/>
                <w:color w:val="0058FD"/>
                <w:rtl/>
                <w:lang w:eastAsia="fr-FR"/>
              </w:rPr>
              <w:t>الزيجوت</w:t>
            </w:r>
            <w:proofErr w:type="spellEnd"/>
            <w:r w:rsidRPr="00B10C1E">
              <w:rPr>
                <w:rFonts w:ascii="Tahoma" w:eastAsia="Times New Roman" w:hAnsi="Tahoma" w:cs="Tahoma"/>
                <w:color w:val="0058FD"/>
                <w:rtl/>
                <w:lang w:eastAsia="fr-FR"/>
              </w:rPr>
              <w:t xml:space="preserve">) </w:t>
            </w:r>
            <w:r w:rsidRPr="00B10C1E">
              <w:rPr>
                <w:rFonts w:ascii="Tahoma" w:eastAsia="Times New Roman" w:hAnsi="Tahoma" w:cs="Tahoma"/>
                <w:color w:val="0058FD"/>
                <w:lang w:eastAsia="fr-FR"/>
              </w:rPr>
              <w:t>Zygote</w:t>
            </w:r>
            <w:r w:rsidRPr="00B10C1E">
              <w:rPr>
                <w:rFonts w:ascii="Tahoma" w:eastAsia="Times New Roman" w:hAnsi="Tahoma" w:cs="Tahoma"/>
                <w:color w:val="0058FD"/>
                <w:rtl/>
                <w:lang w:eastAsia="fr-FR"/>
              </w:rPr>
              <w:t xml:space="preserve"> وبهذا تبدأ </w:t>
            </w:r>
            <w:bookmarkStart w:id="0" w:name="_GoBack"/>
            <w:r w:rsidRPr="00B10C1E">
              <w:rPr>
                <w:rFonts w:ascii="Tahoma" w:eastAsia="Times New Roman" w:hAnsi="Tahoma" w:cs="Tahoma"/>
                <w:color w:val="0058FD"/>
                <w:rtl/>
                <w:lang w:eastAsia="fr-FR"/>
              </w:rPr>
              <w:t>مرحلة النطفة ومعناها اللغوي القطرة وهو الشكل الذي تتخذه البويضة الملقحة</w:t>
            </w:r>
            <w:bookmarkEnd w:id="0"/>
            <w:r w:rsidRPr="00B10C1E">
              <w:rPr>
                <w:rFonts w:ascii="Tahoma" w:eastAsia="Times New Roman" w:hAnsi="Tahoma" w:cs="Tahoma"/>
                <w:color w:val="0058FD"/>
                <w:rtl/>
                <w:lang w:eastAsia="fr-FR"/>
              </w:rPr>
              <w:t>. إذن بداية هذا الطور مكونة من نطفة مختلطة من سائلين وتتحرك في وسط سائل، وتستغرق فترة زمنية هي الأيام الستة الأولى من الحمل، ويبدأ بعد ذلك التحول إلى طور العلقة في اليوم الرابع عشر.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اليوم السادس تقريباً تشق النطفة طريقها إلى تحت سطح بطانة الرحم مواصلة انقساماتها الخلوية وتطورها ثم يتم انغراسها فيه وتكتمل بذلك مرحلة النطفة في اليوم الرابع عشر من التلقيح تقريباً وبذلك تأخذ حصتها من الأربعين يوماً.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طور العلقة: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تستمر الخلايا في الانقسام والتكاثر بعد مرحلة النطفة ويتصلب الجنين بذلك، ثم يتثلم عند تكون الطبقة العصبية ويأخذ الجنين في اليوم الحادي والعشرين شكلاً يشبه العلقة، كما تعطي الدماء المحبوسة في الأوعية الدموية للجنين لون قطعة من الدم الجامد وبهذا تتكامل المعاني التي يدل عليها لفظ علقة المطلق على دودة تعيش في البرك وعلى شيء معلَّق وعلى قطعة من الدم الجامد، إلى حوالي اليوم الواحد والعشرين، وبهذا تأخذ العلقة حصتها من الأربعين يوماً وإلى هذا تشير الآية الكريمة {ثُمَّ خَلَقْنَا النُّطْفَةَ عَلَقَةً}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3- طور المضغة: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يبدأ هذا الطور بظهور الكتل البدنية في اليوم الرابع والعشرين أو الخامس والعشرين في أعلى اللوح الجنيني، ثم يتوالى ظهور هذه الكتل بالتدريج إلى مؤخرة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وفي</w:t>
            </w:r>
            <w:proofErr w:type="gramEnd"/>
            <w:r w:rsidRPr="00B10C1E">
              <w:rPr>
                <w:rFonts w:ascii="Tahoma" w:eastAsia="Times New Roman" w:hAnsi="Tahoma" w:cs="Tahoma"/>
                <w:color w:val="0058FD"/>
                <w:rtl/>
                <w:lang w:eastAsia="fr-FR"/>
              </w:rPr>
              <w:t xml:space="preserve"> اليوم الثامن والعشرين يتكون الجنين من عدة فلقات تظهر بينها </w:t>
            </w:r>
            <w:proofErr w:type="spellStart"/>
            <w:r w:rsidRPr="00B10C1E">
              <w:rPr>
                <w:rFonts w:ascii="Tahoma" w:eastAsia="Times New Roman" w:hAnsi="Tahoma" w:cs="Tahoma"/>
                <w:color w:val="0058FD"/>
                <w:rtl/>
                <w:lang w:eastAsia="fr-FR"/>
              </w:rPr>
              <w:t>انبعاجات</w:t>
            </w:r>
            <w:proofErr w:type="spellEnd"/>
            <w:r w:rsidRPr="00B10C1E">
              <w:rPr>
                <w:rFonts w:ascii="Tahoma" w:eastAsia="Times New Roman" w:hAnsi="Tahoma" w:cs="Tahoma"/>
                <w:color w:val="0058FD"/>
                <w:rtl/>
                <w:lang w:eastAsia="fr-FR"/>
              </w:rPr>
              <w:t>، مما يجعل شكل الجنين شبيهاً بالعلكة الممضوغة.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ويزداد اكتساب الجنين في تطوره شكل المضغة تدريجياً من حيث الحجم بحيث يكتمل هذا الطور في بقية الأيام الأربعين الأولى من حياته، وهذا الترتيب في خلق الأطوار الأولى يجيء فيه طور المضغة بعد طور العلقة مطابقاً لما ورد في الآية الكريمة: {فَخَلَقْنَا الْعَلَقَةَ مُضْغَةً}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وينتهي هذا الطور بنهاية الأسبوع السادس.</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الجسد</w:t>
            </w:r>
            <w:proofErr w:type="gramEnd"/>
            <w:r w:rsidRPr="00B10C1E">
              <w:rPr>
                <w:rFonts w:ascii="Tahoma" w:eastAsia="Times New Roman" w:hAnsi="Tahoma" w:cs="Tahoma"/>
                <w:color w:val="0058FD"/>
                <w:rtl/>
                <w:lang w:eastAsia="fr-FR"/>
              </w:rPr>
              <w:t xml:space="preserve"> الفاصل: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الأسبوع السابع تبدأ الصورة الآدمية في الوضوح نظراً لبداية انتشار الهيكل العظمي، فيمثل هذا الأسبوع (ما بين اليوم 40 و45) الحد الفاصل ما بين المضغة والشكل الإنساني.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4- طور العظام: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مع بداية الأسبوع السابع يبدأ الهيكل العظمي الغضروفي في الانتشار في الجسم كله، فيأخذ الجنين شكل الهيكل العظمي وتكَوُّن العظام هو أبرز تكوين في هذا الطور حيث يتم الانتقال من شكل المضغة الذي لا ترى فيه ملامح الصورة الآدمية إلى بداية شكل الهيكل العظمي في فترة زمنية وجيزة، وهذا الهيكل العظمي هو الذي </w:t>
            </w:r>
            <w:r w:rsidRPr="00B10C1E">
              <w:rPr>
                <w:rFonts w:ascii="Tahoma" w:eastAsia="Times New Roman" w:hAnsi="Tahoma" w:cs="Tahoma"/>
                <w:color w:val="0058FD"/>
                <w:rtl/>
                <w:lang w:eastAsia="fr-FR"/>
              </w:rPr>
              <w:lastRenderedPageBreak/>
              <w:t>يعطي الجنين مظهره الآدمي.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ومصطلح العظام الذي أطلقه القرآن الكريم على هذا الطور هو المصطلح الذي يعبر عن هذه المرحلة من حياة الحُمَيل تعبيراً دقيقاً يشمل المظهر الخارجي، وهو أهم تغيير في البناء الداخلي وما يصاحبه من علاقات جديدة بين أجزاء الجسم واستواء في مظهر الحُمَيل ويتميز بوضوح عن طور المضغة الذي قبله، قال تعالى: {فَخَلَقْنَا الْمُضْغَةَ عِظَامًا}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5- طور الكساء باللحم: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يتميز هذا الطور بانتشار العضلات حول العظام وإحاطتها بها كما يحيط الكساء بلابسه. </w:t>
            </w:r>
            <w:proofErr w:type="gramStart"/>
            <w:r w:rsidRPr="00B10C1E">
              <w:rPr>
                <w:rFonts w:ascii="Tahoma" w:eastAsia="Times New Roman" w:hAnsi="Tahoma" w:cs="Tahoma"/>
                <w:color w:val="0058FD"/>
                <w:rtl/>
                <w:lang w:eastAsia="fr-FR"/>
              </w:rPr>
              <w:t>وبتمام</w:t>
            </w:r>
            <w:proofErr w:type="gramEnd"/>
            <w:r w:rsidRPr="00B10C1E">
              <w:rPr>
                <w:rFonts w:ascii="Tahoma" w:eastAsia="Times New Roman" w:hAnsi="Tahoma" w:cs="Tahoma"/>
                <w:color w:val="0058FD"/>
                <w:rtl/>
                <w:lang w:eastAsia="fr-FR"/>
              </w:rPr>
              <w:t xml:space="preserve"> كساء العظام بالعضلات تبدأ الصورة الآدمية بالاعتدال، فترتبط أجزاء الجسم بعلاقات أكثر تناسقاً، وبعد تمام تكوين العضلات يمكن للجنين أن يبدأ بالتحرك.</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تبدأ</w:t>
            </w:r>
            <w:proofErr w:type="gramEnd"/>
            <w:r w:rsidRPr="00B10C1E">
              <w:rPr>
                <w:rFonts w:ascii="Tahoma" w:eastAsia="Times New Roman" w:hAnsi="Tahoma" w:cs="Tahoma"/>
                <w:color w:val="0058FD"/>
                <w:rtl/>
                <w:lang w:eastAsia="fr-FR"/>
              </w:rPr>
              <w:t xml:space="preserve"> مرحلة كساء العظام باللحم في نهاية الأسبوع السابع وتستمر إلى نهاية الأسبوع الثامن، وتأتي عقب طور العظام كما بين ذلك القرآن الكريم في قوله تعالى: {فَكَسَوْنَا الْعِظَامَ لَحْمًا}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ويعتبر هذا الطور الذي ينتهي بنهاية الأسبوع الثامن نهاية مرحلة التخلق، كما اصطلح علماء الأجنة على اعتبار نهاية الأسبوع الثامن نهاية لمرحلة الحُمَيل (</w:t>
            </w:r>
            <w:proofErr w:type="spellStart"/>
            <w:r w:rsidRPr="00B10C1E">
              <w:rPr>
                <w:rFonts w:ascii="Tahoma" w:eastAsia="Times New Roman" w:hAnsi="Tahoma" w:cs="Tahoma"/>
                <w:color w:val="0058FD"/>
                <w:lang w:eastAsia="fr-FR"/>
              </w:rPr>
              <w:t>Embryo</w:t>
            </w:r>
            <w:proofErr w:type="spellEnd"/>
            <w:r w:rsidRPr="00B10C1E">
              <w:rPr>
                <w:rFonts w:ascii="Tahoma" w:eastAsia="Times New Roman" w:hAnsi="Tahoma" w:cs="Tahoma"/>
                <w:color w:val="0058FD"/>
                <w:rtl/>
                <w:lang w:eastAsia="fr-FR"/>
              </w:rPr>
              <w:t>) ثم تأتي بعدها مرحلة الجنين (</w:t>
            </w:r>
            <w:proofErr w:type="spellStart"/>
            <w:r w:rsidRPr="00B10C1E">
              <w:rPr>
                <w:rFonts w:ascii="Tahoma" w:eastAsia="Times New Roman" w:hAnsi="Tahoma" w:cs="Tahoma"/>
                <w:color w:val="0058FD"/>
                <w:lang w:eastAsia="fr-FR"/>
              </w:rPr>
              <w:t>Foetus</w:t>
            </w:r>
            <w:proofErr w:type="spellEnd"/>
            <w:r w:rsidRPr="00B10C1E">
              <w:rPr>
                <w:rFonts w:ascii="Tahoma" w:eastAsia="Times New Roman" w:hAnsi="Tahoma" w:cs="Tahoma"/>
                <w:color w:val="0058FD"/>
                <w:rtl/>
                <w:lang w:eastAsia="fr-FR"/>
              </w:rPr>
              <w:t>) التي توافق مرحلة النشأة، كما جاء في قوله تعالى: {فَكَسَوْنَا الْعِظَامَ لَحْمًا ثُمَّ أَنشَأْنَاهُ خَلْقًا آخَرَ فَتَبَارَكَ اللَّهُ أَحْسَنُ الْخَالِقِينَ}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 مرحلة النشأة خلقاً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النشأة مصدر مشتق من الفعل نشأ، وهذا الفعل له معنيان: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الارتفاع بالشيء.</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ربا وشب ونما.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يبدأ هذا الطور بعد مرحلة الكساء باللحم، أي من الأسبوع التاسع، ويستغرق فترة زمنية يدل عليها استعمال حرف العطف (ثم) الذي يدل على فاصل زمني بين الكساء باللحم والنشأة خلقاً آخر، قال تعالى: {فَكَسَوْنَا الْعِظَامَ لَحْمًا ثُمَّ أَنشَأْنَاهُ خَلْقًا آخَرَ} [المؤمنون: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وفي خلال هذه المرحلة تتم عدة عمليات هامة في نمو الجنين تندرج بجلاء تحت الوصفين الذين جاءا في القرآن الكريم ويمكن بيانهما في ما يلي:</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1- النشأة: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ويتضح بجلاء في سرعة معدل النمو من الأسبوع التاسع مقارنة بما قبله من المراحل.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2- خلقاً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هذا الوصف يتزامن مع الأول ويدل على أن الحُمَيل قد تحول في مرحلة النشأة إلى خلق آخر.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ففي</w:t>
            </w:r>
            <w:proofErr w:type="gramEnd"/>
            <w:r w:rsidRPr="00B10C1E">
              <w:rPr>
                <w:rFonts w:ascii="Tahoma" w:eastAsia="Times New Roman" w:hAnsi="Tahoma" w:cs="Tahoma"/>
                <w:color w:val="0058FD"/>
                <w:rtl/>
                <w:lang w:eastAsia="fr-FR"/>
              </w:rPr>
              <w:t xml:space="preserve"> الفترة ما بين الأسبوعين التاسع والثاني عشر تبدأ أحجام كل من الرأس والجسم والأطراف في التوازن والاعتدال.</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وفي الأسبوع الثاني عشر يتحدد </w:t>
            </w:r>
            <w:proofErr w:type="gramStart"/>
            <w:r w:rsidRPr="00B10C1E">
              <w:rPr>
                <w:rFonts w:ascii="Tahoma" w:eastAsia="Times New Roman" w:hAnsi="Tahoma" w:cs="Tahoma"/>
                <w:color w:val="0058FD"/>
                <w:rtl/>
                <w:lang w:eastAsia="fr-FR"/>
              </w:rPr>
              <w:t>جنس</w:t>
            </w:r>
            <w:proofErr w:type="gramEnd"/>
            <w:r w:rsidRPr="00B10C1E">
              <w:rPr>
                <w:rFonts w:ascii="Tahoma" w:eastAsia="Times New Roman" w:hAnsi="Tahoma" w:cs="Tahoma"/>
                <w:color w:val="0058FD"/>
                <w:rtl/>
                <w:lang w:eastAsia="fr-FR"/>
              </w:rPr>
              <w:t xml:space="preserve"> الجنين بظهور الأعضاء التناسلية الخارجية.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وفي نفس الأسبوع يتطور بناء الهيكل العظمي من العظام الغضروفية اللينة إلى العظام الكلية الصلبة، كما تتمايز الأطراف، ويمكن رؤية الأظافر على الأصابع.</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lastRenderedPageBreak/>
              <w:t>* يظهر الشعر على الجلد في هذا الطور.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يزداد </w:t>
            </w:r>
            <w:proofErr w:type="gramStart"/>
            <w:r w:rsidRPr="00B10C1E">
              <w:rPr>
                <w:rFonts w:ascii="Tahoma" w:eastAsia="Times New Roman" w:hAnsi="Tahoma" w:cs="Tahoma"/>
                <w:color w:val="0058FD"/>
                <w:rtl/>
                <w:lang w:eastAsia="fr-FR"/>
              </w:rPr>
              <w:t>وزن</w:t>
            </w:r>
            <w:proofErr w:type="gramEnd"/>
            <w:r w:rsidRPr="00B10C1E">
              <w:rPr>
                <w:rFonts w:ascii="Tahoma" w:eastAsia="Times New Roman" w:hAnsi="Tahoma" w:cs="Tahoma"/>
                <w:color w:val="0058FD"/>
                <w:rtl/>
                <w:lang w:eastAsia="fr-FR"/>
              </w:rPr>
              <w:t xml:space="preserve"> الجنين بصورة ملحوظة.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تتطور العضلات الإرادية </w:t>
            </w:r>
            <w:proofErr w:type="gramStart"/>
            <w:r w:rsidRPr="00B10C1E">
              <w:rPr>
                <w:rFonts w:ascii="Tahoma" w:eastAsia="Times New Roman" w:hAnsi="Tahoma" w:cs="Tahoma"/>
                <w:color w:val="0058FD"/>
                <w:rtl/>
                <w:lang w:eastAsia="fr-FR"/>
              </w:rPr>
              <w:t>وغير</w:t>
            </w:r>
            <w:proofErr w:type="gramEnd"/>
            <w:r w:rsidRPr="00B10C1E">
              <w:rPr>
                <w:rFonts w:ascii="Tahoma" w:eastAsia="Times New Roman" w:hAnsi="Tahoma" w:cs="Tahoma"/>
                <w:color w:val="0058FD"/>
                <w:rtl/>
                <w:lang w:eastAsia="fr-FR"/>
              </w:rPr>
              <w:t xml:space="preserve"> الإرادية.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تبدأ الحركات الإرادية في هذا الطور.</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تصبح الأعضاء والأجهزة مهيأة للقيام بوظائفها.</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 </w:t>
            </w:r>
            <w:proofErr w:type="gramStart"/>
            <w:r w:rsidRPr="00B10C1E">
              <w:rPr>
                <w:rFonts w:ascii="Tahoma" w:eastAsia="Times New Roman" w:hAnsi="Tahoma" w:cs="Tahoma"/>
                <w:color w:val="0058FD"/>
                <w:rtl/>
                <w:lang w:eastAsia="fr-FR"/>
              </w:rPr>
              <w:t>وفي</w:t>
            </w:r>
            <w:proofErr w:type="gramEnd"/>
            <w:r w:rsidRPr="00B10C1E">
              <w:rPr>
                <w:rFonts w:ascii="Tahoma" w:eastAsia="Times New Roman" w:hAnsi="Tahoma" w:cs="Tahoma"/>
                <w:color w:val="0058FD"/>
                <w:rtl/>
                <w:lang w:eastAsia="fr-FR"/>
              </w:rPr>
              <w:t xml:space="preserve"> هذه المرحلة يتم نفخ الروح؛ طبقاً لما دلت عليه نصوص القرآن الكريم والسنة المطهرة ويمكن التعرف على نفخ الروح بمشاهدة ظاهرة النوم واليقظة في الجنين التي تدل نصوص قرآنية ونبوية عديدة على ارتباطها بالروح.</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تمتد</w:t>
            </w:r>
            <w:proofErr w:type="gramEnd"/>
            <w:r w:rsidRPr="00B10C1E">
              <w:rPr>
                <w:rFonts w:ascii="Tahoma" w:eastAsia="Times New Roman" w:hAnsi="Tahoma" w:cs="Tahoma"/>
                <w:color w:val="0058FD"/>
                <w:rtl/>
                <w:lang w:eastAsia="fr-FR"/>
              </w:rPr>
              <w:t xml:space="preserve"> هذه المرحلة، مرحلة النشأة خلقاً آخر من الأسبوع التاسع إلى أن يدخل الجنين مرحلة القابلية للحياة خارج الرحم.</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جـ: </w:t>
            </w:r>
            <w:proofErr w:type="gramStart"/>
            <w:r w:rsidRPr="00B10C1E">
              <w:rPr>
                <w:rFonts w:ascii="Tahoma" w:eastAsia="Times New Roman" w:hAnsi="Tahoma" w:cs="Tahoma"/>
                <w:color w:val="0058FD"/>
                <w:rtl/>
                <w:lang w:eastAsia="fr-FR"/>
              </w:rPr>
              <w:t>طور</w:t>
            </w:r>
            <w:proofErr w:type="gramEnd"/>
            <w:r w:rsidRPr="00B10C1E">
              <w:rPr>
                <w:rFonts w:ascii="Tahoma" w:eastAsia="Times New Roman" w:hAnsi="Tahoma" w:cs="Tahoma"/>
                <w:color w:val="0058FD"/>
                <w:rtl/>
                <w:lang w:eastAsia="fr-FR"/>
              </w:rPr>
              <w:t xml:space="preserve"> القابلية للحياة: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تبدأ تهيئة الجنين للحياة خارج الرحم في الأسبوع الثاني والعشرين وتنتهي في الأسبوع السادس والعشرين عندما يصبح الجهاز التنفسي مؤهلاً للقيام بوظائفه ويصبح الجهاز العصبي مؤهلاً لضبط حرارة جسم الجنين.</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وتعادل الأسابيع الستة والعشرون تقريباً ستة أشهر قمرية، وقد قدّر القرآن الكريم أن مرحلة الحمل والحضانة تستغرق ثلاثين شهراً فقال تعالى: {وَحَمْلُهُ وَفِصَالُهُ ثَلاثُونَ شَهْرًا} [الأحقاف: 15] وبين أيضاً أن مدة الحضانة تستغرق عامين في قوله تعالى: {وَفِصَالُهُ فِي عَامَيْنِ} [لقمان: 14].</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r>
            <w:proofErr w:type="gramStart"/>
            <w:r w:rsidRPr="00B10C1E">
              <w:rPr>
                <w:rFonts w:ascii="Tahoma" w:eastAsia="Times New Roman" w:hAnsi="Tahoma" w:cs="Tahoma"/>
                <w:color w:val="0058FD"/>
                <w:rtl/>
                <w:lang w:eastAsia="fr-FR"/>
              </w:rPr>
              <w:t>وبذلك</w:t>
            </w:r>
            <w:proofErr w:type="gramEnd"/>
            <w:r w:rsidRPr="00B10C1E">
              <w:rPr>
                <w:rFonts w:ascii="Tahoma" w:eastAsia="Times New Roman" w:hAnsi="Tahoma" w:cs="Tahoma"/>
                <w:color w:val="0058FD"/>
                <w:rtl/>
                <w:lang w:eastAsia="fr-FR"/>
              </w:rPr>
              <w:t xml:space="preserve"> تكون مدة الحمل اللازمة ليصبح الجنين قابلاً للحياة هي ستة أشهر قمرية، وقبل الأسبوع الثاني والعشرين الذي يبدأ منه هذا الطور يخرج سقطاً في معظم الأجنة.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د- طور الحضانة الرحمية: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يدخل الجنين بعد الشهر السادس فترة حضانة تتم في الرحم، فلا تنشأ أجهزة أو أعضاء جديدة فكلها قد وجدت وأصبحت مؤهلة للعمل، ويقوم الرحم فيها بتوفير الغذاء والبيئة الملائمة لنمو الجنين وتستمر إلى طور المخاض والولادة.</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 xml:space="preserve">هـ: </w:t>
            </w:r>
            <w:proofErr w:type="gramStart"/>
            <w:r w:rsidRPr="00B10C1E">
              <w:rPr>
                <w:rFonts w:ascii="Tahoma" w:eastAsia="Times New Roman" w:hAnsi="Tahoma" w:cs="Tahoma"/>
                <w:color w:val="0058FD"/>
                <w:rtl/>
                <w:lang w:eastAsia="fr-FR"/>
              </w:rPr>
              <w:t>طور</w:t>
            </w:r>
            <w:proofErr w:type="gramEnd"/>
            <w:r w:rsidRPr="00B10C1E">
              <w:rPr>
                <w:rFonts w:ascii="Tahoma" w:eastAsia="Times New Roman" w:hAnsi="Tahoma" w:cs="Tahoma"/>
                <w:color w:val="0058FD"/>
                <w:rtl/>
                <w:lang w:eastAsia="fr-FR"/>
              </w:rPr>
              <w:t xml:space="preserve"> المخاض:</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بعد مرور تسعة أشهر قمرية يبدأ هذا الطور الذي ينتهي بالولادة، ويمثل هذا الطور مرحلة التخلي عن الجنين من قبل الرحم ودفعه خارج الجسم، قال تعالى: {ثُمَّ السَّبِيلَ يَسَّرَهُ} [عبس: 20].</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وجه الإعجاز:</w:t>
            </w:r>
            <w:r w:rsidRPr="00B10C1E">
              <w:rPr>
                <w:rFonts w:ascii="Tahoma" w:eastAsia="Times New Roman" w:hAnsi="Tahoma" w:cs="Tahoma"/>
                <w:color w:val="0058FD"/>
                <w:rtl/>
                <w:lang w:eastAsia="fr-FR"/>
              </w:rPr>
              <w:br/>
            </w:r>
            <w:r w:rsidRPr="00B10C1E">
              <w:rPr>
                <w:rFonts w:ascii="Tahoma" w:eastAsia="Times New Roman" w:hAnsi="Tahoma" w:cs="Tahoma"/>
                <w:color w:val="0058FD"/>
                <w:rtl/>
                <w:lang w:eastAsia="fr-FR"/>
              </w:rPr>
              <w:br/>
              <w:t>وجه الإعجاز أن المصطلحات الواردة في القرآن الكريم تعبِّر بدقة عن التطورات التي تقع في مختلف مراحل التخلق فهي تصف هذه الأحداث حسب تسلسلها الزمني كما تصف التغيرات التي تطرأ على هيئة الجنين مع التخلق في كل مرحلة وصفاً دقيقاً. وما كان في وسع رسول الله صلى الله عليه وسلم أن يعرف هذه الحقائق في القرن السابع الميلادي لأن معظمها لم يكتشف إلا في القرن العشرين، وهذا يشهد بأنها وحي من الله سبحانه وتعالى إلى رسوله الكريم صلى الله عليه وسلم، فسبحان الله تعالى القائل: {وَقُلِ الْحَمْدُ لِلَّهِ سَيُرِيكُمْ آيَاتِهِ فَتَعْرِفُونَهَا} [النمل: 93].</w:t>
            </w:r>
          </w:p>
        </w:tc>
      </w:tr>
    </w:tbl>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tbl>
      <w:tblPr>
        <w:bidiVisual/>
        <w:tblW w:w="11100" w:type="dxa"/>
        <w:tblCellMar>
          <w:left w:w="0" w:type="dxa"/>
          <w:right w:w="0" w:type="dxa"/>
        </w:tblCellMar>
        <w:tblLook w:val="04A0" w:firstRow="1" w:lastRow="0" w:firstColumn="1" w:lastColumn="0" w:noHBand="0" w:noVBand="1"/>
      </w:tblPr>
      <w:tblGrid>
        <w:gridCol w:w="11100"/>
      </w:tblGrid>
      <w:tr w:rsidR="00157004" w:rsidRPr="00B10C1E" w:rsidTr="00867F3C">
        <w:trPr>
          <w:trHeight w:val="285"/>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0BF39DFF" wp14:editId="1C0106AC">
                  <wp:extent cx="3009900" cy="819150"/>
                  <wp:effectExtent l="0" t="0" r="0" b="0"/>
                  <wp:docPr id="5" name="Image 5"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0C1E" w:rsidTr="00867F3C">
        <w:trPr>
          <w:trHeight w:val="300"/>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E69AF73" wp14:editId="677CCD1B">
                  <wp:extent cx="5400675" cy="133350"/>
                  <wp:effectExtent l="0" t="0" r="9525" b="0"/>
                  <wp:docPr id="4" name="Image 4"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0C1E"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14" w:history="1">
              <w:r w:rsidR="00157004" w:rsidRPr="00B10C1E">
                <w:rPr>
                  <w:rFonts w:ascii="Tahoma" w:eastAsia="Times New Roman" w:hAnsi="Tahoma" w:cs="Tahoma"/>
                  <w:color w:val="0058FD"/>
                  <w:sz w:val="20"/>
                  <w:szCs w:val="20"/>
                  <w:rtl/>
                  <w:lang w:eastAsia="fr-FR"/>
                </w:rPr>
                <w:t>الصفحة</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الرئيسة</w:t>
              </w:r>
            </w:hyperlink>
            <w:r w:rsidR="00157004" w:rsidRPr="00B10C1E">
              <w:rPr>
                <w:rFonts w:ascii="Tahoma" w:eastAsia="Times New Roman" w:hAnsi="Tahoma" w:cs="Tahoma"/>
                <w:color w:val="0058FD"/>
                <w:sz w:val="20"/>
                <w:szCs w:val="20"/>
                <w:lang w:eastAsia="fr-FR"/>
              </w:rPr>
              <w:t>  ◊ </w:t>
            </w:r>
            <w:hyperlink r:id="rId15" w:history="1">
              <w:r w:rsidR="00157004" w:rsidRPr="00B10C1E">
                <w:rPr>
                  <w:rFonts w:ascii="Tahoma" w:eastAsia="Times New Roman" w:hAnsi="Tahoma" w:cs="Tahoma"/>
                  <w:color w:val="0058FD"/>
                  <w:sz w:val="20"/>
                  <w:szCs w:val="20"/>
                  <w:rtl/>
                  <w:lang w:eastAsia="fr-FR"/>
                </w:rPr>
                <w:t>موسوعة مكنون</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الإسلامية</w:t>
              </w:r>
            </w:hyperlink>
            <w:r w:rsidR="00157004" w:rsidRPr="00B10C1E">
              <w:rPr>
                <w:rFonts w:ascii="Tahoma" w:eastAsia="Times New Roman" w:hAnsi="Tahoma" w:cs="Tahoma"/>
                <w:color w:val="0058FD"/>
                <w:sz w:val="20"/>
                <w:szCs w:val="20"/>
                <w:lang w:eastAsia="fr-FR"/>
              </w:rPr>
              <w:t> ◊ </w:t>
            </w:r>
            <w:hyperlink r:id="rId16" w:history="1">
              <w:r w:rsidR="00157004" w:rsidRPr="00B10C1E">
                <w:rPr>
                  <w:rFonts w:ascii="Tahoma" w:eastAsia="Times New Roman" w:hAnsi="Tahoma" w:cs="Tahoma"/>
                  <w:color w:val="0058FD"/>
                  <w:sz w:val="20"/>
                  <w:szCs w:val="20"/>
                  <w:rtl/>
                  <w:lang w:eastAsia="fr-FR"/>
                </w:rPr>
                <w:t>الساحة</w:t>
              </w:r>
            </w:hyperlink>
            <w:r w:rsidR="00157004" w:rsidRPr="00B10C1E">
              <w:rPr>
                <w:rFonts w:ascii="Tahoma" w:eastAsia="Times New Roman" w:hAnsi="Tahoma" w:cs="Tahoma"/>
                <w:color w:val="0058FD"/>
                <w:sz w:val="20"/>
                <w:szCs w:val="20"/>
                <w:lang w:eastAsia="fr-FR"/>
              </w:rPr>
              <w:t> ◊ </w:t>
            </w:r>
            <w:hyperlink r:id="rId17" w:history="1">
              <w:r w:rsidR="00157004" w:rsidRPr="00B10C1E">
                <w:rPr>
                  <w:rFonts w:ascii="Tahoma" w:eastAsia="Times New Roman" w:hAnsi="Tahoma" w:cs="Tahoma"/>
                  <w:color w:val="0058FD"/>
                  <w:sz w:val="20"/>
                  <w:szCs w:val="20"/>
                  <w:rtl/>
                  <w:lang w:eastAsia="fr-FR"/>
                </w:rPr>
                <w:t>الكتب</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والصوتيات</w:t>
              </w:r>
            </w:hyperlink>
            <w:r w:rsidR="00157004" w:rsidRPr="00B10C1E">
              <w:rPr>
                <w:rFonts w:ascii="Tahoma" w:eastAsia="Times New Roman" w:hAnsi="Tahoma" w:cs="Tahoma"/>
                <w:color w:val="0058FD"/>
                <w:sz w:val="20"/>
                <w:szCs w:val="20"/>
                <w:lang w:eastAsia="fr-FR"/>
              </w:rPr>
              <w:t> ◊ </w:t>
            </w:r>
            <w:hyperlink r:id="rId18" w:history="1">
              <w:r w:rsidR="00157004" w:rsidRPr="00B10C1E">
                <w:rPr>
                  <w:rFonts w:ascii="Tahoma" w:eastAsia="Times New Roman" w:hAnsi="Tahoma" w:cs="Tahoma"/>
                  <w:color w:val="0058FD"/>
                  <w:sz w:val="20"/>
                  <w:szCs w:val="20"/>
                  <w:rtl/>
                  <w:lang w:eastAsia="fr-FR"/>
                </w:rPr>
                <w:t>الاعجاز</w:t>
              </w:r>
              <w:r w:rsidR="00157004" w:rsidRPr="00B10C1E">
                <w:rPr>
                  <w:rFonts w:ascii="Tahoma" w:eastAsia="Times New Roman" w:hAnsi="Tahoma" w:cs="Tahoma"/>
                  <w:color w:val="0058FD"/>
                  <w:sz w:val="20"/>
                  <w:szCs w:val="20"/>
                  <w:lang w:eastAsia="fr-FR"/>
                </w:rPr>
                <w:t xml:space="preserve"> </w:t>
              </w:r>
              <w:proofErr w:type="spellStart"/>
              <w:r w:rsidR="00157004" w:rsidRPr="00B10C1E">
                <w:rPr>
                  <w:rFonts w:ascii="Tahoma" w:eastAsia="Times New Roman" w:hAnsi="Tahoma" w:cs="Tahoma"/>
                  <w:color w:val="0058FD"/>
                  <w:sz w:val="20"/>
                  <w:szCs w:val="20"/>
                  <w:rtl/>
                  <w:lang w:eastAsia="fr-FR"/>
                </w:rPr>
                <w:t>القراني</w:t>
              </w:r>
              <w:proofErr w:type="spellEnd"/>
            </w:hyperlink>
            <w:r w:rsidR="00157004" w:rsidRPr="00B10C1E">
              <w:rPr>
                <w:rFonts w:ascii="Tahoma" w:eastAsia="Times New Roman" w:hAnsi="Tahoma" w:cs="Tahoma"/>
                <w:color w:val="0058FD"/>
                <w:sz w:val="20"/>
                <w:szCs w:val="20"/>
                <w:lang w:eastAsia="fr-FR"/>
              </w:rPr>
              <w:t> ◊ </w:t>
            </w:r>
            <w:hyperlink r:id="rId19" w:history="1">
              <w:r w:rsidR="00157004" w:rsidRPr="00B10C1E">
                <w:rPr>
                  <w:rFonts w:ascii="Tahoma" w:eastAsia="Times New Roman" w:hAnsi="Tahoma" w:cs="Tahoma"/>
                  <w:color w:val="0058FD"/>
                  <w:sz w:val="20"/>
                  <w:szCs w:val="20"/>
                  <w:rtl/>
                  <w:lang w:eastAsia="fr-FR"/>
                </w:rPr>
                <w:t>المشاريع</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الهندسية</w:t>
              </w:r>
            </w:hyperlink>
          </w:p>
        </w:tc>
      </w:tr>
      <w:tr w:rsidR="00157004" w:rsidRPr="00B10C1E" w:rsidTr="00867F3C">
        <w:trPr>
          <w:trHeight w:val="6960"/>
        </w:trPr>
        <w:tc>
          <w:tcPr>
            <w:tcW w:w="11085" w:type="dxa"/>
            <w:tcBorders>
              <w:top w:val="nil"/>
              <w:left w:val="nil"/>
              <w:bottom w:val="nil"/>
              <w:right w:val="nil"/>
            </w:tcBorders>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imes New Roman" w:eastAsia="Times New Roman" w:hAnsi="Times New Roman" w:cs="Times New Roman"/>
                <w:sz w:val="24"/>
                <w:szCs w:val="24"/>
                <w:lang w:eastAsia="fr-FR"/>
              </w:rPr>
              <w:t> </w:t>
            </w:r>
          </w:p>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rtl/>
                <w:lang w:eastAsia="fr-FR"/>
              </w:rPr>
              <w:t>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في أطوار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{يَخْلُقُكُمْ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بُطُونِ أُمَّهَاتِكُمْ خَلْقًا مِنْ بَعْدِ خَلْقٍ فِي ظُلُمَاتٍ ثَلاثٍ ذَلِكُمُ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رَبُّكُمْ لَهُ الْمُلْكُ لا إِلَهَ إِلا هُوَ فَأَنَّى تُصْرَفُونَ</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الزمر: 6</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أحاديث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عن حذيفة بن أسيد رضي الله عنه أن رسول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صلى الله عليه وسلم قال: "إذا مرّ بالنطفة ثنتان وأربعون ليلة بعث الله إليها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ملكاً، فصوّرها وخلق سمعها وبصرها وجلدها ولحمها وعظامها ثم قال: يا رب أذكر أم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أنثى، فيقضي ربك ما شاء، ويكتب الملك" رواه مسلم في كتاب القدر</w:t>
            </w:r>
            <w:r w:rsidRPr="00B10C1E">
              <w:rPr>
                <w:rFonts w:ascii="Tahoma" w:eastAsia="Times New Roman" w:hAnsi="Tahoma" w:cs="Tahoma"/>
                <w:color w:val="0058FD"/>
                <w:lang w:eastAsia="fr-FR"/>
              </w:rPr>
              <w:t>.</w:t>
            </w:r>
          </w:p>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كثير في تفسيره: "قال ابن عباس رضي الله عنهما في قوله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تعالى: {مِنْ نُطْفَةٍ أَمْشَاجٍ}: يعني ماء الرجل وماء المرأة إذا اجتمعا واختلطا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ثم ينتقل بعد من طور إلى طور ومن حال إلى حال ومن لون إلى لون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الحديث</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28575" distB="28575" distL="57150" distR="57150" simplePos="0" relativeHeight="251660288" behindDoc="0" locked="0" layoutInCell="1" allowOverlap="0" wp14:anchorId="39D56817" wp14:editId="4B0707AE">
                  <wp:simplePos x="0" y="0"/>
                  <wp:positionH relativeFrom="column">
                    <wp:posOffset>0</wp:posOffset>
                  </wp:positionH>
                  <wp:positionV relativeFrom="line">
                    <wp:posOffset>0</wp:posOffset>
                  </wp:positionV>
                  <wp:extent cx="2028825" cy="1524000"/>
                  <wp:effectExtent l="0" t="0" r="9525" b="0"/>
                  <wp:wrapSquare wrapText="bothSides"/>
                  <wp:docPr id="7" name="Image 7" descr="http://www.maknoon.com/e3jaz/images/ch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knoon.com/e3jaz/images/child.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82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rtl/>
                <w:lang w:eastAsia="fr-FR"/>
              </w:rPr>
              <w:t>قال الإمام ابن قيم الجوزية رحمه الله تعالى في كتابه "طريق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الهجرتين": "إن للملك ملازمة ومراعاة بحال النطفة، وإنه يقول: يا رب، هذه نطفة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هذه علقة.. هذه مضغة، في أوقاتها، فكل وقت </w:t>
            </w:r>
            <w:proofErr w:type="gramStart"/>
            <w:r w:rsidRPr="00B10C1E">
              <w:rPr>
                <w:rFonts w:ascii="Tahoma" w:eastAsia="Times New Roman" w:hAnsi="Tahoma" w:cs="Tahoma"/>
                <w:color w:val="0058FD"/>
                <w:rtl/>
                <w:lang w:eastAsia="fr-FR"/>
              </w:rPr>
              <w:t>يقول</w:t>
            </w:r>
            <w:proofErr w:type="gramEnd"/>
            <w:r w:rsidRPr="00B10C1E">
              <w:rPr>
                <w:rFonts w:ascii="Tahoma" w:eastAsia="Times New Roman" w:hAnsi="Tahoma" w:cs="Tahoma"/>
                <w:color w:val="0058FD"/>
                <w:rtl/>
                <w:lang w:eastAsia="fr-FR"/>
              </w:rPr>
              <w:t xml:space="preserve"> فيه ما صارت إليه بأمر الله.. وهو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أعلم بها، وبكلام الملك، فتعرُّفُه (أي الملَك) في أوقات، أحدها حين يخلقها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نطفة ثم ينقلها علقة، وهو أول أوقات علم الملك بأنه ولد</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مقدمة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تاريخية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منذ أن لخص أرسطو النظريات السائدة في عصره والمتعلقة بتخلق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استمر الجدل بين أنصار نظرية الجنين الكامل القزم الموجود في ماء الرجل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وبين أنصار نظرية الجنين الكامل القزم الموجود في بويضة المرأة، ولم يتنبّه أحد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الفريقين إلى أن كلاً من حوين الرجل وبويضة المرأة يساهمان في تكوين الجنين، وهو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قال به العالم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lang w:eastAsia="fr-FR"/>
              </w:rPr>
              <w:t xml:space="preserve">" (Spallanzani) </w:t>
            </w:r>
            <w:r w:rsidRPr="00B10C1E">
              <w:rPr>
                <w:rFonts w:ascii="Tahoma" w:eastAsia="Times New Roman" w:hAnsi="Tahoma" w:cs="Tahoma"/>
                <w:color w:val="0058FD"/>
                <w:rtl/>
                <w:lang w:eastAsia="fr-FR"/>
              </w:rPr>
              <w:t>سنة 1775م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عام 1783 تمكن "فان</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بندن</w:t>
            </w:r>
            <w:proofErr w:type="spellEnd"/>
            <w:r w:rsidRPr="00B10C1E">
              <w:rPr>
                <w:rFonts w:ascii="Tahoma" w:eastAsia="Times New Roman" w:hAnsi="Tahoma" w:cs="Tahoma"/>
                <w:color w:val="0058FD"/>
                <w:lang w:eastAsia="fr-FR"/>
              </w:rPr>
              <w:t xml:space="preserve">" (Van </w:t>
            </w:r>
            <w:proofErr w:type="spellStart"/>
            <w:r w:rsidRPr="00B10C1E">
              <w:rPr>
                <w:rFonts w:ascii="Tahoma" w:eastAsia="Times New Roman" w:hAnsi="Tahoma" w:cs="Tahoma"/>
                <w:color w:val="0058FD"/>
                <w:lang w:eastAsia="fr-FR"/>
              </w:rPr>
              <w:t>Beneden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إثبات هذه المقولة وهكذا تخلت البشرية عن فكرة الجنين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القزم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lastRenderedPageBreak/>
              <w:t>حقائق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في عام 1775م قدّم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lang w:eastAsia="fr-FR"/>
              </w:rPr>
              <w:t xml:space="preserve">" (Spallanzani) </w:t>
            </w:r>
            <w:r w:rsidRPr="00B10C1E">
              <w:rPr>
                <w:rFonts w:ascii="Tahoma" w:eastAsia="Times New Roman" w:hAnsi="Tahoma" w:cs="Tahoma"/>
                <w:color w:val="0058FD"/>
                <w:rtl/>
                <w:lang w:eastAsia="fr-FR"/>
              </w:rPr>
              <w:t>نظريته التي تقول بأن كلاً من الحوين المنوي للرجل وبويضة المرأة يساهمان في تكوين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الجنين البشري حيث يقوم الحوين بتخصيب البويضة التي تبدأ بعدها بالانقسام لتتكون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الخلايا الأولى للجنين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61312" behindDoc="0" locked="0" layoutInCell="1" allowOverlap="0" wp14:anchorId="67BE896E" wp14:editId="13AB3E65">
                  <wp:simplePos x="0" y="0"/>
                  <wp:positionH relativeFrom="column">
                    <wp:posOffset>0</wp:posOffset>
                  </wp:positionH>
                  <wp:positionV relativeFrom="line">
                    <wp:posOffset>0</wp:posOffset>
                  </wp:positionV>
                  <wp:extent cx="2305050" cy="1733550"/>
                  <wp:effectExtent l="0" t="0" r="0" b="0"/>
                  <wp:wrapSquare wrapText="bothSides"/>
                  <wp:docPr id="6" name="Image 6" descr="http://www.maknoon.com/e3jaz/images/chil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knoon.com/e3jaz/images/child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505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يقول الله تعالى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الآية السادسة من سورة الزمر: {يَخْلُقُكُمْ فِي بُطُونِ أُمَّهَاتِكُمْ خَلْقًا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بَعْدِ خَلْقٍ فِي ظُلُمَاتٍ ثَلاثٍ ذَلِكُمُ اللَّهُ رَبُّكُمْ 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الْمُلْكُ لا إِلَهَ إِلا هُوَ فَأَنَّى تُصْرَفُونَ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لقد جاء القرآن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 بحقائق عن خلق الإنسان لم تكن البشرية قد عرفتها بعد، ومن أهم هذه الحقائق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تقرير أن خلق الإنسان لم يكن دفعة واحدة وإنما مر بمراحل مختلفة تدرج فيها الجنين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البشري من النطفة إلى العلقة إلى المضغة إلى تكوّن العظام ثم كساء العظام باللحم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اكتمال الخلق</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ورغم بداهة هذه الحقيقة العلمية عند علماء الأجنة اليوم إلا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أنها ظلت </w:t>
            </w:r>
            <w:proofErr w:type="spellStart"/>
            <w:r w:rsidRPr="00B10C1E">
              <w:rPr>
                <w:rFonts w:ascii="Tahoma" w:eastAsia="Times New Roman" w:hAnsi="Tahoma" w:cs="Tahoma"/>
                <w:color w:val="0058FD"/>
                <w:rtl/>
                <w:lang w:eastAsia="fr-FR"/>
              </w:rPr>
              <w:t>مندرسة</w:t>
            </w:r>
            <w:proofErr w:type="spellEnd"/>
            <w:r w:rsidRPr="00B10C1E">
              <w:rPr>
                <w:rFonts w:ascii="Tahoma" w:eastAsia="Times New Roman" w:hAnsi="Tahoma" w:cs="Tahoma"/>
                <w:color w:val="0058FD"/>
                <w:rtl/>
                <w:lang w:eastAsia="fr-FR"/>
              </w:rPr>
              <w:t xml:space="preserve"> عبر قرون متطاولة من عهد الفراعنة واليونان القدماء، مروراً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بالحضارة العربية الإسلامية وانتهاء بعصر النهضة واكتشاف الميكروسكوب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تعددت التصورات والنظريات، فـ أرسطو قال بأن الإنسان يتكون من دم الحيض وقد سيطرت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هذه النظرية على العقل البشري زماناً طويلاً، ثم جاء الاعتقاد بأن الإنسان يكون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مخلوقاً خلقاً تاماً في حوين الرجل، بينما اعتقد فريق آخر من العلماء أنه يُخلق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صورة قزم في بويضة المرأة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ولقد</w:t>
            </w:r>
            <w:proofErr w:type="gramEnd"/>
            <w:r w:rsidRPr="00B10C1E">
              <w:rPr>
                <w:rFonts w:ascii="Tahoma" w:eastAsia="Times New Roman" w:hAnsi="Tahoma" w:cs="Tahoma"/>
                <w:color w:val="0058FD"/>
                <w:rtl/>
                <w:lang w:eastAsia="fr-FR"/>
              </w:rPr>
              <w:t xml:space="preserve"> كان انعدام الوسائل العلمية التقنية عائقاً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حال دون تقدم العقل البشري في هذا الموضوع</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واستمر الجدل العلمي قائماً حتى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سنة 1775م حينما اعتبر "</w:t>
            </w:r>
            <w:proofErr w:type="spellStart"/>
            <w:r w:rsidRPr="00B10C1E">
              <w:rPr>
                <w:rFonts w:ascii="Tahoma" w:eastAsia="Times New Roman" w:hAnsi="Tahoma" w:cs="Tahoma"/>
                <w:color w:val="0058FD"/>
                <w:rtl/>
                <w:lang w:eastAsia="fr-FR"/>
              </w:rPr>
              <w:t>سبالانزاني</w:t>
            </w:r>
            <w:proofErr w:type="spellEnd"/>
            <w:r w:rsidRPr="00B10C1E">
              <w:rPr>
                <w:rFonts w:ascii="Tahoma" w:eastAsia="Times New Roman" w:hAnsi="Tahoma" w:cs="Tahoma"/>
                <w:color w:val="0058FD"/>
                <w:rtl/>
                <w:lang w:eastAsia="fr-FR"/>
              </w:rPr>
              <w:t>" بأن كلاً من حوين الرجل وبويضة المرأة يساهمان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تكوين الجنين البشري حيث يقوم الحوين بتخصيب البويضة التي تبدأ بعدها بالانقسام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لتتكون الخلايا الأولى للجنين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وهكذا لم يتخلّ العلم التجريبي عن فكرة القزم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البشري حتى أواخر القرن الثامن عشر، في حين أن القرآن الكريم قد أشار إلى ذلك صراحة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قبل أحد عشر قرناً فقال سبحانه وتعالى: {يخلقكم في بطون أمهاتكم خلقاً من بعد 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ظلمات ثلاث ذلكم الله ربكم له الملك لا إله إلا هو فأنى تصرفون} [الزمر</w:t>
            </w:r>
            <w:r w:rsidRPr="00B10C1E">
              <w:rPr>
                <w:rFonts w:ascii="Tahoma" w:eastAsia="Times New Roman" w:hAnsi="Tahoma" w:cs="Tahoma"/>
                <w:color w:val="0058FD"/>
                <w:lang w:eastAsia="fr-FR"/>
              </w:rPr>
              <w:t>: 6].</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 قال علماء التفسير بأن عبارة "خلقاً من بعد خلق" تعني أن الإنسان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يمر خلال عملية تخلقه بمراحل متتابعة فصلها القرآن في سورة المؤمنون (12-14)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قال عز وجل: {وَلَقَدْ خَلَقْنَا الإِنسَانَ مِنْ سُلالَةٍ مِنْ طِينٍ *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جَعَلْنَاهُ نُطْفَةً فِي قَرَارٍ مَكِينٍ * ثُمَّ خَلَقْنَا النُّطْفَةَ عَلَقَةً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فَخَلَقْنَا الْعَلَقَةَ مُضْغَةً فَخَلَقْنَا الْمُضْغَةَ عِظَامًا فَكَسَوْنَا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الْعِظَامَ لَحْمًا ثُمَّ أَنشَأْنَاهُ خَلْقًا آخَرَ فَتَبَارَكَ اللَّهُ أَحْسَنُ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الْخَالِقِينَ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روي عن ابن عباس في تفسير قوله تعالى: من نطفة أمشاج</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قوله: "يعني ماء الرجل وماء المرأة إذا اجتمعا واختلطا ثم ينتقل بعد من طور إلى طور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ومن حال إلى حال ومن لون إلى لون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وهذا</w:t>
            </w:r>
            <w:proofErr w:type="gramEnd"/>
            <w:r w:rsidRPr="00B10C1E">
              <w:rPr>
                <w:rFonts w:ascii="Tahoma" w:eastAsia="Times New Roman" w:hAnsi="Tahoma" w:cs="Tahoma"/>
                <w:color w:val="0058FD"/>
                <w:rtl/>
                <w:lang w:eastAsia="fr-FR"/>
              </w:rPr>
              <w:t xml:space="preserve"> ما كشف عنه علم الأجنة الحديث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القرن الثامن عشر، تصديقاً لقوله تعالى: {وَلَتَعْلَمُنَّ نَبَأَهُ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وجه</w:t>
            </w:r>
            <w:proofErr w:type="gramEnd"/>
            <w:r w:rsidRPr="00B10C1E">
              <w:rPr>
                <w:rFonts w:ascii="Tahoma" w:eastAsia="Times New Roman" w:hAnsi="Tahoma" w:cs="Tahoma"/>
                <w:color w:val="0058FD"/>
                <w:rtl/>
                <w:lang w:eastAsia="fr-FR"/>
              </w:rPr>
              <w:t xml:space="preserve">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وجه الإعجاز في الآيات القرآنية هو تقريرها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صراحة بأن الإنسان يمر خلال تخلقه بمراحل متتابعة، وأنه لا يُخلق دفعة واحدة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صورة قزم، وهذا ما كشفت عنه دراسات علم الأجنة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الحديث</w:t>
            </w:r>
            <w:r w:rsidRPr="00B10C1E">
              <w:rPr>
                <w:rFonts w:ascii="Tahoma" w:eastAsia="Times New Roman" w:hAnsi="Tahoma" w:cs="Tahoma"/>
                <w:color w:val="0058FD"/>
                <w:lang w:eastAsia="fr-FR"/>
              </w:rPr>
              <w:t>.</w:t>
            </w:r>
          </w:p>
        </w:tc>
      </w:tr>
    </w:tbl>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tbl>
      <w:tblPr>
        <w:bidiVisual/>
        <w:tblW w:w="11100" w:type="dxa"/>
        <w:tblCellMar>
          <w:left w:w="0" w:type="dxa"/>
          <w:right w:w="0" w:type="dxa"/>
        </w:tblCellMar>
        <w:tblLook w:val="04A0" w:firstRow="1" w:lastRow="0" w:firstColumn="1" w:lastColumn="0" w:noHBand="0" w:noVBand="1"/>
      </w:tblPr>
      <w:tblGrid>
        <w:gridCol w:w="11100"/>
      </w:tblGrid>
      <w:tr w:rsidR="00157004" w:rsidRPr="00B10C1E" w:rsidTr="00867F3C">
        <w:trPr>
          <w:trHeight w:val="285"/>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2B855EB7" wp14:editId="368F6AE6">
                  <wp:extent cx="3009900" cy="819150"/>
                  <wp:effectExtent l="0" t="0" r="0" b="0"/>
                  <wp:docPr id="9" name="Image 9"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0C1E" w:rsidTr="00867F3C">
        <w:trPr>
          <w:trHeight w:val="345"/>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704B9EB" wp14:editId="4B5D4755">
                  <wp:extent cx="5400675" cy="133350"/>
                  <wp:effectExtent l="0" t="0" r="9525" b="0"/>
                  <wp:docPr id="8" name="Image 8"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0C1E"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22" w:history="1">
              <w:r w:rsidR="00157004" w:rsidRPr="00B10C1E">
                <w:rPr>
                  <w:rFonts w:ascii="Tahoma" w:eastAsia="Times New Roman" w:hAnsi="Tahoma" w:cs="Tahoma"/>
                  <w:color w:val="0058FD"/>
                  <w:sz w:val="20"/>
                  <w:szCs w:val="20"/>
                  <w:rtl/>
                  <w:lang w:eastAsia="fr-FR"/>
                </w:rPr>
                <w:t>الصفحة</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الرئيسة</w:t>
              </w:r>
            </w:hyperlink>
            <w:r w:rsidR="00157004" w:rsidRPr="00B10C1E">
              <w:rPr>
                <w:rFonts w:ascii="Tahoma" w:eastAsia="Times New Roman" w:hAnsi="Tahoma" w:cs="Tahoma"/>
                <w:color w:val="0058FD"/>
                <w:sz w:val="20"/>
                <w:szCs w:val="20"/>
                <w:lang w:eastAsia="fr-FR"/>
              </w:rPr>
              <w:t>  ◊ </w:t>
            </w:r>
            <w:hyperlink r:id="rId23" w:history="1">
              <w:r w:rsidR="00157004" w:rsidRPr="00B10C1E">
                <w:rPr>
                  <w:rFonts w:ascii="Tahoma" w:eastAsia="Times New Roman" w:hAnsi="Tahoma" w:cs="Tahoma"/>
                  <w:color w:val="0058FD"/>
                  <w:sz w:val="20"/>
                  <w:szCs w:val="20"/>
                  <w:rtl/>
                  <w:lang w:eastAsia="fr-FR"/>
                </w:rPr>
                <w:t>موسوعة مكنون</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الإسلامية</w:t>
              </w:r>
            </w:hyperlink>
            <w:r w:rsidR="00157004" w:rsidRPr="00B10C1E">
              <w:rPr>
                <w:rFonts w:ascii="Tahoma" w:eastAsia="Times New Roman" w:hAnsi="Tahoma" w:cs="Tahoma"/>
                <w:color w:val="0058FD"/>
                <w:sz w:val="20"/>
                <w:szCs w:val="20"/>
                <w:lang w:eastAsia="fr-FR"/>
              </w:rPr>
              <w:t> ◊ </w:t>
            </w:r>
            <w:hyperlink r:id="rId24" w:history="1">
              <w:r w:rsidR="00157004" w:rsidRPr="00B10C1E">
                <w:rPr>
                  <w:rFonts w:ascii="Tahoma" w:eastAsia="Times New Roman" w:hAnsi="Tahoma" w:cs="Tahoma"/>
                  <w:color w:val="0058FD"/>
                  <w:sz w:val="20"/>
                  <w:szCs w:val="20"/>
                  <w:rtl/>
                  <w:lang w:eastAsia="fr-FR"/>
                </w:rPr>
                <w:t>الساحة</w:t>
              </w:r>
            </w:hyperlink>
            <w:r w:rsidR="00157004" w:rsidRPr="00B10C1E">
              <w:rPr>
                <w:rFonts w:ascii="Tahoma" w:eastAsia="Times New Roman" w:hAnsi="Tahoma" w:cs="Tahoma"/>
                <w:color w:val="0058FD"/>
                <w:sz w:val="20"/>
                <w:szCs w:val="20"/>
                <w:lang w:eastAsia="fr-FR"/>
              </w:rPr>
              <w:t> ◊ </w:t>
            </w:r>
            <w:hyperlink r:id="rId25" w:history="1">
              <w:r w:rsidR="00157004" w:rsidRPr="00B10C1E">
                <w:rPr>
                  <w:rFonts w:ascii="Tahoma" w:eastAsia="Times New Roman" w:hAnsi="Tahoma" w:cs="Tahoma"/>
                  <w:color w:val="0058FD"/>
                  <w:sz w:val="20"/>
                  <w:szCs w:val="20"/>
                  <w:rtl/>
                  <w:lang w:eastAsia="fr-FR"/>
                </w:rPr>
                <w:t>الكتب</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والصوتيات</w:t>
              </w:r>
            </w:hyperlink>
            <w:r w:rsidR="00157004" w:rsidRPr="00B10C1E">
              <w:rPr>
                <w:rFonts w:ascii="Tahoma" w:eastAsia="Times New Roman" w:hAnsi="Tahoma" w:cs="Tahoma"/>
                <w:color w:val="0058FD"/>
                <w:sz w:val="20"/>
                <w:szCs w:val="20"/>
                <w:lang w:eastAsia="fr-FR"/>
              </w:rPr>
              <w:t> ◊ </w:t>
            </w:r>
            <w:hyperlink r:id="rId26" w:history="1">
              <w:r w:rsidR="00157004" w:rsidRPr="00B10C1E">
                <w:rPr>
                  <w:rFonts w:ascii="Tahoma" w:eastAsia="Times New Roman" w:hAnsi="Tahoma" w:cs="Tahoma"/>
                  <w:color w:val="0058FD"/>
                  <w:sz w:val="20"/>
                  <w:szCs w:val="20"/>
                  <w:rtl/>
                  <w:lang w:eastAsia="fr-FR"/>
                </w:rPr>
                <w:t>الاعجاز</w:t>
              </w:r>
              <w:r w:rsidR="00157004" w:rsidRPr="00B10C1E">
                <w:rPr>
                  <w:rFonts w:ascii="Tahoma" w:eastAsia="Times New Roman" w:hAnsi="Tahoma" w:cs="Tahoma"/>
                  <w:color w:val="0058FD"/>
                  <w:sz w:val="20"/>
                  <w:szCs w:val="20"/>
                  <w:lang w:eastAsia="fr-FR"/>
                </w:rPr>
                <w:t xml:space="preserve"> </w:t>
              </w:r>
              <w:proofErr w:type="spellStart"/>
              <w:r w:rsidR="00157004" w:rsidRPr="00B10C1E">
                <w:rPr>
                  <w:rFonts w:ascii="Tahoma" w:eastAsia="Times New Roman" w:hAnsi="Tahoma" w:cs="Tahoma"/>
                  <w:color w:val="0058FD"/>
                  <w:sz w:val="20"/>
                  <w:szCs w:val="20"/>
                  <w:rtl/>
                  <w:lang w:eastAsia="fr-FR"/>
                </w:rPr>
                <w:t>القراني</w:t>
              </w:r>
              <w:proofErr w:type="spellEnd"/>
            </w:hyperlink>
            <w:r w:rsidR="00157004" w:rsidRPr="00B10C1E">
              <w:rPr>
                <w:rFonts w:ascii="Tahoma" w:eastAsia="Times New Roman" w:hAnsi="Tahoma" w:cs="Tahoma"/>
                <w:color w:val="0058FD"/>
                <w:sz w:val="20"/>
                <w:szCs w:val="20"/>
                <w:lang w:eastAsia="fr-FR"/>
              </w:rPr>
              <w:t> ◊ </w:t>
            </w:r>
            <w:hyperlink r:id="rId27" w:history="1">
              <w:r w:rsidR="00157004" w:rsidRPr="00B10C1E">
                <w:rPr>
                  <w:rFonts w:ascii="Tahoma" w:eastAsia="Times New Roman" w:hAnsi="Tahoma" w:cs="Tahoma"/>
                  <w:color w:val="0058FD"/>
                  <w:sz w:val="20"/>
                  <w:szCs w:val="20"/>
                  <w:rtl/>
                  <w:lang w:eastAsia="fr-FR"/>
                </w:rPr>
                <w:t>المشاريع</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الهندسية</w:t>
              </w:r>
            </w:hyperlink>
          </w:p>
        </w:tc>
      </w:tr>
      <w:tr w:rsidR="00157004" w:rsidRPr="00B10C1E" w:rsidTr="00867F3C">
        <w:trPr>
          <w:trHeight w:val="6960"/>
        </w:trPr>
        <w:tc>
          <w:tcPr>
            <w:tcW w:w="11085" w:type="dxa"/>
            <w:tcBorders>
              <w:top w:val="nil"/>
              <w:left w:val="nil"/>
              <w:bottom w:val="nil"/>
              <w:right w:val="nil"/>
            </w:tcBorders>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بقلم الدكتور‏:‏زغـلول النجـار</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يستهل ربنا‏(‏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تبارك وتعالي‏)‏ سورة الذاريات بقسم عظيم بأربع من آيات الله في الكون ــ والله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 غني عن القسم لعباده ــ بأن وعده لصادق‏,‏ وأن الدين الإسلامي الذي أنزله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فترة من الرسل‏,‏ والذي أتمه وأكمله في بعثة خاتم أنبيائه ورسله صلي الله وسلم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وبارك عليه وعليهم أجمعين لحق واقع‏....!!!‏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يكرر ربنا‏(‏ سبحانه وتعالي‏)‏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القسم بالسماء ذات الحبك علي أن الناس مختلفون في أمر يوم الدين بين مكذب ومصدق‏,‏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وتستعرض الآيات حال كل من المجموعتين في هذا اليوم العصيب‏,‏ ثم تعود إلي الاستدلال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بآيات الله في كل من الأرض والأنفس والآفاق ومنها قول الحق‏(‏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يأتي القسم الحاسم الجازم برب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والأرض ان هذا كله حق‏,‏ كما ينطق المنكرون في هذه الحياة الدنيا‏,‏ وهم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يدركون حقيقة ما ينطقون‏,‏ فلا يجوز لهم أن يشكوا فيه أو أن ينكروه كما لا يشكون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نطقهم الذي ينطقون‏...!!‏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وبعد ذلك تتحرك بنا السورة إلي عرض شيء من الوقائع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التاريخية من قبيل ضرب المثل‏,‏ واستخلاص العبر‏,‏ والدعوة إلي إخلاص العبادة 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وحده‏(‏ بغير شريك ولا شبيه </w:t>
            </w:r>
            <w:proofErr w:type="spellStart"/>
            <w:r w:rsidRPr="00B10C1E">
              <w:rPr>
                <w:rFonts w:ascii="Tahoma" w:eastAsia="Times New Roman" w:hAnsi="Tahoma" w:cs="Tahoma"/>
                <w:color w:val="0058FD"/>
                <w:rtl/>
                <w:lang w:eastAsia="fr-FR"/>
              </w:rPr>
              <w:t>ولامنازع</w:t>
            </w:r>
            <w:proofErr w:type="spellEnd"/>
            <w:r w:rsidRPr="00B10C1E">
              <w:rPr>
                <w:rFonts w:ascii="Tahoma" w:eastAsia="Times New Roman" w:hAnsi="Tahoma" w:cs="Tahoma"/>
                <w:color w:val="0058FD"/>
                <w:rtl/>
                <w:lang w:eastAsia="fr-FR"/>
              </w:rPr>
              <w:t>‏),‏ وذلك من مثل قصص سيدنا إبراهيم‏(‏ عليه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السلام‏)‏ مع ضيفه وقومه‏,‏ وسيدنا لوط‏(‏ عليه السلام‏)‏ وما حاق بقومه من عذاب‏,‏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وسيدنا موسي‏(‏ عليه السلام‏)‏ </w:t>
            </w:r>
            <w:proofErr w:type="spellStart"/>
            <w:r w:rsidRPr="00B10C1E">
              <w:rPr>
                <w:rFonts w:ascii="Tahoma" w:eastAsia="Times New Roman" w:hAnsi="Tahoma" w:cs="Tahoma"/>
                <w:color w:val="0058FD"/>
                <w:rtl/>
                <w:lang w:eastAsia="fr-FR"/>
              </w:rPr>
              <w:t>وفرعونه</w:t>
            </w:r>
            <w:proofErr w:type="spellEnd"/>
            <w:r w:rsidRPr="00B10C1E">
              <w:rPr>
                <w:rFonts w:ascii="Tahoma" w:eastAsia="Times New Roman" w:hAnsi="Tahoma" w:cs="Tahoma"/>
                <w:color w:val="0058FD"/>
                <w:rtl/>
                <w:lang w:eastAsia="fr-FR"/>
              </w:rPr>
              <w:t xml:space="preserve"> الذي أغرقه الله‏(‏ تعالي‏)‏ وجنده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اليم‏,‏ وقوم عاد وطمرهم بالرمال السافية‏,‏ وقوم ثمود </w:t>
            </w:r>
            <w:proofErr w:type="spellStart"/>
            <w:r w:rsidRPr="00B10C1E">
              <w:rPr>
                <w:rFonts w:ascii="Tahoma" w:eastAsia="Times New Roman" w:hAnsi="Tahoma" w:cs="Tahoma"/>
                <w:color w:val="0058FD"/>
                <w:rtl/>
                <w:lang w:eastAsia="fr-FR"/>
              </w:rPr>
              <w:t>الذن</w:t>
            </w:r>
            <w:proofErr w:type="spellEnd"/>
            <w:r w:rsidRPr="00B10C1E">
              <w:rPr>
                <w:rFonts w:ascii="Tahoma" w:eastAsia="Times New Roman" w:hAnsi="Tahoma" w:cs="Tahoma"/>
                <w:color w:val="0058FD"/>
                <w:rtl/>
                <w:lang w:eastAsia="fr-FR"/>
              </w:rPr>
              <w:t xml:space="preserve"> دمروا بالصاعقة‏,‏ وقوم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نوح‏(‏ عليه السلام‏)‏ الذين أغرقوا بالطوفان لفسقهم‏...!!‏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وتعاود السورة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الكريمة القسم بالسماء وتوسيع الله المستمر لها‏</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xml:space="preserve"> وبالأرض وفرشها وتمهيدها‏,‏ وخلق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 شيء من زوجين تأكيدا لوحدانية الله‏(‏ تعالي‏)‏ المطلقة فوق جميع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خلقه‏..!!!‏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ثم تعرج بنا السورة إلي حقيقة أن كل رسول جاء بالحق م</w:t>
            </w:r>
            <w:proofErr w:type="gramStart"/>
            <w:r w:rsidRPr="00B10C1E">
              <w:rPr>
                <w:rFonts w:ascii="Tahoma" w:eastAsia="Times New Roman" w:hAnsi="Tahoma" w:cs="Tahoma"/>
                <w:color w:val="0058FD"/>
                <w:rtl/>
                <w:lang w:eastAsia="fr-FR"/>
              </w:rPr>
              <w:t xml:space="preserve">ن </w:t>
            </w:r>
            <w:proofErr w:type="gramEnd"/>
            <w:r w:rsidRPr="00B10C1E">
              <w:rPr>
                <w:rFonts w:ascii="Tahoma" w:eastAsia="Times New Roman" w:hAnsi="Tahoma" w:cs="Tahoma"/>
                <w:color w:val="0058FD"/>
                <w:rtl/>
                <w:lang w:eastAsia="fr-FR"/>
              </w:rPr>
              <w:t>رب العالمين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قد اتهمه الكفار من قومه بالسحر أو بالجنون ظلما وطغيانا من عند أنفسهم‏,‏ وفي 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مواساة من رب العباد الذي يطالب خاتم أنبيائه ورسله بالاستمرار في التذكير بالله‏,‏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والدعوة إلي دينه الحق علي الرغم من كل ذلك‏,‏ لعل الذكري تنفع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المؤمنين‏.‏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والهدف من هذا الاستعراض المكثف لآيات الله في الكون‏,‏ والاستعراض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الخاطف لقصص عدد من الأمم البائدة هو وصل العباد بخالقهم‏,‏ وربط قلوبهم بعوالم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الغيب‏,‏ كما يصفها خالق الكون ومبدع الوجود لا كما تتصورها أوهام الغافلين الضالين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الكفار والمشركين‏.‏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والذي يرتبط قلبه بخالقه‏,‏ ويؤمن بالغيب‏,‏ كما أنزله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محكم كتابه‏,‏ وسنة نبيه‏,‏ تخطي الدنيا الي الاخرة‏,‏ دون أن يهمل واجباته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الحياة‏,‏ ودون أن تشغله التكاليف المادية لهذه الحياة عن إخلاص العبادة لله‏,‏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مقدمة تلك التكاليف الجري علي المعايش لكسب الرزق الحلال‏,‏ والذي قد يتخيل البعض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أنه يمكن أن يشغل الإنسان عن رسالته الحقيقية في هذه الحياة والتي تتلخص</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عبادة الله‏(‏ تعالي‏)‏ بما امر‏,‏ وحسن القيام بواجب </w:t>
            </w:r>
            <w:proofErr w:type="spellStart"/>
            <w:r w:rsidRPr="00B10C1E">
              <w:rPr>
                <w:rFonts w:ascii="Tahoma" w:eastAsia="Times New Roman" w:hAnsi="Tahoma" w:cs="Tahoma"/>
                <w:color w:val="0058FD"/>
                <w:rtl/>
                <w:lang w:eastAsia="fr-FR"/>
              </w:rPr>
              <w:t>الاستخلاف</w:t>
            </w:r>
            <w:proofErr w:type="spellEnd"/>
            <w:r w:rsidRPr="00B10C1E">
              <w:rPr>
                <w:rFonts w:ascii="Tahoma" w:eastAsia="Times New Roman" w:hAnsi="Tahoma" w:cs="Tahoma"/>
                <w:color w:val="0058FD"/>
                <w:rtl/>
                <w:lang w:eastAsia="fr-FR"/>
              </w:rPr>
              <w:t xml:space="preserve">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وهما وجهان لعملة واحدة تمثل رسالة كل من الجن والإنس في هذه الحياة‏,‏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لخصها ربنا‏(‏ تبارك وتعالي‏)‏ في السورة نفسها بقوله‏(‏ عز من قائل‏):‏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خلقت الجن والإنس إلا ليعبدون‏*‏ ما أريد منهم من رزق وما أريد أن يطعمون‏*‏ إن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هو الرزاق ذو القوة المتين‏*.‏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‏(‏الذاريات‏:56‏ ــ‏58).‏</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هذا وقد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تباينت آراء المفسرين في 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بين قائل بالمطر‏,‏ وقائل بالقرار الإلهي في تقسيم الرزق وتوزيعه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العباد‏,‏ وقائل بالثواب والعقاب أو بالجنة والنار‏,‏ أو بها جميعا ولكن الدراسات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الكونية الحديثة قد اضافت بعدا جديدا‏,‏ فأكدت أن جميع ما يحتاجه الإنسان والحيوان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والنبات من الماء‏,‏ ومن مختلف صور المادة والطاقة إنما ينزل إلي الأرض من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بتقدير من الرزاق الحكيم العليم الذي ينزله بقدر معلوم لقوله‏(‏ عز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ولو بسط الله الرزق لعباده لبغوا في الأرض ولكن‏:‏ ينزل بقدر ما يشاء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إنه بعباده خبير بصير‏*(‏ الشوري‏:27)‏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lastRenderedPageBreak/>
              <w:t>ولقوله‏(‏ سبحانه‏)!‏</w:t>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وإن</w:t>
            </w:r>
            <w:proofErr w:type="gramEnd"/>
            <w:r w:rsidRPr="00B10C1E">
              <w:rPr>
                <w:rFonts w:ascii="Tahoma" w:eastAsia="Times New Roman" w:hAnsi="Tahoma" w:cs="Tahoma"/>
                <w:color w:val="0058FD"/>
                <w:rtl/>
                <w:lang w:eastAsia="fr-FR"/>
              </w:rPr>
              <w:t xml:space="preserve"> من شيء إلا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عندنا خزائنه وما ننزله إلا بقدر معلوم‏*.(‏ الحجر‏:21)‏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 اللغة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العربية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‏(‏الرزق‏)‏ في اللغة العربية هو ما ينتفع به من النعم‏,‏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والجمع‏(‏ أرزاق‏),‏ و‏(‏الرزق‏)‏ أيضا هو العطاء الجاري دنيويا كان أم </w:t>
            </w:r>
            <w:proofErr w:type="spellStart"/>
            <w:r w:rsidRPr="00B10C1E">
              <w:rPr>
                <w:rFonts w:ascii="Tahoma" w:eastAsia="Times New Roman" w:hAnsi="Tahoma" w:cs="Tahoma"/>
                <w:color w:val="0058FD"/>
                <w:rtl/>
                <w:lang w:eastAsia="fr-FR"/>
              </w:rPr>
              <w:t>أخرويا</w:t>
            </w:r>
            <w:proofErr w:type="spell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وهو كذلك النصيب المقسوم للإنسان فيصل إلي يده سواء كان مما يصل إلي الجوف </w:t>
            </w:r>
            <w:proofErr w:type="spellStart"/>
            <w:r w:rsidRPr="00B10C1E">
              <w:rPr>
                <w:rFonts w:ascii="Tahoma" w:eastAsia="Times New Roman" w:hAnsi="Tahoma" w:cs="Tahoma"/>
                <w:color w:val="0058FD"/>
                <w:rtl/>
                <w:lang w:eastAsia="fr-FR"/>
              </w:rPr>
              <w:t>ويتغذي</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به‏,‏أو يكتسي ويتزين به‏,‏ أو يتجمل به من مثل الخلق الحسن والعلم النافع يقال‏:(‏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رزقه‏)‏ الله‏(‏ يرزقه‏)(‏ رزقا‏)‏ بكسر الراء‏,(‏ والمصدر الحقيقي فتح الراء‏),‏</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والإسم</w:t>
            </w:r>
            <w:proofErr w:type="spellEnd"/>
            <w:r w:rsidRPr="00B10C1E">
              <w:rPr>
                <w:rFonts w:ascii="Tahoma" w:eastAsia="Times New Roman" w:hAnsi="Tahoma" w:cs="Tahoma"/>
                <w:color w:val="0058FD"/>
                <w:rtl/>
                <w:lang w:eastAsia="fr-FR"/>
              </w:rPr>
              <w:t xml:space="preserve"> يوضع موضع المصدر‏,‏ و‏(‏ارتزق‏)‏ بمعني أخذ‏(‏ رزقه‏),‏ و‏(‏الرزقة‏)‏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يعطي دفعة واحدة‏,‏ وقد تأتي لفظة‏(‏ الرزق‏)‏ بمعني‏(‏ شكر الرزق‏)‏ من مثل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قوله‏(‏ 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وتجعلون رزقكم أنكم تكذبون‏(‏ الواقعة‏:82)‏ أي تجعلون نصيبكم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النعمة أو شكركم عليها أنكم تكذبون رسالات ربكم‏.‏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ويقال رجل‏(‏ مرزوق‏)‏ أي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مجدود‏(‏ محظوظ‏),‏ وقد يعتبر كل من المال والولد والجاه والعلم من‏(‏ الرزق‏),‏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كما قد يسمي المطر‏(‏ رزقا‏),‏ ويمكن أن يحمل‏(‏ الرزق‏)‏ علي العموم فيما يؤكل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ويلبس ويستعمل‏,‏ وكل ما يخرج من الأرض أو ينزل من السماء‏,‏ و‏(‏الرازق‏)‏ هو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 خالق‏(‏ الرزق‏)‏ ومعطيه‏,‏ ومسببه‏,‏ وموزعه بالقسط‏,‏ وإن كانت هذه الصفة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يمكن أن تستخدم للبشر‏,‏ أما‏(‏ الرزاق‏)‏ فهو اسم من أسماء الله الحسني وصفة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صفاته العليا لا يوصف بها غيره‏(‏ سبحانه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وعن‏(‏ السماء‏)‏ فهي 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مشتق من‏(‏ السمو‏)‏ بمعني الارتفاع والعلو‏,‏ تقول‏:(‏ سما‏),(‏ يسمو‏)(‏ سموا‏)‏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فهو‏(‏ سام‏)‏ بمعني علا‏,‏ يعلو علوا‏,‏ فهو عال‏,‏ أي مرتفع‏,‏ وذلك لأن السين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والميم والواو أصل يدل علي الارتفاع والعلو‏,‏ يقال‏:(‏ سموت‏)‏ و‏(‏سميت‏)‏ بمعني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علوت وعليت للتنويه بالرفعة والعلو‏,‏ وعلي ذلك فإن سماء كل شيء أعلاه‏,‏ ولذلك قيل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لسقف البيت سماء لارتفاعه‏,‏ وقيل للسحاب سماء لعلوه‏,‏ واستعير اللفظ للمطر بسبب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نزوله من السماء‏,‏ وللعشب لارتباط منبته بنزول ماء السماء‏,‏ ومن هنا قيل‏:(‏ كل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 علاك فأظلك فهو 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ولفظة‏(‏ السماء‏)‏ في العربية تذكر وتؤنث‏(‏ وإن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كان تذكيرها يعتبر شاذا‏),‏ وجمعها‏(‏ سماوات‏),‏ وهناك صيغ أخري لجمعها ولكنها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غريبة‏.‏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 القرآن الكريم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ورد الفعل‏(‏ رزق‏)‏ بمشتقاته في كتاب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مائة وثلاثا وعشرين‏(123)‏ مرة‏,‏ تنسب الرزق إلي الله تعالي‏,‏ وإن كان بعضها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يشير إلي إمكانية أن يرزق الإنسان غيره من البشر أو يتصدق علي الحيوان‏,‏ ومنها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يشير إلي الرزق بمعني ما يطعم وما يشرب‏,‏ أو بمعني المال‏,‏ أو العلم‏,‏ أو الجاه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والسلطان‏,‏ أو الأولاد والبنات والزوجات الصالحات‏.‏ أو ما تنتجه الأرض من ثمار‏,‏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أو ما يرزق الله من بهيمة الأنعام‏,‏ أو من </w:t>
            </w:r>
            <w:proofErr w:type="spellStart"/>
            <w:r w:rsidRPr="00B10C1E">
              <w:rPr>
                <w:rFonts w:ascii="Tahoma" w:eastAsia="Times New Roman" w:hAnsi="Tahoma" w:cs="Tahoma"/>
                <w:color w:val="0058FD"/>
                <w:rtl/>
                <w:lang w:eastAsia="fr-FR"/>
              </w:rPr>
              <w:t>المطرأو</w:t>
            </w:r>
            <w:proofErr w:type="spellEnd"/>
            <w:r w:rsidRPr="00B10C1E">
              <w:rPr>
                <w:rFonts w:ascii="Tahoma" w:eastAsia="Times New Roman" w:hAnsi="Tahoma" w:cs="Tahoma"/>
                <w:color w:val="0058FD"/>
                <w:rtl/>
                <w:lang w:eastAsia="fr-FR"/>
              </w:rPr>
              <w:t xml:space="preserve"> من غير ذلك من الثروات الأرضية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منها والسماوية‏,‏ أو من الأرزاق </w:t>
            </w:r>
            <w:proofErr w:type="spellStart"/>
            <w:r w:rsidRPr="00B10C1E">
              <w:rPr>
                <w:rFonts w:ascii="Tahoma" w:eastAsia="Times New Roman" w:hAnsi="Tahoma" w:cs="Tahoma"/>
                <w:color w:val="0058FD"/>
                <w:rtl/>
                <w:lang w:eastAsia="fr-FR"/>
              </w:rPr>
              <w:t>الاخروية</w:t>
            </w:r>
            <w:proofErr w:type="spellEnd"/>
            <w:r w:rsidRPr="00B10C1E">
              <w:rPr>
                <w:rFonts w:ascii="Tahoma" w:eastAsia="Times New Roman" w:hAnsi="Tahoma" w:cs="Tahoma"/>
                <w:color w:val="0058FD"/>
                <w:rtl/>
                <w:lang w:eastAsia="fr-FR"/>
              </w:rPr>
              <w:t xml:space="preserve"> من مثل رزق الشهداء عند ربهم‏,‏ ورزق أهل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الجنة في الجنة‏,‏ وفي ذلك يقول ربنا‏(‏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ويعيدون من دون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 لا يملك لهم رزقا من السماوات والأرض شيئا ولا يستطيعون‏*‏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النحل‏:73)‏</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أي ويعبدون من دون الله من هم ليسوا بسبب في رزق بوجه من الوجوه 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السماء ولا من الأرض لأنهم لا يستطيعون ذلك أبدا‏.‏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عطاء كل من الشهداء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وغيرهم من أهل الجنة يقول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ولا تحسين الذين قتلوا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سبيل الله أمواتا بل أحياء عند ربهم يرزقون‏*‏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‏(‏آل عمران‏:169)‏</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أي يفيض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الله‏(‏ تعالي‏)‏ عليهم من نعمه </w:t>
            </w:r>
            <w:proofErr w:type="spellStart"/>
            <w:r w:rsidRPr="00B10C1E">
              <w:rPr>
                <w:rFonts w:ascii="Tahoma" w:eastAsia="Times New Roman" w:hAnsi="Tahoma" w:cs="Tahoma"/>
                <w:color w:val="0058FD"/>
                <w:rtl/>
                <w:lang w:eastAsia="fr-FR"/>
              </w:rPr>
              <w:t>الأخروية</w:t>
            </w:r>
            <w:proofErr w:type="spellEnd"/>
            <w:r w:rsidRPr="00B10C1E">
              <w:rPr>
                <w:rFonts w:ascii="Tahoma" w:eastAsia="Times New Roman" w:hAnsi="Tahoma" w:cs="Tahoma"/>
                <w:color w:val="0058FD"/>
                <w:rtl/>
                <w:lang w:eastAsia="fr-FR"/>
              </w:rPr>
              <w:t>‏,‏ وذلك من مثل قوله‏(‏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ولهم رزقهم فيها بكرة وعشيا‏*(‏ مريم‏:62)‏ وتؤكد الآيات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القرآنية العديدة أن‏(‏ الرازق‏)‏ هو الله‏(‏ تعالي‏)‏ لأنه خالق الرزق‏,‏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ومسببه‏,‏ ومعطيه‏,‏ وموزعه بعلمه وحكمته‏,‏ وقد يستخدم الوصف مجازا للإنسان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يكون سببا في وصول الرزق إلي يد غيره‏,‏ أما‏(‏ الرزاق‏)‏ فهو من أسماء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الحسني‏,‏ ووصف لا يليق إلا بجلال الله‏(‏ تعالي‏),‏ ولا يجوز أن يقال لغيره‏(‏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سبحانه وتعالي‏),‏ وفي ذلك يقول الحق‏(‏ تبارك وتعالي‏):‏ إن الله هو الرزاق ذو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القوة المتين‏*‏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‏(‏الذاريات‏:58)‏</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ويقول‏(‏ عز من 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خزائن السماوات </w:t>
            </w:r>
            <w:proofErr w:type="gramStart"/>
            <w:r w:rsidRPr="00B10C1E">
              <w:rPr>
                <w:rFonts w:ascii="Tahoma" w:eastAsia="Times New Roman" w:hAnsi="Tahoma" w:cs="Tahoma"/>
                <w:color w:val="0058FD"/>
                <w:rtl/>
                <w:lang w:eastAsia="fr-FR"/>
              </w:rPr>
              <w:t>والأرض</w:t>
            </w:r>
            <w:proofErr w:type="gramEnd"/>
            <w:r w:rsidRPr="00B10C1E">
              <w:rPr>
                <w:rFonts w:ascii="Tahoma" w:eastAsia="Times New Roman" w:hAnsi="Tahoma" w:cs="Tahoma"/>
                <w:color w:val="0058FD"/>
                <w:rtl/>
                <w:lang w:eastAsia="fr-FR"/>
              </w:rPr>
              <w:t>‏...*(‏ المنافقون‏:7)‏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ويقول‏(‏ سبحانه‏):‏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قل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يرزقكم من السماء والأرض‏....*‏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‏(‏يونس‏:31)‏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ويعتب ربنا‏(‏ تبارك وتعالي‏)‏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الذين ينعمون في رزقه ويكفرونه أو يشركون به غيره فيقول‏(‏ عز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قائل‏):‏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 عندهم خزائن ربك أم هم المصيطرون‏*(‏ الطور‏:37)‏</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أما عن لفظة‏(‏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فقد وردت في القرآن الكريم في ثلاثمائة وعشرة مواضع‏,‏ منها مائة وعشرون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بالإفراد‏(‏ السماء‏),‏ ومائة وتسعون بالجمع‏(‏ السماوات‏).‏</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والسماء ترد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 الكريم بمعني الغلاف الغازي للأرض بسحبه ورياحه وكسفه‏</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xml:space="preserve"> كما ترد بمعني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الدنيا التي قد زينها ربنا‏(‏ تبارك وتعالي‏)‏ بزينة الكواكب والنجوم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والبروج‏,‏ كما ترد بمعني السماوات السبع‏.‏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كذلك جاءت الإشارة القرآنية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السماوات والأرض وما بينهما في عشرين موضعا من كتاب الله‏</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xml:space="preserve"> ويبدو أن المقصود بذلك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هو </w:t>
            </w:r>
            <w:r w:rsidRPr="00B10C1E">
              <w:rPr>
                <w:rFonts w:ascii="Tahoma" w:eastAsia="Times New Roman" w:hAnsi="Tahoma" w:cs="Tahoma"/>
                <w:color w:val="0058FD"/>
                <w:rtl/>
                <w:lang w:eastAsia="fr-FR"/>
              </w:rPr>
              <w:lastRenderedPageBreak/>
              <w:t>أيضا الغلاف الغازي للأرض بصفة عامة‏,‏ والجزء الأسفل منه ــ بصفة خاصة ــ وذلك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والسحاب المسخر بين السماء</w:t>
            </w:r>
            <w:r w:rsidRPr="00B10C1E">
              <w:rPr>
                <w:rFonts w:ascii="Tahoma" w:eastAsia="Times New Roman" w:hAnsi="Tahoma" w:cs="Tahoma"/>
                <w:color w:val="0058FD"/>
                <w:lang w:eastAsia="fr-FR"/>
              </w:rPr>
              <w:t xml:space="preserve"> </w:t>
            </w:r>
            <w:proofErr w:type="gramStart"/>
            <w:r w:rsidRPr="00B10C1E">
              <w:rPr>
                <w:rFonts w:ascii="Tahoma" w:eastAsia="Times New Roman" w:hAnsi="Tahoma" w:cs="Tahoma"/>
                <w:color w:val="0058FD"/>
                <w:rtl/>
                <w:lang w:eastAsia="fr-FR"/>
              </w:rPr>
              <w:t>والأرض</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‏(‏البقرة‏:164)‏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والسحاب يتحرك في نطاق المناخ الذي يحوي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أغلب مادة الغلاف الغازي‏(75%‏ بالكتلة‏),‏ والقرآن الكريم يشير في أكثر من موقع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إلي انزال الماء من السماء‏,‏ وواضح الأمر أن المقصود بالسماء هنا هو السحاب أو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النطاق المحتوي علي السحاب‏,‏ والمعروف علميا بنطاق التغيرات الجوية‏,‏ والذي يقول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فيه ربنا‏(‏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‏(1)‏ الذي جعل لكم الأرض فراشا والسماء بناء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وأنزل من السماء ماء فأخرج به من الثمرات رزقا لكم فلا تجعلوا لله اندادا وأنتم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تعلمون‏*(‏ البقرة‏:22)‏</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‏(2)......‏ وما أنزل الله من السماء من ماء فأحيا به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بعد موتها‏,‏ وبث فيها من كل دابة وتصريف الرياح والسحاب المسخر بين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والأرض لآيات لقوم يعقلون‏*(‏ البقرة‏:164)‏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‏(3)‏ وهو الذي أنزل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فأخرجنا به نبات كل شيء‏..*(‏ الأنعام‏:99)‏</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‏(4)...‏ وينزل </w:t>
            </w:r>
            <w:proofErr w:type="gramStart"/>
            <w:r w:rsidRPr="00B10C1E">
              <w:rPr>
                <w:rFonts w:ascii="Tahoma" w:eastAsia="Times New Roman" w:hAnsi="Tahoma" w:cs="Tahoma"/>
                <w:color w:val="0058FD"/>
                <w:rtl/>
                <w:lang w:eastAsia="fr-FR"/>
              </w:rPr>
              <w:t>عليكم</w:t>
            </w:r>
            <w:proofErr w:type="gramEnd"/>
            <w:r w:rsidRPr="00B10C1E">
              <w:rPr>
                <w:rFonts w:ascii="Tahoma" w:eastAsia="Times New Roman" w:hAnsi="Tahoma" w:cs="Tahoma"/>
                <w:color w:val="0058FD"/>
                <w:rtl/>
                <w:lang w:eastAsia="fr-FR"/>
              </w:rPr>
              <w:t xml:space="preserve">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ليطهركم به‏....*(‏ الأنفال‏:11)‏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‏(5)‏ إنما </w:t>
            </w:r>
            <w:proofErr w:type="gramStart"/>
            <w:r w:rsidRPr="00B10C1E">
              <w:rPr>
                <w:rFonts w:ascii="Tahoma" w:eastAsia="Times New Roman" w:hAnsi="Tahoma" w:cs="Tahoma"/>
                <w:color w:val="0058FD"/>
                <w:rtl/>
                <w:lang w:eastAsia="fr-FR"/>
              </w:rPr>
              <w:t>مثل</w:t>
            </w:r>
            <w:proofErr w:type="gramEnd"/>
            <w:r w:rsidRPr="00B10C1E">
              <w:rPr>
                <w:rFonts w:ascii="Tahoma" w:eastAsia="Times New Roman" w:hAnsi="Tahoma" w:cs="Tahoma"/>
                <w:color w:val="0058FD"/>
                <w:rtl/>
                <w:lang w:eastAsia="fr-FR"/>
              </w:rPr>
              <w:t xml:space="preserve"> الحياة الدنيا كماء أنزلناه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يونس‏:24)‏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‏(6)‏ وقيل يا </w:t>
            </w:r>
            <w:proofErr w:type="gramStart"/>
            <w:r w:rsidRPr="00B10C1E">
              <w:rPr>
                <w:rFonts w:ascii="Tahoma" w:eastAsia="Times New Roman" w:hAnsi="Tahoma" w:cs="Tahoma"/>
                <w:color w:val="0058FD"/>
                <w:rtl/>
                <w:lang w:eastAsia="fr-FR"/>
              </w:rPr>
              <w:t>أرض</w:t>
            </w:r>
            <w:proofErr w:type="gramEnd"/>
            <w:r w:rsidRPr="00B10C1E">
              <w:rPr>
                <w:rFonts w:ascii="Tahoma" w:eastAsia="Times New Roman" w:hAnsi="Tahoma" w:cs="Tahoma"/>
                <w:color w:val="0058FD"/>
                <w:rtl/>
                <w:lang w:eastAsia="fr-FR"/>
              </w:rPr>
              <w:t xml:space="preserve"> ابلعي ماءك </w:t>
            </w:r>
            <w:proofErr w:type="spellStart"/>
            <w:r w:rsidRPr="00B10C1E">
              <w:rPr>
                <w:rFonts w:ascii="Tahoma" w:eastAsia="Times New Roman" w:hAnsi="Tahoma" w:cs="Tahoma"/>
                <w:color w:val="0058FD"/>
                <w:rtl/>
                <w:lang w:eastAsia="fr-FR"/>
              </w:rPr>
              <w:t>ويا</w:t>
            </w:r>
            <w:proofErr w:type="spellEnd"/>
            <w:r w:rsidRPr="00B10C1E">
              <w:rPr>
                <w:rFonts w:ascii="Tahoma" w:eastAsia="Times New Roman" w:hAnsi="Tahoma" w:cs="Tahoma"/>
                <w:color w:val="0058FD"/>
                <w:rtl/>
                <w:lang w:eastAsia="fr-FR"/>
              </w:rPr>
              <w:t xml:space="preserve"> سماء أقلعي‏...*(‏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هود‏:44)‏</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‏(7)...‏ يرسل السماء عليكم </w:t>
            </w:r>
            <w:proofErr w:type="gramStart"/>
            <w:r w:rsidRPr="00B10C1E">
              <w:rPr>
                <w:rFonts w:ascii="Tahoma" w:eastAsia="Times New Roman" w:hAnsi="Tahoma" w:cs="Tahoma"/>
                <w:color w:val="0058FD"/>
                <w:rtl/>
                <w:lang w:eastAsia="fr-FR"/>
              </w:rPr>
              <w:t>مدرارا</w:t>
            </w:r>
            <w:proofErr w:type="gram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هود‏:52)‏</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والآيات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القرآنية بهذا المعني أكثر من أن تحصي في هذا المقا</w:t>
            </w:r>
            <w:proofErr w:type="gramStart"/>
            <w:r w:rsidRPr="00B10C1E">
              <w:rPr>
                <w:rFonts w:ascii="Tahoma" w:eastAsia="Times New Roman" w:hAnsi="Tahoma" w:cs="Tahoma"/>
                <w:color w:val="0058FD"/>
                <w:rtl/>
                <w:lang w:eastAsia="fr-FR"/>
              </w:rPr>
              <w:t>م‏</w:t>
            </w:r>
            <w:proofErr w:type="gramEnd"/>
            <w:r w:rsidRPr="00B10C1E">
              <w:rPr>
                <w:rFonts w:ascii="Tahoma" w:eastAsia="Times New Roman" w:hAnsi="Tahoma" w:cs="Tahoma"/>
                <w:color w:val="0058FD"/>
                <w:rtl/>
                <w:lang w:eastAsia="fr-FR"/>
              </w:rPr>
              <w:t>,‏ وكذلك الآيات التي تشير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الدنيا وزينتها‏,‏ وتلك التي تلمح إلي السماوات العلا‏.‏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آراء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في تفسير قول الحق‏(‏ تبارك وتعالي‏):‏</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رزقكم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ذكر ابن كثير‏(‏ يرحمه الله‏)‏ ما نصه‏:‏ وفي السماء رزقكم‏,‏ يعني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المطر‏,(‏ وما توعدون‏)‏ يعني الجنة‏,‏ قاله ابن عباس ومجاهد وغير واحد‏.‏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صاحبا الجلالين‏(‏ يرحمهما الله‏):(‏ وفي السماء رزقكم‏)‏ أي المطر المسبب عنه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 الذي هو رزق‏,(‏ وما توعدون‏)‏ من الماء والثواب والعقاب أي‏:‏ مكتوب ذلك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صاحب الظلال‏(‏ يرحمه الله‏)‏ ما نصه‏:..‏ وهي لفتة عجيبة‏,‏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فمع أن أسباب الرزق الظاهرة قائمة في الأرض‏,‏ حيث يكد فيها الإنسان ويجهد‏,‏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وينتظر من ورائها الرزق والنصيب‏,‏ فإن القرآن يرد بصر الإنسان ونفسه إلي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إلي الغيب‏,‏ إلي الله‏,‏ ليتطلع هناك إلي الرزق المقسوم والحظ المرسوم‏,‏ أما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وما فيها من أسباب الرزق الظاهرة‏,‏ فهي آيات للموقنين‏,‏ آيات ترد القلب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ليتطلع إلي الرزق من فضله‏,‏ وتتخلص من أثقال الأرض وأوهام الحرص‏,‏ والأسباب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الظاهرة للرزق‏,‏ فلا يدعها تحول بينه وبين التطلع إلي المصدر الأول الذي أنشأ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الأسباب‏.‏</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والقلب المؤمن يدرك هذه اللفتة علي حقيقتها‏,‏ ويفهمها علي وضعها‏,‏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ويعرف أن المقصود بها ليس هو إهمال الأرض وأسبابها‏,‏ فهو مكلف بالخلافة فيها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وتعميرها‏,‏ إنما المقصود هو الا يعلق نفسه بها‏,‏ والا يغفل عن الله في عمارتها‏,‏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ليعمل في الأرض وهو يتطلع إلي السماء‏,‏ وليأخذ بالأسباب‏,‏ وهو يستيقن أنها ليست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هي التي ترزقه‏,‏ فرزقه مقدر في السماء‏,‏ وما وعده الله لابد أن يكون‏.‏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بذلك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ينطلق قلبه من إسار الأسباب الظاهرة في الأرض‏,‏ بل يرف بأجنحة من هذه الأسباب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ملكوت السماوات‏,‏ حين يري في الأسباب آيات تدله علي خالق الأسباب‏,‏ ويعيش موصولا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قلبه بالسماء‏,‏ وقدماه ثابتتان علي الأرض‏,‏ فهكذا يريد الله لهذا الإنسان‏,‏ هكذا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يريد الله لذلك المخلوق الذي جبله من الطين‏,‏ ونفخ فيه من روحه فإذا هو مفضل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كثير من العالمين‏.‏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والإيمان هو الوسيلة لتحقيق ذلك الوضع الذي يكون فيه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الإنسان في أفضل حالاته‏,‏ لأنه يكون حينئذ في الحالة التي أنشأه الله لها‏:‏ فطرة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الله التي فطر الناس عليها‏,‏ قبل أن يتناولها الفساد </w:t>
            </w:r>
            <w:proofErr w:type="spellStart"/>
            <w:r w:rsidRPr="00B10C1E">
              <w:rPr>
                <w:rFonts w:ascii="Tahoma" w:eastAsia="Times New Roman" w:hAnsi="Tahoma" w:cs="Tahoma"/>
                <w:color w:val="0058FD"/>
                <w:rtl/>
                <w:lang w:eastAsia="fr-FR"/>
              </w:rPr>
              <w:t>والإنحراف</w:t>
            </w:r>
            <w:proofErr w:type="spellEnd"/>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وبعد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اللمسات الثلاث في الأرض والنفس والسماء‏,‏ يقسم الله سبحانه بذاته العلية علي صدق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هذا الحديث كله‏:(‏ فورب السماء والأرض إنه لحق مثل ما أنكم تنطقون‏.‏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مخلوف‏(‏ يرحمه الله‏):(‏ وفي السماء رزقكم‏)‏ أي سبب رزقكم وهو المطر‏,‏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والسماء‏:‏ السحاب‏,(‏ وما توعدون‏)‏ أي وفي السماء مكتوب ما توعدون به من الثواب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والعقاب‏,‏ والبعث والخير والشر‏.‏</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الصابوني‏(‏ أمد الله في عمره‏):‏ أي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وفي السماء أسباب رزقكم ومعاشكم‏,‏ وهو المطر الذي به حياة البلاد والعباد‏,‏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توعدون به من الثواب والعقاب مكتوب كذلك في السماء‏;‏ قال الصاوي‏:‏ والآية قصد بها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الامتنان والوعد والوعيد‏.‏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وذكر أصحاب المنتخب في تفسير القرآن الكريم‏(‏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أثابهم الله‏):‏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وفي السماء أمر رزقكم وتقدير 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رزق السماء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العلوم الكونية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من منظور العلوم الكونية يمكن فهم دلالات التعبير القرآني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رزقكم وما توعدون‏.‏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في الأطر التالية‏:‏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أولا‏:‏ في إطار فهم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بنطاق التغيرات الجوية‏:‏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 يفهم علي أنه المطر الذي نرتوي به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ونروي زروعنا منه‏,‏ وهو غاز الاوكسجين الذي </w:t>
            </w:r>
            <w:proofErr w:type="spellStart"/>
            <w:r w:rsidRPr="00B10C1E">
              <w:rPr>
                <w:rFonts w:ascii="Tahoma" w:eastAsia="Times New Roman" w:hAnsi="Tahoma" w:cs="Tahoma"/>
                <w:color w:val="0058FD"/>
                <w:rtl/>
                <w:lang w:eastAsia="fr-FR"/>
              </w:rPr>
              <w:t>نتنفسه</w:t>
            </w:r>
            <w:proofErr w:type="spellEnd"/>
            <w:r w:rsidRPr="00B10C1E">
              <w:rPr>
                <w:rFonts w:ascii="Tahoma" w:eastAsia="Times New Roman" w:hAnsi="Tahoma" w:cs="Tahoma"/>
                <w:color w:val="0058FD"/>
                <w:rtl/>
                <w:lang w:eastAsia="fr-FR"/>
              </w:rPr>
              <w:t xml:space="preserve"> نحن وجميع </w:t>
            </w:r>
            <w:r w:rsidRPr="00B10C1E">
              <w:rPr>
                <w:rFonts w:ascii="Tahoma" w:eastAsia="Times New Roman" w:hAnsi="Tahoma" w:cs="Tahoma"/>
                <w:color w:val="0058FD"/>
                <w:rtl/>
                <w:lang w:eastAsia="fr-FR"/>
              </w:rPr>
              <w:lastRenderedPageBreak/>
              <w:t>الحيوانات‏,‏ وثاني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أكسيد الكربون الذي </w:t>
            </w:r>
            <w:proofErr w:type="spellStart"/>
            <w:r w:rsidRPr="00B10C1E">
              <w:rPr>
                <w:rFonts w:ascii="Tahoma" w:eastAsia="Times New Roman" w:hAnsi="Tahoma" w:cs="Tahoma"/>
                <w:color w:val="0058FD"/>
                <w:rtl/>
                <w:lang w:eastAsia="fr-FR"/>
              </w:rPr>
              <w:t>تتنفسه</w:t>
            </w:r>
            <w:proofErr w:type="spellEnd"/>
            <w:r w:rsidRPr="00B10C1E">
              <w:rPr>
                <w:rFonts w:ascii="Tahoma" w:eastAsia="Times New Roman" w:hAnsi="Tahoma" w:cs="Tahoma"/>
                <w:color w:val="0058FD"/>
                <w:rtl/>
                <w:lang w:eastAsia="fr-FR"/>
              </w:rPr>
              <w:t xml:space="preserve"> النباتات وغير ذلك من الغازات النافعة وهنا ينحصر مفهوم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بالنطاق الأسفل من نطق الغلاف الغازي للأرض والمعروف باسم نطاق التغيرات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Thetroposphere</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ويمتد من سطح البحر إلي ارتفاع‏16‏ كيلو مترا فوق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خط الاستواء‏,‏ ويتناقص سمكه إلي نحو الكيلو مترات العشرة فوق قطبي الأرض‏,‏ وإلي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أقل من ذلك‏(7‏ ــ‏8‏ كيلو مترات‏)‏ فوق خطوط العرض الوسطي‏,‏ وعندما يتحرك الهواء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فوق خط الاستواء في اتجاه القطبين فإنه يهبط فوق هذا المنحني الوسطي‏,‏ فتزداد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سرعته‏,‏ ويتحرك في اتجاه الشرق بسرعة فائقة تعرف باسم التيار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النفاث</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TheJetstream</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بتأثير دوران الأرض حول محورها من الغرب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الشرق‏.‏</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وتنخفض درجة الحرارة في هذا النطاق مع </w:t>
            </w:r>
            <w:proofErr w:type="spellStart"/>
            <w:r w:rsidRPr="00B10C1E">
              <w:rPr>
                <w:rFonts w:ascii="Tahoma" w:eastAsia="Times New Roman" w:hAnsi="Tahoma" w:cs="Tahoma"/>
                <w:color w:val="0058FD"/>
                <w:rtl/>
                <w:lang w:eastAsia="fr-FR"/>
              </w:rPr>
              <w:t>الأرتفاع</w:t>
            </w:r>
            <w:proofErr w:type="spellEnd"/>
            <w:r w:rsidRPr="00B10C1E">
              <w:rPr>
                <w:rFonts w:ascii="Tahoma" w:eastAsia="Times New Roman" w:hAnsi="Tahoma" w:cs="Tahoma"/>
                <w:color w:val="0058FD"/>
                <w:rtl/>
                <w:lang w:eastAsia="fr-FR"/>
              </w:rPr>
              <w:t xml:space="preserve"> باستمرار حتي تصل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ستين درجة مئوية تحت الصفر في قمته‏,‏ وذلك نظرا للابتعاد عن سطح الأرض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يمتص‏47%‏ من أشعة الشمس فترتفع درجة حرارته ويعيد إشعاع تلك الحرارة علي هيئة أشعة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تحت حمراء إلي الغلاف الغازي للأرض بمجرد غياب الشمس‏,‏ ومن هنا تنخفض درجة حرارة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نطاق الطقس مع </w:t>
            </w:r>
            <w:proofErr w:type="spellStart"/>
            <w:r w:rsidRPr="00B10C1E">
              <w:rPr>
                <w:rFonts w:ascii="Tahoma" w:eastAsia="Times New Roman" w:hAnsi="Tahoma" w:cs="Tahoma"/>
                <w:color w:val="0058FD"/>
                <w:rtl/>
                <w:lang w:eastAsia="fr-FR"/>
              </w:rPr>
              <w:t>الأرتفاع</w:t>
            </w:r>
            <w:proofErr w:type="spellEnd"/>
            <w:r w:rsidRPr="00B10C1E">
              <w:rPr>
                <w:rFonts w:ascii="Tahoma" w:eastAsia="Times New Roman" w:hAnsi="Tahoma" w:cs="Tahoma"/>
                <w:color w:val="0058FD"/>
                <w:rtl/>
                <w:lang w:eastAsia="fr-FR"/>
              </w:rPr>
              <w:t xml:space="preserve"> للبعد عن مصدر الدفء بالنسبة له ألا وهو سطح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ولولا هذا الانخفاض في درجات حرارة نطاق الطقس لفقدت الأرض مياهها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بمجرد اندفاع أبخرة تلك المياه من فوهات البراكين في مرحلة دحو الأرض‏,‏ </w:t>
            </w:r>
            <w:proofErr w:type="spellStart"/>
            <w:r w:rsidRPr="00B10C1E">
              <w:rPr>
                <w:rFonts w:ascii="Tahoma" w:eastAsia="Times New Roman" w:hAnsi="Tahoma" w:cs="Tahoma"/>
                <w:color w:val="0058FD"/>
                <w:rtl/>
                <w:lang w:eastAsia="fr-FR"/>
              </w:rPr>
              <w:t>ولاستحالت</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الحياة علي سطحها‏..!!‏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ويغطي الماء أكثر قليلا من‏71%‏ من المساحة الكلية للكرة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الأرضية‏,‏ وتقدر كميته بنحو‏1,36‏ مليار كيلو متر مكعب‏(‏ منها‏97,2%‏ في المحيطات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والبحار‏,2,15%‏ علي هيئة جليد فوق القطبين وحولهما وفوق قمم الجبال‏,0,65%‏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المجاري المائية المختلفة من الأنهار‏,‏ والجداول وغيرها‏,‏ وفي كل من البحيرات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العذبة وخزانات المياه تحت سطح 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وهذا الماء أخرجه ربنا‏(‏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 أصلا من داخل الأرض ولايزال يخرجه لنا عبر فوهات البراكين‏,‏ علي هيئة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بخار الماء الذي تكثف ولايزال يتكثف في الأجزاء العليا من نطاق التغيرات الجوية‏,‏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تتميز ببرودتها الشديدة‏,‏ فعاد إلي الأرض‏,‏ ولا يزال يعاود دورته بين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والسماء ليجري أنهارا متدفقة‏,‏ تفيض إلي منخفضات الأرض فتشكلها بحارا ومحيطات‏,‏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وبحيرات ومستنقعات‏,‏ وظلت دورة المياه بين الأرض والسماء آية من آيات الله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إبداع الخلق حفظت ماء الأرض من التعفن‏,‏ ومن الضياع إلي طبقات الجو العليا‏,‏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وعملت علي تفتيت الصخور‏,‏ وتسوية سطح الأرض وتمهيده‏,‏ وتكوين مختلف أنواع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التربة‏,‏ وتركيز العديد من المعادن والصخور الاقتصادية‏,‏ وخزن المياه تحت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السطحية‏,‏ وكانت من أسس ازدهار الحياة علي الأرض بإذن الله‏.‏</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فماء الأرض يتبخر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منه سنويا‏380,000‏</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كيلو متر مكعب‏,‏ ينتج أغلبها‏(320,000‏ كيلو متر مكعب‏)‏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بخر أسطح البحار والمحيطات‏,‏ والباقي‏(60,000‏ كيلو متر مكعب‏)‏ من سطح اليابسة‏,‏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وهذا البخار تدفعه الرياح إلي الطبقة الدنيا من الغلاف الغازي للأرض حيث يتكثف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السحب ويعود إلي الأرض مطرا طهورا‏,‏ أو ثلجا‏,‏ أو بردا‏,‏ وبدرجة أقل علي هيئة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ندي أو ضباب في الأجزاء القريبة من سطح 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وتجري مياه الأمطار علي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مختلف مجاري المياه لتصب في البحار والمحيطات‏,‏ كما يترشح جزء منها خلال طبقات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المنفذة ليكون المياه تحت السطحية ذات الحركات الدائبة حيث تشارك في تغذية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بعض الأنهار والبحيرات والمستنقعات‏,‏ وقد تخرج علي سطح الأرض علي هيئة ينابيع‏,‏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أو ينتهي بها المطاف إلي البحار والمحيطات‏.‏</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وماء المطر يسقط علي البحار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والمحيطات بمعدل سنوي يقدر بنحو‏284,000‏ كيلو متر مكعب وعلي اليابسة بمعدل سنوي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يقدر بنحو‏96,000‏ كيلو متر مكعب‏,‏ والرقم الأخير يزيد بمعدل‏36,000‏ كيلو متر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مكعب عن معدل البخر من اليابسة‏,‏ وهو الفرق نفسه بين معدل البخر من أسطح البحار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والمحيطات‏,‏ ومعدل سقوط الأمطار عليها‏,‏ وتتم دورة المياه حول الأرض بصورة معجزة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كمالها ودقتها‏,‏ لأنه لولاها لفسد كل ماء الأرض أو تعرض للضياع وترك كوكبنا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الأرضي قاحلا‏,‏ أجرد بلا حياة‏,‏ تحرقه حرارة الشمس بالنهار‏,‏ وتجمده برودة الليل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كلما غابت الشمس‏.‏</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والماء ضرورة من ضرورات الحياة الأرضية‏,‏ فبدونه لا يمكن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لإنسان‏,‏ ولا لحيوان‏,‏ ولا لنبات أن يعيش‏,‏ فجنين الإنسان يحتوي علي‏97%‏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وزنه ماء‏,‏ وتقل هذه النسبة إلي‏91%‏ في جسد الطفل الوليد‏,‏ ثم إلي‏66%‏ في جسد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الفرد البالغ‏,‏ وتختلف نسبة الماء في كل عضو من أعضاء جسد الإنسان باختلاف</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وظيفته‏,‏ فهي في الرئتين‏90%,‏ وفي الدم‏82%,‏ وفي خلايا الدماغ‏70%;‏ والإنسان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يمكنه العيش أسابيع عديدة بدون طعام‏,‏ ولكنه لا يستطيع العيش بدون ماء إلا لفترة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محدودة جدا لا تتجاوز بضعة أيام‏.....!!‏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لأن الماء يعين الإنسان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القيام بجميع العمليات الحياتية في جسمه من مثل عمليات الهضم‏,‏ والتخلص من الفضلات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والتنفس وتجديد الدم‏,‏ويعين الحيوان في كل ذلك‏,‏ كما يعين النبات علي الاستفادة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بمركبات الأرض بامتصاصها من التربة والقيام بعملية التمثيل الضوئي‏,‏ والنتح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والتنفس‏.‏</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والماء هو المركب الوحيد المعروف لنا في الجزء المدرك من الكون‏,‏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والذي يوجد في حالاته الثلاث‏:‏ الصلبة‏,‏ والسائلة والغازية‏,‏ وللماء قدرة فائقة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إذابة العديد من العناصر والمركبات مما جعل منه لازمة من لوازم الحياة‏,‏ كما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له العديد من الخصائص الفزيائية والكيميائية المميزة من مثل </w:t>
            </w:r>
            <w:proofErr w:type="spellStart"/>
            <w:r w:rsidRPr="00B10C1E">
              <w:rPr>
                <w:rFonts w:ascii="Tahoma" w:eastAsia="Times New Roman" w:hAnsi="Tahoma" w:cs="Tahoma"/>
                <w:color w:val="0058FD"/>
                <w:rtl/>
                <w:lang w:eastAsia="fr-FR"/>
              </w:rPr>
              <w:t>قطبيته</w:t>
            </w:r>
            <w:proofErr w:type="spellEnd"/>
            <w:r w:rsidRPr="00B10C1E">
              <w:rPr>
                <w:rFonts w:ascii="Tahoma" w:eastAsia="Times New Roman" w:hAnsi="Tahoma" w:cs="Tahoma"/>
                <w:color w:val="0058FD"/>
                <w:rtl/>
                <w:lang w:eastAsia="fr-FR"/>
              </w:rPr>
              <w:t>‏(‏ الناتجة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 ذرة الاوكسجين فيه تحمل شحنه سالبة بينما تحمل ذرتا الايدروجين شحنة موجبة‏)‏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وقدرته الفائقة علي الالتحام والتماسك والتلاصق تجعله أشد السوائل تلاصقا‏,‏ وأشدها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قدرة علي التوتر السطحي بعد الزئبق‏,‏ وتبدو قدرة الماء الفائقة علي التوتر السطحي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ميله إلي التكور علي هيئة قطرات بدلا من الانتشار أفقيا علي السطح الذي يسكب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عليه‏,‏ كما تبدو في قدرة الماء الفائقة علي تسلق جدران الوعاء الذي يوضع فيه خاصة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إذا كان قطر الوعاء صغيرا‏,‏ وتعرف هذه الخاصية باسم الخاصية الشعرية‏,‏ وبواسطتها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تتحرك السوائل من مثل العصارات الغذائية وما بها من عناصر ومركبات مذابة في الماء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جذور النباتات الي فروعه وأوراقه وزهوره وثماره‏,‏ وإلي قمته النامية‏,‏ كما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lastRenderedPageBreak/>
              <w:t>تتحرك الدماء والعصارات الغذائية المختلفة والفضلات في كل من الجهاز الهضمي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والأوعية الدموية الدقيقة في أجساد كل من الإنسان والحيوان‏.‏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وخواص الماء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الحرارية خواص متميزة‏,‏ فالحرارة النوعية للماء تقدر بعشرة أضعاف الحرارة النوعية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للحديد‏,‏ وبخمسة أضعاف الحرارة النوعية لرمال الشواطئ‏,‏ وكذلك فإن معامل الحرارة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الكامنة لكل من تبخر الماء السائل وانصهار الجليد الصلب مرتفعين ارتفاعا ملحوظا مما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يعطي للماء مجالا واسعا في جميع العمليات الحياتية‏.‏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وللماء منحني كثافة فريد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ــ لا يشاركه فيه أي من السوائل </w:t>
            </w:r>
            <w:proofErr w:type="spellStart"/>
            <w:r w:rsidRPr="00B10C1E">
              <w:rPr>
                <w:rFonts w:ascii="Tahoma" w:eastAsia="Times New Roman" w:hAnsi="Tahoma" w:cs="Tahoma"/>
                <w:color w:val="0058FD"/>
                <w:rtl/>
                <w:lang w:eastAsia="fr-FR"/>
              </w:rPr>
              <w:t>الأخري</w:t>
            </w:r>
            <w:proofErr w:type="spellEnd"/>
            <w:r w:rsidRPr="00B10C1E">
              <w:rPr>
                <w:rFonts w:ascii="Tahoma" w:eastAsia="Times New Roman" w:hAnsi="Tahoma" w:cs="Tahoma"/>
                <w:color w:val="0058FD"/>
                <w:rtl/>
                <w:lang w:eastAsia="fr-FR"/>
              </w:rPr>
              <w:t xml:space="preserve"> ــ فعندما تصل درجة حرارة الماء إلي أربع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درجات مئوية يصل إلي أقل حجم له وأعلي كثافة‏,‏ ولكن اذا انخفضت درجة الحرارة دون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ذلك فإن حجم الماء يتمدد وتقل كثافته‏,‏ وهذا يفسر طفو الجليد علي سطح الماء 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البحار والمحيطات‏,‏ وعدم تجمد الماء أسفل منه مما يتيح فرصة عدم التجمد للكائنات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البحرية العديدة التي تعيش في أعماق البحار‏,‏ فالماء هذا السائل العجيب هو من أعظم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صور رزق السماء لأن بدونه لا يمكن للحياة الأرضية أن تكون‏...!!‏</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وكذلك الهواء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بما فيه من اوكسجين وثاني أكسيد الكربون وبخار الماء‏,‏ وغير ذلك من الغازات المهمة</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rtl/>
                <w:lang w:eastAsia="fr-FR"/>
              </w:rPr>
              <w:t>وهباءات</w:t>
            </w:r>
            <w:proofErr w:type="spellEnd"/>
            <w:r w:rsidRPr="00B10C1E">
              <w:rPr>
                <w:rFonts w:ascii="Tahoma" w:eastAsia="Times New Roman" w:hAnsi="Tahoma" w:cs="Tahoma"/>
                <w:color w:val="0058FD"/>
                <w:rtl/>
                <w:lang w:eastAsia="fr-FR"/>
              </w:rPr>
              <w:t xml:space="preserve"> الغبار وكلها من ضرورات جعل الحياة علي الأرض ممكنة وممتعة‏.‏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ثانيا‏:‏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إطار تفسير السماء بالسماء الدنيا‏:‏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 هو كل صور المادة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والطاقة المتولدة في داخل النجوم‏,‏ من مثل شمسنا والتي تصل إلي الأرض بصور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متعددة‏:‏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فمن الثابت علميا أن النجوم قد تكونت ابتداء من الدخان الكوني الذي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نشأ عن انفجار الجرم الابتدائي للكون‏,‏ مما يؤكد علي وحدة البناء في الكون‏,‏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وأنها لا تزال تتكون أمام انظار الفلكيين اليوم من دخان السدم‏,‏ وفي داخل تلك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الغيوم الكونية عبر مراحل من النجوم الابتدائية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t>(</w:t>
            </w:r>
            <w:proofErr w:type="spellStart"/>
            <w:r w:rsidRPr="00B10C1E">
              <w:rPr>
                <w:rFonts w:ascii="Tahoma" w:eastAsia="Times New Roman" w:hAnsi="Tahoma" w:cs="Tahoma"/>
                <w:color w:val="0058FD"/>
                <w:lang w:eastAsia="fr-FR"/>
              </w:rPr>
              <w:t>Prosrars</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rtl/>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وذلك بواسطة عدد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الدوامات العاتية التي تعرف باسم دوامات تركيز المادة‏,‏ والتي تقوم بتكديس</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المادة وتكثيفها حتي تتجمع الظروف اللازمة لبدء عملية الاندماج النووي‏,‏ وانطلاق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الطاقة‏,‏ وانبثاق الضوء فيتحول النجم الابتدائي إلي نجم عادي كشمسنا يعرف باسم‏(‏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نجم التسلسل الرئيسي‏)‏ وأغلب النجوم التي تتراءي لنا في صفحة السماء هي من هذا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النوع لأن النجم يقضي‏90%‏ من عمره في هذه المرحلة التي يعتبر فيها النجم فرنا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كونيا تتخلق فيه العناصر من نوي ذرات </w:t>
            </w:r>
            <w:proofErr w:type="spellStart"/>
            <w:r w:rsidRPr="00B10C1E">
              <w:rPr>
                <w:rFonts w:ascii="Tahoma" w:eastAsia="Times New Roman" w:hAnsi="Tahoma" w:cs="Tahoma"/>
                <w:color w:val="0058FD"/>
                <w:rtl/>
                <w:lang w:eastAsia="fr-FR"/>
              </w:rPr>
              <w:t>الإيدروجين</w:t>
            </w:r>
            <w:proofErr w:type="spellEnd"/>
            <w:r w:rsidRPr="00B10C1E">
              <w:rPr>
                <w:rFonts w:ascii="Tahoma" w:eastAsia="Times New Roman" w:hAnsi="Tahoma" w:cs="Tahoma"/>
                <w:color w:val="0058FD"/>
                <w:rtl/>
                <w:lang w:eastAsia="fr-FR"/>
              </w:rPr>
              <w:t xml:space="preserve"> بعملية الاندماج النووي‏,‏ وتتميز</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فترة‏(‏ نجم النسق الرئيسي‏)‏ بتعادل قوة الجذب إلي مركز النجم مع قوة دفع مكونات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النجم إلي الخارج لتمدده بالحرارة الناتجة عن عملية الاندماج النووي‏,‏ وبالعزم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الزاوي الناتج عن دوراته حول محوره‏,‏ ويبقي النجم في هذا الطور حتي ينفد وقوده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غازي الايدروجين والهليوم‏,‏ ف</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يبدأ بالدخول في مراحل الشيخوخة </w:t>
            </w:r>
            <w:proofErr w:type="spellStart"/>
            <w:r w:rsidRPr="00B10C1E">
              <w:rPr>
                <w:rFonts w:ascii="Tahoma" w:eastAsia="Times New Roman" w:hAnsi="Tahoma" w:cs="Tahoma"/>
                <w:color w:val="0058FD"/>
                <w:rtl/>
                <w:lang w:eastAsia="fr-FR"/>
              </w:rPr>
              <w:t>بالانكدار</w:t>
            </w:r>
            <w:proofErr w:type="spellEnd"/>
            <w:r w:rsidRPr="00B10C1E">
              <w:rPr>
                <w:rFonts w:ascii="Tahoma" w:eastAsia="Times New Roman" w:hAnsi="Tahoma" w:cs="Tahoma"/>
                <w:color w:val="0058FD"/>
                <w:rtl/>
                <w:lang w:eastAsia="fr-FR"/>
              </w:rPr>
              <w:t xml:space="preserve"> ثم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الخنوس والطمس حتي تنتهي حياة النجم بالانفجار وعودة مادته الي دخان السماء إما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مباشرة عن طريق </w:t>
            </w:r>
            <w:proofErr w:type="spellStart"/>
            <w:r w:rsidRPr="00B10C1E">
              <w:rPr>
                <w:rFonts w:ascii="Tahoma" w:eastAsia="Times New Roman" w:hAnsi="Tahoma" w:cs="Tahoma"/>
                <w:color w:val="0058FD"/>
                <w:rtl/>
                <w:lang w:eastAsia="fr-FR"/>
              </w:rPr>
              <w:t>إنفجار</w:t>
            </w:r>
            <w:proofErr w:type="spellEnd"/>
            <w:r w:rsidRPr="00B10C1E">
              <w:rPr>
                <w:rFonts w:ascii="Tahoma" w:eastAsia="Times New Roman" w:hAnsi="Tahoma" w:cs="Tahoma"/>
                <w:color w:val="0058FD"/>
                <w:rtl/>
                <w:lang w:eastAsia="fr-FR"/>
              </w:rPr>
              <w:t xml:space="preserve"> العماليق الحمر أو العماليق العظام أو المستعرات العظيمة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بمختلف نماذجها‏,‏ أو بطرق غير مباشرة عبر مرحلة من مراحل وفاة النجوم الفائقة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الكتل من مثل النجوم </w:t>
            </w:r>
            <w:proofErr w:type="spellStart"/>
            <w:r w:rsidRPr="00B10C1E">
              <w:rPr>
                <w:rFonts w:ascii="Tahoma" w:eastAsia="Times New Roman" w:hAnsi="Tahoma" w:cs="Tahoma"/>
                <w:color w:val="0058FD"/>
                <w:rtl/>
                <w:lang w:eastAsia="fr-FR"/>
              </w:rPr>
              <w:t>النيوترونية</w:t>
            </w:r>
            <w:proofErr w:type="spellEnd"/>
            <w:r w:rsidRPr="00B10C1E">
              <w:rPr>
                <w:rFonts w:ascii="Tahoma" w:eastAsia="Times New Roman" w:hAnsi="Tahoma" w:cs="Tahoma"/>
                <w:color w:val="0058FD"/>
                <w:rtl/>
                <w:lang w:eastAsia="fr-FR"/>
              </w:rPr>
              <w:t xml:space="preserve"> والنجوم الخانسة </w:t>
            </w:r>
            <w:proofErr w:type="spellStart"/>
            <w:r w:rsidRPr="00B10C1E">
              <w:rPr>
                <w:rFonts w:ascii="Tahoma" w:eastAsia="Times New Roman" w:hAnsi="Tahoma" w:cs="Tahoma"/>
                <w:color w:val="0058FD"/>
                <w:rtl/>
                <w:lang w:eastAsia="fr-FR"/>
              </w:rPr>
              <w:t>الكانسة</w:t>
            </w:r>
            <w:proofErr w:type="spellEnd"/>
            <w:r w:rsidRPr="00B10C1E">
              <w:rPr>
                <w:rFonts w:ascii="Tahoma" w:eastAsia="Times New Roman" w:hAnsi="Tahoma" w:cs="Tahoma"/>
                <w:color w:val="0058FD"/>
                <w:rtl/>
                <w:lang w:eastAsia="fr-FR"/>
              </w:rPr>
              <w:t>‏(‏ أو ما يعرف باسم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الثقوب السود‏),‏ والتي يعتقد العلماء بأنها تفقد مادتها بالتدريج إلي دخان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عبر مرحلة أشباه النجوم‏.‏</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وباتحاد نوي ذرات </w:t>
            </w:r>
            <w:proofErr w:type="spellStart"/>
            <w:r w:rsidRPr="00B10C1E">
              <w:rPr>
                <w:rFonts w:ascii="Tahoma" w:eastAsia="Times New Roman" w:hAnsi="Tahoma" w:cs="Tahoma"/>
                <w:color w:val="0058FD"/>
                <w:rtl/>
                <w:lang w:eastAsia="fr-FR"/>
              </w:rPr>
              <w:t>الإيدروجين</w:t>
            </w:r>
            <w:proofErr w:type="spellEnd"/>
            <w:r w:rsidRPr="00B10C1E">
              <w:rPr>
                <w:rFonts w:ascii="Tahoma" w:eastAsia="Times New Roman" w:hAnsi="Tahoma" w:cs="Tahoma"/>
                <w:color w:val="0058FD"/>
                <w:rtl/>
                <w:lang w:eastAsia="fr-FR"/>
              </w:rPr>
              <w:t xml:space="preserve"> في قلب النجم العادي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تتكون نوي ذرات الهليوم‏,‏ وباتحاد نوي ذرات العنصر الأخير تتكون نوي ذرات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البريليوم‏,‏ وهكذا يتسلسل تخلق العناصر المختلفة في داخل النجوم خاصة النجوم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العملاقة أو في أثناء انفجارها‏,‏ ويؤدي انفجار النجوم إلي عودة ما تكون بداخلها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عناصر إلي دخان السماء لكي يكون مادة لتخلق نجم جديد أو ليصل إلي بعض أجرام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صورة من صور رزق السماء‏.‏</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ومن المشاهد أن عملية الاندماج النووي في داخل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النجوم فائقة الكتلة من مثل العماليق والمستعرات العظام تستمر حتي يتحول قلب النجم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بالكامل إلي حديد‏,‏ فتستهلك طاقة النجم لأن ذرة الحديد هي أكثر الذرات تماسكا‏,‏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وفي انفجار المستعرات العظام تصطدم نيوترونات دخان السماء بنوي الحديد المتطايرة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عملية الانفجار لتبني نوي ذرات أعلي كثافة مثل الفضة‏,‏ والذهب‏,‏ واليورانيوم‏,‏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وغيرها‏,‏ كما أن إهاب النجم المتفجر من المواد الاقل كثافة ينتقل أيضا إلي دخان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السماء </w:t>
            </w:r>
            <w:proofErr w:type="spellStart"/>
            <w:r w:rsidRPr="00B10C1E">
              <w:rPr>
                <w:rFonts w:ascii="Tahoma" w:eastAsia="Times New Roman" w:hAnsi="Tahoma" w:cs="Tahoma"/>
                <w:color w:val="0058FD"/>
                <w:rtl/>
                <w:lang w:eastAsia="fr-FR"/>
              </w:rPr>
              <w:t>بأنفجار</w:t>
            </w:r>
            <w:proofErr w:type="spellEnd"/>
            <w:r w:rsidRPr="00B10C1E">
              <w:rPr>
                <w:rFonts w:ascii="Tahoma" w:eastAsia="Times New Roman" w:hAnsi="Tahoma" w:cs="Tahoma"/>
                <w:color w:val="0058FD"/>
                <w:rtl/>
                <w:lang w:eastAsia="fr-FR"/>
              </w:rPr>
              <w:t xml:space="preserve"> واشتعال شديدين وانبعاث موجات راديوية قوية‏.‏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وتتكون المادة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فيما بين النجوم من الغازات والغبار‏(‏ أي الدخان‏)‏ المكون من جزيئات وذرات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وأيونات‏,‏ ومن اللبنات الأساسية للمادة ويغلب علي تركيبه الايدروجين‏,‏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والهليوم‏,‏ والاوكسجين‏,‏ والنيتروجين‏,‏ والكربون‏,‏ والنيون والصوديوم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والبوتاسيوم وبعض العناصر الاثقل‏,‏ وتقدر المادة بين نجوم مجرتنا ببضعة بلايين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المرات قدر كتلة الشمس‏,‏ وتصل كافة العناصر المتخلقة في الكون إلي الأرض عن طريق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تساقط الشهب والنيازك‏,‏ ويصل إلي الأرص يوميا بين الألف والعشرة آلاف طن من مادة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الشهب والنيازك لتجدد إثراء الأرض بالعناصر المختلفة التي تمثل صورة من صور رزق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السماء الذي يوزع علي الأرض بتقدير من العزيز الحكيم‏,‏ ولم يكن لأحد ادراك بها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قبل‏.‏</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ومنذ فترة وجيزة أثبت العلماء أن نجما من نجوم السماء قد تحول إلي كتلة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الألماس تفوق كتلة الأرض عدة مرات‏</w:t>
            </w:r>
            <w:proofErr w:type="gramStart"/>
            <w:r w:rsidRPr="00B10C1E">
              <w:rPr>
                <w:rFonts w:ascii="Tahoma" w:eastAsia="Times New Roman" w:hAnsi="Tahoma" w:cs="Tahoma"/>
                <w:color w:val="0058FD"/>
                <w:rtl/>
                <w:lang w:eastAsia="fr-FR"/>
              </w:rPr>
              <w:t>,‏</w:t>
            </w:r>
            <w:proofErr w:type="gramEnd"/>
            <w:r w:rsidRPr="00B10C1E">
              <w:rPr>
                <w:rFonts w:ascii="Tahoma" w:eastAsia="Times New Roman" w:hAnsi="Tahoma" w:cs="Tahoma"/>
                <w:color w:val="0058FD"/>
                <w:rtl/>
                <w:lang w:eastAsia="fr-FR"/>
              </w:rPr>
              <w:t xml:space="preserve"> ومن قبيل الفكاهة يذكرون أن هذه الكتلة إذا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انفجرت ونزلت إلي الأرض فإن تجارة الألماس سوف تكسد بالقطع‏.‏</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ويقدر ناتج الطاقة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الكلية ل</w:t>
            </w:r>
            <w:proofErr w:type="gramStart"/>
            <w:r w:rsidRPr="00B10C1E">
              <w:rPr>
                <w:rFonts w:ascii="Tahoma" w:eastAsia="Times New Roman" w:hAnsi="Tahoma" w:cs="Tahoma"/>
                <w:color w:val="0058FD"/>
                <w:rtl/>
                <w:lang w:eastAsia="fr-FR"/>
              </w:rPr>
              <w:t>لش</w:t>
            </w:r>
            <w:proofErr w:type="gramEnd"/>
            <w:r w:rsidRPr="00B10C1E">
              <w:rPr>
                <w:rFonts w:ascii="Tahoma" w:eastAsia="Times New Roman" w:hAnsi="Tahoma" w:cs="Tahoma"/>
                <w:color w:val="0058FD"/>
                <w:rtl/>
                <w:lang w:eastAsia="fr-FR"/>
              </w:rPr>
              <w:t>مس بنحو‏3,86*3310‏ سعر‏/‏ ثانية ويعتبر فيض الطاقة الشمسية الواصلة إلي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 أكبر من الطاقة التي تستقبلها الأرض من ألمع النجوم بعشرة مليارات ضعف‏,‏</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وأكبر من الطاقة التي تستقبلها الأرض من القمر وهو في طور البدر مليون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مرة‏.‏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وطاقة الشمس من رزق السماء‏,‏ فبدونها تستحيل الحياة علي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الأرض‏....!!‏</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ثالثا‏:‏ في إطار تفسير السماء </w:t>
            </w:r>
            <w:proofErr w:type="spellStart"/>
            <w:r w:rsidRPr="00B10C1E">
              <w:rPr>
                <w:rFonts w:ascii="Tahoma" w:eastAsia="Times New Roman" w:hAnsi="Tahoma" w:cs="Tahoma"/>
                <w:color w:val="0058FD"/>
                <w:rtl/>
                <w:lang w:eastAsia="fr-FR"/>
              </w:rPr>
              <w:t>بالسماوات</w:t>
            </w:r>
            <w:proofErr w:type="spellEnd"/>
            <w:r w:rsidRPr="00B10C1E">
              <w:rPr>
                <w:rFonts w:ascii="Tahoma" w:eastAsia="Times New Roman" w:hAnsi="Tahoma" w:cs="Tahoma"/>
                <w:color w:val="0058FD"/>
                <w:rtl/>
                <w:lang w:eastAsia="fr-FR"/>
              </w:rPr>
              <w:t xml:space="preserve"> العلا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فإن رزق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يتمثل في قرار الرزاق ذي القوة المتين‏,‏ فقد ثبت أن كوننا قد نتج عن عملية انفجار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عظيم‏,‏ وأنه من طبيعة </w:t>
            </w:r>
            <w:r w:rsidRPr="00B10C1E">
              <w:rPr>
                <w:rFonts w:ascii="Tahoma" w:eastAsia="Times New Roman" w:hAnsi="Tahoma" w:cs="Tahoma"/>
                <w:color w:val="0058FD"/>
                <w:rtl/>
                <w:lang w:eastAsia="fr-FR"/>
              </w:rPr>
              <w:lastRenderedPageBreak/>
              <w:t>الانفجار أنه يؤدي إلي تناثر المادة وبعثرتها‏,‏ ولكن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انفجارا يؤدي إلي بناء كون بهذه الضخامة في الابعاد‏,‏ وفي تعدد الاجرام وفي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احكام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الاحجام‏,‏ والكتل والمدارات‏,‏ والحركات والعلاقات المتبادلة من مثل التجاذب‏,‏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وتبادل المادة فيما بينها هو انفجار لابد‏,‏ وأن يكون قد تم بتقدير عظيم‏,‏ من خالق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عظيم له من صفات الكمال والجمال والجلال ما مكنه من إبداع هذا الخلق بعلمه وحكمته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وقدرته‏,‏ وهذا الخالق العظيم لابد‏,‏ وأن يكون مغايرا لكل خلقه فلا يحده المكان‏,‏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ولا الزمان‏,‏ ولا تشكله المادة ولا الطاقة‏,‏ لأنه‏(‏ تعالي‏)‏ خالق كل ذلك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ومبدعه‏,‏ هذا الخالق العظيم فوق كل خلقه‏:‏ ليس كمثله شيء وهو السميع البصير‏*(‏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الشوري‏:11)‏</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يدبر أمر هذا الكون في كل صغيرة وكبيرة‏,‏ ومن ذلك توزيع الأرزاق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 العباد‏,‏ فمن الأسماء الحسني لهذا الخالق العظيم البارئ المصور نجد اسم‏(‏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الوهاب‏)‏ أي صاحب الهبات والعطايا الخالية عن الأعواض والأغراض‏,‏ كما نجد أسم‏(‏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الرزاق‏)‏ أي خالق الأرزاق والمرزوقين‏,‏ وموصل الأرزاق اليهم وخالق الأسباب التي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تمكنهم من التمتع بها‏.‏</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وباقي أسمائه الحسني‏(‏ سبحانه وتعالي‏)‏ تحمل شيئا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تلك المعاني والصفات الربانية ومنها‏:‏اسم‏(‏ الفتاح‏)‏ وهو الذي بيده مفاتيح الغيب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والرزق‏,‏ ومفاتيح كل منغلق ومشكل‏,‏ واسما‏(‏ القابض‏)‏ و‏(‏الباسط‏)‏ ومن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معانيهما فيض الرزق حتي لا يبقي طاقة‏,‏ وبسطه حتي لا يبقي فاقه‏,‏ كما يقبض القلوب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والأرواح ويبسطهما كيف يشاء‏,‏ واسما‏(‏ المعز‏)(‏ المذل‏)‏ الذي يؤتي الملك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يشاء‏,‏ وينزعه ممن يشاء‏,‏ والملك من الرزق‏,‏ والملك الحقيقي يكمن في الخلاص من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 الحاجة‏,‏ وقهر الشهوة‏,‏ وعبء الجهل‏,‏ واسم‏(‏ المقيت‏)‏ ومن معانيه خالق</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الأقوات وواهبها‏.‏ و‏(‏الكريم‏)‏ ومن معانيه المعطاء زيادة علي منتهي الرجاء‏,‏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و‏(‏المجيب‏)‏ ومن معانيه مقابلة مسألة السائلين </w:t>
            </w:r>
            <w:proofErr w:type="spellStart"/>
            <w:r w:rsidRPr="00B10C1E">
              <w:rPr>
                <w:rFonts w:ascii="Tahoma" w:eastAsia="Times New Roman" w:hAnsi="Tahoma" w:cs="Tahoma"/>
                <w:color w:val="0058FD"/>
                <w:rtl/>
                <w:lang w:eastAsia="fr-FR"/>
              </w:rPr>
              <w:t>بالاجابة</w:t>
            </w:r>
            <w:proofErr w:type="spellEnd"/>
            <w:r w:rsidRPr="00B10C1E">
              <w:rPr>
                <w:rFonts w:ascii="Tahoma" w:eastAsia="Times New Roman" w:hAnsi="Tahoma" w:cs="Tahoma"/>
                <w:color w:val="0058FD"/>
                <w:rtl/>
                <w:lang w:eastAsia="fr-FR"/>
              </w:rPr>
              <w:t xml:space="preserve"> و‏(‏الواسع‏)‏ ومن معانيه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ذو السعة المطلقة من العلم والخير والاحسان وبسط النعم‏,‏ و‏(‏الودود‏)‏ ومن معانيه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الانعام علي سبيل الابتداء بمحبة ورأفة‏,‏ و‏(‏البر‏)‏ وهو المحسن المتفضل بكل بر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وإحسان‏,‏ و‏(‏مالك الملك‏)‏ أي صاحب المشيئة النافذة‏,‏ والإرادة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الغالبة‏.‏</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وخلاصة ذلك أن قرار توزيع الأرزاق علي العباد يصدره ربنا‏(‏ تبارك</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وتعالي‏)‏ في علاه فتنزل به الملائكة إلي الأرض تصديقا لقول المصطفي‏(‏ صلي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عليه وسلم‏):‏ إن أحدكم يجمع خلقه في بطن أمه أربعين يوما نطفة‏,‏ ثم يكون علقة مثل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ذلك‏,‏ ثم يكون مضغة مثل ذلك‏,‏ ثم يرسل إليه الملك‏,‏ فينفخ فيه الروح ويؤمر بأربع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كلمات‏:‏ يكتب رزقه‏,‏ وأجله‏,‏ وعمله‏,‏ وشقي أو سعيد‏....‏</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وصدق الله العظيم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الذي أنزل من فوق سبع سماوات ومن قبل أربعة عشر قرنا قوله الحق‏:‏</w:t>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وفي السماء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رزقكم وما توعدون‏</w:t>
            </w:r>
            <w:r w:rsidRPr="00B10C1E">
              <w:rPr>
                <w:rFonts w:ascii="Tahoma" w:eastAsia="Times New Roman" w:hAnsi="Tahoma" w:cs="Tahoma"/>
                <w:color w:val="0058FD"/>
                <w:lang w:eastAsia="fr-FR"/>
              </w:rPr>
              <w:t>}</w:t>
            </w:r>
          </w:p>
        </w:tc>
      </w:tr>
    </w:tbl>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p w:rsidR="00157004" w:rsidRDefault="00157004" w:rsidP="00157004">
      <w:pPr>
        <w:rPr>
          <w:rtl/>
        </w:rPr>
      </w:pPr>
    </w:p>
    <w:tbl>
      <w:tblPr>
        <w:bidiVisual/>
        <w:tblW w:w="10149" w:type="dxa"/>
        <w:tblInd w:w="-1333" w:type="dxa"/>
        <w:tblLayout w:type="fixed"/>
        <w:tblCellMar>
          <w:left w:w="0" w:type="dxa"/>
          <w:right w:w="0" w:type="dxa"/>
        </w:tblCellMar>
        <w:tblLook w:val="04A0" w:firstRow="1" w:lastRow="0" w:firstColumn="1" w:lastColumn="0" w:noHBand="0" w:noVBand="1"/>
      </w:tblPr>
      <w:tblGrid>
        <w:gridCol w:w="10149"/>
      </w:tblGrid>
      <w:tr w:rsidR="00157004" w:rsidRPr="00B10C1E" w:rsidTr="00867F3C">
        <w:trPr>
          <w:trHeight w:val="285"/>
        </w:trPr>
        <w:tc>
          <w:tcPr>
            <w:tcW w:w="10149" w:type="dxa"/>
            <w:tcBorders>
              <w:top w:val="nil"/>
              <w:left w:val="nil"/>
              <w:bottom w:val="nil"/>
              <w:right w:val="nil"/>
            </w:tcBorders>
            <w:vAlign w:val="center"/>
            <w:hideMark/>
          </w:tcPr>
          <w:p w:rsidR="00157004" w:rsidRPr="00B10C1E" w:rsidRDefault="00157004" w:rsidP="00867F3C">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54867559" wp14:editId="4550BFA2">
                  <wp:extent cx="3009900" cy="819150"/>
                  <wp:effectExtent l="0" t="0" r="0" b="0"/>
                  <wp:docPr id="11" name="Image 11"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0C1E" w:rsidTr="00867F3C">
        <w:trPr>
          <w:trHeight w:val="300"/>
        </w:trPr>
        <w:tc>
          <w:tcPr>
            <w:tcW w:w="10149" w:type="dxa"/>
            <w:tcBorders>
              <w:top w:val="nil"/>
              <w:left w:val="nil"/>
              <w:bottom w:val="nil"/>
              <w:right w:val="nil"/>
            </w:tcBorders>
            <w:vAlign w:val="center"/>
            <w:hideMark/>
          </w:tcPr>
          <w:p w:rsidR="00157004" w:rsidRPr="00B10C1E" w:rsidRDefault="00157004" w:rsidP="00867F3C">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5D47DB2" wp14:editId="03E6F953">
                  <wp:extent cx="5400675" cy="133350"/>
                  <wp:effectExtent l="0" t="0" r="9525" b="0"/>
                  <wp:docPr id="10" name="Image 10"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0C1E"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28" w:history="1">
              <w:r w:rsidR="00157004" w:rsidRPr="00B10C1E">
                <w:rPr>
                  <w:rFonts w:ascii="Tahoma" w:eastAsia="Times New Roman" w:hAnsi="Tahoma" w:cs="Tahoma"/>
                  <w:color w:val="0058FD"/>
                  <w:sz w:val="20"/>
                  <w:szCs w:val="20"/>
                  <w:rtl/>
                  <w:lang w:eastAsia="fr-FR"/>
                </w:rPr>
                <w:t>الصفحة</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الرئيسة</w:t>
              </w:r>
            </w:hyperlink>
            <w:r w:rsidR="00157004" w:rsidRPr="00B10C1E">
              <w:rPr>
                <w:rFonts w:ascii="Tahoma" w:eastAsia="Times New Roman" w:hAnsi="Tahoma" w:cs="Tahoma"/>
                <w:color w:val="0058FD"/>
                <w:sz w:val="20"/>
                <w:szCs w:val="20"/>
                <w:lang w:eastAsia="fr-FR"/>
              </w:rPr>
              <w:t>  ◊ </w:t>
            </w:r>
            <w:hyperlink r:id="rId29" w:history="1">
              <w:r w:rsidR="00157004" w:rsidRPr="00B10C1E">
                <w:rPr>
                  <w:rFonts w:ascii="Tahoma" w:eastAsia="Times New Roman" w:hAnsi="Tahoma" w:cs="Tahoma"/>
                  <w:color w:val="0058FD"/>
                  <w:sz w:val="20"/>
                  <w:szCs w:val="20"/>
                  <w:rtl/>
                  <w:lang w:eastAsia="fr-FR"/>
                </w:rPr>
                <w:t>موسوعة مكنون</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الإسلامية</w:t>
              </w:r>
            </w:hyperlink>
            <w:r w:rsidR="00157004" w:rsidRPr="00B10C1E">
              <w:rPr>
                <w:rFonts w:ascii="Tahoma" w:eastAsia="Times New Roman" w:hAnsi="Tahoma" w:cs="Tahoma"/>
                <w:color w:val="0058FD"/>
                <w:sz w:val="20"/>
                <w:szCs w:val="20"/>
                <w:lang w:eastAsia="fr-FR"/>
              </w:rPr>
              <w:t> ◊ </w:t>
            </w:r>
            <w:hyperlink r:id="rId30" w:history="1">
              <w:r w:rsidR="00157004" w:rsidRPr="00B10C1E">
                <w:rPr>
                  <w:rFonts w:ascii="Tahoma" w:eastAsia="Times New Roman" w:hAnsi="Tahoma" w:cs="Tahoma"/>
                  <w:color w:val="0058FD"/>
                  <w:sz w:val="20"/>
                  <w:szCs w:val="20"/>
                  <w:rtl/>
                  <w:lang w:eastAsia="fr-FR"/>
                </w:rPr>
                <w:t>الساحة</w:t>
              </w:r>
            </w:hyperlink>
            <w:r w:rsidR="00157004" w:rsidRPr="00B10C1E">
              <w:rPr>
                <w:rFonts w:ascii="Tahoma" w:eastAsia="Times New Roman" w:hAnsi="Tahoma" w:cs="Tahoma"/>
                <w:color w:val="0058FD"/>
                <w:sz w:val="20"/>
                <w:szCs w:val="20"/>
                <w:lang w:eastAsia="fr-FR"/>
              </w:rPr>
              <w:t> ◊ </w:t>
            </w:r>
            <w:hyperlink r:id="rId31" w:history="1">
              <w:r w:rsidR="00157004" w:rsidRPr="00B10C1E">
                <w:rPr>
                  <w:rFonts w:ascii="Tahoma" w:eastAsia="Times New Roman" w:hAnsi="Tahoma" w:cs="Tahoma"/>
                  <w:color w:val="0058FD"/>
                  <w:sz w:val="20"/>
                  <w:szCs w:val="20"/>
                  <w:rtl/>
                  <w:lang w:eastAsia="fr-FR"/>
                </w:rPr>
                <w:t>الكتب</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والصوتيات</w:t>
              </w:r>
            </w:hyperlink>
            <w:r w:rsidR="00157004" w:rsidRPr="00B10C1E">
              <w:rPr>
                <w:rFonts w:ascii="Tahoma" w:eastAsia="Times New Roman" w:hAnsi="Tahoma" w:cs="Tahoma"/>
                <w:color w:val="0058FD"/>
                <w:sz w:val="20"/>
                <w:szCs w:val="20"/>
                <w:lang w:eastAsia="fr-FR"/>
              </w:rPr>
              <w:t> ◊ </w:t>
            </w:r>
            <w:hyperlink r:id="rId32" w:history="1">
              <w:r w:rsidR="00157004" w:rsidRPr="00B10C1E">
                <w:rPr>
                  <w:rFonts w:ascii="Tahoma" w:eastAsia="Times New Roman" w:hAnsi="Tahoma" w:cs="Tahoma"/>
                  <w:color w:val="0058FD"/>
                  <w:sz w:val="20"/>
                  <w:szCs w:val="20"/>
                  <w:rtl/>
                  <w:lang w:eastAsia="fr-FR"/>
                </w:rPr>
                <w:t>الاعجاز</w:t>
              </w:r>
              <w:r w:rsidR="00157004" w:rsidRPr="00B10C1E">
                <w:rPr>
                  <w:rFonts w:ascii="Tahoma" w:eastAsia="Times New Roman" w:hAnsi="Tahoma" w:cs="Tahoma"/>
                  <w:color w:val="0058FD"/>
                  <w:sz w:val="20"/>
                  <w:szCs w:val="20"/>
                  <w:lang w:eastAsia="fr-FR"/>
                </w:rPr>
                <w:t xml:space="preserve"> </w:t>
              </w:r>
              <w:proofErr w:type="spellStart"/>
              <w:r w:rsidR="00157004" w:rsidRPr="00B10C1E">
                <w:rPr>
                  <w:rFonts w:ascii="Tahoma" w:eastAsia="Times New Roman" w:hAnsi="Tahoma" w:cs="Tahoma"/>
                  <w:color w:val="0058FD"/>
                  <w:sz w:val="20"/>
                  <w:szCs w:val="20"/>
                  <w:rtl/>
                  <w:lang w:eastAsia="fr-FR"/>
                </w:rPr>
                <w:t>القراني</w:t>
              </w:r>
              <w:proofErr w:type="spellEnd"/>
            </w:hyperlink>
            <w:r w:rsidR="00157004" w:rsidRPr="00B10C1E">
              <w:rPr>
                <w:rFonts w:ascii="Tahoma" w:eastAsia="Times New Roman" w:hAnsi="Tahoma" w:cs="Tahoma"/>
                <w:color w:val="0058FD"/>
                <w:sz w:val="20"/>
                <w:szCs w:val="20"/>
                <w:lang w:eastAsia="fr-FR"/>
              </w:rPr>
              <w:t> ◊ </w:t>
            </w:r>
            <w:hyperlink r:id="rId33" w:history="1">
              <w:r w:rsidR="00157004" w:rsidRPr="00B10C1E">
                <w:rPr>
                  <w:rFonts w:ascii="Tahoma" w:eastAsia="Times New Roman" w:hAnsi="Tahoma" w:cs="Tahoma"/>
                  <w:color w:val="0058FD"/>
                  <w:sz w:val="20"/>
                  <w:szCs w:val="20"/>
                  <w:rtl/>
                  <w:lang w:eastAsia="fr-FR"/>
                </w:rPr>
                <w:t>المشاريع</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الهندسية</w:t>
              </w:r>
            </w:hyperlink>
          </w:p>
        </w:tc>
      </w:tr>
      <w:tr w:rsidR="00157004" w:rsidRPr="00B10C1E" w:rsidTr="00867F3C">
        <w:trPr>
          <w:trHeight w:val="6960"/>
        </w:trPr>
        <w:tc>
          <w:tcPr>
            <w:tcW w:w="10149" w:type="dxa"/>
            <w:tcBorders>
              <w:top w:val="nil"/>
              <w:left w:val="nil"/>
              <w:bottom w:val="nil"/>
              <w:right w:val="nil"/>
            </w:tcBorders>
            <w:hideMark/>
          </w:tcPr>
          <w:p w:rsidR="00157004" w:rsidRPr="00B10C1E" w:rsidRDefault="00157004" w:rsidP="00867F3C">
            <w:pPr>
              <w:bidi/>
              <w:spacing w:before="100" w:beforeAutospacing="1" w:after="100" w:afterAutospacing="1" w:line="240" w:lineRule="auto"/>
              <w:rPr>
                <w:rFonts w:ascii="Arial" w:eastAsia="Times New Roman" w:hAnsi="Arial" w:cs="Arial"/>
                <w:b/>
                <w:bCs/>
                <w:color w:val="5E97FF"/>
                <w:sz w:val="32"/>
                <w:szCs w:val="32"/>
                <w:lang w:eastAsia="fr-FR"/>
              </w:rPr>
            </w:pPr>
            <w:r w:rsidRPr="00B10C1E">
              <w:rPr>
                <w:rFonts w:ascii="Arial" w:eastAsia="Times New Roman" w:hAnsi="Arial" w:cs="Arial"/>
                <w:b/>
                <w:bCs/>
                <w:color w:val="5E97FF"/>
                <w:sz w:val="32"/>
                <w:szCs w:val="32"/>
                <w:lang w:eastAsia="fr-FR"/>
              </w:rPr>
              <w:lastRenderedPageBreak/>
              <w:t> </w:t>
            </w:r>
          </w:p>
          <w:p w:rsidR="00157004" w:rsidRDefault="00157004" w:rsidP="00867F3C">
            <w:pPr>
              <w:bidi/>
              <w:spacing w:before="100" w:beforeAutospacing="1" w:after="100" w:afterAutospacing="1" w:line="240" w:lineRule="auto"/>
              <w:rPr>
                <w:rFonts w:ascii="Tahoma" w:eastAsia="Times New Roman" w:hAnsi="Tahoma" w:cs="Tahoma"/>
                <w:color w:val="0058FD"/>
                <w:rtl/>
                <w:lang w:eastAsia="fr-FR"/>
              </w:rPr>
            </w:pPr>
            <w:r w:rsidRPr="00B10C1E">
              <w:rPr>
                <w:rFonts w:ascii="Tahoma" w:eastAsia="Times New Roman" w:hAnsi="Tahoma" w:cs="Tahoma"/>
                <w:color w:val="0058FD"/>
                <w:rtl/>
                <w:lang w:eastAsia="fr-FR"/>
              </w:rPr>
              <w:t>أخفض منطقة على سطح الأرض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تعالى: {الم * غُلِبَتِ الرُّومُ * فِي أَدْنَى الأَرْضِ وَهُمْ مِنْ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غَلَبِهِمْ سَيَغْلِبُونَ * فِي بِضْعِ سِنِينَ لِلَّهِ الأَمْرُ مِنْ قَبْلُ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وَمِنْ بَعْدُ وَيَوْمَئِذٍ يَفْرَحُ الْمُؤْمِنُونَ * بِنَصْرِ اللَّهِ يَنصُرُ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مَنْ يَشَاءُ وَهُوَ الْعَزِيزُ الرَّحِيمُ} [الروم: 1-5</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التفسير</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اللغوي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منظور في لسان العرب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أدنى: دنا من الشيء دنواً ودناوة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وهناك رواية لقراءة أخرى عن الكلبي "في أداني الأرض" ذكرها الألوسي وأبو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السعود في تفسيريهما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وأدنى: أخفض</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أشار المفسرون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كالرازي والقرطبي والطبري وابن كثير إلى المعنى الأول لكلمة "أدنى" وهو أقرب،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وذكروا بأن أدنى الأرض أي أقربها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 روي عن ابن عباس والسدي أن الحرب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الروم وفارس وقعت بين الأردن وفلسطين، وحدد الإمام علي بن حجر العسقلاني مكان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المعركة بأنه بين </w:t>
            </w:r>
            <w:proofErr w:type="spellStart"/>
            <w:r w:rsidRPr="00B10C1E">
              <w:rPr>
                <w:rFonts w:ascii="Tahoma" w:eastAsia="Times New Roman" w:hAnsi="Tahoma" w:cs="Tahoma"/>
                <w:color w:val="0058FD"/>
                <w:rtl/>
                <w:lang w:eastAsia="fr-FR"/>
              </w:rPr>
              <w:t>أذرعات</w:t>
            </w:r>
            <w:proofErr w:type="spellEnd"/>
            <w:r w:rsidRPr="00B10C1E">
              <w:rPr>
                <w:rFonts w:ascii="Tahoma" w:eastAsia="Times New Roman" w:hAnsi="Tahoma" w:cs="Tahoma"/>
                <w:color w:val="0058FD"/>
                <w:rtl/>
                <w:lang w:eastAsia="fr-FR"/>
              </w:rPr>
              <w:t xml:space="preserve"> بالأردن وبصرى الشام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حقائق</w:t>
            </w:r>
            <w:proofErr w:type="gramEnd"/>
            <w:r w:rsidRPr="00B10C1E">
              <w:rPr>
                <w:rFonts w:ascii="Tahoma" w:eastAsia="Times New Roman" w:hAnsi="Tahoma" w:cs="Tahoma"/>
                <w:color w:val="0058FD"/>
                <w:rtl/>
                <w:lang w:eastAsia="fr-FR"/>
              </w:rPr>
              <w:t xml:space="preserve">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Pr>
                <w:rFonts w:ascii="Arial" w:eastAsia="Times New Roman" w:hAnsi="Arial" w:cs="Arial"/>
                <w:b/>
                <w:bCs/>
                <w:noProof/>
                <w:color w:val="5E97FF"/>
                <w:sz w:val="32"/>
                <w:szCs w:val="32"/>
                <w:lang w:eastAsia="fr-FR"/>
              </w:rPr>
              <w:drawing>
                <wp:anchor distT="95250" distB="95250" distL="104775" distR="104775" simplePos="0" relativeHeight="251662336" behindDoc="0" locked="0" layoutInCell="1" allowOverlap="0" wp14:anchorId="4EF78898" wp14:editId="094005D7">
                  <wp:simplePos x="0" y="0"/>
                  <wp:positionH relativeFrom="column">
                    <wp:posOffset>0</wp:posOffset>
                  </wp:positionH>
                  <wp:positionV relativeFrom="line">
                    <wp:posOffset>0</wp:posOffset>
                  </wp:positionV>
                  <wp:extent cx="2838450" cy="2124075"/>
                  <wp:effectExtent l="0" t="0" r="0" b="9525"/>
                  <wp:wrapSquare wrapText="bothSides"/>
                  <wp:docPr id="12" name="Image 12" descr="http://www.maknoon.com/e3jaz/images/low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knoon.com/e3jaz/images/lowest.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3845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توضح المصورات الجغرافية مستوى المنخفضات الأرضية في العالم أن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أخفض منطقة على سطح الأرض هي تلك المنطقة التي بقرب البحر الميت في فلسطين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تنخفض عن سطح البحر بعمق (392) متراً. وقد أكدت ذلك صور وقياسات الأقمار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الاصطناعية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يقول الله تعالى في كتابه الكريم: {الم</w:t>
            </w:r>
            <w:r w:rsidRPr="00B10C1E">
              <w:rPr>
                <w:rFonts w:ascii="Tahoma" w:eastAsia="Times New Roman" w:hAnsi="Tahoma" w:cs="Tahoma"/>
                <w:color w:val="0058FD"/>
                <w:lang w:eastAsia="fr-FR"/>
              </w:rPr>
              <w:t xml:space="preserve"> * </w:t>
            </w:r>
            <w:r w:rsidRPr="00B10C1E">
              <w:rPr>
                <w:rFonts w:ascii="Tahoma" w:eastAsia="Times New Roman" w:hAnsi="Tahoma" w:cs="Tahoma"/>
                <w:color w:val="0058FD"/>
                <w:rtl/>
                <w:lang w:eastAsia="fr-FR"/>
              </w:rPr>
              <w:t>غُلِبَتِ الرُّومُ * فِي أَدْنَى الأَرْضِ وَهُمْ مِنْ بَعْدِ غَلَبِهِمْ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سَيَغْلِبُونَ * فِي بِضْعِ سِنِينَ لِلَّهِ الأَمْرُ مِنْ قَبْلُ وَمِنْ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وَيَوْمَئِذٍ يَفْرَحُ الْمُؤْمِنُونَ * بِنَصْرِ اللَّهِ يَنصُرُ مَنْ يَشَاءُ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وَهُوَ الْعَزِيزُ الرَّحِيمُ} [الروم: 1-5</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سبب نزول هذه الآيات 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وقوع معركة بين مملكتي فارس والروم في منطقة بين </w:t>
            </w:r>
            <w:proofErr w:type="spellStart"/>
            <w:r w:rsidRPr="00B10C1E">
              <w:rPr>
                <w:rFonts w:ascii="Tahoma" w:eastAsia="Times New Roman" w:hAnsi="Tahoma" w:cs="Tahoma"/>
                <w:color w:val="0058FD"/>
                <w:rtl/>
                <w:lang w:eastAsia="fr-FR"/>
              </w:rPr>
              <w:t>أذرعات</w:t>
            </w:r>
            <w:proofErr w:type="spellEnd"/>
            <w:r w:rsidRPr="00B10C1E">
              <w:rPr>
                <w:rFonts w:ascii="Tahoma" w:eastAsia="Times New Roman" w:hAnsi="Tahoma" w:cs="Tahoma"/>
                <w:color w:val="0058FD"/>
                <w:rtl/>
                <w:lang w:eastAsia="fr-FR"/>
              </w:rPr>
              <w:t xml:space="preserve"> وبصرى قرب البحر الميت حيث</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انتصر فيها الفرس، وكان ذلك سنة 619م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ولقد</w:t>
            </w:r>
            <w:proofErr w:type="gramEnd"/>
            <w:r w:rsidRPr="00B10C1E">
              <w:rPr>
                <w:rFonts w:ascii="Tahoma" w:eastAsia="Times New Roman" w:hAnsi="Tahoma" w:cs="Tahoma"/>
                <w:color w:val="0058FD"/>
                <w:rtl/>
                <w:lang w:eastAsia="fr-FR"/>
              </w:rPr>
              <w:t xml:space="preserve"> أصاب المسلمين الحزن نتيجة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لانهزام الروم لأنهم أهل كتاب وديانة سماوية بينما الفرس مجوس وعبّاد للنار، فوعد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الله تعالى المسلمين بأن الفرس ستُغلب في المعركة الثانية بعد بضع سنوات وأن 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الروم سيتزامن مع نصر المسلمين على المشركين. وبضع سنوات هو رقم بين الخمسة والسبعة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أو بين الواحد والتسعة كما يقول علماء اللغة العربية، وقد تحقق ما وعد به القرآن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الكريم بعد سبع سنوات أي ضمن المدة التي حددها من قبل، حيث وقعت معركة أخرى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الفرس والروم سنة 626م وانتصر فيها الروم وتزامن ذلك مع انتصار المسلمين على مشركي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قريش في غزوة بدر الكبرى</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المتأمل في الآية القرآنية يلاحظ أنها قد وصفت</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ميدان المعركة الأولى بين الفرس والروم بأنه أدنى الأرض وكلمة أدنى عند العرب تأتي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بمعنيين أقرب وأخفض، فهي من جهة أقرب منطقة لشبه الجزيرة العربية، ومن جهة أخرى هي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أخفض منطقة على سطح الأرض، إذ إنها تنخفض عن مستوى سطح البحر بـ 392 متراً وهي أخفض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نقطة </w:t>
            </w:r>
            <w:r w:rsidRPr="00B10C1E">
              <w:rPr>
                <w:rFonts w:ascii="Tahoma" w:eastAsia="Times New Roman" w:hAnsi="Tahoma" w:cs="Tahoma"/>
                <w:color w:val="0058FD"/>
                <w:rtl/>
                <w:lang w:eastAsia="fr-FR"/>
              </w:rPr>
              <w:lastRenderedPageBreak/>
              <w:t>سجلتها الأقمار الاصطناعية على اليابسة، كما ذكرت ذلك الموسوعة البريطانية،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وهذا تصديق للآية القرآنية الكريمة فسبحان الله القائل: {وقل الحمد لله سيريكم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آياته فتعرفونها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المراجع العلمية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ذكرت الموسوعة البريطانية 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ترجمته: "البحر الميت، بقعة مائية مالحة مغلقة بين (إسرائيل) والأردن، وأخفض جسم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مائي على الأرض فانخفاضه يصل إلى نحو 1312 قدم (حوالي 400 متر) من سطح البحر، القسم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الشمالي منه يقع في الأردن، وقسمه الجنوبي مقسّم بين الأردن وإسرائيل، ولكن بعد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الحرب العربية الإسرائيلية عام 1967، ظل الجيش الإسرائيلي في كل الضفة الغربية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البحر الميت يقع بين تلال جُدَيّة </w:t>
            </w:r>
            <w:proofErr w:type="gramStart"/>
            <w:r w:rsidRPr="00B10C1E">
              <w:rPr>
                <w:rFonts w:ascii="Tahoma" w:eastAsia="Times New Roman" w:hAnsi="Tahoma" w:cs="Tahoma"/>
                <w:color w:val="0058FD"/>
                <w:rtl/>
                <w:lang w:eastAsia="fr-FR"/>
              </w:rPr>
              <w:t>غرباً</w:t>
            </w:r>
            <w:proofErr w:type="gramEnd"/>
            <w:r w:rsidRPr="00B10C1E">
              <w:rPr>
                <w:rFonts w:ascii="Tahoma" w:eastAsia="Times New Roman" w:hAnsi="Tahoma" w:cs="Tahoma"/>
                <w:color w:val="0058FD"/>
                <w:rtl/>
                <w:lang w:eastAsia="fr-FR"/>
              </w:rPr>
              <w:t xml:space="preserve"> وهضاب الأردن شرقا ً</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وجه</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يتجلى وجه الإعجاز في قوله تعالى: {أدنى الأرض} حيث تعني كلمة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أدنى" في اللغة أقرب وأخفض، فأخفض منطقة هي منطقة أغوار البحر الميت بفلسطين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تماماً كما سجلته الأقمار الاصطناعية بعد </w:t>
            </w:r>
            <w:proofErr w:type="gramStart"/>
            <w:r w:rsidRPr="00B10C1E">
              <w:rPr>
                <w:rFonts w:ascii="Tahoma" w:eastAsia="Times New Roman" w:hAnsi="Tahoma" w:cs="Tahoma"/>
                <w:color w:val="0058FD"/>
                <w:rtl/>
                <w:lang w:eastAsia="fr-FR"/>
              </w:rPr>
              <w:t>أربعة</w:t>
            </w:r>
            <w:proofErr w:type="gramEnd"/>
            <w:r w:rsidRPr="00B10C1E">
              <w:rPr>
                <w:rFonts w:ascii="Tahoma" w:eastAsia="Times New Roman" w:hAnsi="Tahoma" w:cs="Tahoma"/>
                <w:color w:val="0058FD"/>
                <w:rtl/>
                <w:lang w:eastAsia="fr-FR"/>
              </w:rPr>
              <w:t xml:space="preserve"> عشر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قرناً</w:t>
            </w:r>
            <w:r w:rsidRPr="00B10C1E">
              <w:rPr>
                <w:rFonts w:ascii="Tahoma" w:eastAsia="Times New Roman" w:hAnsi="Tahoma" w:cs="Tahoma"/>
                <w:color w:val="0058FD"/>
                <w:lang w:eastAsia="fr-FR"/>
              </w:rPr>
              <w:t>.</w:t>
            </w:r>
          </w:p>
          <w:p w:rsidR="00157004" w:rsidRDefault="00157004" w:rsidP="00867F3C">
            <w:pPr>
              <w:bidi/>
              <w:spacing w:before="100" w:beforeAutospacing="1" w:after="100" w:afterAutospacing="1" w:line="240" w:lineRule="auto"/>
              <w:rPr>
                <w:rFonts w:ascii="Tahoma" w:eastAsia="Times New Roman" w:hAnsi="Tahoma" w:cs="Tahoma"/>
                <w:color w:val="0058FD"/>
                <w:rtl/>
                <w:lang w:eastAsia="fr-FR"/>
              </w:rPr>
            </w:pPr>
          </w:p>
          <w:tbl>
            <w:tblPr>
              <w:bidiVisual/>
              <w:tblW w:w="11100" w:type="dxa"/>
              <w:tblLayout w:type="fixed"/>
              <w:tblCellMar>
                <w:left w:w="0" w:type="dxa"/>
                <w:right w:w="0" w:type="dxa"/>
              </w:tblCellMar>
              <w:tblLook w:val="04A0" w:firstRow="1" w:lastRow="0" w:firstColumn="1" w:lastColumn="0" w:noHBand="0" w:noVBand="1"/>
            </w:tblPr>
            <w:tblGrid>
              <w:gridCol w:w="11100"/>
            </w:tblGrid>
            <w:tr w:rsidR="00157004" w:rsidRPr="00B10C1E" w:rsidTr="00867F3C">
              <w:trPr>
                <w:trHeight w:val="285"/>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782CBBAE" wp14:editId="6728F35A">
                        <wp:extent cx="3009900" cy="819150"/>
                        <wp:effectExtent l="0" t="0" r="0" b="0"/>
                        <wp:docPr id="16" name="Image 16"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0C1E" w:rsidTr="00867F3C">
              <w:trPr>
                <w:trHeight w:val="315"/>
              </w:trPr>
              <w:tc>
                <w:tcPr>
                  <w:tcW w:w="11085" w:type="dxa"/>
                  <w:tcBorders>
                    <w:top w:val="nil"/>
                    <w:left w:val="nil"/>
                    <w:bottom w:val="nil"/>
                    <w:right w:val="nil"/>
                  </w:tcBorders>
                  <w:vAlign w:val="center"/>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90CA82D" wp14:editId="659C9013">
                        <wp:extent cx="5400675" cy="133350"/>
                        <wp:effectExtent l="0" t="0" r="9525" b="0"/>
                        <wp:docPr id="15" name="Image 15"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0C1E"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35" w:history="1">
                    <w:r w:rsidR="00157004" w:rsidRPr="00B10C1E">
                      <w:rPr>
                        <w:rFonts w:ascii="Tahoma" w:eastAsia="Times New Roman" w:hAnsi="Tahoma" w:cs="Tahoma"/>
                        <w:color w:val="0058FD"/>
                        <w:sz w:val="20"/>
                        <w:szCs w:val="20"/>
                        <w:rtl/>
                        <w:lang w:eastAsia="fr-FR"/>
                      </w:rPr>
                      <w:t>الصفحة</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الرئيسة</w:t>
                    </w:r>
                  </w:hyperlink>
                  <w:r w:rsidR="00157004" w:rsidRPr="00B10C1E">
                    <w:rPr>
                      <w:rFonts w:ascii="Tahoma" w:eastAsia="Times New Roman" w:hAnsi="Tahoma" w:cs="Tahoma"/>
                      <w:color w:val="0058FD"/>
                      <w:sz w:val="20"/>
                      <w:szCs w:val="20"/>
                      <w:lang w:eastAsia="fr-FR"/>
                    </w:rPr>
                    <w:t>  ◊ </w:t>
                  </w:r>
                  <w:hyperlink r:id="rId36" w:history="1">
                    <w:r w:rsidR="00157004" w:rsidRPr="00B10C1E">
                      <w:rPr>
                        <w:rFonts w:ascii="Tahoma" w:eastAsia="Times New Roman" w:hAnsi="Tahoma" w:cs="Tahoma"/>
                        <w:color w:val="0058FD"/>
                        <w:sz w:val="20"/>
                        <w:szCs w:val="20"/>
                        <w:rtl/>
                        <w:lang w:eastAsia="fr-FR"/>
                      </w:rPr>
                      <w:t>موسوعة مكنون</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الإسلامية</w:t>
                    </w:r>
                  </w:hyperlink>
                  <w:r w:rsidR="00157004" w:rsidRPr="00B10C1E">
                    <w:rPr>
                      <w:rFonts w:ascii="Tahoma" w:eastAsia="Times New Roman" w:hAnsi="Tahoma" w:cs="Tahoma"/>
                      <w:color w:val="0058FD"/>
                      <w:sz w:val="20"/>
                      <w:szCs w:val="20"/>
                      <w:lang w:eastAsia="fr-FR"/>
                    </w:rPr>
                    <w:t> ◊ </w:t>
                  </w:r>
                  <w:hyperlink r:id="rId37" w:history="1">
                    <w:r w:rsidR="00157004" w:rsidRPr="00B10C1E">
                      <w:rPr>
                        <w:rFonts w:ascii="Tahoma" w:eastAsia="Times New Roman" w:hAnsi="Tahoma" w:cs="Tahoma"/>
                        <w:color w:val="0058FD"/>
                        <w:sz w:val="20"/>
                        <w:szCs w:val="20"/>
                        <w:rtl/>
                        <w:lang w:eastAsia="fr-FR"/>
                      </w:rPr>
                      <w:t>الساحة</w:t>
                    </w:r>
                  </w:hyperlink>
                  <w:r w:rsidR="00157004" w:rsidRPr="00B10C1E">
                    <w:rPr>
                      <w:rFonts w:ascii="Tahoma" w:eastAsia="Times New Roman" w:hAnsi="Tahoma" w:cs="Tahoma"/>
                      <w:color w:val="0058FD"/>
                      <w:sz w:val="20"/>
                      <w:szCs w:val="20"/>
                      <w:lang w:eastAsia="fr-FR"/>
                    </w:rPr>
                    <w:t> ◊ </w:t>
                  </w:r>
                  <w:hyperlink r:id="rId38" w:history="1">
                    <w:r w:rsidR="00157004" w:rsidRPr="00B10C1E">
                      <w:rPr>
                        <w:rFonts w:ascii="Tahoma" w:eastAsia="Times New Roman" w:hAnsi="Tahoma" w:cs="Tahoma"/>
                        <w:color w:val="0058FD"/>
                        <w:sz w:val="20"/>
                        <w:szCs w:val="20"/>
                        <w:rtl/>
                        <w:lang w:eastAsia="fr-FR"/>
                      </w:rPr>
                      <w:t>الكتب</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والصوتيات</w:t>
                    </w:r>
                  </w:hyperlink>
                  <w:r w:rsidR="00157004" w:rsidRPr="00B10C1E">
                    <w:rPr>
                      <w:rFonts w:ascii="Tahoma" w:eastAsia="Times New Roman" w:hAnsi="Tahoma" w:cs="Tahoma"/>
                      <w:color w:val="0058FD"/>
                      <w:sz w:val="20"/>
                      <w:szCs w:val="20"/>
                      <w:lang w:eastAsia="fr-FR"/>
                    </w:rPr>
                    <w:t> ◊ </w:t>
                  </w:r>
                  <w:hyperlink r:id="rId39" w:history="1">
                    <w:r w:rsidR="00157004" w:rsidRPr="00B10C1E">
                      <w:rPr>
                        <w:rFonts w:ascii="Tahoma" w:eastAsia="Times New Roman" w:hAnsi="Tahoma" w:cs="Tahoma"/>
                        <w:color w:val="0058FD"/>
                        <w:sz w:val="20"/>
                        <w:szCs w:val="20"/>
                        <w:rtl/>
                        <w:lang w:eastAsia="fr-FR"/>
                      </w:rPr>
                      <w:t>الاعجاز</w:t>
                    </w:r>
                    <w:r w:rsidR="00157004" w:rsidRPr="00B10C1E">
                      <w:rPr>
                        <w:rFonts w:ascii="Tahoma" w:eastAsia="Times New Roman" w:hAnsi="Tahoma" w:cs="Tahoma"/>
                        <w:color w:val="0058FD"/>
                        <w:sz w:val="20"/>
                        <w:szCs w:val="20"/>
                        <w:lang w:eastAsia="fr-FR"/>
                      </w:rPr>
                      <w:t xml:space="preserve"> </w:t>
                    </w:r>
                    <w:proofErr w:type="spellStart"/>
                    <w:r w:rsidR="00157004" w:rsidRPr="00B10C1E">
                      <w:rPr>
                        <w:rFonts w:ascii="Tahoma" w:eastAsia="Times New Roman" w:hAnsi="Tahoma" w:cs="Tahoma"/>
                        <w:color w:val="0058FD"/>
                        <w:sz w:val="20"/>
                        <w:szCs w:val="20"/>
                        <w:rtl/>
                        <w:lang w:eastAsia="fr-FR"/>
                      </w:rPr>
                      <w:t>القراني</w:t>
                    </w:r>
                    <w:proofErr w:type="spellEnd"/>
                  </w:hyperlink>
                  <w:r w:rsidR="00157004" w:rsidRPr="00B10C1E">
                    <w:rPr>
                      <w:rFonts w:ascii="Tahoma" w:eastAsia="Times New Roman" w:hAnsi="Tahoma" w:cs="Tahoma"/>
                      <w:color w:val="0058FD"/>
                      <w:sz w:val="20"/>
                      <w:szCs w:val="20"/>
                      <w:lang w:eastAsia="fr-FR"/>
                    </w:rPr>
                    <w:t> ◊ </w:t>
                  </w:r>
                  <w:hyperlink r:id="rId40" w:history="1">
                    <w:r w:rsidR="00157004" w:rsidRPr="00B10C1E">
                      <w:rPr>
                        <w:rFonts w:ascii="Tahoma" w:eastAsia="Times New Roman" w:hAnsi="Tahoma" w:cs="Tahoma"/>
                        <w:color w:val="0058FD"/>
                        <w:sz w:val="20"/>
                        <w:szCs w:val="20"/>
                        <w:rtl/>
                        <w:lang w:eastAsia="fr-FR"/>
                      </w:rPr>
                      <w:t>المشاريع</w:t>
                    </w:r>
                    <w:r w:rsidR="00157004" w:rsidRPr="00B10C1E">
                      <w:rPr>
                        <w:rFonts w:ascii="Tahoma" w:eastAsia="Times New Roman" w:hAnsi="Tahoma" w:cs="Tahoma"/>
                        <w:color w:val="0058FD"/>
                        <w:sz w:val="20"/>
                        <w:szCs w:val="20"/>
                        <w:lang w:eastAsia="fr-FR"/>
                      </w:rPr>
                      <w:t xml:space="preserve"> </w:t>
                    </w:r>
                    <w:r w:rsidR="00157004" w:rsidRPr="00B10C1E">
                      <w:rPr>
                        <w:rFonts w:ascii="Tahoma" w:eastAsia="Times New Roman" w:hAnsi="Tahoma" w:cs="Tahoma"/>
                        <w:color w:val="0058FD"/>
                        <w:sz w:val="20"/>
                        <w:szCs w:val="20"/>
                        <w:rtl/>
                        <w:lang w:eastAsia="fr-FR"/>
                      </w:rPr>
                      <w:t>الهندسية</w:t>
                    </w:r>
                  </w:hyperlink>
                </w:p>
              </w:tc>
            </w:tr>
            <w:tr w:rsidR="00157004" w:rsidRPr="00B10C1E" w:rsidTr="00867F3C">
              <w:trPr>
                <w:trHeight w:val="6960"/>
              </w:trPr>
              <w:tc>
                <w:tcPr>
                  <w:tcW w:w="11085" w:type="dxa"/>
                  <w:tcBorders>
                    <w:top w:val="nil"/>
                    <w:left w:val="nil"/>
                    <w:bottom w:val="nil"/>
                    <w:right w:val="nil"/>
                  </w:tcBorders>
                  <w:hideMark/>
                </w:tcPr>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imes New Roman" w:eastAsia="Times New Roman" w:hAnsi="Times New Roman" w:cs="Times New Roman"/>
                      <w:sz w:val="24"/>
                      <w:szCs w:val="24"/>
                      <w:lang w:eastAsia="fr-FR"/>
                    </w:rPr>
                    <w:t> </w:t>
                  </w:r>
                </w:p>
                <w:p w:rsidR="00157004" w:rsidRDefault="00157004" w:rsidP="00867F3C">
                  <w:pPr>
                    <w:bidi/>
                    <w:spacing w:before="100" w:beforeAutospacing="1" w:after="100" w:afterAutospacing="1" w:line="240" w:lineRule="auto"/>
                    <w:rPr>
                      <w:rFonts w:ascii="Tahoma" w:eastAsia="Times New Roman" w:hAnsi="Tahoma" w:cs="Tahoma"/>
                      <w:color w:val="0058FD"/>
                      <w:rtl/>
                      <w:lang w:eastAsia="fr-FR"/>
                    </w:rPr>
                  </w:pPr>
                  <w:r w:rsidRPr="00B10C1E">
                    <w:rPr>
                      <w:rFonts w:ascii="Tahoma" w:eastAsia="Times New Roman" w:hAnsi="Tahoma" w:cs="Tahoma"/>
                      <w:color w:val="0058FD"/>
                      <w:rtl/>
                      <w:lang w:eastAsia="fr-FR"/>
                    </w:rPr>
                    <w:t>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آيات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فَأَنْزَلْنَا مِنْ السَّمَاءِ مَاءً فَأَسْقَيْنَاكُمُوهُ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أَنْتُمْ لَهُ بِخَازِنِينَ} [الحجر: 22</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اللغوي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جاء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مختار الصحاح في مادة لقح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لقح: ألقح الفحل الناقة والريح السحاب ورياح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لواقح ولا تقل </w:t>
                  </w:r>
                  <w:proofErr w:type="spellStart"/>
                  <w:r w:rsidRPr="00B10C1E">
                    <w:rPr>
                      <w:rFonts w:ascii="Tahoma" w:eastAsia="Times New Roman" w:hAnsi="Tahoma" w:cs="Tahoma"/>
                      <w:color w:val="0058FD"/>
                      <w:rtl/>
                      <w:lang w:eastAsia="fr-FR"/>
                    </w:rPr>
                    <w:t>ملاقح</w:t>
                  </w:r>
                  <w:proofErr w:type="spellEnd"/>
                  <w:r w:rsidRPr="00B10C1E">
                    <w:rPr>
                      <w:rFonts w:ascii="Tahoma" w:eastAsia="Times New Roman" w:hAnsi="Tahoma" w:cs="Tahoma"/>
                      <w:color w:val="0058FD"/>
                      <w:rtl/>
                      <w:lang w:eastAsia="fr-FR"/>
                    </w:rPr>
                    <w:t xml:space="preserve"> وهو من النوادر وقيل الأصل فيه مُلقحةٌ ولكنها لا تلقح إلا وهي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في نفسها لاقح كأن الرياح لقحت بخير فإذا أنشأت السحاب وفيها خير وصل ذلك إليه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فهم المفسرين</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ابن عباس في تفسير قوله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قال: لواقح للشجر والسحاب. وهو قول الحسن وقتادة والضحاك من التابعين. وذكر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هذا القول أيضاً الطبري والقرطبي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وقال طائفة من المفسرين: لواقح جمع لاقح،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أي: حاملة للسحاب والخير، وضدها الريح العقيم</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فعلى الأول: تكون لواقح جمع</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ملقحة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وعلى الثاني: تكون جمع لاقح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ولا معارضة بينهما، فلقد صوب إمام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المفسرين الطبري كِلا القولين جميعاً، ذلك بأن الرياح تُلقَّحُ بمرورها على التراب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والماء والشجر فيكون فيها اللقاح، وهي بذلك لاقحة نفسها. كما أنها ملقحة لغيرها،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وإلقاحها السحاب والشجر هو عملها فيهما</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lastRenderedPageBreak/>
                    <w:br/>
                  </w:r>
                  <w:r w:rsidRPr="00B10C1E">
                    <w:rPr>
                      <w:rFonts w:ascii="Tahoma" w:eastAsia="Times New Roman" w:hAnsi="Tahoma" w:cs="Tahoma"/>
                      <w:color w:val="0058FD"/>
                      <w:rtl/>
                      <w:lang w:eastAsia="fr-FR"/>
                    </w:rPr>
                    <w:t>حقائق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ضروري في عملية الإخصاب وخاصة للنباتات ذات الأزهار الفاقدة لجاذبية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الحشرات</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التفسير العلمي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قال الله تعالى في كتابه العزيز</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وَأَرْسَلْنَا الرِّيَاحَ لَوَاقِحَ فَأَنْزَلْنَا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فَأَسْقَيْنَاكُمُوهُ وَمَا أَنْتُمْ لَهُ بِخَازِنِينَ} [الحجر: 22</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جاء في تفسير هذه الآية أن الرياح هي لواقح للشجر والسحاب وهو قول ابن عباس وبعض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التابعين، وقال الإمام الطبري إن الرياح حاملة للسحاب والخير</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أما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 فقد أصبح من المقرر عندهم أن التلقيح عملية أساسية للإخصاب وتكوين البذور،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حيث تنتقل حبيبات اللقاح</w:t>
                  </w:r>
                  <w:r w:rsidRPr="00B10C1E">
                    <w:rPr>
                      <w:rFonts w:ascii="Tahoma" w:eastAsia="Times New Roman" w:hAnsi="Tahoma" w:cs="Tahoma"/>
                      <w:color w:val="0058FD"/>
                      <w:lang w:eastAsia="fr-FR"/>
                    </w:rPr>
                    <w:t xml:space="preserve"> (Pollen Grain) </w:t>
                  </w:r>
                  <w:r w:rsidRPr="00B10C1E">
                    <w:rPr>
                      <w:rFonts w:ascii="Tahoma" w:eastAsia="Times New Roman" w:hAnsi="Tahoma" w:cs="Tahoma"/>
                      <w:color w:val="0058FD"/>
                      <w:rtl/>
                      <w:lang w:eastAsia="fr-FR"/>
                    </w:rPr>
                    <w:t>من العناصر الذكرية للزهرة</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Anthers</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إلى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العناصر الأنثوية فيها</w:t>
                  </w:r>
                  <w:r w:rsidRPr="00B10C1E">
                    <w:rPr>
                      <w:rFonts w:ascii="Tahoma" w:eastAsia="Times New Roman" w:hAnsi="Tahoma" w:cs="Tahoma"/>
                      <w:color w:val="0058FD"/>
                      <w:lang w:eastAsia="fr-FR"/>
                    </w:rPr>
                    <w:t xml:space="preserve"> (Stigmas) </w:t>
                  </w:r>
                  <w:r w:rsidRPr="00B10C1E">
                    <w:rPr>
                      <w:rFonts w:ascii="Tahoma" w:eastAsia="Times New Roman" w:hAnsi="Tahoma" w:cs="Tahoma"/>
                      <w:color w:val="0058FD"/>
                      <w:rtl/>
                      <w:lang w:eastAsia="fr-FR"/>
                    </w:rPr>
                    <w:t>حيث يتم الإخصاب</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والتلقيح قد يكون بين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العناصر الذكرية والأنثوية للزهرة الواحدة أو النبتة الواحدة ويسمى عندئذ بـ</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 الذاتي</w:t>
                  </w:r>
                  <w:r w:rsidRPr="00B10C1E">
                    <w:rPr>
                      <w:rFonts w:ascii="Tahoma" w:eastAsia="Times New Roman" w:hAnsi="Tahoma" w:cs="Tahoma"/>
                      <w:color w:val="0058FD"/>
                      <w:lang w:eastAsia="fr-FR"/>
                    </w:rPr>
                    <w:t xml:space="preserve">" (Self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وقد يكون بين نبتتين منفصلتين ويسمى حينئذ بـ</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 المختلط</w:t>
                  </w:r>
                  <w:r w:rsidRPr="00B10C1E">
                    <w:rPr>
                      <w:rFonts w:ascii="Tahoma" w:eastAsia="Times New Roman" w:hAnsi="Tahoma" w:cs="Tahoma"/>
                      <w:color w:val="0058FD"/>
                      <w:lang w:eastAsia="fr-FR"/>
                    </w:rPr>
                    <w:t xml:space="preserve">" (Cross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تختلف طرق انتقال حبيبات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باختلاف نوع النبات، فهناك فضلاً عن التلقيح بواسطة الإنسان –كما في تأبير النخل</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مثلاً- ثلاثة طرق أخرى، وهي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الحيوانات: كالحشرات</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Insect</w:t>
                  </w:r>
                  <w:proofErr w:type="spellEnd"/>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والطيور</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Bird</w:t>
                  </w:r>
                  <w:proofErr w:type="spellEnd"/>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المياه</w:t>
                  </w:r>
                  <w:r w:rsidRPr="00B10C1E">
                    <w:rPr>
                      <w:rFonts w:ascii="Tahoma" w:eastAsia="Times New Roman" w:hAnsi="Tahoma" w:cs="Tahoma"/>
                      <w:color w:val="0058FD"/>
                      <w:lang w:eastAsia="fr-FR"/>
                    </w:rPr>
                    <w:t xml:space="preserve"> (Water </w:t>
                  </w:r>
                  <w:proofErr w:type="spellStart"/>
                  <w:r w:rsidRPr="00B10C1E">
                    <w:rPr>
                      <w:rFonts w:ascii="Tahoma" w:eastAsia="Times New Roman" w:hAnsi="Tahoma" w:cs="Tahoma"/>
                      <w:color w:val="0058FD"/>
                      <w:lang w:eastAsia="fr-FR"/>
                    </w:rPr>
                    <w:t>Pollination</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t xml:space="preserve">- </w:t>
                  </w:r>
                  <w:r w:rsidRPr="00B10C1E">
                    <w:rPr>
                      <w:rFonts w:ascii="Tahoma" w:eastAsia="Times New Roman" w:hAnsi="Tahoma" w:cs="Tahoma"/>
                      <w:color w:val="0058FD"/>
                      <w:rtl/>
                      <w:lang w:eastAsia="fr-FR"/>
                    </w:rPr>
                    <w:t>التلقيح بواسطة الرياح</w:t>
                  </w:r>
                  <w:r w:rsidRPr="00B10C1E">
                    <w:rPr>
                      <w:rFonts w:ascii="Tahoma" w:eastAsia="Times New Roman" w:hAnsi="Tahoma" w:cs="Tahoma"/>
                      <w:color w:val="0058FD"/>
                      <w:lang w:eastAsia="fr-FR"/>
                    </w:rPr>
                    <w:t xml:space="preserve"> (</w:t>
                  </w:r>
                  <w:proofErr w:type="spellStart"/>
                  <w:r w:rsidRPr="00B10C1E">
                    <w:rPr>
                      <w:rFonts w:ascii="Tahoma" w:eastAsia="Times New Roman" w:hAnsi="Tahoma" w:cs="Tahoma"/>
                      <w:color w:val="0058FD"/>
                      <w:lang w:eastAsia="fr-FR"/>
                    </w:rPr>
                    <w:t>Anemophily</w:t>
                  </w:r>
                  <w:proofErr w:type="spellEnd"/>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إنّ للرياح، كم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تذكر الموسوعة العالمية دوراً هاماً في عملية نقل اللقاح في النباتات التي تفتقد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الأزهار ذات الرائحة والرحيق والألوان الجاذبة للحشرات حيث تقوم الرياح بنشر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على مسافات واسعة، فعلى سبيل المثال: تنشر الرياح لقاح الصنوبر</w:t>
                  </w:r>
                  <w:r w:rsidRPr="00B10C1E">
                    <w:rPr>
                      <w:rFonts w:ascii="Tahoma" w:eastAsia="Times New Roman" w:hAnsi="Tahoma" w:cs="Tahoma"/>
                      <w:color w:val="0058FD"/>
                      <w:lang w:eastAsia="fr-FR"/>
                    </w:rPr>
                    <w:t xml:space="preserve"> (Pine) </w:t>
                  </w:r>
                  <w:r w:rsidRPr="00B10C1E">
                    <w:rPr>
                      <w:rFonts w:ascii="Tahoma" w:eastAsia="Times New Roman" w:hAnsi="Tahoma" w:cs="Tahoma"/>
                      <w:color w:val="0058FD"/>
                      <w:rtl/>
                      <w:lang w:eastAsia="fr-FR"/>
                    </w:rPr>
                    <w:t>على مسافة قد</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تصل إلى 800 كيلومتر قبل أن يلتقي اللقاح بالعناصر الأنثوية ويتم</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التلقيح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 xml:space="preserve">من جملة النباتات التي تعتمد على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بشكل أساسي</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الصنوبريات و القراص والحور والسنديان والقنّب والبندق</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جاء في الموسوعة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البريطانية الجديدة أن مما يسهل انتشار اللقاح بواسطة الرياح، كون عناصر الزهرة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الذكرية التي تتولى إنتاج اللقاح معرضة للهواء بحيث يسهّل انتشار اللقاح. </w:t>
                  </w:r>
                  <w:proofErr w:type="gramStart"/>
                  <w:r w:rsidRPr="00B10C1E">
                    <w:rPr>
                      <w:rFonts w:ascii="Tahoma" w:eastAsia="Times New Roman" w:hAnsi="Tahoma" w:cs="Tahoma"/>
                      <w:color w:val="0058FD"/>
                      <w:rtl/>
                      <w:lang w:eastAsia="fr-FR"/>
                    </w:rPr>
                    <w:t>وكون</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الزهرة ما أورقت بعد، أو كونها في أعلى الشجرة أو النبتة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أوَ ليست هذه</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الحقائق العلمية هي تأكيدات لما جاء في كتاب الله تعالى: {وَأَرْسَلْنَا الرِّيَاحَ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لَوَاقِحَ فَأَنْزَلْنَا مِنْ السَّمَاءِ مَاءً فَأَسْقَيْنَاكُمُوهُ وَمَا</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أَنْتُمْ لَهُ بِخَازِنِينَ}؟ فهل كان محمد صلى الله عليه وسلم عالِم نبات </w:t>
                  </w:r>
                  <w:proofErr w:type="gramStart"/>
                  <w:r w:rsidRPr="00B10C1E">
                    <w:rPr>
                      <w:rFonts w:ascii="Tahoma" w:eastAsia="Times New Roman" w:hAnsi="Tahoma" w:cs="Tahoma"/>
                      <w:color w:val="0058FD"/>
                      <w:rtl/>
                      <w:lang w:eastAsia="fr-FR"/>
                    </w:rPr>
                    <w:t>ليصدر</w:t>
                  </w:r>
                  <w:proofErr w:type="gramEnd"/>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عنه مثل هذا القول وهو النبي الأمي؟ </w:t>
                  </w:r>
                  <w:proofErr w:type="gramStart"/>
                  <w:r w:rsidRPr="00B10C1E">
                    <w:rPr>
                      <w:rFonts w:ascii="Tahoma" w:eastAsia="Times New Roman" w:hAnsi="Tahoma" w:cs="Tahoma"/>
                      <w:color w:val="0058FD"/>
                      <w:rtl/>
                      <w:lang w:eastAsia="fr-FR"/>
                    </w:rPr>
                    <w:t>أم</w:t>
                  </w:r>
                  <w:proofErr w:type="gramEnd"/>
                  <w:r w:rsidRPr="00B10C1E">
                    <w:rPr>
                      <w:rFonts w:ascii="Tahoma" w:eastAsia="Times New Roman" w:hAnsi="Tahoma" w:cs="Tahoma"/>
                      <w:color w:val="0058FD"/>
                      <w:rtl/>
                      <w:lang w:eastAsia="fr-FR"/>
                    </w:rPr>
                    <w:t xml:space="preserve"> هل كانت عنده دراسات حول النباتات وهو قاطن</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الصحراء منذ أكثر من أربعة عشر قرناً؟</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مراجع علمية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جاء في الموسوعة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العالمية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 xml:space="preserve">إن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هو خاصية للنباتات ذات الأزهار غير المميزة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والتي تفتقد –عادة- الأريج والرحيق الجاذب للحشرات حيث أن كمية وافرة من اللقاح</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الجاف الخفيف الوزن ينتج فتحمله الرياح عابرة به مسافات شاسعة إلى العنصر</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الأنثوي</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proofErr w:type="gramStart"/>
                  <w:r w:rsidRPr="00B10C1E">
                    <w:rPr>
                      <w:rFonts w:ascii="Tahoma" w:eastAsia="Times New Roman" w:hAnsi="Tahoma" w:cs="Tahoma"/>
                      <w:color w:val="0058FD"/>
                      <w:rtl/>
                      <w:lang w:eastAsia="fr-FR"/>
                    </w:rPr>
                    <w:t>ثم</w:t>
                  </w:r>
                  <w:proofErr w:type="gramEnd"/>
                  <w:r w:rsidRPr="00B10C1E">
                    <w:rPr>
                      <w:rFonts w:ascii="Tahoma" w:eastAsia="Times New Roman" w:hAnsi="Tahoma" w:cs="Tahoma"/>
                      <w:color w:val="0058FD"/>
                      <w:rtl/>
                      <w:lang w:eastAsia="fr-FR"/>
                    </w:rPr>
                    <w:t xml:space="preserve"> إن تلك الكميات الموجودة في الهواء من ذلك اللقاح هي السبب</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الرئيسي للحمّى المعروفة بـ "حمّى القش" والتي تصيب الأشخاص ذوي الحساسية</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المفرطة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كما ذكرت الموسوعة البريطانية الجديدة</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t>"</w:t>
                  </w:r>
                  <w:r w:rsidRPr="00B10C1E">
                    <w:rPr>
                      <w:rFonts w:ascii="Tahoma" w:eastAsia="Times New Roman" w:hAnsi="Tahoma" w:cs="Tahoma"/>
                      <w:color w:val="0058FD"/>
                      <w:rtl/>
                      <w:lang w:eastAsia="fr-FR"/>
                    </w:rPr>
                    <w:t>ولتسهيل التعرض</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للريح، تزهر الزهرة –غالباً- قبل نمو الأوراق في الربيع، أو قد تنمو الزهرة في أعلى</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الشجرة أو النبتة، ويغلب أن تكون المياسم طويلة ومقوسة لمنح مساحة أوسع لالتقاط</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حبيبات اللقاح</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lastRenderedPageBreak/>
                    <w:br/>
                  </w:r>
                  <w:r w:rsidRPr="00B10C1E">
                    <w:rPr>
                      <w:rFonts w:ascii="Tahoma" w:eastAsia="Times New Roman" w:hAnsi="Tahoma" w:cs="Tahoma"/>
                      <w:color w:val="0058FD"/>
                      <w:rtl/>
                      <w:lang w:eastAsia="fr-FR"/>
                    </w:rPr>
                    <w:t>وجه الإعجاز</w:t>
                  </w:r>
                  <w:r w:rsidRPr="00B10C1E">
                    <w:rPr>
                      <w:rFonts w:ascii="Tahoma" w:eastAsia="Times New Roman" w:hAnsi="Tahoma" w:cs="Tahoma"/>
                      <w:color w:val="0058FD"/>
                      <w:lang w:eastAsia="fr-FR"/>
                    </w:rPr>
                    <w:t>:</w:t>
                  </w:r>
                  <w:r w:rsidRPr="00B10C1E">
                    <w:rPr>
                      <w:rFonts w:ascii="Tahoma" w:eastAsia="Times New Roman" w:hAnsi="Tahoma" w:cs="Tahoma"/>
                      <w:color w:val="0058FD"/>
                      <w:lang w:eastAsia="fr-FR"/>
                    </w:rPr>
                    <w:br/>
                  </w:r>
                  <w:r w:rsidRPr="00B10C1E">
                    <w:rPr>
                      <w:rFonts w:ascii="Tahoma" w:eastAsia="Times New Roman" w:hAnsi="Tahoma" w:cs="Tahoma"/>
                      <w:color w:val="0058FD"/>
                      <w:lang w:eastAsia="fr-FR"/>
                    </w:rPr>
                    <w:br/>
                  </w:r>
                  <w:r w:rsidRPr="00B10C1E">
                    <w:rPr>
                      <w:rFonts w:ascii="Tahoma" w:eastAsia="Times New Roman" w:hAnsi="Tahoma" w:cs="Tahoma"/>
                      <w:color w:val="0058FD"/>
                      <w:rtl/>
                      <w:lang w:eastAsia="fr-FR"/>
                    </w:rPr>
                    <w:t>وجه الإعجاز في الآية الكريمة هو</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 xml:space="preserve">إشارتها إلى أن الرياح تقوم بعملية التلقيح </w:t>
                  </w:r>
                  <w:proofErr w:type="spellStart"/>
                  <w:r w:rsidRPr="00B10C1E">
                    <w:rPr>
                      <w:rFonts w:ascii="Tahoma" w:eastAsia="Times New Roman" w:hAnsi="Tahoma" w:cs="Tahoma"/>
                      <w:color w:val="0058FD"/>
                      <w:rtl/>
                      <w:lang w:eastAsia="fr-FR"/>
                    </w:rPr>
                    <w:t>الريحي</w:t>
                  </w:r>
                  <w:proofErr w:type="spellEnd"/>
                  <w:r w:rsidRPr="00B10C1E">
                    <w:rPr>
                      <w:rFonts w:ascii="Tahoma" w:eastAsia="Times New Roman" w:hAnsi="Tahoma" w:cs="Tahoma"/>
                      <w:color w:val="0058FD"/>
                      <w:rtl/>
                      <w:lang w:eastAsia="fr-FR"/>
                    </w:rPr>
                    <w:t xml:space="preserve"> للنباتات، فقال تعالى</w:t>
                  </w:r>
                  <w:r w:rsidRPr="00B10C1E">
                    <w:rPr>
                      <w:rFonts w:ascii="Tahoma" w:eastAsia="Times New Roman" w:hAnsi="Tahoma" w:cs="Tahoma"/>
                      <w:color w:val="0058FD"/>
                      <w:lang w:eastAsia="fr-FR"/>
                    </w:rPr>
                    <w:t>: {</w:t>
                  </w:r>
                  <w:r w:rsidRPr="00B10C1E">
                    <w:rPr>
                      <w:rFonts w:ascii="Tahoma" w:eastAsia="Times New Roman" w:hAnsi="Tahoma" w:cs="Tahoma"/>
                      <w:color w:val="0058FD"/>
                      <w:rtl/>
                      <w:lang w:eastAsia="fr-FR"/>
                    </w:rPr>
                    <w:t>وَأَرْسَلْنَا الرِّيَاحَ لَوَاقِحَ فَأَنْزَلْنَا مِنْ السَّمَاءِ 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فَأَسْقَيْنَاكُمُوهُ وَمَا أَنْتُمْ لَهُ بِخَازِنِينَ} وهذا ما كشف عنه علماء</w:t>
                  </w:r>
                  <w:r w:rsidRPr="00B10C1E">
                    <w:rPr>
                      <w:rFonts w:ascii="Tahoma" w:eastAsia="Times New Roman" w:hAnsi="Tahoma" w:cs="Tahoma"/>
                      <w:color w:val="0058FD"/>
                      <w:lang w:eastAsia="fr-FR"/>
                    </w:rPr>
                    <w:t xml:space="preserve"> </w:t>
                  </w:r>
                  <w:r w:rsidRPr="00B10C1E">
                    <w:rPr>
                      <w:rFonts w:ascii="Tahoma" w:eastAsia="Times New Roman" w:hAnsi="Tahoma" w:cs="Tahoma"/>
                      <w:color w:val="0058FD"/>
                      <w:rtl/>
                      <w:lang w:eastAsia="fr-FR"/>
                    </w:rPr>
                    <w:t>النباتات في القرون الأخيرة</w:t>
                  </w:r>
                </w:p>
                <w:p w:rsidR="00157004" w:rsidRDefault="00157004" w:rsidP="00867F3C">
                  <w:pPr>
                    <w:bidi/>
                    <w:spacing w:before="100" w:beforeAutospacing="1" w:after="100" w:afterAutospacing="1" w:line="240" w:lineRule="auto"/>
                    <w:rPr>
                      <w:rFonts w:ascii="Tahoma" w:eastAsia="Times New Roman" w:hAnsi="Tahoma" w:cs="Tahoma"/>
                      <w:color w:val="0058FD"/>
                      <w:rtl/>
                      <w:lang w:eastAsia="fr-FR"/>
                    </w:rPr>
                  </w:pPr>
                </w:p>
                <w:p w:rsidR="00157004" w:rsidRDefault="00157004" w:rsidP="00867F3C">
                  <w:pPr>
                    <w:bidi/>
                    <w:spacing w:before="100" w:beforeAutospacing="1" w:after="100" w:afterAutospacing="1" w:line="240" w:lineRule="auto"/>
                    <w:rPr>
                      <w:rFonts w:ascii="Tahoma" w:eastAsia="Times New Roman" w:hAnsi="Tahoma" w:cs="Tahoma"/>
                      <w:color w:val="0058FD"/>
                      <w:rtl/>
                      <w:lang w:eastAsia="fr-FR"/>
                    </w:rPr>
                  </w:pPr>
                </w:p>
                <w:tbl>
                  <w:tblPr>
                    <w:bidiVisual/>
                    <w:tblW w:w="11100" w:type="dxa"/>
                    <w:tblLayout w:type="fixed"/>
                    <w:tblCellMar>
                      <w:left w:w="0" w:type="dxa"/>
                      <w:right w:w="0" w:type="dxa"/>
                    </w:tblCellMar>
                    <w:tblLook w:val="04A0" w:firstRow="1" w:lastRow="0" w:firstColumn="1" w:lastColumn="0" w:noHBand="0" w:noVBand="1"/>
                  </w:tblPr>
                  <w:tblGrid>
                    <w:gridCol w:w="11100"/>
                  </w:tblGrid>
                  <w:tr w:rsidR="00157004" w:rsidRPr="00B11B03" w:rsidTr="00867F3C">
                    <w:trPr>
                      <w:trHeight w:val="285"/>
                    </w:trPr>
                    <w:tc>
                      <w:tcPr>
                        <w:tcW w:w="11085" w:type="dxa"/>
                        <w:tcBorders>
                          <w:top w:val="nil"/>
                          <w:left w:val="nil"/>
                          <w:bottom w:val="nil"/>
                          <w:right w:val="nil"/>
                        </w:tcBorders>
                        <w:vAlign w:val="center"/>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42501EEA" wp14:editId="16BED412">
                              <wp:extent cx="3009900" cy="819150"/>
                              <wp:effectExtent l="0" t="0" r="0" b="0"/>
                              <wp:docPr id="18" name="Image 18"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1B03" w:rsidTr="00867F3C">
                    <w:trPr>
                      <w:trHeight w:val="315"/>
                    </w:trPr>
                    <w:tc>
                      <w:tcPr>
                        <w:tcW w:w="11085" w:type="dxa"/>
                        <w:tcBorders>
                          <w:top w:val="nil"/>
                          <w:left w:val="nil"/>
                          <w:bottom w:val="nil"/>
                          <w:right w:val="nil"/>
                        </w:tcBorders>
                        <w:vAlign w:val="center"/>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1DA80F2" wp14:editId="2691858E">
                              <wp:extent cx="5400675" cy="133350"/>
                              <wp:effectExtent l="0" t="0" r="9525" b="0"/>
                              <wp:docPr id="17" name="Image 17"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1B03"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41" w:history="1">
                          <w:r w:rsidR="00157004" w:rsidRPr="00B11B03">
                            <w:rPr>
                              <w:rFonts w:ascii="Tahoma" w:eastAsia="Times New Roman" w:hAnsi="Tahoma" w:cs="Tahoma"/>
                              <w:color w:val="0058FD"/>
                              <w:sz w:val="20"/>
                              <w:szCs w:val="20"/>
                              <w:rtl/>
                              <w:lang w:eastAsia="fr-FR"/>
                            </w:rPr>
                            <w:t>الصفحة</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الرئيسة</w:t>
                          </w:r>
                        </w:hyperlink>
                        <w:r w:rsidR="00157004" w:rsidRPr="00B11B03">
                          <w:rPr>
                            <w:rFonts w:ascii="Tahoma" w:eastAsia="Times New Roman" w:hAnsi="Tahoma" w:cs="Tahoma"/>
                            <w:color w:val="0058FD"/>
                            <w:sz w:val="20"/>
                            <w:szCs w:val="20"/>
                            <w:lang w:eastAsia="fr-FR"/>
                          </w:rPr>
                          <w:t>  ◊ </w:t>
                        </w:r>
                        <w:hyperlink r:id="rId42" w:history="1">
                          <w:r w:rsidR="00157004" w:rsidRPr="00B11B03">
                            <w:rPr>
                              <w:rFonts w:ascii="Tahoma" w:eastAsia="Times New Roman" w:hAnsi="Tahoma" w:cs="Tahoma"/>
                              <w:color w:val="0058FD"/>
                              <w:sz w:val="20"/>
                              <w:szCs w:val="20"/>
                              <w:rtl/>
                              <w:lang w:eastAsia="fr-FR"/>
                            </w:rPr>
                            <w:t>موسوعة مكنون</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الإسلامية</w:t>
                          </w:r>
                        </w:hyperlink>
                        <w:r w:rsidR="00157004" w:rsidRPr="00B11B03">
                          <w:rPr>
                            <w:rFonts w:ascii="Tahoma" w:eastAsia="Times New Roman" w:hAnsi="Tahoma" w:cs="Tahoma"/>
                            <w:color w:val="0058FD"/>
                            <w:sz w:val="20"/>
                            <w:szCs w:val="20"/>
                            <w:lang w:eastAsia="fr-FR"/>
                          </w:rPr>
                          <w:t> ◊ </w:t>
                        </w:r>
                        <w:hyperlink r:id="rId43" w:history="1">
                          <w:r w:rsidR="00157004" w:rsidRPr="00B11B03">
                            <w:rPr>
                              <w:rFonts w:ascii="Tahoma" w:eastAsia="Times New Roman" w:hAnsi="Tahoma" w:cs="Tahoma"/>
                              <w:color w:val="0058FD"/>
                              <w:sz w:val="20"/>
                              <w:szCs w:val="20"/>
                              <w:rtl/>
                              <w:lang w:eastAsia="fr-FR"/>
                            </w:rPr>
                            <w:t>الساحة</w:t>
                          </w:r>
                        </w:hyperlink>
                        <w:r w:rsidR="00157004" w:rsidRPr="00B11B03">
                          <w:rPr>
                            <w:rFonts w:ascii="Tahoma" w:eastAsia="Times New Roman" w:hAnsi="Tahoma" w:cs="Tahoma"/>
                            <w:color w:val="0058FD"/>
                            <w:sz w:val="20"/>
                            <w:szCs w:val="20"/>
                            <w:lang w:eastAsia="fr-FR"/>
                          </w:rPr>
                          <w:t> ◊ </w:t>
                        </w:r>
                        <w:hyperlink r:id="rId44" w:history="1">
                          <w:r w:rsidR="00157004" w:rsidRPr="00B11B03">
                            <w:rPr>
                              <w:rFonts w:ascii="Tahoma" w:eastAsia="Times New Roman" w:hAnsi="Tahoma" w:cs="Tahoma"/>
                              <w:color w:val="0058FD"/>
                              <w:sz w:val="20"/>
                              <w:szCs w:val="20"/>
                              <w:rtl/>
                              <w:lang w:eastAsia="fr-FR"/>
                            </w:rPr>
                            <w:t>الكتب</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والصوتيات</w:t>
                          </w:r>
                        </w:hyperlink>
                        <w:r w:rsidR="00157004" w:rsidRPr="00B11B03">
                          <w:rPr>
                            <w:rFonts w:ascii="Tahoma" w:eastAsia="Times New Roman" w:hAnsi="Tahoma" w:cs="Tahoma"/>
                            <w:color w:val="0058FD"/>
                            <w:sz w:val="20"/>
                            <w:szCs w:val="20"/>
                            <w:lang w:eastAsia="fr-FR"/>
                          </w:rPr>
                          <w:t> ◊ </w:t>
                        </w:r>
                        <w:hyperlink r:id="rId45" w:history="1">
                          <w:r w:rsidR="00157004" w:rsidRPr="00B11B03">
                            <w:rPr>
                              <w:rFonts w:ascii="Tahoma" w:eastAsia="Times New Roman" w:hAnsi="Tahoma" w:cs="Tahoma"/>
                              <w:color w:val="0058FD"/>
                              <w:sz w:val="20"/>
                              <w:szCs w:val="20"/>
                              <w:rtl/>
                              <w:lang w:eastAsia="fr-FR"/>
                            </w:rPr>
                            <w:t>الاعجاز</w:t>
                          </w:r>
                          <w:r w:rsidR="00157004" w:rsidRPr="00B11B03">
                            <w:rPr>
                              <w:rFonts w:ascii="Tahoma" w:eastAsia="Times New Roman" w:hAnsi="Tahoma" w:cs="Tahoma"/>
                              <w:color w:val="0058FD"/>
                              <w:sz w:val="20"/>
                              <w:szCs w:val="20"/>
                              <w:lang w:eastAsia="fr-FR"/>
                            </w:rPr>
                            <w:t xml:space="preserve"> </w:t>
                          </w:r>
                          <w:proofErr w:type="spellStart"/>
                          <w:r w:rsidR="00157004" w:rsidRPr="00B11B03">
                            <w:rPr>
                              <w:rFonts w:ascii="Tahoma" w:eastAsia="Times New Roman" w:hAnsi="Tahoma" w:cs="Tahoma"/>
                              <w:color w:val="0058FD"/>
                              <w:sz w:val="20"/>
                              <w:szCs w:val="20"/>
                              <w:rtl/>
                              <w:lang w:eastAsia="fr-FR"/>
                            </w:rPr>
                            <w:t>القراني</w:t>
                          </w:r>
                          <w:proofErr w:type="spellEnd"/>
                        </w:hyperlink>
                        <w:r w:rsidR="00157004" w:rsidRPr="00B11B03">
                          <w:rPr>
                            <w:rFonts w:ascii="Tahoma" w:eastAsia="Times New Roman" w:hAnsi="Tahoma" w:cs="Tahoma"/>
                            <w:color w:val="0058FD"/>
                            <w:sz w:val="20"/>
                            <w:szCs w:val="20"/>
                            <w:lang w:eastAsia="fr-FR"/>
                          </w:rPr>
                          <w:t> ◊ </w:t>
                        </w:r>
                        <w:hyperlink r:id="rId46" w:history="1">
                          <w:r w:rsidR="00157004" w:rsidRPr="00B11B03">
                            <w:rPr>
                              <w:rFonts w:ascii="Tahoma" w:eastAsia="Times New Roman" w:hAnsi="Tahoma" w:cs="Tahoma"/>
                              <w:color w:val="0058FD"/>
                              <w:sz w:val="20"/>
                              <w:szCs w:val="20"/>
                              <w:rtl/>
                              <w:lang w:eastAsia="fr-FR"/>
                            </w:rPr>
                            <w:t>المشاريع</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الهندسية</w:t>
                          </w:r>
                        </w:hyperlink>
                      </w:p>
                    </w:tc>
                  </w:tr>
                  <w:tr w:rsidR="00157004" w:rsidRPr="00B11B03" w:rsidTr="00867F3C">
                    <w:trPr>
                      <w:trHeight w:val="4155"/>
                    </w:trPr>
                    <w:tc>
                      <w:tcPr>
                        <w:tcW w:w="11085" w:type="dxa"/>
                        <w:tcBorders>
                          <w:top w:val="nil"/>
                          <w:left w:val="nil"/>
                          <w:bottom w:val="nil"/>
                          <w:right w:val="nil"/>
                        </w:tcBorders>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imes New Roman" w:eastAsia="Times New Roman" w:hAnsi="Times New Roman" w:cs="Times New Roman"/>
                            <w:sz w:val="24"/>
                            <w:szCs w:val="24"/>
                            <w:lang w:eastAsia="fr-FR"/>
                          </w:rPr>
                          <w:br/>
                        </w:r>
                        <w:r w:rsidRPr="00B11B03">
                          <w:rPr>
                            <w:rFonts w:ascii="Tahoma" w:eastAsia="Times New Roman" w:hAnsi="Tahoma" w:cs="Tahoma"/>
                            <w:color w:val="0058FD"/>
                            <w:rtl/>
                            <w:lang w:eastAsia="fr-FR"/>
                          </w:rPr>
                          <w:t>احتلام المرأة</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عن أم سلمة أم ال</w:t>
                        </w:r>
                        <w:proofErr w:type="gramStart"/>
                        <w:r w:rsidRPr="00B11B03">
                          <w:rPr>
                            <w:rFonts w:ascii="Tahoma" w:eastAsia="Times New Roman" w:hAnsi="Tahoma" w:cs="Tahoma"/>
                            <w:color w:val="0058FD"/>
                            <w:rtl/>
                            <w:lang w:eastAsia="fr-FR"/>
                          </w:rPr>
                          <w:t>مؤمني</w:t>
                        </w:r>
                        <w:proofErr w:type="gramEnd"/>
                        <w:r w:rsidRPr="00B11B03">
                          <w:rPr>
                            <w:rFonts w:ascii="Tahoma" w:eastAsia="Times New Roman" w:hAnsi="Tahoma" w:cs="Tahoma"/>
                            <w:color w:val="0058FD"/>
                            <w:rtl/>
                            <w:lang w:eastAsia="fr-FR"/>
                          </w:rPr>
                          <w:t>ن أنها قالت : جاءت أم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سُليم امرأة أبي طلحة إلى رسول الله صلى الله عليه و سلم فقالت : يا رسول الله إنّ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الله لا يستحي من الحق ، هل على المرأة من غُسل إذا هي احتلمت ؟ فقال رسول الله صلى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الله عليه و سلم : " نعم إذا رأت الماء". صحيح البخاري في الغسل 282</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المراد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بالماء في هذا الحديث الشريف ما يكون نتيجة التهيج الجنسي _ كالذي يحصل في الاحتلام</w:t>
                        </w:r>
                        <w:r w:rsidRPr="00B11B03">
                          <w:rPr>
                            <w:rFonts w:ascii="Tahoma" w:eastAsia="Times New Roman" w:hAnsi="Tahoma" w:cs="Tahoma"/>
                            <w:color w:val="0058FD"/>
                            <w:lang w:eastAsia="fr-FR"/>
                          </w:rPr>
                          <w:t xml:space="preserve"> _ </w:t>
                        </w:r>
                        <w:r w:rsidRPr="00B11B03">
                          <w:rPr>
                            <w:rFonts w:ascii="Tahoma" w:eastAsia="Times New Roman" w:hAnsi="Tahoma" w:cs="Tahoma"/>
                            <w:color w:val="0058FD"/>
                            <w:rtl/>
                            <w:lang w:eastAsia="fr-FR"/>
                          </w:rPr>
                          <w:t xml:space="preserve">يؤدي إلى إفراز مفرط من غدتين جنسيتين نسميهما بغدتي </w:t>
                        </w:r>
                        <w:proofErr w:type="spellStart"/>
                        <w:r w:rsidRPr="00B11B03">
                          <w:rPr>
                            <w:rFonts w:ascii="Tahoma" w:eastAsia="Times New Roman" w:hAnsi="Tahoma" w:cs="Tahoma"/>
                            <w:color w:val="0058FD"/>
                            <w:rtl/>
                            <w:lang w:eastAsia="fr-FR"/>
                          </w:rPr>
                          <w:t>بارتولان</w:t>
                        </w:r>
                        <w:proofErr w:type="spellEnd"/>
                        <w:r w:rsidRPr="00B11B03">
                          <w:rPr>
                            <w:rFonts w:ascii="Tahoma" w:eastAsia="Times New Roman" w:hAnsi="Tahoma" w:cs="Tahoma"/>
                            <w:color w:val="0058FD"/>
                            <w:rtl/>
                            <w:lang w:eastAsia="fr-FR"/>
                          </w:rPr>
                          <w:t xml:space="preserve"> ، نسبة إلى العالم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الذي وصفهما ، و تقع كل منهما في أحد الشفرين الأيمن و الأيسر على جانبي الفرج ، 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تفرزان سائلاً مخاطياً حال التهيج الجنسي يندلق في فوهة المهبل للتزليق ، و هذا هو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الماء الذي تراه المرأة في الاحتلام ، و ربما رفدته إفرازات أخرى من عنق الرحم أو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المهبل ، و لكنها لا تحمل عناصر الإخصاب ، و هي سوائل جنسية تناسلية على أي حال</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القرار المكين ، ص 143</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 لهذا ذكر الإمام مسلم في روايته أن أم سلمة قالت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لها : يا أم سليم فًضَحت النساء!.. لأن كتمان مثل ذلك من </w:t>
                        </w:r>
                        <w:proofErr w:type="gramStart"/>
                        <w:r w:rsidRPr="00B11B03">
                          <w:rPr>
                            <w:rFonts w:ascii="Tahoma" w:eastAsia="Times New Roman" w:hAnsi="Tahoma" w:cs="Tahoma"/>
                            <w:color w:val="0058FD"/>
                            <w:rtl/>
                            <w:lang w:eastAsia="fr-FR"/>
                          </w:rPr>
                          <w:t>عادتهن ،</w:t>
                        </w:r>
                        <w:proofErr w:type="gramEnd"/>
                        <w:r w:rsidRPr="00B11B03">
                          <w:rPr>
                            <w:rFonts w:ascii="Tahoma" w:eastAsia="Times New Roman" w:hAnsi="Tahoma" w:cs="Tahoma"/>
                            <w:color w:val="0058FD"/>
                            <w:rtl/>
                            <w:lang w:eastAsia="fr-FR"/>
                          </w:rPr>
                          <w:t xml:space="preserve"> لأنه يدل على شدة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شهوتهن للرجال [ فتح الباري: 1 / 389</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المصدر : " الأربعون العلمية " عبد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الحميد محمود </w:t>
                        </w:r>
                        <w:proofErr w:type="spellStart"/>
                        <w:r w:rsidRPr="00B11B03">
                          <w:rPr>
                            <w:rFonts w:ascii="Tahoma" w:eastAsia="Times New Roman" w:hAnsi="Tahoma" w:cs="Tahoma"/>
                            <w:color w:val="0058FD"/>
                            <w:rtl/>
                            <w:lang w:eastAsia="fr-FR"/>
                          </w:rPr>
                          <w:t>طهماز</w:t>
                        </w:r>
                        <w:proofErr w:type="spellEnd"/>
                        <w:r w:rsidRPr="00B11B03">
                          <w:rPr>
                            <w:rFonts w:ascii="Tahoma" w:eastAsia="Times New Roman" w:hAnsi="Tahoma" w:cs="Tahoma"/>
                            <w:color w:val="0058FD"/>
                            <w:rtl/>
                            <w:lang w:eastAsia="fr-FR"/>
                          </w:rPr>
                          <w:t xml:space="preserve"> - دار القلم</w:t>
                        </w:r>
                      </w:p>
                    </w:tc>
                  </w:tr>
                  <w:tr w:rsidR="00157004" w:rsidRPr="00B11B03" w:rsidTr="00867F3C">
                    <w:trPr>
                      <w:trHeight w:val="315"/>
                    </w:trPr>
                    <w:tc>
                      <w:tcPr>
                        <w:tcW w:w="11100" w:type="dxa"/>
                        <w:tcBorders>
                          <w:top w:val="nil"/>
                          <w:left w:val="nil"/>
                          <w:bottom w:val="nil"/>
                          <w:right w:val="nil"/>
                        </w:tcBorders>
                        <w:vAlign w:val="center"/>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58FD"/>
                            <w:lang w:eastAsia="fr-FR"/>
                          </w:rPr>
                          <w:drawing>
                            <wp:inline distT="0" distB="0" distL="0" distR="0" wp14:anchorId="37BD508F" wp14:editId="74C84BB9">
                              <wp:extent cx="3009900" cy="819150"/>
                              <wp:effectExtent l="0" t="0" r="0" b="0"/>
                              <wp:docPr id="20" name="Image 20" descr="http://www.maknoon.com/e3jaz/images/e3j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knoon.com/e3jaz/images/e3jaz.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9900" cy="819150"/>
                                      </a:xfrm>
                                      <a:prstGeom prst="rect">
                                        <a:avLst/>
                                      </a:prstGeom>
                                      <a:noFill/>
                                      <a:ln>
                                        <a:noFill/>
                                      </a:ln>
                                    </pic:spPr>
                                  </pic:pic>
                                </a:graphicData>
                              </a:graphic>
                            </wp:inline>
                          </w:drawing>
                        </w:r>
                      </w:p>
                    </w:tc>
                  </w:tr>
                  <w:tr w:rsidR="00157004" w:rsidRPr="00B11B03" w:rsidTr="00867F3C">
                    <w:trPr>
                      <w:trHeight w:val="330"/>
                    </w:trPr>
                    <w:tc>
                      <w:tcPr>
                        <w:tcW w:w="11100" w:type="dxa"/>
                        <w:tcBorders>
                          <w:top w:val="nil"/>
                          <w:left w:val="nil"/>
                          <w:bottom w:val="nil"/>
                          <w:right w:val="nil"/>
                        </w:tcBorders>
                        <w:vAlign w:val="center"/>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30DE6E0" wp14:editId="075F0428">
                              <wp:extent cx="5400675" cy="133350"/>
                              <wp:effectExtent l="0" t="0" r="9525" b="0"/>
                              <wp:docPr id="19" name="Image 19" descr="http://www.maknoon.com/e3jaz/images/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aknoon.com/e3jaz/images/lin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33350"/>
                                      </a:xfrm>
                                      <a:prstGeom prst="rect">
                                        <a:avLst/>
                                      </a:prstGeom>
                                      <a:noFill/>
                                      <a:ln>
                                        <a:noFill/>
                                      </a:ln>
                                    </pic:spPr>
                                  </pic:pic>
                                </a:graphicData>
                              </a:graphic>
                            </wp:inline>
                          </w:drawing>
                        </w:r>
                      </w:p>
                      <w:p w:rsidR="00157004" w:rsidRPr="00B11B03" w:rsidRDefault="00CB0186" w:rsidP="00867F3C">
                        <w:pPr>
                          <w:bidi/>
                          <w:spacing w:before="100" w:beforeAutospacing="1" w:after="100" w:afterAutospacing="1" w:line="240" w:lineRule="auto"/>
                          <w:rPr>
                            <w:rFonts w:ascii="Times New Roman" w:eastAsia="Times New Roman" w:hAnsi="Times New Roman" w:cs="Times New Roman"/>
                            <w:sz w:val="24"/>
                            <w:szCs w:val="24"/>
                            <w:lang w:eastAsia="fr-FR"/>
                          </w:rPr>
                        </w:pPr>
                        <w:hyperlink r:id="rId47" w:history="1">
                          <w:r w:rsidR="00157004" w:rsidRPr="00B11B03">
                            <w:rPr>
                              <w:rFonts w:ascii="Tahoma" w:eastAsia="Times New Roman" w:hAnsi="Tahoma" w:cs="Tahoma"/>
                              <w:color w:val="0058FD"/>
                              <w:sz w:val="20"/>
                              <w:szCs w:val="20"/>
                              <w:rtl/>
                              <w:lang w:eastAsia="fr-FR"/>
                            </w:rPr>
                            <w:t>الصفحة</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الرئيسة</w:t>
                          </w:r>
                        </w:hyperlink>
                        <w:r w:rsidR="00157004" w:rsidRPr="00B11B03">
                          <w:rPr>
                            <w:rFonts w:ascii="Tahoma" w:eastAsia="Times New Roman" w:hAnsi="Tahoma" w:cs="Tahoma"/>
                            <w:color w:val="0058FD"/>
                            <w:sz w:val="20"/>
                            <w:szCs w:val="20"/>
                            <w:lang w:eastAsia="fr-FR"/>
                          </w:rPr>
                          <w:t>  ◊ </w:t>
                        </w:r>
                        <w:hyperlink r:id="rId48" w:history="1">
                          <w:r w:rsidR="00157004" w:rsidRPr="00B11B03">
                            <w:rPr>
                              <w:rFonts w:ascii="Tahoma" w:eastAsia="Times New Roman" w:hAnsi="Tahoma" w:cs="Tahoma"/>
                              <w:color w:val="0058FD"/>
                              <w:sz w:val="20"/>
                              <w:szCs w:val="20"/>
                              <w:rtl/>
                              <w:lang w:eastAsia="fr-FR"/>
                            </w:rPr>
                            <w:t>موسوعة مكنون</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الإسلامية</w:t>
                          </w:r>
                        </w:hyperlink>
                        <w:r w:rsidR="00157004" w:rsidRPr="00B11B03">
                          <w:rPr>
                            <w:rFonts w:ascii="Tahoma" w:eastAsia="Times New Roman" w:hAnsi="Tahoma" w:cs="Tahoma"/>
                            <w:color w:val="0058FD"/>
                            <w:sz w:val="20"/>
                            <w:szCs w:val="20"/>
                            <w:lang w:eastAsia="fr-FR"/>
                          </w:rPr>
                          <w:t> ◊ </w:t>
                        </w:r>
                        <w:hyperlink r:id="rId49" w:history="1">
                          <w:r w:rsidR="00157004" w:rsidRPr="00B11B03">
                            <w:rPr>
                              <w:rFonts w:ascii="Tahoma" w:eastAsia="Times New Roman" w:hAnsi="Tahoma" w:cs="Tahoma"/>
                              <w:color w:val="0058FD"/>
                              <w:sz w:val="20"/>
                              <w:szCs w:val="20"/>
                              <w:rtl/>
                              <w:lang w:eastAsia="fr-FR"/>
                            </w:rPr>
                            <w:t>الساحة</w:t>
                          </w:r>
                        </w:hyperlink>
                        <w:r w:rsidR="00157004" w:rsidRPr="00B11B03">
                          <w:rPr>
                            <w:rFonts w:ascii="Tahoma" w:eastAsia="Times New Roman" w:hAnsi="Tahoma" w:cs="Tahoma"/>
                            <w:color w:val="0058FD"/>
                            <w:sz w:val="20"/>
                            <w:szCs w:val="20"/>
                            <w:lang w:eastAsia="fr-FR"/>
                          </w:rPr>
                          <w:t> ◊ </w:t>
                        </w:r>
                        <w:hyperlink r:id="rId50" w:history="1">
                          <w:r w:rsidR="00157004" w:rsidRPr="00B11B03">
                            <w:rPr>
                              <w:rFonts w:ascii="Tahoma" w:eastAsia="Times New Roman" w:hAnsi="Tahoma" w:cs="Tahoma"/>
                              <w:color w:val="0058FD"/>
                              <w:sz w:val="20"/>
                              <w:szCs w:val="20"/>
                              <w:rtl/>
                              <w:lang w:eastAsia="fr-FR"/>
                            </w:rPr>
                            <w:t>الكتب</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والصوتيات</w:t>
                          </w:r>
                        </w:hyperlink>
                        <w:r w:rsidR="00157004" w:rsidRPr="00B11B03">
                          <w:rPr>
                            <w:rFonts w:ascii="Tahoma" w:eastAsia="Times New Roman" w:hAnsi="Tahoma" w:cs="Tahoma"/>
                            <w:color w:val="0058FD"/>
                            <w:sz w:val="20"/>
                            <w:szCs w:val="20"/>
                            <w:lang w:eastAsia="fr-FR"/>
                          </w:rPr>
                          <w:t> ◊ </w:t>
                        </w:r>
                        <w:hyperlink r:id="rId51" w:history="1">
                          <w:r w:rsidR="00157004" w:rsidRPr="00B11B03">
                            <w:rPr>
                              <w:rFonts w:ascii="Tahoma" w:eastAsia="Times New Roman" w:hAnsi="Tahoma" w:cs="Tahoma"/>
                              <w:color w:val="0058FD"/>
                              <w:sz w:val="20"/>
                              <w:szCs w:val="20"/>
                              <w:rtl/>
                              <w:lang w:eastAsia="fr-FR"/>
                            </w:rPr>
                            <w:t>الاعجاز</w:t>
                          </w:r>
                          <w:r w:rsidR="00157004" w:rsidRPr="00B11B03">
                            <w:rPr>
                              <w:rFonts w:ascii="Tahoma" w:eastAsia="Times New Roman" w:hAnsi="Tahoma" w:cs="Tahoma"/>
                              <w:color w:val="0058FD"/>
                              <w:sz w:val="20"/>
                              <w:szCs w:val="20"/>
                              <w:lang w:eastAsia="fr-FR"/>
                            </w:rPr>
                            <w:t xml:space="preserve"> </w:t>
                          </w:r>
                          <w:proofErr w:type="spellStart"/>
                          <w:r w:rsidR="00157004" w:rsidRPr="00B11B03">
                            <w:rPr>
                              <w:rFonts w:ascii="Tahoma" w:eastAsia="Times New Roman" w:hAnsi="Tahoma" w:cs="Tahoma"/>
                              <w:color w:val="0058FD"/>
                              <w:sz w:val="20"/>
                              <w:szCs w:val="20"/>
                              <w:rtl/>
                              <w:lang w:eastAsia="fr-FR"/>
                            </w:rPr>
                            <w:t>القراني</w:t>
                          </w:r>
                          <w:proofErr w:type="spellEnd"/>
                        </w:hyperlink>
                        <w:r w:rsidR="00157004" w:rsidRPr="00B11B03">
                          <w:rPr>
                            <w:rFonts w:ascii="Tahoma" w:eastAsia="Times New Roman" w:hAnsi="Tahoma" w:cs="Tahoma"/>
                            <w:color w:val="0058FD"/>
                            <w:sz w:val="20"/>
                            <w:szCs w:val="20"/>
                            <w:lang w:eastAsia="fr-FR"/>
                          </w:rPr>
                          <w:t> ◊ </w:t>
                        </w:r>
                        <w:hyperlink r:id="rId52" w:history="1">
                          <w:r w:rsidR="00157004" w:rsidRPr="00B11B03">
                            <w:rPr>
                              <w:rFonts w:ascii="Tahoma" w:eastAsia="Times New Roman" w:hAnsi="Tahoma" w:cs="Tahoma"/>
                              <w:color w:val="0058FD"/>
                              <w:sz w:val="20"/>
                              <w:szCs w:val="20"/>
                              <w:rtl/>
                              <w:lang w:eastAsia="fr-FR"/>
                            </w:rPr>
                            <w:t>المشاريع</w:t>
                          </w:r>
                          <w:r w:rsidR="00157004" w:rsidRPr="00B11B03">
                            <w:rPr>
                              <w:rFonts w:ascii="Tahoma" w:eastAsia="Times New Roman" w:hAnsi="Tahoma" w:cs="Tahoma"/>
                              <w:color w:val="0058FD"/>
                              <w:sz w:val="20"/>
                              <w:szCs w:val="20"/>
                              <w:lang w:eastAsia="fr-FR"/>
                            </w:rPr>
                            <w:t xml:space="preserve"> </w:t>
                          </w:r>
                          <w:r w:rsidR="00157004" w:rsidRPr="00B11B03">
                            <w:rPr>
                              <w:rFonts w:ascii="Tahoma" w:eastAsia="Times New Roman" w:hAnsi="Tahoma" w:cs="Tahoma"/>
                              <w:color w:val="0058FD"/>
                              <w:sz w:val="20"/>
                              <w:szCs w:val="20"/>
                              <w:rtl/>
                              <w:lang w:eastAsia="fr-FR"/>
                            </w:rPr>
                            <w:t>الهندسية</w:t>
                          </w:r>
                        </w:hyperlink>
                      </w:p>
                    </w:tc>
                  </w:tr>
                  <w:tr w:rsidR="00157004" w:rsidRPr="00B11B03" w:rsidTr="00867F3C">
                    <w:trPr>
                      <w:trHeight w:val="6960"/>
                    </w:trPr>
                    <w:tc>
                      <w:tcPr>
                        <w:tcW w:w="11100" w:type="dxa"/>
                        <w:tcBorders>
                          <w:top w:val="nil"/>
                          <w:left w:val="nil"/>
                          <w:bottom w:val="nil"/>
                          <w:right w:val="nil"/>
                        </w:tcBorders>
                        <w:hideMark/>
                      </w:tcPr>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imes New Roman" w:eastAsia="Times New Roman" w:hAnsi="Times New Roman" w:cs="Times New Roman"/>
                            <w:sz w:val="24"/>
                            <w:szCs w:val="24"/>
                            <w:lang w:eastAsia="fr-FR"/>
                          </w:rPr>
                          <w:lastRenderedPageBreak/>
                          <w:t> </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rtl/>
                            <w:lang w:eastAsia="fr-FR"/>
                          </w:rPr>
                          <w:t>النطفة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وتحديد جنس الجنين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آيات 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الله تعالى: {هَلْ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أَتَى عَلَى الإِنسَانِ حِينٌ مِنَ الدَّهْرِ لَمْ يَكُنْ شَيْئًا مَذْكُورًا</w:t>
                        </w:r>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إِنَّا خَلَقْنَا الإِنسَانَ مِنْ نُطْفَةٍ أَمْشَاجٍ نَبْتَلِيهِ فَجَعَلْنَاهُ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سَمِيعًا بَصِيرًا} [الإنسان: 1-2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عز وجل: {يَا أَيُّهَا النَّاسُ</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إِنَّا خَلَقْنَاكُمْ مِنْ ذَكَرٍ وَأُنثَى وَجَعَلْنَاكُمْ شُعُوبًا وَقَبَائِلَ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لِتَعَارَفُوا إِنَّ أَكْرَمَكُمْ عِنْدَ اللَّهِ أَتْقَاكُمْ إِنَّ اللَّهَ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عَلِيمٌ خَبِيرٌ} [سورة الحجرات: 13</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أحاديث 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أخرج الإمام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أحمد في مسنده أن يهودياً مر بالنبي صلى الله عليه وسلم وهو يحدث أصحابه فقالت 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قريش: يا يهودي، إن هذا يزعم أنه نبي فقال: </w:t>
                        </w:r>
                        <w:proofErr w:type="spellStart"/>
                        <w:r w:rsidRPr="00B11B03">
                          <w:rPr>
                            <w:rFonts w:ascii="Tahoma" w:eastAsia="Times New Roman" w:hAnsi="Tahoma" w:cs="Tahoma"/>
                            <w:color w:val="0058FD"/>
                            <w:rtl/>
                            <w:lang w:eastAsia="fr-FR"/>
                          </w:rPr>
                          <w:t>لأسألنه</w:t>
                        </w:r>
                        <w:proofErr w:type="spellEnd"/>
                        <w:r w:rsidRPr="00B11B03">
                          <w:rPr>
                            <w:rFonts w:ascii="Tahoma" w:eastAsia="Times New Roman" w:hAnsi="Tahoma" w:cs="Tahoma"/>
                            <w:color w:val="0058FD"/>
                            <w:rtl/>
                            <w:lang w:eastAsia="fr-FR"/>
                          </w:rPr>
                          <w:t xml:space="preserve"> عن شيء لا يعلمه إلا نبي، فقال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يا محمد، </w:t>
                        </w:r>
                        <w:proofErr w:type="spellStart"/>
                        <w:r w:rsidRPr="00B11B03">
                          <w:rPr>
                            <w:rFonts w:ascii="Tahoma" w:eastAsia="Times New Roman" w:hAnsi="Tahoma" w:cs="Tahoma"/>
                            <w:color w:val="0058FD"/>
                            <w:rtl/>
                            <w:lang w:eastAsia="fr-FR"/>
                          </w:rPr>
                          <w:t>مِمَّ</w:t>
                        </w:r>
                        <w:proofErr w:type="spellEnd"/>
                        <w:r w:rsidRPr="00B11B03">
                          <w:rPr>
                            <w:rFonts w:ascii="Tahoma" w:eastAsia="Times New Roman" w:hAnsi="Tahoma" w:cs="Tahoma"/>
                            <w:color w:val="0058FD"/>
                            <w:rtl/>
                            <w:lang w:eastAsia="fr-FR"/>
                          </w:rPr>
                          <w:t xml:space="preserve"> يُخلق الإنسان فقال رسول الله صلى الله عليه وسلم: "يا يهودي،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كلٍّ يخلق: من نطفة الرجل ومن نطفة المرأة، فقال اليهودي: هكذا كان يقول مَن قبلك</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أي من الأنبياء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التفسير اللغوي</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 xml:space="preserve">قال </w:t>
                        </w:r>
                        <w:proofErr w:type="gramStart"/>
                        <w:r w:rsidRPr="00B11B03">
                          <w:rPr>
                            <w:rFonts w:ascii="Tahoma" w:eastAsia="Times New Roman" w:hAnsi="Tahoma" w:cs="Tahoma"/>
                            <w:color w:val="0058FD"/>
                            <w:rtl/>
                            <w:lang w:eastAsia="fr-FR"/>
                          </w:rPr>
                          <w:t>ابن</w:t>
                        </w:r>
                        <w:proofErr w:type="gramEnd"/>
                        <w:r w:rsidRPr="00B11B03">
                          <w:rPr>
                            <w:rFonts w:ascii="Tahoma" w:eastAsia="Times New Roman" w:hAnsi="Tahoma" w:cs="Tahoma"/>
                            <w:color w:val="0058FD"/>
                            <w:rtl/>
                            <w:lang w:eastAsia="fr-FR"/>
                          </w:rPr>
                          <w:t xml:space="preserve"> منظور في لسان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العرب</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t>"</w:t>
                        </w:r>
                        <w:r w:rsidRPr="00B11B03">
                          <w:rPr>
                            <w:rFonts w:ascii="Tahoma" w:eastAsia="Times New Roman" w:hAnsi="Tahoma" w:cs="Tahoma"/>
                            <w:color w:val="0058FD"/>
                            <w:rtl/>
                            <w:lang w:eastAsia="fr-FR"/>
                          </w:rPr>
                          <w:t>نطفة: النطفة هي صغار اللؤلؤ والواحدة نَطَفةُ ونُطَفَةٌ شبهت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بقطرة الماء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الزبيدي في تاج العروس: "ونطفت آذان الماشية، وتنطفت: ابتلّت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بالماء فقطرت</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أمشاج: جمع مشج وهي الأخلاط، يقال: مشجت هذا بهذا إذا خلطته وهو</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مشوج</w:t>
                        </w:r>
                        <w:proofErr w:type="spellEnd"/>
                        <w:r w:rsidRPr="00B11B03">
                          <w:rPr>
                            <w:rFonts w:ascii="Tahoma" w:eastAsia="Times New Roman" w:hAnsi="Tahoma" w:cs="Tahoma"/>
                            <w:color w:val="0058FD"/>
                            <w:rtl/>
                            <w:lang w:eastAsia="fr-FR"/>
                          </w:rPr>
                          <w:t xml:space="preserve"> به ومشيج أي مخلوط</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فهم المفسرين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Pr>
                            <w:rFonts w:ascii="Times New Roman" w:eastAsia="Times New Roman" w:hAnsi="Times New Roman" w:cs="Times New Roman"/>
                            <w:noProof/>
                            <w:sz w:val="24"/>
                            <w:szCs w:val="24"/>
                            <w:lang w:eastAsia="fr-FR"/>
                          </w:rPr>
                          <w:drawing>
                            <wp:anchor distT="9525" distB="9525" distL="57150" distR="57150" simplePos="0" relativeHeight="251663360" behindDoc="0" locked="0" layoutInCell="1" allowOverlap="0" wp14:anchorId="632F31C5" wp14:editId="24953819">
                              <wp:simplePos x="0" y="0"/>
                              <wp:positionH relativeFrom="column">
                                <wp:posOffset>0</wp:posOffset>
                              </wp:positionH>
                              <wp:positionV relativeFrom="line">
                                <wp:posOffset>0</wp:posOffset>
                              </wp:positionV>
                              <wp:extent cx="2019300" cy="1619250"/>
                              <wp:effectExtent l="0" t="0" r="0" b="0"/>
                              <wp:wrapSquare wrapText="bothSides"/>
                              <wp:docPr id="21" name="Image 21" descr="http://www.maknoon.com/e3jaz/images/chil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knoon.com/e3jaz/images/child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1B03">
                          <w:rPr>
                            <w:rFonts w:ascii="Tahoma" w:eastAsia="Times New Roman" w:hAnsi="Tahoma" w:cs="Tahoma"/>
                            <w:color w:val="0058FD"/>
                            <w:rtl/>
                            <w:lang w:eastAsia="fr-FR"/>
                          </w:rPr>
                          <w:t>قال ابن جرير</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الطبري المتوفي سنة (310 هـ) في تفسير قوله تعالى: {هَلْ أَتَى عَلَى الإِنسَانِ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حِينٌ مِنَ الدَّهْرِ لَمْ يَكُنْ شَيْئًا مَذْكُورًا * إِنَّا خَلَقْنَا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الإِنسَانَ مِنْ نُطْفَةٍ أَمْشَاجٍ نَبْتَلِيهِ فَجَعَلْنَاهُ سَمِيعًا بَصِيرًا</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الإنسان: 1-2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"إنا خلقنا الإنسان من نطفة أمشاج: إنا خلقنا ذرية آدم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 نطفة يعني: من ماء الرجل وماء المرأة، والنطفة كل ماء قليل في وعاء، وقوله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أمشاج: يعني أخلاط واحدها مشج ومشيج يقال منه إذا مشجت هذا بهذا، خلطته، وهو </w:t>
                        </w:r>
                        <w:proofErr w:type="spellStart"/>
                        <w:r w:rsidRPr="00B11B03">
                          <w:rPr>
                            <w:rFonts w:ascii="Tahoma" w:eastAsia="Times New Roman" w:hAnsi="Tahoma" w:cs="Tahoma"/>
                            <w:color w:val="0058FD"/>
                            <w:rtl/>
                            <w:lang w:eastAsia="fr-FR"/>
                          </w:rPr>
                          <w:t>مشوجٌ</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به، ومشيج أي مخلوط، وهو اختلاط ماء الرجل بماء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 xml:space="preserve">وقال </w:t>
                        </w:r>
                        <w:proofErr w:type="gramStart"/>
                        <w:r w:rsidRPr="00B11B03">
                          <w:rPr>
                            <w:rFonts w:ascii="Tahoma" w:eastAsia="Times New Roman" w:hAnsi="Tahoma" w:cs="Tahoma"/>
                            <w:color w:val="0058FD"/>
                            <w:rtl/>
                            <w:lang w:eastAsia="fr-FR"/>
                          </w:rPr>
                          <w:t>الحسن</w:t>
                        </w:r>
                        <w:proofErr w:type="gramEnd"/>
                        <w:r w:rsidRPr="00B11B03">
                          <w:rPr>
                            <w:rFonts w:ascii="Tahoma" w:eastAsia="Times New Roman" w:hAnsi="Tahoma" w:cs="Tahoma"/>
                            <w:color w:val="0058FD"/>
                            <w:rtl/>
                            <w:lang w:eastAsia="fr-FR"/>
                          </w:rPr>
                          <w:t xml:space="preserve"> البصري</w:t>
                        </w:r>
                        <w:r w:rsidRPr="00B11B03">
                          <w:rPr>
                            <w:rFonts w:ascii="Tahoma" w:eastAsia="Times New Roman" w:hAnsi="Tahoma" w:cs="Tahoma"/>
                            <w:color w:val="0058FD"/>
                            <w:lang w:eastAsia="fr-FR"/>
                          </w:rPr>
                          <w:t>: "</w:t>
                        </w:r>
                        <w:r w:rsidRPr="00B11B03">
                          <w:rPr>
                            <w:rFonts w:ascii="Tahoma" w:eastAsia="Times New Roman" w:hAnsi="Tahoma" w:cs="Tahoma"/>
                            <w:color w:val="0058FD"/>
                            <w:rtl/>
                            <w:lang w:eastAsia="fr-FR"/>
                          </w:rPr>
                          <w:t>مشج (أي) خلط ماء الرجل مع 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وقال</w:t>
                        </w:r>
                        <w:proofErr w:type="gramEnd"/>
                        <w:r w:rsidRPr="00B11B03">
                          <w:rPr>
                            <w:rFonts w:ascii="Tahoma" w:eastAsia="Times New Roman" w:hAnsi="Tahoma" w:cs="Tahoma"/>
                            <w:color w:val="0058FD"/>
                            <w:rtl/>
                            <w:lang w:eastAsia="fr-FR"/>
                          </w:rPr>
                          <w:t xml:space="preserve"> مجاهد: "خلق الله الولد من 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الرجل وماء المرأة، وقد قال الله تعالى: {يَا أَيُّهَا النَّاسُ إِنَّا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خَلَقْنَاكُمْ مِنْ ذَكَرٍ وَأُنثَى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ابن كثير المتوفى سنة (774 هـ</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تفسير آية سورة الإنسان: "يقول الله تعالى مخبراً عن الإنسان أنه وجد بعد أن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يكن شيئاً مذكوراً لضعفه وحقارته، فقال تعالى: "هل أتى على الإنسان حين من الدهر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يكن شيئاً مذكوراً" ثم بيّن ذلك فقال جل جلاله: {إِنَّا خَلَقْنَا الإِنسَانَ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نُطْفَةٍ أَمْشَاجٍ} أي أخلاط </w:t>
                        </w:r>
                        <w:proofErr w:type="spellStart"/>
                        <w:r w:rsidRPr="00B11B03">
                          <w:rPr>
                            <w:rFonts w:ascii="Tahoma" w:eastAsia="Times New Roman" w:hAnsi="Tahoma" w:cs="Tahoma"/>
                            <w:color w:val="0058FD"/>
                            <w:rtl/>
                            <w:lang w:eastAsia="fr-FR"/>
                          </w:rPr>
                          <w:t>والمشج</w:t>
                        </w:r>
                        <w:proofErr w:type="spellEnd"/>
                        <w:r w:rsidRPr="00B11B03">
                          <w:rPr>
                            <w:rFonts w:ascii="Tahoma" w:eastAsia="Times New Roman" w:hAnsi="Tahoma" w:cs="Tahoma"/>
                            <w:color w:val="0058FD"/>
                            <w:rtl/>
                            <w:lang w:eastAsia="fr-FR"/>
                          </w:rPr>
                          <w:t xml:space="preserve"> والمشيج، الشيء المختلط بعضه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بعض</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ابن عباس رضي الله عنهما في قوله تعالى: من نطفة أمشاج: "يعني 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الرجل وماء المرأة إذا اجتمعا واختلطا ثم ينتقل بعد من طور إلى طور، ومن حال إلى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حال، ومن لون إلى لون"، وهكذا قال عكرمة ومجاهد والحسن البصري والربيع: "الأمشاج هو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اختلاط ماء الرجل بماء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سيد قطب في ظلال القرآن في تفسيره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للآية أيضاً: "الأمشاج الأخلاط، وربما كانت هذه إشارة إلى تكوّن النطفة من خلية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الذكر وبويضة الأنثى بعد التلقيح، وربما كانت هذه الأخلاط تعني المورثات الكامنة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النطفة، والتي يمثلها ما يسمونه علمياً </w:t>
                        </w:r>
                        <w:r w:rsidRPr="00B11B03">
                          <w:rPr>
                            <w:rFonts w:ascii="Tahoma" w:eastAsia="Times New Roman" w:hAnsi="Tahoma" w:cs="Tahoma"/>
                            <w:color w:val="0058FD"/>
                            <w:rtl/>
                            <w:lang w:eastAsia="fr-FR"/>
                          </w:rPr>
                          <w:lastRenderedPageBreak/>
                          <w:t>"الجينات"، وهي وحدات الوراثة الحاملة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للصفات المميزة لجنس الإنسان أولاً ولصفات الجنين العائلية أخيراً، وإليها يُعزى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سَير النطفة الإنسانية في رحلتها لتكوين جنين إنسان لا جنين أي حيوان آخر كما تُعزى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إليها وراثة الصفات الخاصة في الأسرة، ولعلها هي هذه الأمشاج المختلطة من </w:t>
                        </w:r>
                        <w:proofErr w:type="spellStart"/>
                        <w:r w:rsidRPr="00B11B03">
                          <w:rPr>
                            <w:rFonts w:ascii="Tahoma" w:eastAsia="Times New Roman" w:hAnsi="Tahoma" w:cs="Tahoma"/>
                            <w:color w:val="0058FD"/>
                            <w:rtl/>
                            <w:lang w:eastAsia="fr-FR"/>
                          </w:rPr>
                          <w:t>وراثات</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شتى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وهكذا نرى أن أغلب المفسرين من قدامى ومعاصرين متفقون على أن النطفة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هي النطفة المختلطة من ماء الرجل وماء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أما آية سورة الحجرات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وهي قوله تعالى: {يَا أَيُّهَا النَّاسُ إِنَّا خَلَقْنَاكُمْ مِنْ ذَكَرٍ وَأُنثَى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وَجَعَلْنَاكُمْ شُعُوبًا وَقَبَائِلَ لِتَعَارَفُوا}، فقد قال ابن جرير الطبري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تفسيره لها: "يقول الله تعالى: يا أيها الناس إنا أنشأنا خلقكم من ماء ذكر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الرجال، وماء أنثى من النساء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وقال</w:t>
                        </w:r>
                        <w:proofErr w:type="gramEnd"/>
                        <w:r w:rsidRPr="00B11B03">
                          <w:rPr>
                            <w:rFonts w:ascii="Tahoma" w:eastAsia="Times New Roman" w:hAnsi="Tahoma" w:cs="Tahoma"/>
                            <w:color w:val="0058FD"/>
                            <w:rtl/>
                            <w:lang w:eastAsia="fr-FR"/>
                          </w:rPr>
                          <w:t xml:space="preserve"> ابن كثير في تفسيره لها أيضاً: "يقول تعالى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أنه خلقهم من نفس واحدة وجعل منها زوجها وهما آدم وحواء</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فهم علماء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الحديث</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الإمام ابن حجر العسقلاني المتوفي سنة (852 هـ) في فتح الباري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كتاب القدر- "والمراد بالنطفة المنيّ وأصله الماء الصافي القليل، والأصل في ذلك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ماء الرجل إذا لاقى ماء المرأة بالجماع وأراد الله أن يخلق من ذلك جنيناً هيّأ</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أسباب ذلك". </w:t>
                        </w:r>
                        <w:proofErr w:type="gramStart"/>
                        <w:r w:rsidRPr="00B11B03">
                          <w:rPr>
                            <w:rFonts w:ascii="Tahoma" w:eastAsia="Times New Roman" w:hAnsi="Tahoma" w:cs="Tahoma"/>
                            <w:color w:val="0058FD"/>
                            <w:rtl/>
                            <w:lang w:eastAsia="fr-FR"/>
                          </w:rPr>
                          <w:t>ثم</w:t>
                        </w:r>
                        <w:proofErr w:type="gramEnd"/>
                        <w:r w:rsidRPr="00B11B03">
                          <w:rPr>
                            <w:rFonts w:ascii="Tahoma" w:eastAsia="Times New Roman" w:hAnsi="Tahoma" w:cs="Tahoma"/>
                            <w:color w:val="0058FD"/>
                            <w:rtl/>
                            <w:lang w:eastAsia="fr-FR"/>
                          </w:rPr>
                          <w:t xml:space="preserve"> قال: "وزعم كثير من أهل التشريح أن منيّ الرجل لا أثر له في الولد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إلا في عقده وأنه إنما يتكون من دم الحيض، وأحاديث الباب (أي الموضوع) تُبطِل</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ذلك</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قال الإمام ابن قيّم الجوزية المتوفى سنة (751 هـ) في كتابه "التبيان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أقسام القرآن": "ومني الرجل وحده لا يتولد منه الولد ما لم يمازجه مادة أخرى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الأنثى</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وقال أيضاً: "إن الأعضاء والأجزاء والصورة تكوّنت من مجموع</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الماءين</w:t>
                        </w:r>
                        <w:proofErr w:type="spellEnd"/>
                        <w:r w:rsidRPr="00B11B03">
                          <w:rPr>
                            <w:rFonts w:ascii="Tahoma" w:eastAsia="Times New Roman" w:hAnsi="Tahoma" w:cs="Tahoma"/>
                            <w:color w:val="0058FD"/>
                            <w:rtl/>
                            <w:lang w:eastAsia="fr-FR"/>
                          </w:rPr>
                          <w:t>، وهذا هو الصواب</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يتبيّن لنا مما ذكرناه أن ما اكتشفته البشرية في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القرن التاسع عشر وأوائل القرن العشرين قد تحدّث عنه القرآن الكريم والسنة النبوية،</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واعتقده</w:t>
                        </w:r>
                        <w:proofErr w:type="spellEnd"/>
                        <w:r w:rsidRPr="00B11B03">
                          <w:rPr>
                            <w:rFonts w:ascii="Tahoma" w:eastAsia="Times New Roman" w:hAnsi="Tahoma" w:cs="Tahoma"/>
                            <w:color w:val="0058FD"/>
                            <w:rtl/>
                            <w:lang w:eastAsia="fr-FR"/>
                          </w:rPr>
                          <w:t xml:space="preserve"> الصحابة والتابعون وسائر علماء التفسير والحديث تماماً كما نفهم نحن اليوم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ما تذكره الاكتشافات العلمية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المقدمة التاريخية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لم تكن البشرية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تعرف عن النطفة الأمشاج شيئاً فقد كان الاعتقاد السائد لدى الفلاسفة والأطباء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الجنين إنما يتكون من ماء الرجل، وفي القرن الرابع قبل الميلاد، كان أرسطو أول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أفرد علم الأجنة ببحث خاص بناه على ملاحظاته على كثير من أجنة الطيور والحيوانات،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وقد لخّص أرسطو في بحثه عن معتقدات أهل زمانه، وحصرها في نظريتين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الأولى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وهي أن الجنين يكون جاهزاً في ماء الرجل، فإذا وصل ماء الرجل إلى الرحم، نما كما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تنمو البذرة في الأرض آخذاً غذاءه من الرحم</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الثانية: أن الجنين يتخلق من دم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الحيض حيث يقوم المني بعقده مثلما تفعل </w:t>
                        </w:r>
                        <w:proofErr w:type="spellStart"/>
                        <w:r w:rsidRPr="00B11B03">
                          <w:rPr>
                            <w:rFonts w:ascii="Tahoma" w:eastAsia="Times New Roman" w:hAnsi="Tahoma" w:cs="Tahoma"/>
                            <w:color w:val="0058FD"/>
                            <w:rtl/>
                            <w:lang w:eastAsia="fr-FR"/>
                          </w:rPr>
                          <w:t>الأنفحة</w:t>
                        </w:r>
                        <w:proofErr w:type="spellEnd"/>
                        <w:r w:rsidRPr="00B11B03">
                          <w:rPr>
                            <w:rFonts w:ascii="Tahoma" w:eastAsia="Times New Roman" w:hAnsi="Tahoma" w:cs="Tahoma"/>
                            <w:color w:val="0058FD"/>
                            <w:rtl/>
                            <w:lang w:eastAsia="fr-FR"/>
                          </w:rPr>
                          <w:t xml:space="preserve"> باللبن، فتعقده وتحوله إلى جبن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وليس للمني في إيجاد الولد دور وإنما له دور مساعد مثل دور </w:t>
                        </w:r>
                        <w:proofErr w:type="spellStart"/>
                        <w:r w:rsidRPr="00B11B03">
                          <w:rPr>
                            <w:rFonts w:ascii="Tahoma" w:eastAsia="Times New Roman" w:hAnsi="Tahoma" w:cs="Tahoma"/>
                            <w:color w:val="0058FD"/>
                            <w:rtl/>
                            <w:lang w:eastAsia="fr-FR"/>
                          </w:rPr>
                          <w:t>الأنفحة</w:t>
                        </w:r>
                        <w:proofErr w:type="spellEnd"/>
                        <w:r w:rsidRPr="00B11B03">
                          <w:rPr>
                            <w:rFonts w:ascii="Tahoma" w:eastAsia="Times New Roman" w:hAnsi="Tahoma" w:cs="Tahoma"/>
                            <w:color w:val="0058FD"/>
                            <w:rtl/>
                            <w:lang w:eastAsia="fr-FR"/>
                          </w:rPr>
                          <w:t xml:space="preserve"> في إيجاد</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اللبن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وقد</w:t>
                        </w:r>
                        <w:proofErr w:type="gramEnd"/>
                        <w:r w:rsidRPr="00B11B03">
                          <w:rPr>
                            <w:rFonts w:ascii="Tahoma" w:eastAsia="Times New Roman" w:hAnsi="Tahoma" w:cs="Tahoma"/>
                            <w:color w:val="0058FD"/>
                            <w:rtl/>
                            <w:lang w:eastAsia="fr-FR"/>
                          </w:rPr>
                          <w:t xml:space="preserve"> أيد أرسطو هذه النظرية الأخيرة ومال إليها</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ومنذ أن لخص أرسطو</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النظريات السائدة في عصره بالنسبة لتخلق الجنين، استمر الجدل بين أنصار نظرية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الجنين الكامل المصغّر الموجود في ماء الرجل، وأنصار الجنين الكامل المصغر في 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المرأة ولم يتنبّه أحد من الفريقين إلى أن كلاً من الذكر والأنثى يساهمان بالتساوي</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تكوين الجنين</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وبعد اختراع الميكروسكوب، قال العالم "ليفين هوك</w:t>
                        </w:r>
                        <w:r w:rsidRPr="00B11B03">
                          <w:rPr>
                            <w:rFonts w:ascii="Tahoma" w:eastAsia="Times New Roman" w:hAnsi="Tahoma" w:cs="Tahoma"/>
                            <w:color w:val="0058FD"/>
                            <w:lang w:eastAsia="fr-FR"/>
                          </w:rPr>
                          <w:t xml:space="preserve">" (Leeuwen </w:t>
                        </w:r>
                        <w:proofErr w:type="spellStart"/>
                        <w:r w:rsidRPr="00B11B03">
                          <w:rPr>
                            <w:rFonts w:ascii="Tahoma" w:eastAsia="Times New Roman" w:hAnsi="Tahoma" w:cs="Tahoma"/>
                            <w:color w:val="0058FD"/>
                            <w:lang w:eastAsia="fr-FR"/>
                          </w:rPr>
                          <w:t>Hoek</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وزميله "هام</w:t>
                        </w:r>
                        <w:r w:rsidRPr="00B11B03">
                          <w:rPr>
                            <w:rFonts w:ascii="Tahoma" w:eastAsia="Times New Roman" w:hAnsi="Tahoma" w:cs="Tahoma"/>
                            <w:color w:val="0058FD"/>
                            <w:lang w:eastAsia="fr-FR"/>
                          </w:rPr>
                          <w:t xml:space="preserve">" (Hamm) </w:t>
                        </w:r>
                        <w:r w:rsidRPr="00B11B03">
                          <w:rPr>
                            <w:rFonts w:ascii="Tahoma" w:eastAsia="Times New Roman" w:hAnsi="Tahoma" w:cs="Tahoma"/>
                            <w:color w:val="0058FD"/>
                            <w:rtl/>
                            <w:lang w:eastAsia="fr-FR"/>
                          </w:rPr>
                          <w:t>باكتشاف الحيوان المنوي في مني الإنسان عام 1677، كما قام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العالم "جراف</w:t>
                        </w:r>
                        <w:r w:rsidRPr="00B11B03">
                          <w:rPr>
                            <w:rFonts w:ascii="Tahoma" w:eastAsia="Times New Roman" w:hAnsi="Tahoma" w:cs="Tahoma"/>
                            <w:color w:val="0058FD"/>
                            <w:lang w:eastAsia="fr-FR"/>
                          </w:rPr>
                          <w:t xml:space="preserve">" (Graaf) </w:t>
                        </w:r>
                        <w:r w:rsidRPr="00B11B03">
                          <w:rPr>
                            <w:rFonts w:ascii="Tahoma" w:eastAsia="Times New Roman" w:hAnsi="Tahoma" w:cs="Tahoma"/>
                            <w:color w:val="0058FD"/>
                            <w:rtl/>
                            <w:lang w:eastAsia="fr-FR"/>
                          </w:rPr>
                          <w:t xml:space="preserve">بوصف </w:t>
                        </w:r>
                        <w:proofErr w:type="spellStart"/>
                        <w:r w:rsidRPr="00B11B03">
                          <w:rPr>
                            <w:rFonts w:ascii="Tahoma" w:eastAsia="Times New Roman" w:hAnsi="Tahoma" w:cs="Tahoma"/>
                            <w:color w:val="0058FD"/>
                            <w:rtl/>
                            <w:lang w:eastAsia="fr-FR"/>
                          </w:rPr>
                          <w:t>حويصلة</w:t>
                        </w:r>
                        <w:proofErr w:type="spellEnd"/>
                        <w:r w:rsidRPr="00B11B03">
                          <w:rPr>
                            <w:rFonts w:ascii="Tahoma" w:eastAsia="Times New Roman" w:hAnsi="Tahoma" w:cs="Tahoma"/>
                            <w:color w:val="0058FD"/>
                            <w:rtl/>
                            <w:lang w:eastAsia="fr-FR"/>
                          </w:rPr>
                          <w:t xml:space="preserve"> البويضة التي سُمّيت باسمه إلى اليوم "</w:t>
                        </w:r>
                        <w:proofErr w:type="spellStart"/>
                        <w:r w:rsidRPr="00B11B03">
                          <w:rPr>
                            <w:rFonts w:ascii="Tahoma" w:eastAsia="Times New Roman" w:hAnsi="Tahoma" w:cs="Tahoma"/>
                            <w:color w:val="0058FD"/>
                            <w:rtl/>
                            <w:lang w:eastAsia="fr-FR"/>
                          </w:rPr>
                          <w:t>حويصلة</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جراف" وذلك عام 1672</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وفي سنة 1839 وصف "شوان</w:t>
                        </w:r>
                        <w:r w:rsidRPr="00B11B03">
                          <w:rPr>
                            <w:rFonts w:ascii="Tahoma" w:eastAsia="Times New Roman" w:hAnsi="Tahoma" w:cs="Tahoma"/>
                            <w:color w:val="0058FD"/>
                            <w:lang w:eastAsia="fr-FR"/>
                          </w:rPr>
                          <w:t xml:space="preserve">" (Schwann) </w:t>
                        </w:r>
                        <w:r w:rsidRPr="00B11B03">
                          <w:rPr>
                            <w:rFonts w:ascii="Tahoma" w:eastAsia="Times New Roman" w:hAnsi="Tahoma" w:cs="Tahoma"/>
                            <w:color w:val="0058FD"/>
                            <w:rtl/>
                            <w:lang w:eastAsia="fr-FR"/>
                          </w:rPr>
                          <w:t>و "</w:t>
                        </w:r>
                        <w:proofErr w:type="spellStart"/>
                        <w:r w:rsidRPr="00B11B03">
                          <w:rPr>
                            <w:rFonts w:ascii="Tahoma" w:eastAsia="Times New Roman" w:hAnsi="Tahoma" w:cs="Tahoma"/>
                            <w:color w:val="0058FD"/>
                            <w:rtl/>
                            <w:lang w:eastAsia="fr-FR"/>
                          </w:rPr>
                          <w:t>شليدن</w:t>
                        </w:r>
                        <w:proofErr w:type="spellEnd"/>
                        <w:r w:rsidRPr="00B11B03">
                          <w:rPr>
                            <w:rFonts w:ascii="Tahoma" w:eastAsia="Times New Roman" w:hAnsi="Tahoma" w:cs="Tahoma"/>
                            <w:color w:val="0058FD"/>
                            <w:lang w:eastAsia="fr-FR"/>
                          </w:rPr>
                          <w:t xml:space="preserve">" (Schleiden) </w:t>
                        </w:r>
                        <w:r w:rsidRPr="00B11B03">
                          <w:rPr>
                            <w:rFonts w:ascii="Tahoma" w:eastAsia="Times New Roman" w:hAnsi="Tahoma" w:cs="Tahoma"/>
                            <w:color w:val="0058FD"/>
                            <w:rtl/>
                            <w:lang w:eastAsia="fr-FR"/>
                          </w:rPr>
                          <w:t>خلايا الإنسان وقالا بأنها الأساس لجسم الكائن البشري</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وفي</w:t>
                        </w:r>
                        <w:proofErr w:type="gramEnd"/>
                        <w:r w:rsidRPr="00B11B03">
                          <w:rPr>
                            <w:rFonts w:ascii="Tahoma" w:eastAsia="Times New Roman" w:hAnsi="Tahoma" w:cs="Tahoma"/>
                            <w:color w:val="0058FD"/>
                            <w:rtl/>
                            <w:lang w:eastAsia="fr-FR"/>
                          </w:rPr>
                          <w:t xml:space="preserve"> عام 1859 عرف العلماء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 الحيوان المنوي ليس إلا خلية حية وكذلك البويضة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وفي عام 1875 استطاع</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rtl/>
                            <w:lang w:eastAsia="fr-FR"/>
                          </w:rPr>
                          <w:t>هيرتويج</w:t>
                        </w:r>
                        <w:proofErr w:type="spellEnd"/>
                        <w:r w:rsidRPr="00B11B03">
                          <w:rPr>
                            <w:rFonts w:ascii="Tahoma" w:eastAsia="Times New Roman" w:hAnsi="Tahoma" w:cs="Tahoma"/>
                            <w:color w:val="0058FD"/>
                            <w:lang w:eastAsia="fr-FR"/>
                          </w:rPr>
                          <w:t xml:space="preserve">" (Hertwig) </w:t>
                        </w:r>
                        <w:r w:rsidRPr="00B11B03">
                          <w:rPr>
                            <w:rFonts w:ascii="Tahoma" w:eastAsia="Times New Roman" w:hAnsi="Tahoma" w:cs="Tahoma"/>
                            <w:color w:val="0058FD"/>
                            <w:rtl/>
                            <w:lang w:eastAsia="fr-FR"/>
                          </w:rPr>
                          <w:t>ملاحظة كيفية تلقيح الحيوان المنوي للبويضة، وأثبت بذلك أنهما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يساهمان في تكوين البويضة الملقحة، وكان بذلك أول إنسان يشاهد عملية التلقيح</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ويصفها</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lastRenderedPageBreak/>
                          <w:br/>
                        </w:r>
                        <w:r w:rsidRPr="00B11B03">
                          <w:rPr>
                            <w:rFonts w:ascii="Tahoma" w:eastAsia="Times New Roman" w:hAnsi="Tahoma" w:cs="Tahoma"/>
                            <w:color w:val="0058FD"/>
                            <w:rtl/>
                            <w:lang w:eastAsia="fr-FR"/>
                          </w:rPr>
                          <w:t xml:space="preserve">وفي عام 1883 تمكن "فان </w:t>
                        </w:r>
                        <w:proofErr w:type="spellStart"/>
                        <w:r w:rsidRPr="00B11B03">
                          <w:rPr>
                            <w:rFonts w:ascii="Tahoma" w:eastAsia="Times New Roman" w:hAnsi="Tahoma" w:cs="Tahoma"/>
                            <w:color w:val="0058FD"/>
                            <w:rtl/>
                            <w:lang w:eastAsia="fr-FR"/>
                          </w:rPr>
                          <w:t>بندن</w:t>
                        </w:r>
                        <w:proofErr w:type="spellEnd"/>
                        <w:r w:rsidRPr="00B11B03">
                          <w:rPr>
                            <w:rFonts w:ascii="Tahoma" w:eastAsia="Times New Roman" w:hAnsi="Tahoma" w:cs="Tahoma"/>
                            <w:color w:val="0058FD"/>
                            <w:lang w:eastAsia="fr-FR"/>
                          </w:rPr>
                          <w:t xml:space="preserve">" (Van </w:t>
                        </w:r>
                        <w:proofErr w:type="spellStart"/>
                        <w:r w:rsidRPr="00B11B03">
                          <w:rPr>
                            <w:rFonts w:ascii="Tahoma" w:eastAsia="Times New Roman" w:hAnsi="Tahoma" w:cs="Tahoma"/>
                            <w:color w:val="0058FD"/>
                            <w:lang w:eastAsia="fr-FR"/>
                          </w:rPr>
                          <w:t>Beneden</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 إثبات أن كلاً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البويضة والحيوان المنوي يساهمان بالتساوي في تكوين البويضة الملقحة، كما أثبت</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بوفري</w:t>
                        </w:r>
                        <w:r w:rsidRPr="00B11B03">
                          <w:rPr>
                            <w:rFonts w:ascii="Tahoma" w:eastAsia="Times New Roman" w:hAnsi="Tahoma" w:cs="Tahoma"/>
                            <w:color w:val="0058FD"/>
                            <w:lang w:eastAsia="fr-FR"/>
                          </w:rPr>
                          <w:t xml:space="preserve">" (Boveri) </w:t>
                        </w:r>
                        <w:r w:rsidRPr="00B11B03">
                          <w:rPr>
                            <w:rFonts w:ascii="Tahoma" w:eastAsia="Times New Roman" w:hAnsi="Tahoma" w:cs="Tahoma"/>
                            <w:color w:val="0058FD"/>
                            <w:rtl/>
                            <w:lang w:eastAsia="fr-FR"/>
                          </w:rPr>
                          <w:t>بين عامي 1888 و 1909 بأن الكروموسومات تنقسم وتحمل خصائص وراثية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مختلفة، واستطاع "</w:t>
                        </w:r>
                        <w:proofErr w:type="spellStart"/>
                        <w:r w:rsidRPr="00B11B03">
                          <w:rPr>
                            <w:rFonts w:ascii="Tahoma" w:eastAsia="Times New Roman" w:hAnsi="Tahoma" w:cs="Tahoma"/>
                            <w:color w:val="0058FD"/>
                            <w:rtl/>
                            <w:lang w:eastAsia="fr-FR"/>
                          </w:rPr>
                          <w:t>مورجان</w:t>
                        </w:r>
                        <w:proofErr w:type="spellEnd"/>
                        <w:r w:rsidRPr="00B11B03">
                          <w:rPr>
                            <w:rFonts w:ascii="Tahoma" w:eastAsia="Times New Roman" w:hAnsi="Tahoma" w:cs="Tahoma"/>
                            <w:color w:val="0058FD"/>
                            <w:lang w:eastAsia="fr-FR"/>
                          </w:rPr>
                          <w:t xml:space="preserve">" (Morgan) </w:t>
                        </w:r>
                        <w:r w:rsidRPr="00B11B03">
                          <w:rPr>
                            <w:rFonts w:ascii="Tahoma" w:eastAsia="Times New Roman" w:hAnsi="Tahoma" w:cs="Tahoma"/>
                            <w:color w:val="0058FD"/>
                            <w:rtl/>
                            <w:lang w:eastAsia="fr-FR"/>
                          </w:rPr>
                          <w:t>عام 1912 أن يحدد دور الجينات في الوراثة وأنها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موجودة في مناطق خاصة من الكروموسومات</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وهكذا يتجلى لنا أن الإنسانية لم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تعرف أن الجنين يتكون </w:t>
                        </w:r>
                        <w:proofErr w:type="spellStart"/>
                        <w:r w:rsidRPr="00B11B03">
                          <w:rPr>
                            <w:rFonts w:ascii="Tahoma" w:eastAsia="Times New Roman" w:hAnsi="Tahoma" w:cs="Tahoma"/>
                            <w:color w:val="0058FD"/>
                            <w:rtl/>
                            <w:lang w:eastAsia="fr-FR"/>
                          </w:rPr>
                          <w:t>بامتشاج</w:t>
                        </w:r>
                        <w:proofErr w:type="spellEnd"/>
                        <w:r w:rsidRPr="00B11B03">
                          <w:rPr>
                            <w:rFonts w:ascii="Tahoma" w:eastAsia="Times New Roman" w:hAnsi="Tahoma" w:cs="Tahoma"/>
                            <w:color w:val="0058FD"/>
                            <w:rtl/>
                            <w:lang w:eastAsia="fr-FR"/>
                          </w:rPr>
                          <w:t xml:space="preserve"> واختلاط نطفة الذكر ونطفة الأنثى إلا في القرن التاسع</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عشر، ولم يتأكد لها ذلك إلا في بداية القرن العشرين</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بينما نجد القرآن الكريم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والسنة النبوية المطهرة قد أكدا بصورة علمية دقيقة أن الإنسان إنما خُلق من نطفة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مختلطة سماها "النطفة الأمشاج" فقال تعالى في سورة الإنسان: {إِنَّا خَلَقْنَا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الإِنسَانَ مِنْ نُطْفَةٍ أَمْشَاجٍ نَبْتَلِيهِ فَجَعَلْنَاهُ سَمِيعًا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بَصِيرًا</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وقوله</w:t>
                        </w:r>
                        <w:proofErr w:type="gramEnd"/>
                        <w:r w:rsidRPr="00B11B03">
                          <w:rPr>
                            <w:rFonts w:ascii="Tahoma" w:eastAsia="Times New Roman" w:hAnsi="Tahoma" w:cs="Tahoma"/>
                            <w:color w:val="0058FD"/>
                            <w:rtl/>
                            <w:lang w:eastAsia="fr-FR"/>
                          </w:rPr>
                          <w:t xml:space="preserve"> صلى الله عليه وسلم لليهودي: "يا يهودي، من كلٍّ يُخلق من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نطفة الرجل ونطفة المرأة" أخرجه الإمام أحمد في مسنده</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وقد أجمع أهل التفسير على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أن الأمشاج هي الأخلاط، وهو اختلاط ماء الرجل بماء المرأة</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حقائق علمية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يحوي السائل المنوي ما بين مائتين إلى</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ثلاثمائة مليون حيوان منوي، واحد منها هو المسؤول عن تلقيح البويضة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البويضة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الملقحة أو النطفة الأمشاج هي نتيجة تلقيح الحوين المنوي لبويضة المرأة</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إذا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لقح البويضة حوين منوي ذكر</w:t>
                        </w:r>
                        <w:r w:rsidRPr="00B11B03">
                          <w:rPr>
                            <w:rFonts w:ascii="Tahoma" w:eastAsia="Times New Roman" w:hAnsi="Tahoma" w:cs="Tahoma"/>
                            <w:color w:val="0058FD"/>
                            <w:lang w:eastAsia="fr-FR"/>
                          </w:rPr>
                          <w:t xml:space="preserve"> (Y) </w:t>
                        </w:r>
                        <w:r w:rsidRPr="00B11B03">
                          <w:rPr>
                            <w:rFonts w:ascii="Tahoma" w:eastAsia="Times New Roman" w:hAnsi="Tahoma" w:cs="Tahoma"/>
                            <w:color w:val="0058FD"/>
                            <w:rtl/>
                            <w:lang w:eastAsia="fr-FR"/>
                          </w:rPr>
                          <w:t>فإن الجنين يكون ذكراً، أما إذا لقح البويضة حوين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منوي أنثى</w:t>
                        </w:r>
                        <w:r w:rsidRPr="00B11B03">
                          <w:rPr>
                            <w:rFonts w:ascii="Tahoma" w:eastAsia="Times New Roman" w:hAnsi="Tahoma" w:cs="Tahoma"/>
                            <w:color w:val="0058FD"/>
                            <w:lang w:eastAsia="fr-FR"/>
                          </w:rPr>
                          <w:t xml:space="preserve"> (X) </w:t>
                        </w:r>
                        <w:r w:rsidRPr="00B11B03">
                          <w:rPr>
                            <w:rFonts w:ascii="Tahoma" w:eastAsia="Times New Roman" w:hAnsi="Tahoma" w:cs="Tahoma"/>
                            <w:color w:val="0058FD"/>
                            <w:rtl/>
                            <w:lang w:eastAsia="fr-FR"/>
                          </w:rPr>
                          <w:t>فإن الجنين سيكون أنثى</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proofErr w:type="gramStart"/>
                        <w:r w:rsidRPr="00B11B03">
                          <w:rPr>
                            <w:rFonts w:ascii="Tahoma" w:eastAsia="Times New Roman" w:hAnsi="Tahoma" w:cs="Tahoma"/>
                            <w:color w:val="0058FD"/>
                            <w:rtl/>
                            <w:lang w:eastAsia="fr-FR"/>
                          </w:rPr>
                          <w:t>مراجع</w:t>
                        </w:r>
                        <w:proofErr w:type="gramEnd"/>
                        <w:r w:rsidRPr="00B11B03">
                          <w:rPr>
                            <w:rFonts w:ascii="Tahoma" w:eastAsia="Times New Roman" w:hAnsi="Tahoma" w:cs="Tahoma"/>
                            <w:color w:val="0058FD"/>
                            <w:rtl/>
                            <w:lang w:eastAsia="fr-FR"/>
                          </w:rPr>
                          <w:t xml:space="preserve"> علمية</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جاء</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في الموسوعة البريطانية ما نصه</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t xml:space="preserve">" </w:t>
                        </w:r>
                        <w:r w:rsidRPr="00B11B03">
                          <w:rPr>
                            <w:rFonts w:ascii="Tahoma" w:eastAsia="Times New Roman" w:hAnsi="Tahoma" w:cs="Tahoma"/>
                            <w:color w:val="0058FD"/>
                            <w:rtl/>
                            <w:lang w:eastAsia="fr-FR"/>
                          </w:rPr>
                          <w:t>النطفة الأمشاج</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proofErr w:type="spellStart"/>
                        <w:r w:rsidRPr="00B11B03">
                          <w:rPr>
                            <w:rFonts w:ascii="Tahoma" w:eastAsia="Times New Roman" w:hAnsi="Tahoma" w:cs="Tahoma"/>
                            <w:color w:val="0058FD"/>
                            <w:lang w:eastAsia="fr-FR"/>
                          </w:rPr>
                          <w:t>Gamete</w:t>
                        </w:r>
                        <w:proofErr w:type="spellEnd"/>
                        <w:r w:rsidRPr="00B11B03">
                          <w:rPr>
                            <w:rFonts w:ascii="Tahoma" w:eastAsia="Times New Roman" w:hAnsi="Tahoma" w:cs="Tahoma"/>
                            <w:color w:val="0058FD"/>
                            <w:lang w:eastAsia="fr-FR"/>
                          </w:rPr>
                          <w:t xml:space="preserve"> = </w:t>
                        </w:r>
                        <w:r w:rsidRPr="00B11B03">
                          <w:rPr>
                            <w:rFonts w:ascii="Tahoma" w:eastAsia="Times New Roman" w:hAnsi="Tahoma" w:cs="Tahoma"/>
                            <w:color w:val="0058FD"/>
                            <w:rtl/>
                            <w:lang w:eastAsia="fr-FR"/>
                          </w:rPr>
                          <w:t>مشيج</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خلية جنسية تناسلية تحتوي وحدة واحدة مختلفة من الكروموسومات أو نصف المادة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الجينية اللازمة لتكوين كائن كامل</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haploid</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خلال عملية الإخصاب، تندمج أمشاج الذكر</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والأنثى لتؤلف خلية واحدة تحتوي على عدد مزدوج من </w:t>
                        </w:r>
                        <w:proofErr w:type="spellStart"/>
                        <w:r w:rsidRPr="00B11B03">
                          <w:rPr>
                            <w:rFonts w:ascii="Tahoma" w:eastAsia="Times New Roman" w:hAnsi="Tahoma" w:cs="Tahoma"/>
                            <w:color w:val="0058FD"/>
                            <w:rtl/>
                            <w:lang w:eastAsia="fr-FR"/>
                          </w:rPr>
                          <w:t>الكروموزومات</w:t>
                        </w:r>
                        <w:proofErr w:type="spellEnd"/>
                        <w:r w:rsidRPr="00B11B03">
                          <w:rPr>
                            <w:rFonts w:ascii="Tahoma" w:eastAsia="Times New Roman" w:hAnsi="Tahoma" w:cs="Tahoma"/>
                            <w:color w:val="0058FD"/>
                            <w:rtl/>
                            <w:lang w:eastAsia="fr-FR"/>
                          </w:rPr>
                          <w:t xml:space="preserve"> تسمى اللاقحة</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الأمشاج يمكن أن تكون متشابهة بالشكل، مثل القالب الأسود</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Rhizopus</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أو يمكن 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 xml:space="preserve">يكون هناك أكثر من شكل </w:t>
                        </w:r>
                        <w:proofErr w:type="spellStart"/>
                        <w:r w:rsidRPr="00B11B03">
                          <w:rPr>
                            <w:rFonts w:ascii="Tahoma" w:eastAsia="Times New Roman" w:hAnsi="Tahoma" w:cs="Tahoma"/>
                            <w:color w:val="0058FD"/>
                            <w:rtl/>
                            <w:lang w:eastAsia="fr-FR"/>
                          </w:rPr>
                          <w:t>مورفولوجي</w:t>
                        </w:r>
                        <w:proofErr w:type="spellEnd"/>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Heterogamy</w:t>
                        </w:r>
                        <w:proofErr w:type="spellEnd"/>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أمشاج الحيوانات تظهر أشكالاً</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متطورة</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Heterogamy</w:t>
                        </w:r>
                        <w:proofErr w:type="spellEnd"/>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تُسمى</w:t>
                        </w:r>
                        <w:r w:rsidRPr="00B11B03">
                          <w:rPr>
                            <w:rFonts w:ascii="Tahoma" w:eastAsia="Times New Roman" w:hAnsi="Tahoma" w:cs="Tahoma"/>
                            <w:color w:val="0058FD"/>
                            <w:lang w:eastAsia="fr-FR"/>
                          </w:rPr>
                          <w:t xml:space="preserve"> (</w:t>
                        </w:r>
                        <w:proofErr w:type="spellStart"/>
                        <w:r w:rsidRPr="00B11B03">
                          <w:rPr>
                            <w:rFonts w:ascii="Tahoma" w:eastAsia="Times New Roman" w:hAnsi="Tahoma" w:cs="Tahoma"/>
                            <w:color w:val="0058FD"/>
                            <w:lang w:eastAsia="fr-FR"/>
                          </w:rPr>
                          <w:t>Oogamy</w:t>
                        </w:r>
                        <w:proofErr w:type="spellEnd"/>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والأمشاج الذكرية صغيرة وحَرِكة ويطلق</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عليها الحيوان المنوي، والأمشاج الأنثوية كبيرة وغير متحركة ويطلق عليها اسم</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البويضة</w:t>
                        </w:r>
                        <w:r w:rsidRPr="00B11B03">
                          <w:rPr>
                            <w:rFonts w:ascii="Tahoma" w:eastAsia="Times New Roman" w:hAnsi="Tahoma" w:cs="Tahoma"/>
                            <w:color w:val="0058FD"/>
                            <w:lang w:eastAsia="fr-FR"/>
                          </w:rPr>
                          <w:t>."</w:t>
                        </w:r>
                      </w:p>
                      <w:p w:rsidR="00157004" w:rsidRPr="00B11B03"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وجه</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الإعجاز</w:t>
                        </w:r>
                        <w:r w:rsidRPr="00B11B03">
                          <w:rPr>
                            <w:rFonts w:ascii="Tahoma" w:eastAsia="Times New Roman" w:hAnsi="Tahoma" w:cs="Tahoma"/>
                            <w:color w:val="0058FD"/>
                            <w:lang w:eastAsia="fr-FR"/>
                          </w:rPr>
                          <w:t>:</w:t>
                        </w:r>
                        <w:r w:rsidRPr="00B11B03">
                          <w:rPr>
                            <w:rFonts w:ascii="Tahoma" w:eastAsia="Times New Roman" w:hAnsi="Tahoma" w:cs="Tahoma"/>
                            <w:color w:val="0058FD"/>
                            <w:lang w:eastAsia="fr-FR"/>
                          </w:rPr>
                          <w:br/>
                        </w:r>
                        <w:r w:rsidRPr="00B11B03">
                          <w:rPr>
                            <w:rFonts w:ascii="Tahoma" w:eastAsia="Times New Roman" w:hAnsi="Tahoma" w:cs="Tahoma"/>
                            <w:color w:val="0058FD"/>
                            <w:lang w:eastAsia="fr-FR"/>
                          </w:rPr>
                          <w:br/>
                        </w:r>
                        <w:r w:rsidRPr="00B11B03">
                          <w:rPr>
                            <w:rFonts w:ascii="Tahoma" w:eastAsia="Times New Roman" w:hAnsi="Tahoma" w:cs="Tahoma"/>
                            <w:color w:val="0058FD"/>
                            <w:rtl/>
                            <w:lang w:eastAsia="fr-FR"/>
                          </w:rPr>
                          <w:t>وجه الإعجاز في الآيات القرآنية والأحاديث النبوية هو تقريرها بأن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النطفة الأمشاج هي نتيجة تلقيح الحيوان المنوي لبويضة المرأة، وأن تحديد جنس الجنين</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يعود إلى نوعية الحوين المنوي ذكراً أو أنثى، وهذا ما كشف عنه الطب</w:t>
                        </w:r>
                        <w:r w:rsidRPr="00B11B03">
                          <w:rPr>
                            <w:rFonts w:ascii="Tahoma" w:eastAsia="Times New Roman" w:hAnsi="Tahoma" w:cs="Tahoma"/>
                            <w:color w:val="0058FD"/>
                            <w:lang w:eastAsia="fr-FR"/>
                          </w:rPr>
                          <w:t xml:space="preserve"> </w:t>
                        </w:r>
                        <w:r w:rsidRPr="00B11B03">
                          <w:rPr>
                            <w:rFonts w:ascii="Tahoma" w:eastAsia="Times New Roman" w:hAnsi="Tahoma" w:cs="Tahoma"/>
                            <w:color w:val="0058FD"/>
                            <w:rtl/>
                            <w:lang w:eastAsia="fr-FR"/>
                          </w:rPr>
                          <w:t>الحديث</w:t>
                        </w:r>
                        <w:r w:rsidRPr="00B11B03">
                          <w:rPr>
                            <w:rFonts w:ascii="Tahoma" w:eastAsia="Times New Roman" w:hAnsi="Tahoma" w:cs="Tahoma"/>
                            <w:color w:val="0058FD"/>
                            <w:lang w:eastAsia="fr-FR"/>
                          </w:rPr>
                          <w:t>.</w:t>
                        </w:r>
                      </w:p>
                    </w:tc>
                  </w:tr>
                </w:tbl>
                <w:p w:rsidR="00157004" w:rsidRPr="00B10C1E" w:rsidRDefault="00157004" w:rsidP="00867F3C">
                  <w:pPr>
                    <w:bidi/>
                    <w:spacing w:before="100" w:beforeAutospacing="1" w:after="100" w:afterAutospacing="1" w:line="240" w:lineRule="auto"/>
                    <w:rPr>
                      <w:rFonts w:ascii="Times New Roman" w:eastAsia="Times New Roman" w:hAnsi="Times New Roman" w:cs="Times New Roman"/>
                      <w:sz w:val="24"/>
                      <w:szCs w:val="24"/>
                      <w:lang w:eastAsia="fr-FR"/>
                    </w:rPr>
                  </w:pPr>
                  <w:r w:rsidRPr="00B10C1E">
                    <w:rPr>
                      <w:rFonts w:ascii="Tahoma" w:eastAsia="Times New Roman" w:hAnsi="Tahoma" w:cs="Tahoma"/>
                      <w:color w:val="0058FD"/>
                      <w:lang w:eastAsia="fr-FR"/>
                    </w:rPr>
                    <w:lastRenderedPageBreak/>
                    <w:t>.</w:t>
                  </w:r>
                </w:p>
              </w:tc>
            </w:tr>
          </w:tbl>
          <w:p w:rsidR="00157004" w:rsidRPr="00B10C1E" w:rsidRDefault="00157004" w:rsidP="00867F3C">
            <w:pPr>
              <w:spacing w:before="100" w:beforeAutospacing="1" w:after="100" w:afterAutospacing="1" w:line="240" w:lineRule="auto"/>
              <w:rPr>
                <w:rFonts w:ascii="Times New Roman" w:eastAsia="Times New Roman" w:hAnsi="Times New Roman" w:cs="Times New Roman"/>
                <w:sz w:val="24"/>
                <w:szCs w:val="24"/>
                <w:lang w:eastAsia="fr-FR"/>
              </w:rPr>
            </w:pPr>
          </w:p>
        </w:tc>
      </w:tr>
    </w:tbl>
    <w:p w:rsidR="00157004" w:rsidRDefault="00157004" w:rsidP="00157004"/>
    <w:p w:rsidR="005D0136" w:rsidRDefault="005D0136">
      <w:pPr>
        <w:rPr>
          <w:rtl/>
          <w:lang w:bidi="ar-TN"/>
        </w:rPr>
      </w:pPr>
    </w:p>
    <w:sectPr w:rsidR="005D013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04"/>
    <w:rsid w:val="000B4873"/>
    <w:rsid w:val="00157004"/>
    <w:rsid w:val="0051128A"/>
    <w:rsid w:val="005D0136"/>
    <w:rsid w:val="00743369"/>
    <w:rsid w:val="00887A40"/>
    <w:rsid w:val="00CB0186"/>
    <w:rsid w:val="00D65EAA"/>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00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15700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57004"/>
    <w:rPr>
      <w:color w:val="0000FF"/>
      <w:u w:val="single"/>
    </w:rPr>
  </w:style>
  <w:style w:type="paragraph" w:styleId="Textedebulles">
    <w:name w:val="Balloon Text"/>
    <w:basedOn w:val="Normal"/>
    <w:link w:val="TextedebullesCar"/>
    <w:uiPriority w:val="99"/>
    <w:semiHidden/>
    <w:unhideWhenUsed/>
    <w:rsid w:val="0015700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70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00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15700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57004"/>
    <w:rPr>
      <w:color w:val="0000FF"/>
      <w:u w:val="single"/>
    </w:rPr>
  </w:style>
  <w:style w:type="paragraph" w:styleId="Textedebulles">
    <w:name w:val="Balloon Text"/>
    <w:basedOn w:val="Normal"/>
    <w:link w:val="TextedebullesCar"/>
    <w:uiPriority w:val="99"/>
    <w:semiHidden/>
    <w:unhideWhenUsed/>
    <w:rsid w:val="0015700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70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353441">
      <w:bodyDiv w:val="1"/>
      <w:marLeft w:val="0"/>
      <w:marRight w:val="0"/>
      <w:marTop w:val="0"/>
      <w:marBottom w:val="0"/>
      <w:divBdr>
        <w:top w:val="none" w:sz="0" w:space="0" w:color="auto"/>
        <w:left w:val="none" w:sz="0" w:space="0" w:color="auto"/>
        <w:bottom w:val="none" w:sz="0" w:space="0" w:color="auto"/>
        <w:right w:val="none" w:sz="0" w:space="0" w:color="auto"/>
      </w:divBdr>
      <w:divsChild>
        <w:div w:id="869299898">
          <w:marLeft w:val="0"/>
          <w:marRight w:val="0"/>
          <w:marTop w:val="0"/>
          <w:marBottom w:val="0"/>
          <w:divBdr>
            <w:top w:val="none" w:sz="0" w:space="0" w:color="auto"/>
            <w:left w:val="none" w:sz="0" w:space="0" w:color="auto"/>
            <w:bottom w:val="none" w:sz="0" w:space="0" w:color="auto"/>
            <w:right w:val="none" w:sz="0" w:space="0" w:color="auto"/>
          </w:divBdr>
          <w:divsChild>
            <w:div w:id="112461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maknoon.com/e3jaz.php" TargetMode="External"/><Relationship Id="rId26" Type="http://schemas.openxmlformats.org/officeDocument/2006/relationships/hyperlink" Target="http://www.maknoon.com/e3jaz.php" TargetMode="External"/><Relationship Id="rId39" Type="http://schemas.openxmlformats.org/officeDocument/2006/relationships/hyperlink" Target="http://www.maknoon.com/e3jaz.php" TargetMode="Externa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image" Target="media/image6.jpeg"/><Relationship Id="rId42" Type="http://schemas.openxmlformats.org/officeDocument/2006/relationships/hyperlink" Target="http://www.maknoon.com/maknoon_islamic_encyclopedia.php" TargetMode="External"/><Relationship Id="rId47" Type="http://schemas.openxmlformats.org/officeDocument/2006/relationships/hyperlink" Target="http://www.maknoon.com/" TargetMode="External"/><Relationship Id="rId50" Type="http://schemas.openxmlformats.org/officeDocument/2006/relationships/hyperlink" Target="http://www.maknoon.com/download.php" TargetMode="External"/><Relationship Id="rId7" Type="http://schemas.openxmlformats.org/officeDocument/2006/relationships/hyperlink" Target="http://www.maknoon.com/" TargetMode="External"/><Relationship Id="rId12" Type="http://schemas.openxmlformats.org/officeDocument/2006/relationships/hyperlink" Target="http://www.maknoon.com/student_project_a.php" TargetMode="External"/><Relationship Id="rId17" Type="http://schemas.openxmlformats.org/officeDocument/2006/relationships/hyperlink" Target="http://www.maknoon.com/download.php" TargetMode="External"/><Relationship Id="rId25" Type="http://schemas.openxmlformats.org/officeDocument/2006/relationships/hyperlink" Target="http://www.maknoon.com/download.php" TargetMode="External"/><Relationship Id="rId33" Type="http://schemas.openxmlformats.org/officeDocument/2006/relationships/hyperlink" Target="http://www.maknoon.com/student_project_a.php" TargetMode="External"/><Relationship Id="rId38" Type="http://schemas.openxmlformats.org/officeDocument/2006/relationships/hyperlink" Target="http://www.maknoon.com/download.php" TargetMode="External"/><Relationship Id="rId46" Type="http://schemas.openxmlformats.org/officeDocument/2006/relationships/hyperlink" Target="http://www.maknoon.com/student_project_a.php" TargetMode="External"/><Relationship Id="rId2" Type="http://schemas.microsoft.com/office/2007/relationships/stylesWithEffects" Target="stylesWithEffects.xml"/><Relationship Id="rId16" Type="http://schemas.openxmlformats.org/officeDocument/2006/relationships/hyperlink" Target="http://www.maknoon.com/vb3/index.php" TargetMode="External"/><Relationship Id="rId20" Type="http://schemas.openxmlformats.org/officeDocument/2006/relationships/image" Target="media/image4.jpeg"/><Relationship Id="rId29" Type="http://schemas.openxmlformats.org/officeDocument/2006/relationships/hyperlink" Target="http://www.maknoon.com/maknoon_islamic_encyclopedia.php" TargetMode="External"/><Relationship Id="rId41" Type="http://schemas.openxmlformats.org/officeDocument/2006/relationships/hyperlink" Target="http://www.maknoon.com/"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maknoon.com/e3jaz.php" TargetMode="External"/><Relationship Id="rId24" Type="http://schemas.openxmlformats.org/officeDocument/2006/relationships/hyperlink" Target="http://www.maknoon.com/vb3/index.php" TargetMode="External"/><Relationship Id="rId32" Type="http://schemas.openxmlformats.org/officeDocument/2006/relationships/hyperlink" Target="http://www.maknoon.com/e3jaz.php" TargetMode="External"/><Relationship Id="rId37" Type="http://schemas.openxmlformats.org/officeDocument/2006/relationships/hyperlink" Target="http://www.maknoon.com/vb3/index.php" TargetMode="External"/><Relationship Id="rId40" Type="http://schemas.openxmlformats.org/officeDocument/2006/relationships/hyperlink" Target="http://www.maknoon.com/student_project_a.php" TargetMode="External"/><Relationship Id="rId45" Type="http://schemas.openxmlformats.org/officeDocument/2006/relationships/hyperlink" Target="http://www.maknoon.com/e3jaz.php" TargetMode="External"/><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www.maknoon.com/maknoon_islamic_encyclopedia.php" TargetMode="External"/><Relationship Id="rId23" Type="http://schemas.openxmlformats.org/officeDocument/2006/relationships/hyperlink" Target="http://www.maknoon.com/maknoon_islamic_encyclopedia.php" TargetMode="External"/><Relationship Id="rId28" Type="http://schemas.openxmlformats.org/officeDocument/2006/relationships/hyperlink" Target="http://www.maknoon.com/" TargetMode="External"/><Relationship Id="rId36" Type="http://schemas.openxmlformats.org/officeDocument/2006/relationships/hyperlink" Target="http://www.maknoon.com/maknoon_islamic_encyclopedia.php" TargetMode="External"/><Relationship Id="rId49" Type="http://schemas.openxmlformats.org/officeDocument/2006/relationships/hyperlink" Target="http://www.maknoon.com/vb3/index.php" TargetMode="External"/><Relationship Id="rId10" Type="http://schemas.openxmlformats.org/officeDocument/2006/relationships/hyperlink" Target="http://www.maknoon.com/download.php" TargetMode="External"/><Relationship Id="rId19" Type="http://schemas.openxmlformats.org/officeDocument/2006/relationships/hyperlink" Target="http://www.maknoon.com/student_project_a.php" TargetMode="External"/><Relationship Id="rId31" Type="http://schemas.openxmlformats.org/officeDocument/2006/relationships/hyperlink" Target="http://www.maknoon.com/download.php" TargetMode="External"/><Relationship Id="rId44" Type="http://schemas.openxmlformats.org/officeDocument/2006/relationships/hyperlink" Target="http://www.maknoon.com/download.php" TargetMode="External"/><Relationship Id="rId52" Type="http://schemas.openxmlformats.org/officeDocument/2006/relationships/hyperlink" Target="http://www.maknoon.com/student_project_a.php" TargetMode="External"/><Relationship Id="rId4" Type="http://schemas.openxmlformats.org/officeDocument/2006/relationships/webSettings" Target="webSettings.xml"/><Relationship Id="rId9" Type="http://schemas.openxmlformats.org/officeDocument/2006/relationships/hyperlink" Target="http://www.maknoon.com/vb3/index.php" TargetMode="External"/><Relationship Id="rId14" Type="http://schemas.openxmlformats.org/officeDocument/2006/relationships/hyperlink" Target="http://www.maknoon.com/" TargetMode="External"/><Relationship Id="rId22" Type="http://schemas.openxmlformats.org/officeDocument/2006/relationships/hyperlink" Target="http://www.maknoon.com/" TargetMode="External"/><Relationship Id="rId27" Type="http://schemas.openxmlformats.org/officeDocument/2006/relationships/hyperlink" Target="http://www.maknoon.com/student_project_a.php" TargetMode="External"/><Relationship Id="rId30" Type="http://schemas.openxmlformats.org/officeDocument/2006/relationships/hyperlink" Target="http://www.maknoon.com/vb3/index.php" TargetMode="External"/><Relationship Id="rId35" Type="http://schemas.openxmlformats.org/officeDocument/2006/relationships/hyperlink" Target="http://www.maknoon.com/" TargetMode="External"/><Relationship Id="rId43" Type="http://schemas.openxmlformats.org/officeDocument/2006/relationships/hyperlink" Target="http://www.maknoon.com/vb3/index.php" TargetMode="External"/><Relationship Id="rId48" Type="http://schemas.openxmlformats.org/officeDocument/2006/relationships/hyperlink" Target="http://www.maknoon.com/maknoon_islamic_encyclopedia.php" TargetMode="External"/><Relationship Id="rId8" Type="http://schemas.openxmlformats.org/officeDocument/2006/relationships/hyperlink" Target="http://www.maknoon.com/maknoon_islamic_encyclopedia.php" TargetMode="External"/><Relationship Id="rId51" Type="http://schemas.openxmlformats.org/officeDocument/2006/relationships/hyperlink" Target="http://www.maknoon.com/e3jaz.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21</Pages>
  <Words>9422</Words>
  <Characters>51821</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dcterms:created xsi:type="dcterms:W3CDTF">2010-11-06T15:02:00Z</dcterms:created>
  <dcterms:modified xsi:type="dcterms:W3CDTF">2010-11-23T17:15:00Z</dcterms:modified>
</cp:coreProperties>
</file>