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00D" w:rsidRPr="009F027B" w:rsidRDefault="0034600D" w:rsidP="0034600D">
      <w:pPr>
        <w:ind w:firstLine="540"/>
        <w:jc w:val="center"/>
        <w:rPr>
          <w:b/>
          <w:bCs/>
          <w:sz w:val="40"/>
          <w:szCs w:val="40"/>
          <w:rtl/>
          <w:lang w:val="fr-FR" w:bidi="ar-TN"/>
        </w:rPr>
      </w:pPr>
      <w:r w:rsidRPr="009F027B">
        <w:rPr>
          <w:rFonts w:hint="cs"/>
          <w:b/>
          <w:bCs/>
          <w:sz w:val="40"/>
          <w:szCs w:val="40"/>
          <w:rtl/>
          <w:lang w:val="fr-FR" w:bidi="ar-TN"/>
        </w:rPr>
        <w:t>كلّي</w:t>
      </w:r>
      <w:r>
        <w:rPr>
          <w:rFonts w:hint="cs"/>
          <w:b/>
          <w:bCs/>
          <w:sz w:val="40"/>
          <w:szCs w:val="40"/>
          <w:rtl/>
          <w:lang w:val="fr-FR" w:bidi="ar-TN"/>
        </w:rPr>
        <w:t>ّ</w:t>
      </w:r>
      <w:r w:rsidRPr="009F027B">
        <w:rPr>
          <w:rFonts w:hint="cs"/>
          <w:b/>
          <w:bCs/>
          <w:sz w:val="40"/>
          <w:szCs w:val="40"/>
          <w:rtl/>
          <w:lang w:val="fr-FR" w:bidi="ar-TN"/>
        </w:rPr>
        <w:t>ة العلوم القانوني</w:t>
      </w:r>
      <w:r>
        <w:rPr>
          <w:rFonts w:hint="cs"/>
          <w:b/>
          <w:bCs/>
          <w:sz w:val="40"/>
          <w:szCs w:val="40"/>
          <w:rtl/>
          <w:lang w:val="fr-FR" w:bidi="ar-TN"/>
        </w:rPr>
        <w:t>ّ</w:t>
      </w:r>
      <w:r w:rsidRPr="009F027B">
        <w:rPr>
          <w:rFonts w:hint="cs"/>
          <w:b/>
          <w:bCs/>
          <w:sz w:val="40"/>
          <w:szCs w:val="40"/>
          <w:rtl/>
          <w:lang w:val="fr-FR" w:bidi="ar-TN"/>
        </w:rPr>
        <w:t>ة والسّياسي</w:t>
      </w:r>
      <w:r>
        <w:rPr>
          <w:rFonts w:hint="cs"/>
          <w:b/>
          <w:bCs/>
          <w:sz w:val="40"/>
          <w:szCs w:val="40"/>
          <w:rtl/>
          <w:lang w:val="fr-FR" w:bidi="ar-TN"/>
        </w:rPr>
        <w:t>ّ</w:t>
      </w:r>
      <w:r w:rsidRPr="009F027B">
        <w:rPr>
          <w:rFonts w:hint="cs"/>
          <w:b/>
          <w:bCs/>
          <w:sz w:val="40"/>
          <w:szCs w:val="40"/>
          <w:rtl/>
          <w:lang w:val="fr-FR" w:bidi="ar-TN"/>
        </w:rPr>
        <w:t>ة وا</w:t>
      </w:r>
      <w:r>
        <w:rPr>
          <w:rFonts w:hint="cs"/>
          <w:b/>
          <w:bCs/>
          <w:sz w:val="40"/>
          <w:szCs w:val="40"/>
          <w:rtl/>
          <w:lang w:val="fr-FR" w:bidi="ar-TN"/>
        </w:rPr>
        <w:t>لا</w:t>
      </w:r>
      <w:r w:rsidRPr="009F027B">
        <w:rPr>
          <w:rFonts w:hint="cs"/>
          <w:b/>
          <w:bCs/>
          <w:sz w:val="40"/>
          <w:szCs w:val="40"/>
          <w:rtl/>
          <w:lang w:val="fr-FR" w:bidi="ar-TN"/>
        </w:rPr>
        <w:t>جتماعيّة بتونس</w:t>
      </w:r>
    </w:p>
    <w:p w:rsidR="0034600D" w:rsidRDefault="0034600D" w:rsidP="0034600D">
      <w:pPr>
        <w:ind w:firstLine="540"/>
        <w:rPr>
          <w:sz w:val="32"/>
          <w:szCs w:val="32"/>
          <w:rtl/>
          <w:lang w:val="fr-FR" w:bidi="ar-TN"/>
        </w:rPr>
      </w:pPr>
    </w:p>
    <w:tbl>
      <w:tblPr>
        <w:tblStyle w:val="Grilledutableau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BF"/>
      </w:tblPr>
      <w:tblGrid>
        <w:gridCol w:w="8644"/>
      </w:tblGrid>
      <w:tr w:rsidR="0034600D" w:rsidTr="00DE1224">
        <w:tc>
          <w:tcPr>
            <w:tcW w:w="8644" w:type="dxa"/>
          </w:tcPr>
          <w:p w:rsidR="0034600D" w:rsidRPr="009F027B" w:rsidRDefault="0034600D" w:rsidP="0034600D">
            <w:pPr>
              <w:spacing w:before="240" w:line="360" w:lineRule="auto"/>
              <w:jc w:val="center"/>
              <w:rPr>
                <w:rFonts w:ascii="Arial Unicode MS" w:eastAsia="Arial Unicode MS" w:hAnsi="Arial Unicode MS" w:cs="Arial Unicode MS"/>
                <w:b/>
                <w:bCs/>
                <w:sz w:val="36"/>
                <w:szCs w:val="36"/>
                <w:rtl/>
                <w:lang w:val="fr-FR" w:bidi="ar-TN"/>
              </w:rPr>
            </w:pPr>
            <w:r>
              <w:rPr>
                <w:rFonts w:ascii="Arial Unicode MS" w:eastAsia="Arial Unicode MS" w:hAnsi="Arial Unicode MS" w:cs="Arial Unicode MS" w:hint="cs"/>
                <w:b/>
                <w:bCs/>
                <w:sz w:val="36"/>
                <w:szCs w:val="36"/>
                <w:rtl/>
                <w:lang w:val="fr-FR" w:bidi="ar-TN"/>
              </w:rPr>
              <w:t xml:space="preserve">الإجازة </w:t>
            </w:r>
            <w:r>
              <w:rPr>
                <w:rFonts w:ascii="Arial Unicode MS" w:eastAsia="Arial Unicode MS" w:hAnsi="Arial Unicode MS" w:cs="Arial Unicode MS" w:hint="cs"/>
                <w:b/>
                <w:bCs/>
                <w:sz w:val="36"/>
                <w:szCs w:val="36"/>
                <w:rtl/>
                <w:lang w:val="fr-FR" w:bidi="ar-TN"/>
              </w:rPr>
              <w:t>التّطبيقيّة</w:t>
            </w:r>
            <w:r>
              <w:rPr>
                <w:rFonts w:ascii="Arial Unicode MS" w:eastAsia="Arial Unicode MS" w:hAnsi="Arial Unicode MS" w:cs="Arial Unicode MS" w:hint="cs"/>
                <w:b/>
                <w:bCs/>
                <w:sz w:val="36"/>
                <w:szCs w:val="36"/>
                <w:rtl/>
                <w:lang w:val="fr-FR" w:bidi="ar-TN"/>
              </w:rPr>
              <w:t xml:space="preserve"> في </w:t>
            </w:r>
            <w:r>
              <w:rPr>
                <w:rFonts w:ascii="Arial Unicode MS" w:eastAsia="Arial Unicode MS" w:hAnsi="Arial Unicode MS" w:cs="Arial Unicode MS" w:hint="cs"/>
                <w:b/>
                <w:bCs/>
                <w:sz w:val="36"/>
                <w:szCs w:val="36"/>
                <w:rtl/>
                <w:lang w:val="fr-FR" w:bidi="ar-TN"/>
              </w:rPr>
              <w:t xml:space="preserve">النّزاعات الإداريّة </w:t>
            </w:r>
            <w:proofErr w:type="spellStart"/>
            <w:r>
              <w:rPr>
                <w:rFonts w:ascii="Arial Unicode MS" w:eastAsia="Arial Unicode MS" w:hAnsi="Arial Unicode MS" w:cs="Arial Unicode MS" w:hint="cs"/>
                <w:b/>
                <w:bCs/>
                <w:sz w:val="36"/>
                <w:szCs w:val="36"/>
                <w:rtl/>
                <w:lang w:val="fr-FR" w:bidi="ar-TN"/>
              </w:rPr>
              <w:t>والجبائيّة</w:t>
            </w:r>
            <w:proofErr w:type="spellEnd"/>
          </w:p>
          <w:p w:rsidR="0034600D" w:rsidRPr="009F027B" w:rsidRDefault="0034600D" w:rsidP="00DE1224">
            <w:pPr>
              <w:tabs>
                <w:tab w:val="left" w:pos="1664"/>
              </w:tabs>
              <w:jc w:val="center"/>
              <w:rPr>
                <w:rFonts w:ascii="Arial Unicode MS" w:eastAsia="Arial Unicode MS" w:hAnsi="Arial Unicode MS" w:cs="Arial Unicode MS"/>
                <w:b/>
                <w:bCs/>
                <w:sz w:val="32"/>
                <w:szCs w:val="32"/>
                <w:rtl/>
                <w:lang w:val="fr-FR" w:bidi="ar-TN"/>
              </w:rPr>
            </w:pPr>
            <w:proofErr w:type="gramStart"/>
            <w:r w:rsidRPr="009F027B">
              <w:rPr>
                <w:rFonts w:ascii="Arial Unicode MS" w:eastAsia="Arial Unicode MS" w:hAnsi="Arial Unicode MS" w:cs="Arial Unicode MS" w:hint="cs"/>
                <w:b/>
                <w:bCs/>
                <w:sz w:val="32"/>
                <w:szCs w:val="32"/>
                <w:rtl/>
                <w:lang w:val="fr-FR" w:bidi="ar-TN"/>
              </w:rPr>
              <w:t>السّنة</w:t>
            </w:r>
            <w:proofErr w:type="gramEnd"/>
            <w:r w:rsidRPr="009F027B">
              <w:rPr>
                <w:rFonts w:ascii="Arial Unicode MS" w:eastAsia="Arial Unicode MS" w:hAnsi="Arial Unicode MS" w:cs="Arial Unicode MS" w:hint="cs"/>
                <w:b/>
                <w:bCs/>
                <w:sz w:val="32"/>
                <w:szCs w:val="32"/>
                <w:rtl/>
                <w:lang w:val="fr-FR" w:bidi="ar-TN"/>
              </w:rPr>
              <w:t xml:space="preserve"> الجامعيّة: </w:t>
            </w:r>
            <w:r>
              <w:rPr>
                <w:rFonts w:ascii="Arial Unicode MS" w:eastAsia="Arial Unicode MS" w:hAnsi="Arial Unicode MS" w:cs="Arial Unicode MS" w:hint="cs"/>
                <w:b/>
                <w:bCs/>
                <w:sz w:val="32"/>
                <w:szCs w:val="32"/>
                <w:rtl/>
                <w:lang w:val="fr-FR" w:bidi="ar-TN"/>
              </w:rPr>
              <w:t>2009 - 2010</w:t>
            </w:r>
          </w:p>
          <w:p w:rsidR="0034600D" w:rsidRDefault="0034600D" w:rsidP="00DE1224">
            <w:pPr>
              <w:tabs>
                <w:tab w:val="left" w:pos="1664"/>
              </w:tabs>
              <w:spacing w:before="120"/>
              <w:jc w:val="center"/>
              <w:rPr>
                <w:b/>
                <w:bCs/>
                <w:sz w:val="36"/>
                <w:szCs w:val="36"/>
                <w:rtl/>
                <w:lang w:val="fr-FR" w:bidi="ar-TN"/>
              </w:rPr>
            </w:pPr>
            <w:proofErr w:type="gramStart"/>
            <w:r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>امتحــان</w:t>
            </w:r>
            <w:proofErr w:type="gramEnd"/>
            <w:r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 xml:space="preserve"> السّداسي الأوّل</w:t>
            </w:r>
            <w:r>
              <w:rPr>
                <w:b/>
                <w:bCs/>
                <w:sz w:val="36"/>
                <w:szCs w:val="36"/>
                <w:lang w:val="fr-FR" w:bidi="ar-TN"/>
              </w:rPr>
              <w:t xml:space="preserve"> </w:t>
            </w:r>
            <w:r>
              <w:rPr>
                <w:b/>
                <w:bCs/>
                <w:sz w:val="36"/>
                <w:szCs w:val="36"/>
                <w:rtl/>
                <w:lang w:bidi="ar-TN"/>
              </w:rPr>
              <w:t>–</w:t>
            </w:r>
            <w:r>
              <w:rPr>
                <w:rFonts w:hint="cs"/>
                <w:b/>
                <w:bCs/>
                <w:sz w:val="36"/>
                <w:szCs w:val="36"/>
                <w:rtl/>
                <w:lang w:bidi="ar-TN"/>
              </w:rPr>
              <w:t xml:space="preserve"> الدّورة الرّئيسيّة -</w:t>
            </w:r>
            <w:r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 xml:space="preserve"> </w:t>
            </w:r>
          </w:p>
          <w:p w:rsidR="0034600D" w:rsidRPr="009F027B" w:rsidRDefault="0034600D" w:rsidP="00DE1224">
            <w:pPr>
              <w:tabs>
                <w:tab w:val="left" w:pos="1664"/>
              </w:tabs>
              <w:spacing w:before="120" w:line="360" w:lineRule="auto"/>
              <w:rPr>
                <w:sz w:val="36"/>
                <w:szCs w:val="36"/>
                <w:rtl/>
                <w:lang w:val="fr-FR" w:bidi="ar-TN"/>
              </w:rPr>
            </w:pPr>
            <w:proofErr w:type="gramStart"/>
            <w:r w:rsidRPr="008B77D7"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>الــسّـــنـــــة</w:t>
            </w:r>
            <w:proofErr w:type="gramEnd"/>
            <w:r w:rsidRPr="008B77D7"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>:</w:t>
            </w:r>
            <w:r w:rsidRPr="009F027B">
              <w:rPr>
                <w:rFonts w:hint="cs"/>
                <w:sz w:val="36"/>
                <w:szCs w:val="36"/>
                <w:rtl/>
                <w:lang w:val="fr-FR" w:bidi="ar-TN"/>
              </w:rPr>
              <w:t xml:space="preserve"> </w:t>
            </w:r>
            <w:r w:rsidRPr="009F027B">
              <w:rPr>
                <w:b/>
                <w:bCs/>
                <w:sz w:val="36"/>
                <w:szCs w:val="36"/>
                <w:rtl/>
                <w:lang w:val="fr-FR" w:bidi="ar-TN"/>
              </w:rPr>
              <w:tab/>
            </w:r>
            <w:r>
              <w:rPr>
                <w:rFonts w:hint="cs"/>
                <w:sz w:val="36"/>
                <w:szCs w:val="36"/>
                <w:rtl/>
                <w:lang w:bidi="ar-TN"/>
              </w:rPr>
              <w:t xml:space="preserve">الأولى </w:t>
            </w:r>
          </w:p>
          <w:p w:rsidR="0034600D" w:rsidRPr="009F027B" w:rsidRDefault="0034600D" w:rsidP="0034600D">
            <w:pPr>
              <w:tabs>
                <w:tab w:val="left" w:pos="1664"/>
              </w:tabs>
              <w:spacing w:line="360" w:lineRule="auto"/>
              <w:rPr>
                <w:b/>
                <w:bCs/>
                <w:sz w:val="36"/>
                <w:szCs w:val="36"/>
                <w:lang w:val="fr-FR" w:bidi="ar-TN"/>
              </w:rPr>
            </w:pPr>
            <w:proofErr w:type="gramStart"/>
            <w:r w:rsidRPr="008B77D7"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>الــــمـــــادّة</w:t>
            </w:r>
            <w:proofErr w:type="gramEnd"/>
            <w:r w:rsidRPr="008B77D7"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>:</w:t>
            </w:r>
            <w:r w:rsidRPr="009F027B">
              <w:rPr>
                <w:rFonts w:hint="cs"/>
                <w:sz w:val="36"/>
                <w:szCs w:val="36"/>
                <w:rtl/>
                <w:lang w:val="fr-FR" w:bidi="ar-TN"/>
              </w:rPr>
              <w:t xml:space="preserve"> </w:t>
            </w:r>
            <w:r>
              <w:rPr>
                <w:rFonts w:hint="cs"/>
                <w:sz w:val="36"/>
                <w:szCs w:val="36"/>
                <w:rtl/>
                <w:lang w:val="fr-FR" w:bidi="ar-TN"/>
              </w:rPr>
              <w:t>مصادر القانون والتّنظيم القضائي</w:t>
            </w:r>
          </w:p>
          <w:p w:rsidR="0034600D" w:rsidRPr="00783E69" w:rsidRDefault="0034600D" w:rsidP="0034600D">
            <w:pPr>
              <w:tabs>
                <w:tab w:val="left" w:pos="1664"/>
              </w:tabs>
              <w:spacing w:line="360" w:lineRule="auto"/>
              <w:rPr>
                <w:sz w:val="36"/>
                <w:szCs w:val="36"/>
                <w:rtl/>
                <w:lang w:val="fr-FR" w:bidi="ar-TN"/>
              </w:rPr>
            </w:pPr>
            <w:proofErr w:type="gramStart"/>
            <w:r w:rsidRPr="008B77D7"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>الــتّــاريــخ</w:t>
            </w:r>
            <w:proofErr w:type="gramEnd"/>
            <w:r w:rsidRPr="008B77D7"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>:</w:t>
            </w:r>
            <w:r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 xml:space="preserve">  </w:t>
            </w:r>
            <w:r>
              <w:rPr>
                <w:rFonts w:hint="cs"/>
                <w:sz w:val="36"/>
                <w:szCs w:val="36"/>
                <w:rtl/>
                <w:lang w:val="fr-FR" w:bidi="ar-TN"/>
              </w:rPr>
              <w:t>1</w:t>
            </w:r>
            <w:r>
              <w:rPr>
                <w:rFonts w:hint="cs"/>
                <w:sz w:val="36"/>
                <w:szCs w:val="36"/>
                <w:rtl/>
                <w:lang w:val="fr-FR" w:bidi="ar-TN"/>
              </w:rPr>
              <w:t>5</w:t>
            </w:r>
            <w:r>
              <w:rPr>
                <w:rFonts w:hint="cs"/>
                <w:sz w:val="36"/>
                <w:szCs w:val="36"/>
                <w:rtl/>
                <w:lang w:val="fr-FR" w:bidi="ar-TN"/>
              </w:rPr>
              <w:t>/01/2010</w:t>
            </w:r>
          </w:p>
          <w:p w:rsidR="0034600D" w:rsidRPr="00777412" w:rsidRDefault="0034600D" w:rsidP="0034600D">
            <w:pPr>
              <w:tabs>
                <w:tab w:val="left" w:pos="1664"/>
              </w:tabs>
              <w:spacing w:line="360" w:lineRule="auto"/>
              <w:rPr>
                <w:sz w:val="36"/>
                <w:szCs w:val="36"/>
                <w:rtl/>
                <w:lang w:val="fr-FR" w:bidi="ar-TN"/>
              </w:rPr>
            </w:pPr>
            <w:proofErr w:type="gramStart"/>
            <w:r w:rsidRPr="008B77D7"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>الــــمـــــدّة</w:t>
            </w:r>
            <w:proofErr w:type="gramEnd"/>
            <w:r w:rsidRPr="008B77D7"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  <w:t>:</w:t>
            </w:r>
            <w:r w:rsidRPr="009F027B">
              <w:rPr>
                <w:rFonts w:hint="cs"/>
                <w:sz w:val="36"/>
                <w:szCs w:val="36"/>
                <w:rtl/>
                <w:lang w:val="fr-FR" w:bidi="ar-TN"/>
              </w:rPr>
              <w:t xml:space="preserve"> </w:t>
            </w:r>
            <w:r w:rsidRPr="009F027B">
              <w:rPr>
                <w:sz w:val="36"/>
                <w:szCs w:val="36"/>
                <w:rtl/>
                <w:lang w:val="fr-FR" w:bidi="ar-TN"/>
              </w:rPr>
              <w:tab/>
            </w:r>
            <w:r>
              <w:rPr>
                <w:rFonts w:hint="cs"/>
                <w:sz w:val="36"/>
                <w:szCs w:val="36"/>
                <w:rtl/>
                <w:lang w:val="fr-FR" w:bidi="ar-TN"/>
              </w:rPr>
              <w:t>ثلاث ساعات</w:t>
            </w:r>
          </w:p>
        </w:tc>
      </w:tr>
    </w:tbl>
    <w:p w:rsidR="0034600D" w:rsidRDefault="0034600D" w:rsidP="0034600D">
      <w:pPr>
        <w:ind w:firstLine="540"/>
        <w:rPr>
          <w:sz w:val="32"/>
          <w:szCs w:val="32"/>
          <w:rtl/>
          <w:lang w:val="fr-FR" w:bidi="ar-TN"/>
        </w:rPr>
      </w:pPr>
    </w:p>
    <w:p w:rsidR="0034600D" w:rsidRDefault="0034600D" w:rsidP="0034600D">
      <w:pPr>
        <w:rPr>
          <w:b/>
          <w:bCs/>
          <w:sz w:val="36"/>
          <w:szCs w:val="36"/>
          <w:rtl/>
          <w:lang w:val="fr-FR" w:bidi="ar-TN"/>
        </w:rPr>
      </w:pPr>
    </w:p>
    <w:p w:rsidR="0034600D" w:rsidRDefault="0034600D" w:rsidP="0034600D">
      <w:pPr>
        <w:tabs>
          <w:tab w:val="right" w:pos="793"/>
        </w:tabs>
        <w:jc w:val="both"/>
        <w:rPr>
          <w:rtl/>
          <w:lang w:bidi="ar-TN"/>
        </w:rPr>
      </w:pPr>
    </w:p>
    <w:p w:rsidR="007A0671" w:rsidRPr="007A0671" w:rsidRDefault="007A0671" w:rsidP="007A0671">
      <w:pPr>
        <w:jc w:val="both"/>
        <w:rPr>
          <w:rFonts w:asciiTheme="majorBidi" w:hAnsiTheme="majorBidi" w:cstheme="majorBidi" w:hint="cs"/>
          <w:b/>
          <w:bCs/>
          <w:sz w:val="32"/>
          <w:szCs w:val="32"/>
          <w:rtl/>
          <w:lang w:bidi="ar-TN"/>
        </w:rPr>
      </w:pPr>
      <w:r w:rsidRPr="007A0671"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  <w:t>تناول واحدا من الموضوعين النّظريّين التّاليين:</w:t>
      </w:r>
    </w:p>
    <w:p w:rsidR="007A0671" w:rsidRPr="007A0671" w:rsidRDefault="007A0671" w:rsidP="007A0671">
      <w:pPr>
        <w:jc w:val="both"/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</w:pPr>
    </w:p>
    <w:p w:rsidR="007A0671" w:rsidRPr="007A0671" w:rsidRDefault="007A0671" w:rsidP="007A0671">
      <w:pPr>
        <w:jc w:val="both"/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</w:pPr>
      <w:proofErr w:type="gramStart"/>
      <w:r w:rsidRPr="007A0671"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  <w:t>الموضوع</w:t>
      </w:r>
      <w:proofErr w:type="gramEnd"/>
      <w:r w:rsidRPr="007A0671"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  <w:t xml:space="preserve"> الأوّل:</w:t>
      </w:r>
    </w:p>
    <w:p w:rsidR="007A0671" w:rsidRPr="007A0671" w:rsidRDefault="007A0671" w:rsidP="007A0671">
      <w:pPr>
        <w:jc w:val="both"/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</w:pPr>
      <w:r w:rsidRPr="007A0671"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  <w:t>كيف تنظّم القاعدة القانونيّة الأفعال؟</w:t>
      </w:r>
    </w:p>
    <w:p w:rsidR="007A0671" w:rsidRPr="007A0671" w:rsidRDefault="007A0671" w:rsidP="007A0671">
      <w:pPr>
        <w:jc w:val="both"/>
        <w:rPr>
          <w:rFonts w:asciiTheme="majorBidi" w:hAnsiTheme="majorBidi" w:cstheme="majorBidi"/>
          <w:b/>
          <w:bCs/>
          <w:sz w:val="32"/>
          <w:szCs w:val="32"/>
          <w:lang w:val="fr-FR" w:bidi="ar-TN"/>
        </w:rPr>
      </w:pPr>
      <w:r w:rsidRPr="007A0671">
        <w:rPr>
          <w:rFonts w:asciiTheme="majorBidi" w:hAnsiTheme="majorBidi" w:cstheme="majorBidi"/>
          <w:b/>
          <w:bCs/>
          <w:sz w:val="32"/>
          <w:szCs w:val="32"/>
          <w:lang w:val="fr-FR" w:bidi="ar-TN"/>
        </w:rPr>
        <w:t>Comment la règle juridique régit-elle les comportements ?</w:t>
      </w:r>
    </w:p>
    <w:p w:rsidR="007A0671" w:rsidRPr="007A0671" w:rsidRDefault="007A0671" w:rsidP="007A0671">
      <w:pPr>
        <w:jc w:val="both"/>
        <w:rPr>
          <w:rFonts w:asciiTheme="majorBidi" w:hAnsiTheme="majorBidi" w:cstheme="majorBidi" w:hint="cs"/>
          <w:b/>
          <w:bCs/>
          <w:sz w:val="32"/>
          <w:szCs w:val="32"/>
          <w:rtl/>
          <w:lang w:bidi="ar-TN"/>
        </w:rPr>
      </w:pPr>
    </w:p>
    <w:p w:rsidR="007A0671" w:rsidRPr="007A0671" w:rsidRDefault="007A0671" w:rsidP="007A0671">
      <w:pPr>
        <w:jc w:val="both"/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</w:pPr>
      <w:proofErr w:type="gramStart"/>
      <w:r w:rsidRPr="007A0671"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  <w:t>الموضوع</w:t>
      </w:r>
      <w:proofErr w:type="gramEnd"/>
      <w:r w:rsidRPr="007A0671"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  <w:t xml:space="preserve"> الثّاني:</w:t>
      </w:r>
    </w:p>
    <w:p w:rsidR="007A0671" w:rsidRPr="007A0671" w:rsidRDefault="007A0671" w:rsidP="007A0671">
      <w:pPr>
        <w:jc w:val="both"/>
        <w:rPr>
          <w:rFonts w:asciiTheme="majorBidi" w:hAnsiTheme="majorBidi" w:cstheme="majorBidi"/>
          <w:b/>
          <w:bCs/>
          <w:sz w:val="32"/>
          <w:szCs w:val="32"/>
          <w:lang w:bidi="ar-TN"/>
        </w:rPr>
      </w:pPr>
      <w:r w:rsidRPr="007A0671"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  <w:t>الخيارات ال</w:t>
      </w:r>
      <w:r w:rsidRPr="007A0671">
        <w:rPr>
          <w:rFonts w:asciiTheme="majorBidi" w:hAnsiTheme="majorBidi" w:cstheme="majorBidi" w:hint="cs"/>
          <w:b/>
          <w:bCs/>
          <w:sz w:val="32"/>
          <w:szCs w:val="32"/>
          <w:rtl/>
          <w:lang w:bidi="ar-TN"/>
        </w:rPr>
        <w:t>متبنّاة</w:t>
      </w:r>
      <w:r w:rsidRPr="007A0671"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  <w:t xml:space="preserve"> في النّظريّة الحديثة لتنازع </w:t>
      </w:r>
      <w:proofErr w:type="gramStart"/>
      <w:r w:rsidRPr="007A0671"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  <w:t>القوانين</w:t>
      </w:r>
      <w:proofErr w:type="gramEnd"/>
      <w:r w:rsidRPr="007A0671"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  <w:t xml:space="preserve"> </w:t>
      </w:r>
      <w:r w:rsidRPr="007A0671">
        <w:rPr>
          <w:rFonts w:asciiTheme="majorBidi" w:hAnsiTheme="majorBidi" w:cstheme="majorBidi" w:hint="cs"/>
          <w:b/>
          <w:bCs/>
          <w:sz w:val="32"/>
          <w:szCs w:val="32"/>
          <w:rtl/>
          <w:lang w:bidi="ar-TN"/>
        </w:rPr>
        <w:t>في الزّمان</w:t>
      </w:r>
    </w:p>
    <w:p w:rsidR="007A0671" w:rsidRPr="007A0671" w:rsidRDefault="007A0671" w:rsidP="007A0671">
      <w:pPr>
        <w:jc w:val="both"/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</w:pPr>
      <w:r w:rsidRPr="007A0671">
        <w:rPr>
          <w:rFonts w:asciiTheme="majorBidi" w:hAnsiTheme="majorBidi" w:cstheme="majorBidi"/>
          <w:b/>
          <w:bCs/>
          <w:sz w:val="32"/>
          <w:szCs w:val="32"/>
          <w:lang w:val="fr-FR" w:bidi="ar-TN"/>
        </w:rPr>
        <w:t>Les choix adoptés par la théorie moderne des conflits de lois dans le temps</w:t>
      </w:r>
    </w:p>
    <w:p w:rsidR="0034600D" w:rsidRPr="00917A42" w:rsidRDefault="0034600D" w:rsidP="0034600D">
      <w:pPr>
        <w:pStyle w:val="Paragraphedeliste"/>
        <w:tabs>
          <w:tab w:val="right" w:pos="793"/>
        </w:tabs>
        <w:bidi/>
        <w:spacing w:line="276" w:lineRule="auto"/>
        <w:jc w:val="both"/>
        <w:rPr>
          <w:b/>
          <w:bCs/>
          <w:sz w:val="28"/>
          <w:lang w:val="fr-FR" w:bidi="ar-TN"/>
        </w:rPr>
      </w:pPr>
    </w:p>
    <w:p w:rsidR="0034600D" w:rsidRPr="00A04208" w:rsidRDefault="0034600D" w:rsidP="0034600D">
      <w:pPr>
        <w:pStyle w:val="Paragraphedeliste"/>
        <w:tabs>
          <w:tab w:val="right" w:pos="793"/>
        </w:tabs>
        <w:bidi/>
        <w:spacing w:line="276" w:lineRule="auto"/>
        <w:jc w:val="both"/>
        <w:rPr>
          <w:b/>
          <w:bCs/>
          <w:sz w:val="28"/>
          <w:rtl/>
          <w:lang w:bidi="ar-TN"/>
        </w:rPr>
      </w:pPr>
    </w:p>
    <w:p w:rsidR="0034600D" w:rsidRPr="00D4397B" w:rsidRDefault="0034600D" w:rsidP="0034600D">
      <w:pPr>
        <w:jc w:val="both"/>
        <w:rPr>
          <w:rtl/>
          <w:lang w:val="fr-FR" w:bidi="ar-TN"/>
        </w:rPr>
      </w:pPr>
    </w:p>
    <w:p w:rsidR="00E2241C" w:rsidRPr="0034600D" w:rsidRDefault="00E2241C" w:rsidP="0034600D">
      <w:pPr>
        <w:rPr>
          <w:lang w:val="fr-FR" w:bidi="ar-TN"/>
        </w:rPr>
      </w:pPr>
    </w:p>
    <w:sectPr w:rsidR="00E2241C" w:rsidRPr="0034600D" w:rsidSect="00212262">
      <w:pgSz w:w="11906" w:h="16838"/>
      <w:pgMar w:top="1021" w:right="1701" w:bottom="1440" w:left="1701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4600D"/>
    <w:rsid w:val="0034600D"/>
    <w:rsid w:val="007A0671"/>
    <w:rsid w:val="00E224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600D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34600D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34600D"/>
    <w:pPr>
      <w:overflowPunct w:val="0"/>
      <w:autoSpaceDE w:val="0"/>
      <w:autoSpaceDN w:val="0"/>
      <w:bidi w:val="0"/>
      <w:adjustRightInd w:val="0"/>
      <w:ind w:left="720"/>
      <w:contextualSpacing/>
      <w:textAlignment w:val="baseline"/>
    </w:pPr>
    <w:rPr>
      <w:color w:val="000000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8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100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</dc:creator>
  <cp:lastModifiedBy>ABDELMAGID</cp:lastModifiedBy>
  <cp:revision>1</cp:revision>
  <dcterms:created xsi:type="dcterms:W3CDTF">2010-01-08T16:35:00Z</dcterms:created>
  <dcterms:modified xsi:type="dcterms:W3CDTF">2010-01-08T16:44:00Z</dcterms:modified>
</cp:coreProperties>
</file>